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360"/>
        <w:gridCol w:w="8671"/>
      </w:tblGrid>
      <w:tr w:rsidR="006C6AF1" w:rsidTr="00930CF0">
        <w:trPr>
          <w:trHeight w:hRule="exact" w:val="792"/>
        </w:trPr>
        <w:tc>
          <w:tcPr>
            <w:tcW w:w="1360" w:type="dxa"/>
            <w:shd w:val="clear" w:color="auto" w:fill="ED7D31" w:themeFill="accent2"/>
            <w:vAlign w:val="center"/>
          </w:tcPr>
          <w:p w:rsidR="006C6AF1" w:rsidRPr="00AA4EEA" w:rsidRDefault="006C6AF1" w:rsidP="00EA6039">
            <w:pPr>
              <w:pStyle w:val="aa"/>
              <w:jc w:val="center"/>
              <w:rPr>
                <w:rFonts w:ascii="Times New Roman" w:hAnsi="Times New Roman" w:cs="Times New Roman"/>
                <w:color w:val="FFFFFF" w:themeColor="background1"/>
                <w:lang w:val="ru-RU"/>
              </w:rPr>
            </w:pPr>
            <w:r w:rsidRPr="00AA4EEA">
              <w:rPr>
                <w:rFonts w:ascii="Times New Roman" w:hAnsi="Times New Roman" w:cs="Times New Roman"/>
                <w:lang w:val="ru-RU"/>
              </w:rPr>
              <w:t>Инструктаж</w:t>
            </w:r>
          </w:p>
        </w:tc>
        <w:sdt>
          <w:sdtPr>
            <w:rPr>
              <w:rFonts w:ascii="Times New Roman" w:hAnsi="Times New Roman" w:cs="Times New Roman"/>
              <w:b/>
              <w:sz w:val="32"/>
              <w:szCs w:val="32"/>
              <w:lang w:val="ru-RU"/>
            </w:rPr>
            <w:alias w:val="Заголовок"/>
            <w:id w:val="10749246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tc>
              <w:tcPr>
                <w:tcW w:w="8671" w:type="dxa"/>
                <w:vAlign w:val="center"/>
              </w:tcPr>
              <w:p w:rsidR="006C6AF1" w:rsidRPr="00AA4EEA" w:rsidRDefault="006C6AF1" w:rsidP="00EA6039">
                <w:pPr>
                  <w:pStyle w:val="aa"/>
                  <w:rPr>
                    <w:rFonts w:asciiTheme="majorHAnsi" w:eastAsiaTheme="majorEastAsia" w:hAnsiTheme="majorHAnsi" w:cstheme="majorBidi"/>
                    <w:sz w:val="32"/>
                    <w:szCs w:val="32"/>
                  </w:rPr>
                </w:pPr>
                <w:r w:rsidRPr="00AA4EEA">
                  <w:rPr>
                    <w:rFonts w:ascii="Times New Roman" w:hAnsi="Times New Roman" w:cs="Times New Roman"/>
                    <w:b/>
                    <w:sz w:val="32"/>
                    <w:szCs w:val="32"/>
                    <w:lang w:val="ru-RU"/>
                  </w:rPr>
                  <w:t>Первая помощь: законодательство, часть 1.</w:t>
                </w:r>
              </w:p>
            </w:tc>
          </w:sdtContent>
        </w:sdt>
      </w:tr>
    </w:tbl>
    <w:p w:rsidR="006C6AF1" w:rsidRDefault="006C6AF1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22817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b/>
          <w:sz w:val="28"/>
          <w:szCs w:val="28"/>
          <w:lang w:val="ru-RU"/>
        </w:rPr>
        <w:t>Слайд 1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B87D10" w:rsidRPr="00B87D10" w:rsidRDefault="00B87D10" w:rsidP="005D480B">
      <w:pPr>
        <w:spacing w:line="30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>Первая помощь имеет свое законодательство. Это законодательство необх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димо знать для того, чтобы понимать права, обязанности, юридическую безопа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ность и тот объем той помощи, которую имеет право и может выполнить </w:t>
      </w:r>
      <w:r w:rsidR="0076714B">
        <w:rPr>
          <w:rFonts w:ascii="Times New Roman" w:hAnsi="Times New Roman" w:cs="Times New Roman"/>
          <w:sz w:val="28"/>
          <w:szCs w:val="28"/>
          <w:lang w:val="ru-RU"/>
        </w:rPr>
        <w:t>сотру</w:t>
      </w:r>
      <w:r w:rsidR="0076714B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76714B">
        <w:rPr>
          <w:rFonts w:ascii="Times New Roman" w:hAnsi="Times New Roman" w:cs="Times New Roman"/>
          <w:sz w:val="28"/>
          <w:szCs w:val="28"/>
          <w:lang w:val="ru-RU"/>
        </w:rPr>
        <w:t xml:space="preserve">ник </w:t>
      </w:r>
      <w:r w:rsidR="00B23018">
        <w:rPr>
          <w:rFonts w:ascii="Times New Roman" w:hAnsi="Times New Roman" w:cs="Times New Roman"/>
          <w:sz w:val="28"/>
          <w:szCs w:val="28"/>
          <w:lang w:val="ru-RU"/>
        </w:rPr>
        <w:t>Госавтоинспекции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422817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6F3">
        <w:rPr>
          <w:rFonts w:ascii="Times New Roman" w:hAnsi="Times New Roman" w:cs="Times New Roman"/>
          <w:b/>
          <w:sz w:val="28"/>
          <w:szCs w:val="28"/>
          <w:lang w:val="ru-RU"/>
        </w:rPr>
        <w:t>Слайд 2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B87D10" w:rsidRDefault="00B87D10" w:rsidP="005D480B">
      <w:pPr>
        <w:spacing w:line="30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Очень важным является </w:t>
      </w:r>
      <w:r w:rsidR="006316F3">
        <w:rPr>
          <w:rFonts w:ascii="Times New Roman" w:hAnsi="Times New Roman" w:cs="Times New Roman"/>
          <w:sz w:val="28"/>
          <w:szCs w:val="28"/>
          <w:lang w:val="ru-RU"/>
        </w:rPr>
        <w:t>терминология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, потому что зачастую употребляются разные</w:t>
      </w:r>
      <w:r w:rsidR="00792E8A">
        <w:rPr>
          <w:rFonts w:ascii="Times New Roman" w:hAnsi="Times New Roman" w:cs="Times New Roman"/>
          <w:sz w:val="28"/>
          <w:szCs w:val="28"/>
          <w:lang w:val="ru-RU"/>
        </w:rPr>
        <w:t xml:space="preserve"> и неточные 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понятия</w:t>
      </w:r>
      <w:r w:rsidR="006316F3">
        <w:rPr>
          <w:rFonts w:ascii="Times New Roman" w:hAnsi="Times New Roman" w:cs="Times New Roman"/>
          <w:sz w:val="28"/>
          <w:szCs w:val="28"/>
          <w:lang w:val="ru-RU"/>
        </w:rPr>
        <w:t>, обозначающие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перв</w:t>
      </w:r>
      <w:r w:rsidR="006316F3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помощь. В 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Федеральном зак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6316F3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б охране здоровья граждан </w:t>
      </w:r>
      <w:r w:rsidR="006316F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оссийской Федерации</w:t>
      </w:r>
      <w:r w:rsidR="006316F3" w:rsidRPr="00B87D1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есть 31 статья 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«Первая помощь». Соответственно любой другой термин, обозначающий первую помощь, будет неверным и противоречащим законодательству. </w:t>
      </w:r>
    </w:p>
    <w:p w:rsidR="00422817" w:rsidRDefault="00B23018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="00422817" w:rsidRPr="006316F3">
        <w:rPr>
          <w:rFonts w:ascii="Times New Roman" w:hAnsi="Times New Roman" w:cs="Times New Roman"/>
          <w:b/>
          <w:sz w:val="28"/>
          <w:szCs w:val="28"/>
          <w:lang w:val="ru-RU"/>
        </w:rPr>
        <w:t>лайд 3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CB67F9" w:rsidRPr="0076714B" w:rsidRDefault="00B87D10" w:rsidP="005D480B">
      <w:pPr>
        <w:spacing w:line="30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>31 статья определяет место первой помощи в системе оказания помощи п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страдавшим и информирует, что первая помощь оказывается до оказания мед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цинской помощи пострадавшим при несчастных случаях, при травмах и других состояниях, угрожающих жизни. В Российской Федерации есть лица, обязанные оказывать первую помощь. </w:t>
      </w:r>
      <w:r w:rsidR="00CB67F9" w:rsidRPr="00B87D10">
        <w:rPr>
          <w:rFonts w:ascii="Times New Roman" w:hAnsi="Times New Roman" w:cs="Times New Roman"/>
          <w:sz w:val="28"/>
          <w:szCs w:val="28"/>
          <w:lang w:val="ru-RU"/>
        </w:rPr>
        <w:t>Согласно Федеральному закону от</w:t>
      </w:r>
      <w:r w:rsidR="0004038D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67F9" w:rsidRPr="00B87D10">
        <w:rPr>
          <w:rFonts w:ascii="Times New Roman" w:hAnsi="Times New Roman" w:cs="Times New Roman"/>
          <w:sz w:val="28"/>
          <w:szCs w:val="28"/>
          <w:lang w:val="ru-RU"/>
        </w:rPr>
        <w:t>21.11.2011 г. №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67F9" w:rsidRPr="00B87D10">
        <w:rPr>
          <w:rFonts w:ascii="Times New Roman" w:hAnsi="Times New Roman" w:cs="Times New Roman"/>
          <w:sz w:val="28"/>
          <w:szCs w:val="28"/>
          <w:lang w:val="ru-RU"/>
        </w:rPr>
        <w:t>323-ФЗ первая помощь до оказания медицинской помощи оказывается гражданам при несчастных случаях, травмах, отравлениях и других состояниях и заболеван</w:t>
      </w:r>
      <w:r w:rsidR="00CB67F9" w:rsidRPr="00B87D1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B67F9" w:rsidRPr="00B87D10">
        <w:rPr>
          <w:rFonts w:ascii="Times New Roman" w:hAnsi="Times New Roman" w:cs="Times New Roman"/>
          <w:sz w:val="28"/>
          <w:szCs w:val="28"/>
          <w:lang w:val="ru-RU"/>
        </w:rPr>
        <w:t>ях, угрожающих их жизни и здоровью</w:t>
      </w:r>
      <w:r w:rsidR="0004038D" w:rsidRPr="00B87D1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6714B">
        <w:rPr>
          <w:rFonts w:ascii="Times New Roman" w:hAnsi="Times New Roman" w:cs="Times New Roman"/>
          <w:sz w:val="28"/>
          <w:szCs w:val="28"/>
          <w:lang w:val="ru-RU"/>
        </w:rPr>
        <w:t xml:space="preserve"> Касаемо сотрудников Г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осавтоинспекции</w:t>
      </w:r>
      <w:r w:rsidR="0076714B" w:rsidRPr="0076714B">
        <w:rPr>
          <w:rFonts w:ascii="Times New Roman" w:hAnsi="Times New Roman" w:cs="Times New Roman"/>
          <w:sz w:val="28"/>
          <w:szCs w:val="28"/>
          <w:lang w:val="ru-RU"/>
        </w:rPr>
        <w:t>. Согласно современному законодательству сотрудники Г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осавтоинспекции</w:t>
      </w:r>
      <w:r w:rsidR="0076714B" w:rsidRPr="0076714B">
        <w:rPr>
          <w:rFonts w:ascii="Times New Roman" w:hAnsi="Times New Roman" w:cs="Times New Roman"/>
          <w:sz w:val="28"/>
          <w:szCs w:val="28"/>
          <w:lang w:val="ru-RU"/>
        </w:rPr>
        <w:t xml:space="preserve"> обязаны </w:t>
      </w:r>
      <w:r w:rsidR="0076714B" w:rsidRPr="00767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оказывать первую помощь лицам, пострадавшим от преступлений, администр</w:t>
      </w:r>
      <w:r w:rsidR="0076714B" w:rsidRPr="00767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</w:t>
      </w:r>
      <w:r w:rsidR="0076714B" w:rsidRPr="00767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тивных правонарушений и несчастных случаев, а также лицам, находящимся в беспомощном состоянии либо в состоянии, опасном для их жизни и здоровья, если специализированная помощь не может быть получена ими своевременно или о</w:t>
      </w:r>
      <w:r w:rsidR="0076714B" w:rsidRPr="00767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т</w:t>
      </w:r>
      <w:r w:rsidR="0076714B" w:rsidRPr="007671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сутствует</w:t>
      </w:r>
    </w:p>
    <w:p w:rsidR="00422817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6F3">
        <w:rPr>
          <w:rFonts w:ascii="Times New Roman" w:hAnsi="Times New Roman" w:cs="Times New Roman"/>
          <w:b/>
          <w:sz w:val="28"/>
          <w:szCs w:val="28"/>
          <w:lang w:val="ru-RU"/>
        </w:rPr>
        <w:t>Слайд 4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6C5AE1" w:rsidRPr="00B87D10" w:rsidRDefault="006C5AE1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>Одним из опасений людей в отношении оказания первой помощи является то, что они не считают себя полноправными участниками оказания первой пом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lastRenderedPageBreak/>
        <w:t>щи и считают, что это долж</w:t>
      </w:r>
      <w:r w:rsidR="00792E8A">
        <w:rPr>
          <w:rFonts w:ascii="Times New Roman" w:hAnsi="Times New Roman" w:cs="Times New Roman"/>
          <w:sz w:val="28"/>
          <w:szCs w:val="28"/>
          <w:lang w:val="ru-RU"/>
        </w:rPr>
        <w:t>ны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делать </w:t>
      </w:r>
      <w:r w:rsidR="00792E8A">
        <w:rPr>
          <w:rFonts w:ascii="Times New Roman" w:hAnsi="Times New Roman" w:cs="Times New Roman"/>
          <w:sz w:val="28"/>
          <w:szCs w:val="28"/>
          <w:lang w:val="ru-RU"/>
        </w:rPr>
        <w:t xml:space="preserve">только 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медицинские работники. 4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й пункт ст.31 гласит, что «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одители транспортных средств и другие лица вправе оказывать первую помощь при наличии соответствующей подготовки и (или) навыков». Т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ким образом, федеральный закон уполномочивает 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каждого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гражданина Росси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й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ской Федерации, кто не обязан оказывать первую помощь, на ее оказание. То есть гражданин имеет 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право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на оказание первой помощи. Фраза «при наличии 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соотве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ствующей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подготовки» никак 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законодательством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не 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определена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 не 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т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ребует как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го-либо документа об уровне этой </w:t>
      </w:r>
      <w:r w:rsidR="00B87D10"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подготовки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 Уровень подготовки и ее достато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ч</w:t>
      </w:r>
      <w:r w:rsidRPr="00B87D1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ность человек определяет самостоятельно.  </w:t>
      </w:r>
    </w:p>
    <w:p w:rsidR="00B87D10" w:rsidRPr="00B87D10" w:rsidRDefault="00B87D10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2817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6F3">
        <w:rPr>
          <w:rFonts w:ascii="Times New Roman" w:hAnsi="Times New Roman" w:cs="Times New Roman"/>
          <w:b/>
          <w:sz w:val="28"/>
          <w:szCs w:val="28"/>
          <w:lang w:val="ru-RU"/>
        </w:rPr>
        <w:t>Слайд 5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422817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>Многие считают, что первая помощь – это сложно, для этого необходим большой объем знаний, которыми обладают только медики. На самом деле это не так.</w:t>
      </w:r>
      <w:r w:rsidR="005B72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67F9" w:rsidRPr="00B87D1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E753F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риказ </w:t>
      </w:r>
      <w:r w:rsidR="009E2A53" w:rsidRPr="00B87D10">
        <w:rPr>
          <w:rFonts w:ascii="Times New Roman" w:hAnsi="Times New Roman" w:cs="Times New Roman"/>
          <w:sz w:val="28"/>
          <w:szCs w:val="28"/>
          <w:lang w:val="ru-RU"/>
        </w:rPr>
        <w:t>Минздравсоцразвития России от 4.05.2012 №</w:t>
      </w:r>
      <w:r w:rsidR="008E753F" w:rsidRPr="00B87D10">
        <w:rPr>
          <w:rFonts w:ascii="Times New Roman" w:hAnsi="Times New Roman" w:cs="Times New Roman"/>
          <w:sz w:val="28"/>
          <w:szCs w:val="28"/>
          <w:lang w:val="ru-RU"/>
        </w:rPr>
        <w:t>477</w:t>
      </w:r>
      <w:r w:rsidR="009E2A53" w:rsidRPr="00B87D1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8E753F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определил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 xml:space="preserve"> и утве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>дил</w:t>
      </w:r>
      <w:r w:rsidR="008E753F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перечень состояний, при которых оказывается первая помощь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и перечень м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роприятий по оказанию первой помощи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23018" w:rsidRPr="00C11C95" w:rsidRDefault="00B23018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22817" w:rsidRPr="006316F3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6F3">
        <w:rPr>
          <w:rFonts w:ascii="Times New Roman" w:hAnsi="Times New Roman" w:cs="Times New Roman"/>
          <w:b/>
          <w:sz w:val="28"/>
          <w:szCs w:val="28"/>
          <w:lang w:val="ru-RU"/>
        </w:rPr>
        <w:t>Слайд 6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C07ED0" w:rsidRDefault="00FD58AC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>Таких состояний всего восемь:</w:t>
      </w:r>
      <w:r w:rsidR="00C07ED0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отсутствие сознания, остановка дыхания и кровообращения; наружные кровотечения, инородные тела верхних дыхательных путей, травмы различных областей тела, ожоги, эффекты воздействия высоких температур, теплового излучения, отморожение и другие эффекты воздействия низких температур, отравления.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Это те состояний, при отсут</w:t>
      </w:r>
      <w:r w:rsidR="00B87D10" w:rsidRPr="00B87D10">
        <w:rPr>
          <w:rFonts w:ascii="Times New Roman" w:hAnsi="Times New Roman" w:cs="Times New Roman"/>
          <w:sz w:val="28"/>
          <w:szCs w:val="28"/>
          <w:lang w:val="ru-RU"/>
        </w:rPr>
        <w:t>ствии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оказания пе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вой помощи при которых, </w:t>
      </w:r>
      <w:r w:rsidR="00B87D10" w:rsidRPr="00B87D10">
        <w:rPr>
          <w:rFonts w:ascii="Times New Roman" w:hAnsi="Times New Roman" w:cs="Times New Roman"/>
          <w:sz w:val="28"/>
          <w:szCs w:val="28"/>
          <w:lang w:val="ru-RU"/>
        </w:rPr>
        <w:t>пострадавший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теряет шанс на выживание. Это означает, что при таких состояниях первую помощь </w:t>
      </w:r>
      <w:r w:rsidR="00B87D10" w:rsidRPr="00B87D1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>ужно оказывать незамедлительно. В перечне состояний нет каких-либо состояний, помощь при которых можно пер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нести до прибытия скорой медицинской помощи. </w:t>
      </w:r>
    </w:p>
    <w:p w:rsidR="00422817" w:rsidRPr="00B87D10" w:rsidRDefault="00422817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22817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6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Слайд </w:t>
      </w:r>
      <w:r w:rsidR="00975F94" w:rsidRPr="006316F3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E257FD" w:rsidRPr="00B87D10" w:rsidRDefault="00975F94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Также приказ №477н </w:t>
      </w:r>
      <w:r w:rsidR="008E753F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определил перечень мероприятий</w:t>
      </w:r>
      <w:r w:rsidR="009E2A53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 оказанию первой помощи,</w:t>
      </w:r>
      <w:r w:rsidR="008E753F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- их всего 11</w:t>
      </w:r>
      <w:r w:rsidR="00E257FD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  <w:r w:rsidR="008E753F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</w:p>
    <w:p w:rsidR="00E257FD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ероприятия по оценке обстановки и обеспечению безопасных условий для оказания первой помощи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; </w:t>
      </w:r>
    </w:p>
    <w:p w:rsidR="00E257FD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в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ызов скорой медицинской помощи, других специальных служб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; </w:t>
      </w:r>
    </w:p>
    <w:p w:rsidR="00E257FD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пределение наличия сознания у пострадавшего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3945F8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ероприятия по восстановлению проходимости дыхательных путей и опр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делению признаков жизни у пострадавшего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; </w:t>
      </w:r>
    </w:p>
    <w:p w:rsidR="003945F8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ероприятия по проведению сердечно-легочной реанимации до появления признаков жизни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3945F8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ероприятия по поддержанию проходимости дыхательных путей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3945F8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ероприятия по обзорному осмотру пострадавшего и временной остановке наружного кровотечения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3945F8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м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ероприятия по подробному осмотру пострадавшего в целях выявления признаков травм, отравлений и других состояний, угрожающих его жизни и зд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ровью, и по оказанию первой помощи в случае выявления указанных состояний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E257FD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ридание пострадавшему оптимального положения тела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3945F8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онтроль состояния пострадавшего (сознание, дыхание, кровообращение) и оказание психологической поддержки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3945F8" w:rsidRPr="00B87D10" w:rsidRDefault="00E257FD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ередача пострадавшего бригаде скорой медицинской помощи, другим сп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циальным службам, сотрудники которых обязаны оказывать первую помощь в с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 w:rsidR="003945F8"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ответствии с федеральным законом или со специальным правилом.</w:t>
      </w:r>
    </w:p>
    <w:p w:rsidR="00975F94" w:rsidRPr="00B87D10" w:rsidRDefault="00975F94" w:rsidP="005D480B">
      <w:pPr>
        <w:pStyle w:val="DefaultLTUntertitel"/>
        <w:spacing w:before="0" w:line="300" w:lineRule="auto"/>
        <w:ind w:firstLine="720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Не нужно бояться оказания первой помощи: так как мероприятий по первой помощи совсем немного и научиться выполнять их на практике может любой ч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>е</w:t>
      </w:r>
      <w:r w:rsidRPr="00B87D1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ловек. </w:t>
      </w:r>
    </w:p>
    <w:p w:rsidR="005D480B" w:rsidRDefault="005D480B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22817" w:rsidRPr="006316F3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6F3">
        <w:rPr>
          <w:rFonts w:ascii="Times New Roman" w:hAnsi="Times New Roman" w:cs="Times New Roman"/>
          <w:b/>
          <w:sz w:val="28"/>
          <w:szCs w:val="28"/>
          <w:lang w:val="ru-RU"/>
        </w:rPr>
        <w:t>Слайд 8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8E753F" w:rsidRPr="00B87D10" w:rsidRDefault="008E753F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Первая помощь – это просто. Она укладывается в очень простой линейный алгоритм, который легко заучить, легко выполнить. 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>Алгоритм оказания первой помощи утвержден Минздравом России, все мероприятия в нем выполняются п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следовательно, что легко запомнить. 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Если состояние человека лучше, чем могло бы быть, 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то, следуя стрелкам, </w:t>
      </w:r>
      <w:r w:rsidR="00FD58AC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можно 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E257FD" w:rsidRPr="00B87D10">
        <w:rPr>
          <w:rFonts w:ascii="Times New Roman" w:hAnsi="Times New Roman" w:cs="Times New Roman"/>
          <w:sz w:val="28"/>
          <w:szCs w:val="28"/>
          <w:lang w:val="ru-RU"/>
        </w:rPr>
        <w:t>ропус</w:t>
      </w:r>
      <w:r w:rsidR="00FD58AC" w:rsidRPr="00B87D10">
        <w:rPr>
          <w:rFonts w:ascii="Times New Roman" w:hAnsi="Times New Roman" w:cs="Times New Roman"/>
          <w:sz w:val="28"/>
          <w:szCs w:val="28"/>
          <w:lang w:val="ru-RU"/>
        </w:rPr>
        <w:t>тить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несколько пунктов и алгоритм становится еще проще и короче.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75F94" w:rsidRPr="00B87D10" w:rsidRDefault="001C681E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>Алгоритм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нужно выучить и в случае экстренной ситуации применить его на практике, чтобы, с одной стороны, не ошибиться при спасении человека, а с др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гой – быть уверенным, что было сделано все возможное для </w:t>
      </w:r>
      <w:r w:rsidR="00B87D10" w:rsidRPr="00B87D10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его жизни и здоровья. В случае, если даже человек не выжил при выполнении вами мер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приятий по его спасению согласно алгоритму, то будете знать, что сделали все, что могли и что было в ваших правах и полномочиях, а смерть человека – не ваша в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на, а стечение </w:t>
      </w:r>
      <w:r w:rsidR="00B87D10" w:rsidRPr="00B87D10">
        <w:rPr>
          <w:rFonts w:ascii="Times New Roman" w:hAnsi="Times New Roman" w:cs="Times New Roman"/>
          <w:sz w:val="28"/>
          <w:szCs w:val="28"/>
          <w:lang w:val="ru-RU"/>
        </w:rPr>
        <w:t>обстоятельств</w:t>
      </w:r>
      <w:r w:rsidR="00975F94"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, которое привело к гибели пострадавшего.  </w:t>
      </w:r>
    </w:p>
    <w:p w:rsidR="00422817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2817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16F3">
        <w:rPr>
          <w:rFonts w:ascii="Times New Roman" w:hAnsi="Times New Roman" w:cs="Times New Roman"/>
          <w:b/>
          <w:sz w:val="28"/>
          <w:szCs w:val="28"/>
          <w:lang w:val="ru-RU"/>
        </w:rPr>
        <w:t>Слайд 9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A77720" w:rsidRPr="00B87D10" w:rsidRDefault="00A77720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>Перечень мероприятий первой помощи, зафиксированные в алгоритме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очень простой и рассчитан на все население Российской федерации, однако зача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тую встает вопрос о лицах, кто мог бы оказывать первую помощь в большем об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ъ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еме. </w:t>
      </w:r>
    </w:p>
    <w:p w:rsidR="00422817" w:rsidRPr="00B87D10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2817" w:rsidRPr="006316F3" w:rsidRDefault="00422817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6316F3">
        <w:rPr>
          <w:rFonts w:ascii="Times New Roman" w:hAnsi="Times New Roman" w:cs="Times New Roman"/>
          <w:b/>
          <w:sz w:val="28"/>
          <w:szCs w:val="28"/>
          <w:lang w:val="ru-RU"/>
        </w:rPr>
        <w:t>Слайд 10</w:t>
      </w:r>
      <w:r w:rsidR="00C11C9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A77720" w:rsidRDefault="00A77720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D10">
        <w:rPr>
          <w:rFonts w:ascii="Times New Roman" w:hAnsi="Times New Roman" w:cs="Times New Roman"/>
          <w:sz w:val="28"/>
          <w:szCs w:val="28"/>
          <w:lang w:val="ru-RU"/>
        </w:rPr>
        <w:t>К этим лицам могут быть отнесены целые категории граждан – и сотрудн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ки пожарной охраны, и военнослужащие, и сотрудники опасных производств, и сотрудники транспортной сферы, 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сотрудники Г</w:t>
      </w:r>
      <w:r w:rsidR="00014A30">
        <w:rPr>
          <w:rFonts w:ascii="Times New Roman" w:hAnsi="Times New Roman" w:cs="Times New Roman"/>
          <w:sz w:val="28"/>
          <w:szCs w:val="28"/>
          <w:lang w:val="ru-RU"/>
        </w:rPr>
        <w:t>осавтоинспекции,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 и полиции, 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спортсмены экстремальных видов спорта, которые могут быть как обязаны оказ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вать первую помощь, так и иметь только лишь право на ее оказание, но нуждаться в большем объёме, например, как сотрудники </w:t>
      </w:r>
      <w:r w:rsidR="006F0683">
        <w:rPr>
          <w:rFonts w:ascii="Times New Roman" w:hAnsi="Times New Roman" w:cs="Times New Roman"/>
          <w:sz w:val="28"/>
          <w:szCs w:val="28"/>
          <w:lang w:val="ru-RU"/>
        </w:rPr>
        <w:t xml:space="preserve">полиции 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или лица, проживающие в отдаленных регионах, куда доступ скорой медицинской помощи может быть огр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ничен. По этой причине в законодательстве в данное время готовятся изменения, которые будут вводить понятие «особенности оказания первой помощи» и в дал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нейшем для этих категорий лиц будут разрабатываться дополнительные мер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приятия первой помощи, предусматриваться дополнительные медицинские изд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лия и даже лекарственные препараты для того, что эту первую помощь с особе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B87D10">
        <w:rPr>
          <w:rFonts w:ascii="Times New Roman" w:hAnsi="Times New Roman" w:cs="Times New Roman"/>
          <w:sz w:val="28"/>
          <w:szCs w:val="28"/>
          <w:lang w:val="ru-RU"/>
        </w:rPr>
        <w:t xml:space="preserve">ностями можно было оказать. </w:t>
      </w:r>
    </w:p>
    <w:p w:rsidR="00201669" w:rsidRPr="00201669" w:rsidRDefault="00201669" w:rsidP="005D480B">
      <w:pPr>
        <w:spacing w:after="0" w:line="30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E727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Запомните</w:t>
      </w:r>
      <w:r w:rsidR="00B2301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  <w:r w:rsidRPr="008E7277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B2301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ервая помощь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– это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комплекс срочных простейших меропри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я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тий по спасению жизни человека.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</w:rPr>
        <w:t>  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Ее цель заключается в устранении явлений, у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г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рожающих жизни, а также в предупреждении дальнейших повреждений и во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з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можных осложнений. </w:t>
      </w:r>
      <w:r w:rsidR="007671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В связи с тем, что сотрудник</w:t>
      </w:r>
      <w:r w:rsidR="00EB6C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и</w:t>
      </w:r>
      <w:r w:rsidR="007671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 Г</w:t>
      </w:r>
      <w:r w:rsidR="00014A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осавтоинспекции</w:t>
      </w:r>
      <w:r w:rsidR="007671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 обязаны оказывать первую помощь </w:t>
      </w:r>
      <w:r w:rsidR="00EB6C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пострадавшим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, </w:t>
      </w:r>
      <w:r w:rsidR="007671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им помимо</w:t>
      </w:r>
      <w:r w:rsidR="00EB6C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 непосредственно облада</w:t>
      </w:r>
      <w:r w:rsidR="00014A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ния</w:t>
      </w:r>
      <w:r w:rsidR="00EB6C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 практическими навыками по спасению жизни</w:t>
      </w:r>
      <w:r w:rsidR="00014A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,</w:t>
      </w:r>
      <w:r w:rsidR="00EB6C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 нужно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 помнить свои права и об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я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занности в этой сфере, чтобы в нужный момент не растеряться и</w:t>
      </w:r>
      <w:r w:rsidR="00EB6C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 качественно </w:t>
      </w:r>
      <w:r w:rsidR="00014A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ок</w:t>
      </w:r>
      <w:r w:rsidR="00014A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а</w:t>
      </w:r>
      <w:r w:rsidR="00014A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>зат</w:t>
      </w:r>
      <w:r w:rsidR="00EB6CF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ь первую помощь. </w:t>
      </w:r>
      <w:r w:rsidRPr="0020166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AFAFA"/>
          <w:lang w:val="ru-RU"/>
        </w:rPr>
        <w:t xml:space="preserve"> </w:t>
      </w:r>
    </w:p>
    <w:sectPr w:rsidR="00201669" w:rsidRPr="00201669" w:rsidSect="00AA4EEA">
      <w:headerReference w:type="defaul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5B" w:rsidRDefault="0018125B" w:rsidP="0083661F">
      <w:pPr>
        <w:spacing w:after="0" w:line="240" w:lineRule="auto"/>
      </w:pPr>
      <w:r>
        <w:separator/>
      </w:r>
    </w:p>
  </w:endnote>
  <w:endnote w:type="continuationSeparator" w:id="0">
    <w:p w:rsidR="0018125B" w:rsidRDefault="0018125B" w:rsidP="00836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5B" w:rsidRDefault="0018125B" w:rsidP="0083661F">
      <w:pPr>
        <w:spacing w:after="0" w:line="240" w:lineRule="auto"/>
      </w:pPr>
      <w:r>
        <w:separator/>
      </w:r>
    </w:p>
  </w:footnote>
  <w:footnote w:type="continuationSeparator" w:id="0">
    <w:p w:rsidR="0018125B" w:rsidRDefault="0018125B" w:rsidP="00836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9782"/>
      <w:docPartObj>
        <w:docPartGallery w:val="Page Numbers (Top of Page)"/>
        <w:docPartUnique/>
      </w:docPartObj>
    </w:sdtPr>
    <w:sdtContent>
      <w:p w:rsidR="00B23018" w:rsidRDefault="005F6721">
        <w:pPr>
          <w:pStyle w:val="a8"/>
          <w:jc w:val="center"/>
        </w:pPr>
        <w:r w:rsidRPr="00B2301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23018" w:rsidRPr="00B2301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2301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0CF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2301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3018" w:rsidRDefault="00B2301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71DB5"/>
    <w:multiLevelType w:val="hybridMultilevel"/>
    <w:tmpl w:val="4DCCDCD2"/>
    <w:lvl w:ilvl="0" w:tplc="7FC4E4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277"/>
    <w:rsid w:val="00002218"/>
    <w:rsid w:val="00014A30"/>
    <w:rsid w:val="00022AA7"/>
    <w:rsid w:val="0004038D"/>
    <w:rsid w:val="000749FD"/>
    <w:rsid w:val="000A603E"/>
    <w:rsid w:val="000F4ACE"/>
    <w:rsid w:val="00140CE1"/>
    <w:rsid w:val="00157416"/>
    <w:rsid w:val="001755DC"/>
    <w:rsid w:val="00177F9A"/>
    <w:rsid w:val="0018125B"/>
    <w:rsid w:val="00185818"/>
    <w:rsid w:val="001C681E"/>
    <w:rsid w:val="002005EC"/>
    <w:rsid w:val="00201669"/>
    <w:rsid w:val="00212F1C"/>
    <w:rsid w:val="00216082"/>
    <w:rsid w:val="00222DBF"/>
    <w:rsid w:val="00256081"/>
    <w:rsid w:val="002C6D2A"/>
    <w:rsid w:val="002E269E"/>
    <w:rsid w:val="003053BC"/>
    <w:rsid w:val="0031223D"/>
    <w:rsid w:val="00331001"/>
    <w:rsid w:val="003452C2"/>
    <w:rsid w:val="003945F8"/>
    <w:rsid w:val="003E2BC4"/>
    <w:rsid w:val="00422817"/>
    <w:rsid w:val="00427B03"/>
    <w:rsid w:val="00443CF6"/>
    <w:rsid w:val="004E48A6"/>
    <w:rsid w:val="00504075"/>
    <w:rsid w:val="00543142"/>
    <w:rsid w:val="00556F89"/>
    <w:rsid w:val="00577B6C"/>
    <w:rsid w:val="0059555A"/>
    <w:rsid w:val="005B7244"/>
    <w:rsid w:val="005D020D"/>
    <w:rsid w:val="005D480B"/>
    <w:rsid w:val="005D5D16"/>
    <w:rsid w:val="005F6721"/>
    <w:rsid w:val="006316F3"/>
    <w:rsid w:val="00661627"/>
    <w:rsid w:val="006A7699"/>
    <w:rsid w:val="006C5AE1"/>
    <w:rsid w:val="006C6AF1"/>
    <w:rsid w:val="006E7421"/>
    <w:rsid w:val="006F0683"/>
    <w:rsid w:val="00730CEA"/>
    <w:rsid w:val="00734653"/>
    <w:rsid w:val="00763333"/>
    <w:rsid w:val="0076714B"/>
    <w:rsid w:val="00792E8A"/>
    <w:rsid w:val="007D3C9D"/>
    <w:rsid w:val="007D5927"/>
    <w:rsid w:val="007E0B86"/>
    <w:rsid w:val="00803B73"/>
    <w:rsid w:val="00810CCF"/>
    <w:rsid w:val="00813A05"/>
    <w:rsid w:val="008360FC"/>
    <w:rsid w:val="0083661F"/>
    <w:rsid w:val="00870129"/>
    <w:rsid w:val="008B4CFC"/>
    <w:rsid w:val="008C735E"/>
    <w:rsid w:val="008D5440"/>
    <w:rsid w:val="008E7277"/>
    <w:rsid w:val="008E753F"/>
    <w:rsid w:val="009175EA"/>
    <w:rsid w:val="00930171"/>
    <w:rsid w:val="00930CF0"/>
    <w:rsid w:val="00962097"/>
    <w:rsid w:val="009642B0"/>
    <w:rsid w:val="00975F94"/>
    <w:rsid w:val="009C122B"/>
    <w:rsid w:val="009E2A53"/>
    <w:rsid w:val="009E4334"/>
    <w:rsid w:val="00A35512"/>
    <w:rsid w:val="00A646DB"/>
    <w:rsid w:val="00A77720"/>
    <w:rsid w:val="00A82881"/>
    <w:rsid w:val="00A9670E"/>
    <w:rsid w:val="00AA4EEA"/>
    <w:rsid w:val="00AC39E6"/>
    <w:rsid w:val="00AC7348"/>
    <w:rsid w:val="00AF0AD6"/>
    <w:rsid w:val="00AF3E5C"/>
    <w:rsid w:val="00B22FAB"/>
    <w:rsid w:val="00B23018"/>
    <w:rsid w:val="00B35553"/>
    <w:rsid w:val="00B47926"/>
    <w:rsid w:val="00B75899"/>
    <w:rsid w:val="00B87D10"/>
    <w:rsid w:val="00B9553E"/>
    <w:rsid w:val="00BA4E70"/>
    <w:rsid w:val="00BA7E1D"/>
    <w:rsid w:val="00BB7277"/>
    <w:rsid w:val="00C07ED0"/>
    <w:rsid w:val="00C11C95"/>
    <w:rsid w:val="00C23C94"/>
    <w:rsid w:val="00C649A8"/>
    <w:rsid w:val="00C7368B"/>
    <w:rsid w:val="00C86C01"/>
    <w:rsid w:val="00CA7421"/>
    <w:rsid w:val="00CB67F9"/>
    <w:rsid w:val="00CD395C"/>
    <w:rsid w:val="00CE3FFD"/>
    <w:rsid w:val="00D550C3"/>
    <w:rsid w:val="00D5557A"/>
    <w:rsid w:val="00D57A2D"/>
    <w:rsid w:val="00D67F0F"/>
    <w:rsid w:val="00D874E4"/>
    <w:rsid w:val="00D9375D"/>
    <w:rsid w:val="00DA71F3"/>
    <w:rsid w:val="00DD6995"/>
    <w:rsid w:val="00DD6E0B"/>
    <w:rsid w:val="00DE005E"/>
    <w:rsid w:val="00E14351"/>
    <w:rsid w:val="00E22EF4"/>
    <w:rsid w:val="00E257FD"/>
    <w:rsid w:val="00E310B0"/>
    <w:rsid w:val="00E32590"/>
    <w:rsid w:val="00E55E32"/>
    <w:rsid w:val="00E70977"/>
    <w:rsid w:val="00EB6CF6"/>
    <w:rsid w:val="00F013A1"/>
    <w:rsid w:val="00FD58AC"/>
    <w:rsid w:val="00FE0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69E"/>
  </w:style>
  <w:style w:type="paragraph" w:styleId="1">
    <w:name w:val="heading 1"/>
    <w:basedOn w:val="a"/>
    <w:next w:val="a"/>
    <w:link w:val="10"/>
    <w:uiPriority w:val="9"/>
    <w:qFormat/>
    <w:rsid w:val="00443C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element">
    <w:name w:val="article-element"/>
    <w:basedOn w:val="a"/>
    <w:rsid w:val="002C6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2C6D2A"/>
    <w:rPr>
      <w:b/>
      <w:bCs/>
    </w:rPr>
  </w:style>
  <w:style w:type="character" w:styleId="a4">
    <w:name w:val="Hyperlink"/>
    <w:basedOn w:val="a0"/>
    <w:uiPriority w:val="99"/>
    <w:unhideWhenUsed/>
    <w:rsid w:val="00A3551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35512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345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LTUntertitel">
    <w:name w:val="Default~LT~Untertitel"/>
    <w:uiPriority w:val="99"/>
    <w:rsid w:val="00CB67F9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before="120" w:after="0" w:line="240" w:lineRule="auto"/>
      <w:jc w:val="center"/>
    </w:pPr>
    <w:rPr>
      <w:rFonts w:ascii="Arial" w:hAnsi="Arial" w:cs="Arial"/>
      <w:color w:val="000000"/>
      <w:sz w:val="48"/>
      <w:szCs w:val="48"/>
    </w:rPr>
  </w:style>
  <w:style w:type="paragraph" w:customStyle="1" w:styleId="DefaultLTTitel">
    <w:name w:val="Default~LT~Titel"/>
    <w:uiPriority w:val="99"/>
    <w:rsid w:val="0004038D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64"/>
      <w:szCs w:val="64"/>
    </w:rPr>
  </w:style>
  <w:style w:type="paragraph" w:customStyle="1" w:styleId="DefaultLTGliederung1">
    <w:name w:val="Default~LT~Gliederung 1"/>
    <w:uiPriority w:val="99"/>
    <w:rsid w:val="0004038D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20" w:after="0" w:line="240" w:lineRule="auto"/>
    </w:pPr>
    <w:rPr>
      <w:rFonts w:ascii="Arial" w:hAnsi="Arial" w:cs="Arial"/>
      <w:color w:val="000000"/>
      <w:sz w:val="48"/>
      <w:szCs w:val="48"/>
    </w:rPr>
  </w:style>
  <w:style w:type="paragraph" w:customStyle="1" w:styleId="Title1LTTitel">
    <w:name w:val="Title1~LT~Titel"/>
    <w:uiPriority w:val="99"/>
    <w:rsid w:val="00E32590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Arial" w:eastAsia="Microsoft YaHei" w:hAnsi="Arial" w:cs="Arial"/>
      <w:color w:val="000000"/>
      <w:kern w:val="1"/>
      <w:sz w:val="64"/>
      <w:szCs w:val="64"/>
    </w:rPr>
  </w:style>
  <w:style w:type="character" w:customStyle="1" w:styleId="10">
    <w:name w:val="Заголовок 1 Знак"/>
    <w:basedOn w:val="a0"/>
    <w:link w:val="1"/>
    <w:uiPriority w:val="9"/>
    <w:rsid w:val="00443C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Intense Quote"/>
    <w:basedOn w:val="a"/>
    <w:next w:val="a"/>
    <w:link w:val="a7"/>
    <w:uiPriority w:val="30"/>
    <w:qFormat/>
    <w:rsid w:val="00212F1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212F1C"/>
    <w:rPr>
      <w:i/>
      <w:iCs/>
      <w:color w:val="4472C4" w:themeColor="accent1"/>
    </w:rPr>
  </w:style>
  <w:style w:type="paragraph" w:styleId="a8">
    <w:name w:val="header"/>
    <w:basedOn w:val="a"/>
    <w:link w:val="a9"/>
    <w:uiPriority w:val="99"/>
    <w:unhideWhenUsed/>
    <w:rsid w:val="00836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661F"/>
  </w:style>
  <w:style w:type="paragraph" w:styleId="aa">
    <w:name w:val="footer"/>
    <w:basedOn w:val="a"/>
    <w:link w:val="ab"/>
    <w:uiPriority w:val="99"/>
    <w:unhideWhenUsed/>
    <w:rsid w:val="00836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661F"/>
  </w:style>
  <w:style w:type="paragraph" w:styleId="ac">
    <w:name w:val="Balloon Text"/>
    <w:basedOn w:val="a"/>
    <w:link w:val="ad"/>
    <w:uiPriority w:val="99"/>
    <w:semiHidden/>
    <w:unhideWhenUsed/>
    <w:rsid w:val="00836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661F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B87D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040A2-2728-49B0-ABED-BE8A5D45A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1111</Words>
  <Characters>6338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Первая помощь: законодательство, часть 1.</dc:title>
  <dc:creator>Svetlana</dc:creator>
  <cp:lastModifiedBy>515</cp:lastModifiedBy>
  <cp:revision>9</cp:revision>
  <cp:lastPrinted>2023-12-11T14:04:00Z</cp:lastPrinted>
  <dcterms:created xsi:type="dcterms:W3CDTF">2023-12-11T14:03:00Z</dcterms:created>
  <dcterms:modified xsi:type="dcterms:W3CDTF">2023-12-12T13:55:00Z</dcterms:modified>
</cp:coreProperties>
</file>