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0B" w:rsidRPr="008B41C2" w:rsidRDefault="0042760B" w:rsidP="00440529">
      <w:pPr>
        <w:jc w:val="center"/>
        <w:rPr>
          <w:color w:val="000000"/>
          <w:szCs w:val="24"/>
        </w:rPr>
      </w:pPr>
      <w:r w:rsidRPr="008B41C2">
        <w:rPr>
          <w:b/>
          <w:color w:val="000000"/>
          <w:szCs w:val="24"/>
        </w:rPr>
        <w:t>Ульянов Михаил Владимирович</w:t>
      </w:r>
    </w:p>
    <w:p w:rsidR="0042760B" w:rsidRPr="008B41C2" w:rsidRDefault="0042760B" w:rsidP="00440529">
      <w:pPr>
        <w:jc w:val="center"/>
        <w:rPr>
          <w:color w:val="000000"/>
          <w:szCs w:val="24"/>
        </w:rPr>
      </w:pPr>
    </w:p>
    <w:p w:rsidR="0042760B" w:rsidRPr="008B41C2" w:rsidRDefault="0042760B" w:rsidP="00440529">
      <w:pPr>
        <w:jc w:val="center"/>
        <w:rPr>
          <w:b/>
          <w:color w:val="000000"/>
          <w:szCs w:val="24"/>
        </w:rPr>
      </w:pPr>
      <w:r w:rsidRPr="008B41C2">
        <w:rPr>
          <w:b/>
          <w:color w:val="000000"/>
          <w:szCs w:val="24"/>
        </w:rPr>
        <w:t>Миграционные процессы в системе детермина</w:t>
      </w:r>
      <w:r w:rsidR="00E860BA" w:rsidRPr="008B41C2">
        <w:rPr>
          <w:b/>
          <w:color w:val="000000"/>
          <w:szCs w:val="24"/>
        </w:rPr>
        <w:t>нт</w:t>
      </w:r>
    </w:p>
    <w:p w:rsidR="0042760B" w:rsidRPr="008B41C2" w:rsidRDefault="0042760B" w:rsidP="00440529">
      <w:pPr>
        <w:jc w:val="center"/>
        <w:rPr>
          <w:b/>
          <w:color w:val="000000"/>
          <w:szCs w:val="24"/>
        </w:rPr>
      </w:pPr>
      <w:r w:rsidRPr="008B41C2">
        <w:rPr>
          <w:b/>
          <w:color w:val="000000"/>
          <w:szCs w:val="24"/>
        </w:rPr>
        <w:t xml:space="preserve">экстремистской </w:t>
      </w:r>
      <w:r w:rsidR="00E860BA" w:rsidRPr="008B41C2">
        <w:rPr>
          <w:b/>
          <w:color w:val="000000"/>
          <w:szCs w:val="24"/>
        </w:rPr>
        <w:t>преступности</w:t>
      </w:r>
    </w:p>
    <w:p w:rsidR="00672FC1" w:rsidRPr="008B41C2" w:rsidRDefault="00672FC1" w:rsidP="00440529">
      <w:pPr>
        <w:jc w:val="center"/>
        <w:rPr>
          <w:b/>
          <w:color w:val="000000"/>
          <w:szCs w:val="24"/>
        </w:rPr>
      </w:pPr>
      <w:r w:rsidRPr="008B41C2">
        <w:rPr>
          <w:b/>
          <w:color w:val="000000"/>
          <w:szCs w:val="24"/>
        </w:rPr>
        <w:t>монография</w:t>
      </w:r>
    </w:p>
    <w:p w:rsidR="00E860BA" w:rsidRPr="008B41C2" w:rsidRDefault="00E860BA" w:rsidP="00440529">
      <w:pPr>
        <w:jc w:val="center"/>
        <w:rPr>
          <w:b/>
          <w:color w:val="000000"/>
          <w:szCs w:val="24"/>
        </w:rPr>
      </w:pPr>
    </w:p>
    <w:p w:rsidR="00E860BA" w:rsidRPr="008B41C2" w:rsidRDefault="00E860BA" w:rsidP="00440529">
      <w:pPr>
        <w:jc w:val="center"/>
        <w:rPr>
          <w:color w:val="000000"/>
          <w:szCs w:val="24"/>
        </w:rPr>
      </w:pPr>
      <w:r w:rsidRPr="008B41C2">
        <w:rPr>
          <w:color w:val="000000"/>
          <w:szCs w:val="24"/>
        </w:rPr>
        <w:t>Под общей редакцией доктора юридических наук, профессора Виктора Викторовича Меркурьева</w:t>
      </w:r>
    </w:p>
    <w:p w:rsidR="00FA31DD" w:rsidRDefault="00FA31DD" w:rsidP="00440529">
      <w:pPr>
        <w:rPr>
          <w:b/>
          <w:color w:val="000000"/>
        </w:rPr>
      </w:pPr>
      <w:r>
        <w:rPr>
          <w:b/>
          <w:color w:val="000000"/>
        </w:rPr>
        <w:br w:type="page"/>
      </w:r>
    </w:p>
    <w:p w:rsidR="00672FC1" w:rsidRPr="008B41C2" w:rsidRDefault="00672FC1">
      <w:pPr>
        <w:rPr>
          <w:bCs/>
          <w:sz w:val="24"/>
        </w:rPr>
      </w:pPr>
      <w:r w:rsidRPr="008B41C2">
        <w:rPr>
          <w:bCs/>
          <w:sz w:val="24"/>
        </w:rPr>
        <w:lastRenderedPageBreak/>
        <w:t>Ульянов М.В., кандидат юридических наук, научный сотрудник отдела НИИ Университета прокуратуры Российской Федерации</w:t>
      </w:r>
    </w:p>
    <w:p w:rsidR="00672FC1" w:rsidRPr="008B41C2" w:rsidRDefault="00672FC1">
      <w:pPr>
        <w:rPr>
          <w:bCs/>
          <w:sz w:val="24"/>
        </w:rPr>
      </w:pPr>
    </w:p>
    <w:p w:rsidR="00672FC1" w:rsidRPr="008B41C2" w:rsidRDefault="00672FC1">
      <w:pPr>
        <w:rPr>
          <w:bCs/>
          <w:sz w:val="24"/>
        </w:rPr>
      </w:pPr>
      <w:r w:rsidRPr="008B41C2">
        <w:rPr>
          <w:bCs/>
          <w:sz w:val="24"/>
        </w:rPr>
        <w:t>Рецензенты</w:t>
      </w:r>
    </w:p>
    <w:p w:rsidR="00672FC1" w:rsidRPr="008B41C2" w:rsidRDefault="00672FC1">
      <w:pPr>
        <w:rPr>
          <w:bCs/>
          <w:sz w:val="24"/>
        </w:rPr>
      </w:pPr>
    </w:p>
    <w:p w:rsidR="00672FC1" w:rsidRPr="008B41C2" w:rsidRDefault="00672FC1" w:rsidP="00672FC1">
      <w:pPr>
        <w:jc w:val="both"/>
        <w:rPr>
          <w:bCs/>
          <w:sz w:val="24"/>
        </w:rPr>
      </w:pPr>
      <w:r w:rsidRPr="008B41C2">
        <w:rPr>
          <w:bCs/>
          <w:sz w:val="24"/>
        </w:rPr>
        <w:t>Борисов С.В., доктор юридических наук, доцент, ведущий научный сотрудник отдела зарубежного конституционного, административного, уголовного законодательства и международного права Института законодательства и сравнительного правоведения при Правительстве Российской Федерации</w:t>
      </w:r>
    </w:p>
    <w:p w:rsidR="00672FC1" w:rsidRPr="008B41C2" w:rsidRDefault="00672FC1">
      <w:pPr>
        <w:rPr>
          <w:bCs/>
          <w:sz w:val="24"/>
        </w:rPr>
      </w:pPr>
    </w:p>
    <w:p w:rsidR="00672FC1" w:rsidRPr="008B41C2" w:rsidRDefault="00672FC1">
      <w:pPr>
        <w:rPr>
          <w:noProof/>
          <w:sz w:val="24"/>
        </w:rPr>
      </w:pPr>
      <w:r w:rsidRPr="008B41C2">
        <w:rPr>
          <w:noProof/>
          <w:sz w:val="24"/>
        </w:rPr>
        <w:t>Милюков С.Ф., доктор юридических наук, профессор, профессор кафедры уголовного права ФГБОУ ВО «Российский государственный педагогический университет им. А.И. Герцена»</w:t>
      </w:r>
    </w:p>
    <w:p w:rsidR="00672FC1" w:rsidRPr="008B41C2" w:rsidRDefault="00672FC1">
      <w:pPr>
        <w:rPr>
          <w:noProof/>
          <w:sz w:val="24"/>
        </w:rPr>
      </w:pPr>
    </w:p>
    <w:p w:rsidR="00672FC1" w:rsidRPr="008B41C2" w:rsidRDefault="00672FC1">
      <w:pPr>
        <w:rPr>
          <w:bCs/>
          <w:sz w:val="24"/>
        </w:rPr>
      </w:pPr>
    </w:p>
    <w:p w:rsidR="00672FC1" w:rsidRPr="008B41C2" w:rsidRDefault="00672FC1">
      <w:pPr>
        <w:rPr>
          <w:bCs/>
          <w:sz w:val="24"/>
        </w:rPr>
      </w:pPr>
    </w:p>
    <w:p w:rsidR="00672FC1" w:rsidRPr="008B41C2" w:rsidRDefault="00672FC1">
      <w:pPr>
        <w:rPr>
          <w:bCs/>
          <w:sz w:val="24"/>
        </w:rPr>
      </w:pPr>
    </w:p>
    <w:p w:rsidR="004A2D1F" w:rsidRPr="008B41C2" w:rsidRDefault="00672FC1" w:rsidP="004A2D1F">
      <w:pPr>
        <w:ind w:firstLine="709"/>
        <w:jc w:val="both"/>
        <w:rPr>
          <w:bCs/>
          <w:sz w:val="24"/>
        </w:rPr>
      </w:pPr>
      <w:r w:rsidRPr="008B41C2">
        <w:rPr>
          <w:bCs/>
          <w:sz w:val="24"/>
        </w:rPr>
        <w:t xml:space="preserve">Монография посвящена </w:t>
      </w:r>
      <w:r w:rsidR="004A2D1F" w:rsidRPr="008B41C2">
        <w:rPr>
          <w:bCs/>
          <w:sz w:val="24"/>
        </w:rPr>
        <w:t>проблеме предупреждения преступлений экстремистской направленности с учетом места и значения миграционных процессов. На основе детального анализа особенностей миграционных процессов и их места в структуре причин и условий экстремистской преступности сформулированы вывод</w:t>
      </w:r>
      <w:r w:rsidR="00440529" w:rsidRPr="008B41C2">
        <w:rPr>
          <w:bCs/>
          <w:sz w:val="24"/>
        </w:rPr>
        <w:t>ы</w:t>
      </w:r>
      <w:r w:rsidR="004A2D1F" w:rsidRPr="008B41C2">
        <w:rPr>
          <w:bCs/>
          <w:sz w:val="24"/>
        </w:rPr>
        <w:t xml:space="preserve"> о соотношении таких процессов с иными детерминантами преступлений экстремистской направленности и их роли в преступном поведении лиц, осуществляющих соответствующую противоправную деятельности.</w:t>
      </w:r>
    </w:p>
    <w:p w:rsidR="00672FC1" w:rsidRPr="008B41C2" w:rsidRDefault="00672FC1" w:rsidP="004A2D1F">
      <w:pPr>
        <w:ind w:firstLine="709"/>
        <w:jc w:val="both"/>
        <w:rPr>
          <w:bCs/>
          <w:sz w:val="24"/>
        </w:rPr>
      </w:pPr>
      <w:r w:rsidRPr="008B41C2">
        <w:rPr>
          <w:bCs/>
          <w:sz w:val="24"/>
        </w:rPr>
        <w:t xml:space="preserve">Монография адресуется научным и практическим работникам, представителям органов законодательной власти России, профессорско-преподавательскому составу, студентам и аспирантам, а также широкому кругу читателей, интересующихся проблематикой противодействия </w:t>
      </w:r>
      <w:r w:rsidR="004A2D1F" w:rsidRPr="008B41C2">
        <w:rPr>
          <w:bCs/>
          <w:sz w:val="24"/>
        </w:rPr>
        <w:t xml:space="preserve">экстремистской </w:t>
      </w:r>
      <w:r w:rsidRPr="008B41C2">
        <w:rPr>
          <w:bCs/>
          <w:sz w:val="24"/>
        </w:rPr>
        <w:t>преступности и ее предупреждения.</w:t>
      </w:r>
    </w:p>
    <w:p w:rsidR="00672FC1" w:rsidRDefault="00672FC1">
      <w:pPr>
        <w:rPr>
          <w:b/>
          <w:color w:val="000000"/>
        </w:rPr>
      </w:pPr>
      <w:r>
        <w:rPr>
          <w:b/>
          <w:color w:val="000000"/>
        </w:rPr>
        <w:br w:type="page"/>
      </w:r>
    </w:p>
    <w:p w:rsidR="00672FC1" w:rsidRDefault="00672FC1">
      <w:pPr>
        <w:rPr>
          <w:b/>
          <w:color w:val="000000"/>
        </w:rPr>
      </w:pPr>
    </w:p>
    <w:p w:rsidR="00672FC1" w:rsidRDefault="00672FC1">
      <w:pPr>
        <w:rPr>
          <w:b/>
          <w:color w:val="000000"/>
        </w:rPr>
      </w:pPr>
    </w:p>
    <w:p w:rsidR="0042760B" w:rsidRPr="008B41C2" w:rsidRDefault="0042760B" w:rsidP="00336593">
      <w:pPr>
        <w:spacing w:after="200" w:line="276" w:lineRule="auto"/>
        <w:jc w:val="center"/>
        <w:rPr>
          <w:b/>
          <w:color w:val="000000"/>
          <w:sz w:val="24"/>
        </w:rPr>
      </w:pPr>
      <w:r w:rsidRPr="008B41C2">
        <w:rPr>
          <w:b/>
          <w:color w:val="000000"/>
          <w:sz w:val="24"/>
        </w:rPr>
        <w:t>Оглавление</w:t>
      </w:r>
    </w:p>
    <w:p w:rsidR="00E23540" w:rsidRPr="00E23540" w:rsidRDefault="0042760B">
      <w:pPr>
        <w:pStyle w:val="31"/>
        <w:rPr>
          <w:rFonts w:asciiTheme="minorHAnsi" w:eastAsiaTheme="minorEastAsia" w:hAnsiTheme="minorHAnsi" w:cstheme="minorBidi"/>
          <w:b w:val="0"/>
          <w:sz w:val="24"/>
          <w:szCs w:val="24"/>
        </w:rPr>
      </w:pPr>
      <w:r w:rsidRPr="00E23540">
        <w:rPr>
          <w:color w:val="000000"/>
          <w:sz w:val="24"/>
          <w:szCs w:val="24"/>
        </w:rPr>
        <w:fldChar w:fldCharType="begin"/>
      </w:r>
      <w:r w:rsidRPr="00E23540">
        <w:rPr>
          <w:color w:val="000000"/>
          <w:sz w:val="24"/>
          <w:szCs w:val="24"/>
        </w:rPr>
        <w:instrText xml:space="preserve"> TOC \o "1-3" \h \z \u </w:instrText>
      </w:r>
      <w:r w:rsidRPr="00E23540">
        <w:rPr>
          <w:color w:val="000000"/>
          <w:sz w:val="24"/>
          <w:szCs w:val="24"/>
        </w:rPr>
        <w:fldChar w:fldCharType="separate"/>
      </w:r>
      <w:hyperlink w:anchor="_Toc528048417" w:history="1">
        <w:r w:rsidR="00E23540" w:rsidRPr="00E23540">
          <w:rPr>
            <w:rStyle w:val="a6"/>
            <w:sz w:val="24"/>
            <w:szCs w:val="24"/>
          </w:rPr>
          <w:t>Глава 1. Научные подходы к пониманию сущности миграционных процессов и их правовое регулирование</w:t>
        </w:r>
        <w:r w:rsidR="00E23540" w:rsidRPr="00E23540">
          <w:rPr>
            <w:webHidden/>
            <w:sz w:val="24"/>
            <w:szCs w:val="24"/>
          </w:rPr>
          <w:tab/>
        </w:r>
        <w:r w:rsidR="00E23540" w:rsidRPr="00E23540">
          <w:rPr>
            <w:webHidden/>
            <w:sz w:val="24"/>
            <w:szCs w:val="24"/>
          </w:rPr>
          <w:fldChar w:fldCharType="begin"/>
        </w:r>
        <w:r w:rsidR="00E23540" w:rsidRPr="00E23540">
          <w:rPr>
            <w:webHidden/>
            <w:sz w:val="24"/>
            <w:szCs w:val="24"/>
          </w:rPr>
          <w:instrText xml:space="preserve"> PAGEREF _Toc528048417 \h </w:instrText>
        </w:r>
        <w:r w:rsidR="00E23540" w:rsidRPr="00E23540">
          <w:rPr>
            <w:webHidden/>
            <w:sz w:val="24"/>
            <w:szCs w:val="24"/>
          </w:rPr>
        </w:r>
        <w:r w:rsidR="00E23540" w:rsidRPr="00E23540">
          <w:rPr>
            <w:webHidden/>
            <w:sz w:val="24"/>
            <w:szCs w:val="24"/>
          </w:rPr>
          <w:fldChar w:fldCharType="separate"/>
        </w:r>
        <w:r w:rsidR="00E23540" w:rsidRPr="00E23540">
          <w:rPr>
            <w:webHidden/>
            <w:sz w:val="24"/>
            <w:szCs w:val="24"/>
          </w:rPr>
          <w:t>7</w:t>
        </w:r>
        <w:r w:rsidR="00E23540" w:rsidRPr="00E23540">
          <w:rPr>
            <w:webHidden/>
            <w:sz w:val="24"/>
            <w:szCs w:val="24"/>
          </w:rPr>
          <w:fldChar w:fldCharType="end"/>
        </w:r>
      </w:hyperlink>
    </w:p>
    <w:p w:rsidR="00E23540" w:rsidRPr="00E23540" w:rsidRDefault="00E23540">
      <w:pPr>
        <w:pStyle w:val="31"/>
        <w:rPr>
          <w:rFonts w:asciiTheme="minorHAnsi" w:eastAsiaTheme="minorEastAsia" w:hAnsiTheme="minorHAnsi" w:cstheme="minorBidi"/>
          <w:b w:val="0"/>
          <w:sz w:val="24"/>
          <w:szCs w:val="24"/>
        </w:rPr>
      </w:pPr>
      <w:hyperlink w:anchor="_Toc528048418" w:history="1">
        <w:r w:rsidRPr="00E23540">
          <w:rPr>
            <w:rStyle w:val="a6"/>
            <w:b w:val="0"/>
            <w:sz w:val="24"/>
            <w:szCs w:val="24"/>
          </w:rPr>
          <w:t>§ 1.1. Понятие и виды миграции населения</w:t>
        </w:r>
        <w:r w:rsidRPr="00E23540">
          <w:rPr>
            <w:b w:val="0"/>
            <w:webHidden/>
            <w:sz w:val="24"/>
            <w:szCs w:val="24"/>
          </w:rPr>
          <w:tab/>
        </w:r>
        <w:r w:rsidRPr="00E23540">
          <w:rPr>
            <w:b w:val="0"/>
            <w:webHidden/>
            <w:sz w:val="24"/>
            <w:szCs w:val="24"/>
          </w:rPr>
          <w:fldChar w:fldCharType="begin"/>
        </w:r>
        <w:r w:rsidRPr="00E23540">
          <w:rPr>
            <w:b w:val="0"/>
            <w:webHidden/>
            <w:sz w:val="24"/>
            <w:szCs w:val="24"/>
          </w:rPr>
          <w:instrText xml:space="preserve"> PAGEREF _Toc528048418 \h </w:instrText>
        </w:r>
        <w:r w:rsidRPr="00E23540">
          <w:rPr>
            <w:b w:val="0"/>
            <w:webHidden/>
            <w:sz w:val="24"/>
            <w:szCs w:val="24"/>
          </w:rPr>
        </w:r>
        <w:r w:rsidRPr="00E23540">
          <w:rPr>
            <w:b w:val="0"/>
            <w:webHidden/>
            <w:sz w:val="24"/>
            <w:szCs w:val="24"/>
          </w:rPr>
          <w:fldChar w:fldCharType="separate"/>
        </w:r>
        <w:r w:rsidRPr="00E23540">
          <w:rPr>
            <w:b w:val="0"/>
            <w:webHidden/>
            <w:sz w:val="24"/>
            <w:szCs w:val="24"/>
          </w:rPr>
          <w:t>7</w:t>
        </w:r>
        <w:r w:rsidRPr="00E23540">
          <w:rPr>
            <w:b w:val="0"/>
            <w:webHidden/>
            <w:sz w:val="24"/>
            <w:szCs w:val="24"/>
          </w:rPr>
          <w:fldChar w:fldCharType="end"/>
        </w:r>
      </w:hyperlink>
    </w:p>
    <w:p w:rsidR="00E23540" w:rsidRPr="00E23540" w:rsidRDefault="00E23540">
      <w:pPr>
        <w:pStyle w:val="31"/>
        <w:rPr>
          <w:rFonts w:asciiTheme="minorHAnsi" w:eastAsiaTheme="minorEastAsia" w:hAnsiTheme="minorHAnsi" w:cstheme="minorBidi"/>
          <w:b w:val="0"/>
          <w:sz w:val="24"/>
          <w:szCs w:val="24"/>
        </w:rPr>
      </w:pPr>
      <w:hyperlink w:anchor="_Toc528048419" w:history="1">
        <w:r w:rsidRPr="00E23540">
          <w:rPr>
            <w:rStyle w:val="a6"/>
            <w:b w:val="0"/>
            <w:sz w:val="24"/>
            <w:szCs w:val="24"/>
          </w:rPr>
          <w:t>§ 1.2. Основы правового регулирования миграционных процессов</w:t>
        </w:r>
        <w:r w:rsidRPr="00E23540">
          <w:rPr>
            <w:b w:val="0"/>
            <w:webHidden/>
            <w:sz w:val="24"/>
            <w:szCs w:val="24"/>
          </w:rPr>
          <w:tab/>
        </w:r>
        <w:r w:rsidRPr="00E23540">
          <w:rPr>
            <w:b w:val="0"/>
            <w:webHidden/>
            <w:sz w:val="24"/>
            <w:szCs w:val="24"/>
          </w:rPr>
          <w:fldChar w:fldCharType="begin"/>
        </w:r>
        <w:r w:rsidRPr="00E23540">
          <w:rPr>
            <w:b w:val="0"/>
            <w:webHidden/>
            <w:sz w:val="24"/>
            <w:szCs w:val="24"/>
          </w:rPr>
          <w:instrText xml:space="preserve"> PAGEREF _Toc528048419 \h </w:instrText>
        </w:r>
        <w:r w:rsidRPr="00E23540">
          <w:rPr>
            <w:b w:val="0"/>
            <w:webHidden/>
            <w:sz w:val="24"/>
            <w:szCs w:val="24"/>
          </w:rPr>
        </w:r>
        <w:r w:rsidRPr="00E23540">
          <w:rPr>
            <w:b w:val="0"/>
            <w:webHidden/>
            <w:sz w:val="24"/>
            <w:szCs w:val="24"/>
          </w:rPr>
          <w:fldChar w:fldCharType="separate"/>
        </w:r>
        <w:r w:rsidRPr="00E23540">
          <w:rPr>
            <w:b w:val="0"/>
            <w:webHidden/>
            <w:sz w:val="24"/>
            <w:szCs w:val="24"/>
          </w:rPr>
          <w:t>15</w:t>
        </w:r>
        <w:r w:rsidRPr="00E23540">
          <w:rPr>
            <w:b w:val="0"/>
            <w:webHidden/>
            <w:sz w:val="24"/>
            <w:szCs w:val="24"/>
          </w:rPr>
          <w:fldChar w:fldCharType="end"/>
        </w:r>
      </w:hyperlink>
    </w:p>
    <w:p w:rsidR="00E23540" w:rsidRPr="00E23540" w:rsidRDefault="00E23540">
      <w:pPr>
        <w:pStyle w:val="31"/>
        <w:rPr>
          <w:rFonts w:asciiTheme="minorHAnsi" w:eastAsiaTheme="minorEastAsia" w:hAnsiTheme="minorHAnsi" w:cstheme="minorBidi"/>
          <w:b w:val="0"/>
          <w:sz w:val="24"/>
          <w:szCs w:val="24"/>
        </w:rPr>
      </w:pPr>
      <w:hyperlink w:anchor="_Toc528048420" w:history="1">
        <w:r w:rsidRPr="00E23540">
          <w:rPr>
            <w:rStyle w:val="a6"/>
            <w:sz w:val="24"/>
            <w:szCs w:val="24"/>
          </w:rPr>
          <w:t>Глава 2. Криминологическая модель воздействия миграционных процессов на преступления экстремистской направленности</w:t>
        </w:r>
        <w:r w:rsidRPr="00E23540">
          <w:rPr>
            <w:webHidden/>
            <w:sz w:val="24"/>
            <w:szCs w:val="24"/>
          </w:rPr>
          <w:tab/>
        </w:r>
        <w:r w:rsidRPr="00E23540">
          <w:rPr>
            <w:webHidden/>
            <w:sz w:val="24"/>
            <w:szCs w:val="24"/>
          </w:rPr>
          <w:fldChar w:fldCharType="begin"/>
        </w:r>
        <w:r w:rsidRPr="00E23540">
          <w:rPr>
            <w:webHidden/>
            <w:sz w:val="24"/>
            <w:szCs w:val="24"/>
          </w:rPr>
          <w:instrText xml:space="preserve"> PAGEREF _Toc528048420 \h </w:instrText>
        </w:r>
        <w:r w:rsidRPr="00E23540">
          <w:rPr>
            <w:webHidden/>
            <w:sz w:val="24"/>
            <w:szCs w:val="24"/>
          </w:rPr>
        </w:r>
        <w:r w:rsidRPr="00E23540">
          <w:rPr>
            <w:webHidden/>
            <w:sz w:val="24"/>
            <w:szCs w:val="24"/>
          </w:rPr>
          <w:fldChar w:fldCharType="separate"/>
        </w:r>
        <w:r w:rsidRPr="00E23540">
          <w:rPr>
            <w:webHidden/>
            <w:sz w:val="24"/>
            <w:szCs w:val="24"/>
          </w:rPr>
          <w:t>27</w:t>
        </w:r>
        <w:r w:rsidRPr="00E23540">
          <w:rPr>
            <w:webHidden/>
            <w:sz w:val="24"/>
            <w:szCs w:val="24"/>
          </w:rPr>
          <w:fldChar w:fldCharType="end"/>
        </w:r>
      </w:hyperlink>
    </w:p>
    <w:p w:rsidR="00E23540" w:rsidRPr="00E23540" w:rsidRDefault="00E23540">
      <w:pPr>
        <w:pStyle w:val="31"/>
        <w:rPr>
          <w:rFonts w:asciiTheme="minorHAnsi" w:eastAsiaTheme="minorEastAsia" w:hAnsiTheme="minorHAnsi" w:cstheme="minorBidi"/>
          <w:b w:val="0"/>
          <w:sz w:val="24"/>
          <w:szCs w:val="24"/>
        </w:rPr>
      </w:pPr>
      <w:hyperlink w:anchor="_Toc528048421" w:history="1">
        <w:r w:rsidRPr="00E23540">
          <w:rPr>
            <w:rStyle w:val="a6"/>
            <w:b w:val="0"/>
            <w:sz w:val="24"/>
            <w:szCs w:val="24"/>
          </w:rPr>
          <w:t>§ 2.1. Криминологическая характеристика преступлений экстремистской направленности</w:t>
        </w:r>
        <w:r w:rsidRPr="00E23540">
          <w:rPr>
            <w:b w:val="0"/>
            <w:webHidden/>
            <w:sz w:val="24"/>
            <w:szCs w:val="24"/>
          </w:rPr>
          <w:tab/>
        </w:r>
        <w:r w:rsidRPr="00E23540">
          <w:rPr>
            <w:b w:val="0"/>
            <w:webHidden/>
            <w:sz w:val="24"/>
            <w:szCs w:val="24"/>
          </w:rPr>
          <w:fldChar w:fldCharType="begin"/>
        </w:r>
        <w:r w:rsidRPr="00E23540">
          <w:rPr>
            <w:b w:val="0"/>
            <w:webHidden/>
            <w:sz w:val="24"/>
            <w:szCs w:val="24"/>
          </w:rPr>
          <w:instrText xml:space="preserve"> PAGEREF _Toc528048421 \h </w:instrText>
        </w:r>
        <w:r w:rsidRPr="00E23540">
          <w:rPr>
            <w:b w:val="0"/>
            <w:webHidden/>
            <w:sz w:val="24"/>
            <w:szCs w:val="24"/>
          </w:rPr>
        </w:r>
        <w:r w:rsidRPr="00E23540">
          <w:rPr>
            <w:b w:val="0"/>
            <w:webHidden/>
            <w:sz w:val="24"/>
            <w:szCs w:val="24"/>
          </w:rPr>
          <w:fldChar w:fldCharType="separate"/>
        </w:r>
        <w:r w:rsidRPr="00E23540">
          <w:rPr>
            <w:b w:val="0"/>
            <w:webHidden/>
            <w:sz w:val="24"/>
            <w:szCs w:val="24"/>
          </w:rPr>
          <w:t>27</w:t>
        </w:r>
        <w:r w:rsidRPr="00E23540">
          <w:rPr>
            <w:b w:val="0"/>
            <w:webHidden/>
            <w:sz w:val="24"/>
            <w:szCs w:val="24"/>
          </w:rPr>
          <w:fldChar w:fldCharType="end"/>
        </w:r>
      </w:hyperlink>
    </w:p>
    <w:p w:rsidR="00E23540" w:rsidRPr="00E23540" w:rsidRDefault="00E23540">
      <w:pPr>
        <w:pStyle w:val="31"/>
        <w:rPr>
          <w:rFonts w:asciiTheme="minorHAnsi" w:eastAsiaTheme="minorEastAsia" w:hAnsiTheme="minorHAnsi" w:cstheme="minorBidi"/>
          <w:b w:val="0"/>
          <w:sz w:val="24"/>
          <w:szCs w:val="24"/>
        </w:rPr>
      </w:pPr>
      <w:hyperlink w:anchor="_Toc528048422" w:history="1">
        <w:r w:rsidRPr="00E23540">
          <w:rPr>
            <w:rStyle w:val="a6"/>
            <w:b w:val="0"/>
            <w:sz w:val="24"/>
            <w:szCs w:val="24"/>
          </w:rPr>
          <w:t>§ 2.2. Изменение национального (этнического) состава населения и тенденции экстремистской преступности</w:t>
        </w:r>
        <w:r w:rsidRPr="00E23540">
          <w:rPr>
            <w:b w:val="0"/>
            <w:webHidden/>
            <w:sz w:val="24"/>
            <w:szCs w:val="24"/>
          </w:rPr>
          <w:tab/>
        </w:r>
        <w:r w:rsidRPr="00E23540">
          <w:rPr>
            <w:b w:val="0"/>
            <w:webHidden/>
            <w:sz w:val="24"/>
            <w:szCs w:val="24"/>
          </w:rPr>
          <w:fldChar w:fldCharType="begin"/>
        </w:r>
        <w:r w:rsidRPr="00E23540">
          <w:rPr>
            <w:b w:val="0"/>
            <w:webHidden/>
            <w:sz w:val="24"/>
            <w:szCs w:val="24"/>
          </w:rPr>
          <w:instrText xml:space="preserve"> PAGEREF _Toc528048422 \h </w:instrText>
        </w:r>
        <w:r w:rsidRPr="00E23540">
          <w:rPr>
            <w:b w:val="0"/>
            <w:webHidden/>
            <w:sz w:val="24"/>
            <w:szCs w:val="24"/>
          </w:rPr>
        </w:r>
        <w:r w:rsidRPr="00E23540">
          <w:rPr>
            <w:b w:val="0"/>
            <w:webHidden/>
            <w:sz w:val="24"/>
            <w:szCs w:val="24"/>
          </w:rPr>
          <w:fldChar w:fldCharType="separate"/>
        </w:r>
        <w:r w:rsidRPr="00E23540">
          <w:rPr>
            <w:b w:val="0"/>
            <w:webHidden/>
            <w:sz w:val="24"/>
            <w:szCs w:val="24"/>
          </w:rPr>
          <w:t>42</w:t>
        </w:r>
        <w:r w:rsidRPr="00E23540">
          <w:rPr>
            <w:b w:val="0"/>
            <w:webHidden/>
            <w:sz w:val="24"/>
            <w:szCs w:val="24"/>
          </w:rPr>
          <w:fldChar w:fldCharType="end"/>
        </w:r>
      </w:hyperlink>
    </w:p>
    <w:p w:rsidR="00E23540" w:rsidRPr="00E23540" w:rsidRDefault="00E23540">
      <w:pPr>
        <w:pStyle w:val="31"/>
        <w:rPr>
          <w:rFonts w:asciiTheme="minorHAnsi" w:eastAsiaTheme="minorEastAsia" w:hAnsiTheme="minorHAnsi" w:cstheme="minorBidi"/>
          <w:b w:val="0"/>
          <w:sz w:val="24"/>
          <w:szCs w:val="24"/>
        </w:rPr>
      </w:pPr>
      <w:hyperlink w:anchor="_Toc528048423" w:history="1">
        <w:r w:rsidRPr="00E23540">
          <w:rPr>
            <w:rStyle w:val="a6"/>
            <w:b w:val="0"/>
            <w:sz w:val="24"/>
            <w:szCs w:val="24"/>
          </w:rPr>
          <w:t>§ 2.3. Миграция в причинном комплексе экстремистской преступности</w:t>
        </w:r>
        <w:r w:rsidRPr="00E23540">
          <w:rPr>
            <w:b w:val="0"/>
            <w:webHidden/>
            <w:sz w:val="24"/>
            <w:szCs w:val="24"/>
          </w:rPr>
          <w:tab/>
        </w:r>
        <w:r w:rsidRPr="00E23540">
          <w:rPr>
            <w:b w:val="0"/>
            <w:webHidden/>
            <w:sz w:val="24"/>
            <w:szCs w:val="24"/>
          </w:rPr>
          <w:fldChar w:fldCharType="begin"/>
        </w:r>
        <w:r w:rsidRPr="00E23540">
          <w:rPr>
            <w:b w:val="0"/>
            <w:webHidden/>
            <w:sz w:val="24"/>
            <w:szCs w:val="24"/>
          </w:rPr>
          <w:instrText xml:space="preserve"> PAGEREF _Toc528048423 \h </w:instrText>
        </w:r>
        <w:r w:rsidRPr="00E23540">
          <w:rPr>
            <w:b w:val="0"/>
            <w:webHidden/>
            <w:sz w:val="24"/>
            <w:szCs w:val="24"/>
          </w:rPr>
        </w:r>
        <w:r w:rsidRPr="00E23540">
          <w:rPr>
            <w:b w:val="0"/>
            <w:webHidden/>
            <w:sz w:val="24"/>
            <w:szCs w:val="24"/>
          </w:rPr>
          <w:fldChar w:fldCharType="separate"/>
        </w:r>
        <w:r w:rsidRPr="00E23540">
          <w:rPr>
            <w:b w:val="0"/>
            <w:webHidden/>
            <w:sz w:val="24"/>
            <w:szCs w:val="24"/>
          </w:rPr>
          <w:t>61</w:t>
        </w:r>
        <w:r w:rsidRPr="00E23540">
          <w:rPr>
            <w:b w:val="0"/>
            <w:webHidden/>
            <w:sz w:val="24"/>
            <w:szCs w:val="24"/>
          </w:rPr>
          <w:fldChar w:fldCharType="end"/>
        </w:r>
      </w:hyperlink>
    </w:p>
    <w:p w:rsidR="00E23540" w:rsidRPr="00E23540" w:rsidRDefault="00E23540">
      <w:pPr>
        <w:pStyle w:val="31"/>
        <w:rPr>
          <w:rFonts w:asciiTheme="minorHAnsi" w:eastAsiaTheme="minorEastAsia" w:hAnsiTheme="minorHAnsi" w:cstheme="minorBidi"/>
          <w:b w:val="0"/>
          <w:sz w:val="24"/>
          <w:szCs w:val="24"/>
        </w:rPr>
      </w:pPr>
      <w:hyperlink w:anchor="_Toc528048424" w:history="1">
        <w:r w:rsidRPr="00E23540">
          <w:rPr>
            <w:rStyle w:val="a6"/>
            <w:b w:val="0"/>
            <w:sz w:val="24"/>
            <w:szCs w:val="24"/>
          </w:rPr>
          <w:t>§ 2.4. Роль миграционных процессов в механизме преступного поведения личности экстремиста</w:t>
        </w:r>
        <w:r w:rsidRPr="00E23540">
          <w:rPr>
            <w:b w:val="0"/>
            <w:webHidden/>
            <w:sz w:val="24"/>
            <w:szCs w:val="24"/>
          </w:rPr>
          <w:tab/>
        </w:r>
        <w:r w:rsidRPr="00E23540">
          <w:rPr>
            <w:b w:val="0"/>
            <w:webHidden/>
            <w:sz w:val="24"/>
            <w:szCs w:val="24"/>
          </w:rPr>
          <w:fldChar w:fldCharType="begin"/>
        </w:r>
        <w:r w:rsidRPr="00E23540">
          <w:rPr>
            <w:b w:val="0"/>
            <w:webHidden/>
            <w:sz w:val="24"/>
            <w:szCs w:val="24"/>
          </w:rPr>
          <w:instrText xml:space="preserve"> PAGEREF _Toc528048424 \h </w:instrText>
        </w:r>
        <w:r w:rsidRPr="00E23540">
          <w:rPr>
            <w:b w:val="0"/>
            <w:webHidden/>
            <w:sz w:val="24"/>
            <w:szCs w:val="24"/>
          </w:rPr>
        </w:r>
        <w:r w:rsidRPr="00E23540">
          <w:rPr>
            <w:b w:val="0"/>
            <w:webHidden/>
            <w:sz w:val="24"/>
            <w:szCs w:val="24"/>
          </w:rPr>
          <w:fldChar w:fldCharType="separate"/>
        </w:r>
        <w:r w:rsidRPr="00E23540">
          <w:rPr>
            <w:b w:val="0"/>
            <w:webHidden/>
            <w:sz w:val="24"/>
            <w:szCs w:val="24"/>
          </w:rPr>
          <w:t>91</w:t>
        </w:r>
        <w:r w:rsidRPr="00E23540">
          <w:rPr>
            <w:b w:val="0"/>
            <w:webHidden/>
            <w:sz w:val="24"/>
            <w:szCs w:val="24"/>
          </w:rPr>
          <w:fldChar w:fldCharType="end"/>
        </w:r>
      </w:hyperlink>
    </w:p>
    <w:p w:rsidR="00E23540" w:rsidRPr="00E23540" w:rsidRDefault="00E23540">
      <w:pPr>
        <w:pStyle w:val="31"/>
        <w:rPr>
          <w:rFonts w:asciiTheme="minorHAnsi" w:eastAsiaTheme="minorEastAsia" w:hAnsiTheme="minorHAnsi" w:cstheme="minorBidi"/>
          <w:b w:val="0"/>
          <w:sz w:val="24"/>
          <w:szCs w:val="24"/>
        </w:rPr>
      </w:pPr>
      <w:hyperlink w:anchor="_Toc528048425" w:history="1">
        <w:r w:rsidRPr="00E23540">
          <w:rPr>
            <w:rStyle w:val="a6"/>
            <w:sz w:val="24"/>
            <w:szCs w:val="24"/>
          </w:rPr>
          <w:t>Глава 3. Противодействие незаконной миграции в системе профилактики экстремистской деятельности</w:t>
        </w:r>
        <w:r w:rsidRPr="00E23540">
          <w:rPr>
            <w:webHidden/>
            <w:sz w:val="24"/>
            <w:szCs w:val="24"/>
          </w:rPr>
          <w:tab/>
        </w:r>
        <w:r w:rsidRPr="00E23540">
          <w:rPr>
            <w:webHidden/>
            <w:sz w:val="24"/>
            <w:szCs w:val="24"/>
          </w:rPr>
          <w:fldChar w:fldCharType="begin"/>
        </w:r>
        <w:r w:rsidRPr="00E23540">
          <w:rPr>
            <w:webHidden/>
            <w:sz w:val="24"/>
            <w:szCs w:val="24"/>
          </w:rPr>
          <w:instrText xml:space="preserve"> PAGEREF _Toc528048425 \h </w:instrText>
        </w:r>
        <w:r w:rsidRPr="00E23540">
          <w:rPr>
            <w:webHidden/>
            <w:sz w:val="24"/>
            <w:szCs w:val="24"/>
          </w:rPr>
        </w:r>
        <w:r w:rsidRPr="00E23540">
          <w:rPr>
            <w:webHidden/>
            <w:sz w:val="24"/>
            <w:szCs w:val="24"/>
          </w:rPr>
          <w:fldChar w:fldCharType="separate"/>
        </w:r>
        <w:r w:rsidRPr="00E23540">
          <w:rPr>
            <w:webHidden/>
            <w:sz w:val="24"/>
            <w:szCs w:val="24"/>
          </w:rPr>
          <w:t>102</w:t>
        </w:r>
        <w:r w:rsidRPr="00E23540">
          <w:rPr>
            <w:webHidden/>
            <w:sz w:val="24"/>
            <w:szCs w:val="24"/>
          </w:rPr>
          <w:fldChar w:fldCharType="end"/>
        </w:r>
      </w:hyperlink>
    </w:p>
    <w:p w:rsidR="00E23540" w:rsidRPr="00E23540" w:rsidRDefault="00E23540">
      <w:pPr>
        <w:pStyle w:val="31"/>
        <w:rPr>
          <w:rFonts w:asciiTheme="minorHAnsi" w:eastAsiaTheme="minorEastAsia" w:hAnsiTheme="minorHAnsi" w:cstheme="minorBidi"/>
          <w:b w:val="0"/>
          <w:sz w:val="24"/>
          <w:szCs w:val="24"/>
        </w:rPr>
      </w:pPr>
      <w:hyperlink w:anchor="_Toc528048426" w:history="1">
        <w:r w:rsidRPr="00E23540">
          <w:rPr>
            <w:rStyle w:val="a6"/>
            <w:b w:val="0"/>
            <w:sz w:val="24"/>
            <w:szCs w:val="24"/>
          </w:rPr>
          <w:t>§ 3.1. Противодействие незаконной миграции в системе общесоциальных мер профилактики экстремистской деятельности</w:t>
        </w:r>
        <w:r w:rsidRPr="00E23540">
          <w:rPr>
            <w:b w:val="0"/>
            <w:webHidden/>
            <w:sz w:val="24"/>
            <w:szCs w:val="24"/>
          </w:rPr>
          <w:tab/>
        </w:r>
        <w:r w:rsidRPr="00E23540">
          <w:rPr>
            <w:b w:val="0"/>
            <w:webHidden/>
            <w:sz w:val="24"/>
            <w:szCs w:val="24"/>
          </w:rPr>
          <w:fldChar w:fldCharType="begin"/>
        </w:r>
        <w:r w:rsidRPr="00E23540">
          <w:rPr>
            <w:b w:val="0"/>
            <w:webHidden/>
            <w:sz w:val="24"/>
            <w:szCs w:val="24"/>
          </w:rPr>
          <w:instrText xml:space="preserve"> PAGEREF _Toc528048426 \h </w:instrText>
        </w:r>
        <w:r w:rsidRPr="00E23540">
          <w:rPr>
            <w:b w:val="0"/>
            <w:webHidden/>
            <w:sz w:val="24"/>
            <w:szCs w:val="24"/>
          </w:rPr>
        </w:r>
        <w:r w:rsidRPr="00E23540">
          <w:rPr>
            <w:b w:val="0"/>
            <w:webHidden/>
            <w:sz w:val="24"/>
            <w:szCs w:val="24"/>
          </w:rPr>
          <w:fldChar w:fldCharType="separate"/>
        </w:r>
        <w:r w:rsidRPr="00E23540">
          <w:rPr>
            <w:b w:val="0"/>
            <w:webHidden/>
            <w:sz w:val="24"/>
            <w:szCs w:val="24"/>
          </w:rPr>
          <w:t>102</w:t>
        </w:r>
        <w:r w:rsidRPr="00E23540">
          <w:rPr>
            <w:b w:val="0"/>
            <w:webHidden/>
            <w:sz w:val="24"/>
            <w:szCs w:val="24"/>
          </w:rPr>
          <w:fldChar w:fldCharType="end"/>
        </w:r>
      </w:hyperlink>
    </w:p>
    <w:p w:rsidR="00E23540" w:rsidRPr="00E23540" w:rsidRDefault="00E23540">
      <w:pPr>
        <w:pStyle w:val="31"/>
        <w:rPr>
          <w:rFonts w:asciiTheme="minorHAnsi" w:eastAsiaTheme="minorEastAsia" w:hAnsiTheme="minorHAnsi" w:cstheme="minorBidi"/>
          <w:b w:val="0"/>
          <w:sz w:val="24"/>
          <w:szCs w:val="24"/>
        </w:rPr>
      </w:pPr>
      <w:hyperlink w:anchor="_Toc528048427" w:history="1">
        <w:r w:rsidRPr="00E23540">
          <w:rPr>
            <w:rStyle w:val="a6"/>
            <w:b w:val="0"/>
            <w:sz w:val="24"/>
            <w:szCs w:val="24"/>
          </w:rPr>
          <w:t>§ 3.2. Противодействие незаконной миграции в системе специальных мер профилактики экстремистской деятельности</w:t>
        </w:r>
        <w:r w:rsidRPr="00E23540">
          <w:rPr>
            <w:b w:val="0"/>
            <w:webHidden/>
            <w:sz w:val="24"/>
            <w:szCs w:val="24"/>
          </w:rPr>
          <w:tab/>
        </w:r>
        <w:r w:rsidRPr="00E23540">
          <w:rPr>
            <w:b w:val="0"/>
            <w:webHidden/>
            <w:sz w:val="24"/>
            <w:szCs w:val="24"/>
          </w:rPr>
          <w:fldChar w:fldCharType="begin"/>
        </w:r>
        <w:r w:rsidRPr="00E23540">
          <w:rPr>
            <w:b w:val="0"/>
            <w:webHidden/>
            <w:sz w:val="24"/>
            <w:szCs w:val="24"/>
          </w:rPr>
          <w:instrText xml:space="preserve"> PAGEREF _Toc528048427 \h </w:instrText>
        </w:r>
        <w:r w:rsidRPr="00E23540">
          <w:rPr>
            <w:b w:val="0"/>
            <w:webHidden/>
            <w:sz w:val="24"/>
            <w:szCs w:val="24"/>
          </w:rPr>
        </w:r>
        <w:r w:rsidRPr="00E23540">
          <w:rPr>
            <w:b w:val="0"/>
            <w:webHidden/>
            <w:sz w:val="24"/>
            <w:szCs w:val="24"/>
          </w:rPr>
          <w:fldChar w:fldCharType="separate"/>
        </w:r>
        <w:r w:rsidRPr="00E23540">
          <w:rPr>
            <w:b w:val="0"/>
            <w:webHidden/>
            <w:sz w:val="24"/>
            <w:szCs w:val="24"/>
          </w:rPr>
          <w:t>117</w:t>
        </w:r>
        <w:r w:rsidRPr="00E23540">
          <w:rPr>
            <w:b w:val="0"/>
            <w:webHidden/>
            <w:sz w:val="24"/>
            <w:szCs w:val="24"/>
          </w:rPr>
          <w:fldChar w:fldCharType="end"/>
        </w:r>
      </w:hyperlink>
    </w:p>
    <w:p w:rsidR="00E23540" w:rsidRPr="00E23540" w:rsidRDefault="00E23540">
      <w:pPr>
        <w:pStyle w:val="31"/>
        <w:rPr>
          <w:rFonts w:asciiTheme="minorHAnsi" w:eastAsiaTheme="minorEastAsia" w:hAnsiTheme="minorHAnsi" w:cstheme="minorBidi"/>
          <w:b w:val="0"/>
          <w:sz w:val="24"/>
          <w:szCs w:val="24"/>
        </w:rPr>
      </w:pPr>
      <w:hyperlink w:anchor="_Toc528048428" w:history="1">
        <w:r w:rsidRPr="00E23540">
          <w:rPr>
            <w:rStyle w:val="a6"/>
            <w:sz w:val="24"/>
            <w:szCs w:val="24"/>
          </w:rPr>
          <w:t>Заключение</w:t>
        </w:r>
        <w:r w:rsidRPr="00E23540">
          <w:rPr>
            <w:webHidden/>
            <w:sz w:val="24"/>
            <w:szCs w:val="24"/>
          </w:rPr>
          <w:tab/>
        </w:r>
        <w:r w:rsidRPr="00E23540">
          <w:rPr>
            <w:webHidden/>
            <w:sz w:val="24"/>
            <w:szCs w:val="24"/>
          </w:rPr>
          <w:fldChar w:fldCharType="begin"/>
        </w:r>
        <w:r w:rsidRPr="00E23540">
          <w:rPr>
            <w:webHidden/>
            <w:sz w:val="24"/>
            <w:szCs w:val="24"/>
          </w:rPr>
          <w:instrText xml:space="preserve"> PAGEREF _Toc528048428 \h </w:instrText>
        </w:r>
        <w:r w:rsidRPr="00E23540">
          <w:rPr>
            <w:webHidden/>
            <w:sz w:val="24"/>
            <w:szCs w:val="24"/>
          </w:rPr>
        </w:r>
        <w:r w:rsidRPr="00E23540">
          <w:rPr>
            <w:webHidden/>
            <w:sz w:val="24"/>
            <w:szCs w:val="24"/>
          </w:rPr>
          <w:fldChar w:fldCharType="separate"/>
        </w:r>
        <w:r w:rsidRPr="00E23540">
          <w:rPr>
            <w:webHidden/>
            <w:sz w:val="24"/>
            <w:szCs w:val="24"/>
          </w:rPr>
          <w:t>124</w:t>
        </w:r>
        <w:r w:rsidRPr="00E23540">
          <w:rPr>
            <w:webHidden/>
            <w:sz w:val="24"/>
            <w:szCs w:val="24"/>
          </w:rPr>
          <w:fldChar w:fldCharType="end"/>
        </w:r>
      </w:hyperlink>
    </w:p>
    <w:p w:rsidR="00E23540" w:rsidRPr="00E23540" w:rsidRDefault="00E23540">
      <w:pPr>
        <w:pStyle w:val="31"/>
        <w:rPr>
          <w:rFonts w:asciiTheme="minorHAnsi" w:eastAsiaTheme="minorEastAsia" w:hAnsiTheme="minorHAnsi" w:cstheme="minorBidi"/>
          <w:b w:val="0"/>
          <w:sz w:val="24"/>
          <w:szCs w:val="24"/>
        </w:rPr>
      </w:pPr>
      <w:hyperlink w:anchor="_Toc528048429" w:history="1">
        <w:r w:rsidRPr="00E23540">
          <w:rPr>
            <w:rStyle w:val="a6"/>
            <w:sz w:val="24"/>
            <w:szCs w:val="24"/>
          </w:rPr>
          <w:t>Библиографический список</w:t>
        </w:r>
        <w:r w:rsidRPr="00E23540">
          <w:rPr>
            <w:webHidden/>
            <w:sz w:val="24"/>
            <w:szCs w:val="24"/>
          </w:rPr>
          <w:tab/>
        </w:r>
        <w:r w:rsidRPr="00E23540">
          <w:rPr>
            <w:webHidden/>
            <w:sz w:val="24"/>
            <w:szCs w:val="24"/>
          </w:rPr>
          <w:fldChar w:fldCharType="begin"/>
        </w:r>
        <w:r w:rsidRPr="00E23540">
          <w:rPr>
            <w:webHidden/>
            <w:sz w:val="24"/>
            <w:szCs w:val="24"/>
          </w:rPr>
          <w:instrText xml:space="preserve"> PAGEREF _Toc528048429 \h </w:instrText>
        </w:r>
        <w:r w:rsidRPr="00E23540">
          <w:rPr>
            <w:webHidden/>
            <w:sz w:val="24"/>
            <w:szCs w:val="24"/>
          </w:rPr>
        </w:r>
        <w:r w:rsidRPr="00E23540">
          <w:rPr>
            <w:webHidden/>
            <w:sz w:val="24"/>
            <w:szCs w:val="24"/>
          </w:rPr>
          <w:fldChar w:fldCharType="separate"/>
        </w:r>
        <w:r w:rsidRPr="00E23540">
          <w:rPr>
            <w:webHidden/>
            <w:sz w:val="24"/>
            <w:szCs w:val="24"/>
          </w:rPr>
          <w:t>132</w:t>
        </w:r>
        <w:r w:rsidRPr="00E23540">
          <w:rPr>
            <w:webHidden/>
            <w:sz w:val="24"/>
            <w:szCs w:val="24"/>
          </w:rPr>
          <w:fldChar w:fldCharType="end"/>
        </w:r>
      </w:hyperlink>
    </w:p>
    <w:p w:rsidR="00E23540" w:rsidRPr="00E23540" w:rsidRDefault="00E23540">
      <w:pPr>
        <w:pStyle w:val="31"/>
        <w:rPr>
          <w:rFonts w:asciiTheme="minorHAnsi" w:eastAsiaTheme="minorEastAsia" w:hAnsiTheme="minorHAnsi" w:cstheme="minorBidi"/>
          <w:b w:val="0"/>
          <w:sz w:val="24"/>
          <w:szCs w:val="24"/>
        </w:rPr>
      </w:pPr>
      <w:hyperlink w:anchor="_Toc528048430" w:history="1">
        <w:r w:rsidRPr="00E23540">
          <w:rPr>
            <w:rStyle w:val="a6"/>
            <w:sz w:val="24"/>
            <w:szCs w:val="24"/>
          </w:rPr>
          <w:t>Приложения</w:t>
        </w:r>
        <w:r w:rsidRPr="00E23540">
          <w:rPr>
            <w:webHidden/>
            <w:sz w:val="24"/>
            <w:szCs w:val="24"/>
          </w:rPr>
          <w:tab/>
        </w:r>
        <w:r w:rsidRPr="00E23540">
          <w:rPr>
            <w:webHidden/>
            <w:sz w:val="24"/>
            <w:szCs w:val="24"/>
          </w:rPr>
          <w:fldChar w:fldCharType="begin"/>
        </w:r>
        <w:r w:rsidRPr="00E23540">
          <w:rPr>
            <w:webHidden/>
            <w:sz w:val="24"/>
            <w:szCs w:val="24"/>
          </w:rPr>
          <w:instrText xml:space="preserve"> PAGEREF _Toc528048430 \h </w:instrText>
        </w:r>
        <w:r w:rsidRPr="00E23540">
          <w:rPr>
            <w:webHidden/>
            <w:sz w:val="24"/>
            <w:szCs w:val="24"/>
          </w:rPr>
        </w:r>
        <w:r w:rsidRPr="00E23540">
          <w:rPr>
            <w:webHidden/>
            <w:sz w:val="24"/>
            <w:szCs w:val="24"/>
          </w:rPr>
          <w:fldChar w:fldCharType="separate"/>
        </w:r>
        <w:r w:rsidRPr="00E23540">
          <w:rPr>
            <w:webHidden/>
            <w:sz w:val="24"/>
            <w:szCs w:val="24"/>
          </w:rPr>
          <w:t>144</w:t>
        </w:r>
        <w:r w:rsidRPr="00E23540">
          <w:rPr>
            <w:webHidden/>
            <w:sz w:val="24"/>
            <w:szCs w:val="24"/>
          </w:rPr>
          <w:fldChar w:fldCharType="end"/>
        </w:r>
      </w:hyperlink>
    </w:p>
    <w:p w:rsidR="00B724EC" w:rsidRPr="008B41C2" w:rsidRDefault="0042760B" w:rsidP="004D2CC5">
      <w:pPr>
        <w:pStyle w:val="31"/>
        <w:rPr>
          <w:sz w:val="24"/>
        </w:rPr>
      </w:pPr>
      <w:r w:rsidRPr="00E23540">
        <w:rPr>
          <w:sz w:val="24"/>
          <w:szCs w:val="24"/>
        </w:rPr>
        <w:fldChar w:fldCharType="end"/>
      </w:r>
      <w:bookmarkStart w:id="0" w:name="_GoBack"/>
      <w:bookmarkEnd w:id="0"/>
      <w:r>
        <w:br w:type="page"/>
      </w:r>
      <w:r w:rsidR="00B724EC" w:rsidRPr="008B41C2">
        <w:rPr>
          <w:sz w:val="24"/>
        </w:rPr>
        <w:lastRenderedPageBreak/>
        <w:t>В</w:t>
      </w:r>
      <w:r w:rsidR="005018BB" w:rsidRPr="008B41C2">
        <w:rPr>
          <w:sz w:val="24"/>
        </w:rPr>
        <w:t>ведение</w:t>
      </w:r>
    </w:p>
    <w:p w:rsidR="00112F80" w:rsidRPr="008B41C2" w:rsidRDefault="00112F80" w:rsidP="00112F80">
      <w:pPr>
        <w:rPr>
          <w:sz w:val="24"/>
        </w:rPr>
      </w:pPr>
    </w:p>
    <w:p w:rsidR="0042760B" w:rsidRPr="008B41C2" w:rsidRDefault="0042760B" w:rsidP="0018232B">
      <w:pPr>
        <w:widowControl w:val="0"/>
        <w:autoSpaceDE w:val="0"/>
        <w:autoSpaceDN w:val="0"/>
        <w:adjustRightInd w:val="0"/>
        <w:spacing w:line="360" w:lineRule="auto"/>
        <w:ind w:firstLine="700"/>
        <w:jc w:val="both"/>
        <w:rPr>
          <w:color w:val="000000"/>
          <w:spacing w:val="-1"/>
          <w:sz w:val="24"/>
        </w:rPr>
      </w:pPr>
      <w:r w:rsidRPr="008B41C2">
        <w:rPr>
          <w:color w:val="000000"/>
          <w:spacing w:val="-1"/>
          <w:sz w:val="24"/>
        </w:rPr>
        <w:t>Миграционное движение в Российской Федерации определяется, прежде всего, международной миграцией, оказывающей огромное социально-экономическое и демографическое воздействие.</w:t>
      </w:r>
      <w:r w:rsidR="002129CB" w:rsidRPr="008B41C2">
        <w:rPr>
          <w:color w:val="000000"/>
          <w:spacing w:val="-1"/>
          <w:sz w:val="24"/>
        </w:rPr>
        <w:t xml:space="preserve"> </w:t>
      </w:r>
      <w:proofErr w:type="gramStart"/>
      <w:r w:rsidRPr="008B41C2">
        <w:rPr>
          <w:color w:val="000000"/>
          <w:sz w:val="24"/>
        </w:rPr>
        <w:t xml:space="preserve">В последние </w:t>
      </w:r>
      <w:r w:rsidR="00062D00" w:rsidRPr="008B41C2">
        <w:rPr>
          <w:color w:val="000000"/>
          <w:sz w:val="24"/>
        </w:rPr>
        <w:t>четверть века</w:t>
      </w:r>
      <w:r w:rsidR="00F42FB1" w:rsidRPr="008B41C2">
        <w:rPr>
          <w:color w:val="000000"/>
          <w:sz w:val="24"/>
        </w:rPr>
        <w:t xml:space="preserve"> </w:t>
      </w:r>
      <w:r w:rsidRPr="008B41C2">
        <w:rPr>
          <w:color w:val="000000"/>
          <w:sz w:val="24"/>
        </w:rPr>
        <w:t>массов</w:t>
      </w:r>
      <w:r w:rsidR="00C43857" w:rsidRPr="008B41C2">
        <w:rPr>
          <w:color w:val="000000"/>
          <w:sz w:val="24"/>
        </w:rPr>
        <w:t>ая</w:t>
      </w:r>
      <w:r w:rsidRPr="008B41C2">
        <w:rPr>
          <w:color w:val="000000"/>
          <w:sz w:val="24"/>
        </w:rPr>
        <w:t xml:space="preserve"> </w:t>
      </w:r>
      <w:r w:rsidR="00C43857" w:rsidRPr="008B41C2">
        <w:rPr>
          <w:color w:val="000000"/>
          <w:sz w:val="24"/>
        </w:rPr>
        <w:t xml:space="preserve">иммиграция </w:t>
      </w:r>
      <w:r w:rsidRPr="008B41C2">
        <w:rPr>
          <w:color w:val="000000"/>
          <w:sz w:val="24"/>
        </w:rPr>
        <w:t xml:space="preserve">иностранных граждан, прибывающих как на законных основаниях, так и незаконно, </w:t>
      </w:r>
      <w:r w:rsidRPr="008B41C2">
        <w:rPr>
          <w:color w:val="000000"/>
          <w:spacing w:val="-1"/>
          <w:sz w:val="24"/>
        </w:rPr>
        <w:t>способствовал</w:t>
      </w:r>
      <w:r w:rsidR="00C43857" w:rsidRPr="008B41C2">
        <w:rPr>
          <w:color w:val="000000"/>
          <w:spacing w:val="-1"/>
          <w:sz w:val="24"/>
        </w:rPr>
        <w:t>а</w:t>
      </w:r>
      <w:r w:rsidRPr="008B41C2">
        <w:rPr>
          <w:color w:val="000000"/>
          <w:spacing w:val="-1"/>
          <w:sz w:val="24"/>
        </w:rPr>
        <w:t xml:space="preserve"> усилению межнациональных и межконфессиональных противоречий, нарастанию напряженности в обществе и росту экстремистских преступлений.</w:t>
      </w:r>
      <w:proofErr w:type="gramEnd"/>
      <w:r w:rsidRPr="008B41C2">
        <w:rPr>
          <w:color w:val="000000"/>
          <w:spacing w:val="-1"/>
          <w:sz w:val="24"/>
        </w:rPr>
        <w:t xml:space="preserve"> В свою очередь преступления экстремистской направленности, порождая замкнутый круг неспровоцированного насилия и ответа на него</w:t>
      </w:r>
      <w:r w:rsidR="00BC1919" w:rsidRPr="008B41C2">
        <w:rPr>
          <w:color w:val="000000"/>
          <w:spacing w:val="-1"/>
          <w:sz w:val="24"/>
        </w:rPr>
        <w:t xml:space="preserve"> в качестве расплаты</w:t>
      </w:r>
      <w:r w:rsidRPr="008B41C2">
        <w:rPr>
          <w:color w:val="000000"/>
          <w:spacing w:val="-1"/>
          <w:sz w:val="24"/>
        </w:rPr>
        <w:t xml:space="preserve">, </w:t>
      </w:r>
      <w:r w:rsidR="00D05D4C" w:rsidRPr="008B41C2">
        <w:rPr>
          <w:color w:val="000000"/>
          <w:spacing w:val="-1"/>
          <w:sz w:val="24"/>
        </w:rPr>
        <w:t>создают реальную угрозу</w:t>
      </w:r>
      <w:r w:rsidRPr="008B41C2">
        <w:rPr>
          <w:color w:val="000000"/>
          <w:spacing w:val="-1"/>
          <w:sz w:val="24"/>
        </w:rPr>
        <w:t xml:space="preserve"> раскол</w:t>
      </w:r>
      <w:r w:rsidR="00D05D4C" w:rsidRPr="008B41C2">
        <w:rPr>
          <w:color w:val="000000"/>
          <w:spacing w:val="-1"/>
          <w:sz w:val="24"/>
        </w:rPr>
        <w:t>а</w:t>
      </w:r>
      <w:r w:rsidRPr="008B41C2">
        <w:rPr>
          <w:color w:val="000000"/>
          <w:spacing w:val="-1"/>
          <w:sz w:val="24"/>
        </w:rPr>
        <w:t xml:space="preserve"> в обществе.</w:t>
      </w:r>
    </w:p>
    <w:p w:rsidR="001A2751" w:rsidRPr="008B41C2" w:rsidRDefault="0042760B" w:rsidP="001A2751">
      <w:pPr>
        <w:widowControl w:val="0"/>
        <w:autoSpaceDE w:val="0"/>
        <w:autoSpaceDN w:val="0"/>
        <w:adjustRightInd w:val="0"/>
        <w:spacing w:line="360" w:lineRule="auto"/>
        <w:ind w:firstLine="700"/>
        <w:jc w:val="both"/>
        <w:rPr>
          <w:color w:val="000000"/>
          <w:sz w:val="24"/>
        </w:rPr>
      </w:pPr>
      <w:r w:rsidRPr="008B41C2">
        <w:rPr>
          <w:color w:val="000000"/>
          <w:sz w:val="24"/>
        </w:rPr>
        <w:t>Основную массу иммигрантов составляют выходцы из бывших, в основном среднеазиатских</w:t>
      </w:r>
      <w:r w:rsidR="001F2E70" w:rsidRPr="008B41C2">
        <w:rPr>
          <w:color w:val="000000"/>
          <w:sz w:val="24"/>
        </w:rPr>
        <w:t>,</w:t>
      </w:r>
      <w:r w:rsidRPr="008B41C2">
        <w:rPr>
          <w:color w:val="000000"/>
          <w:sz w:val="24"/>
        </w:rPr>
        <w:t xml:space="preserve"> республик СССР,</w:t>
      </w:r>
      <w:r w:rsidR="002129CB" w:rsidRPr="008B41C2">
        <w:rPr>
          <w:color w:val="000000"/>
          <w:sz w:val="24"/>
        </w:rPr>
        <w:t xml:space="preserve"> </w:t>
      </w:r>
      <w:r w:rsidRPr="008B41C2">
        <w:rPr>
          <w:color w:val="000000"/>
          <w:sz w:val="24"/>
        </w:rPr>
        <w:t>тесные связи с которыми сохраняются до сих пор,</w:t>
      </w:r>
      <w:r w:rsidR="002129CB" w:rsidRPr="008B41C2">
        <w:rPr>
          <w:color w:val="000000"/>
          <w:sz w:val="24"/>
        </w:rPr>
        <w:t xml:space="preserve"> </w:t>
      </w:r>
      <w:r w:rsidRPr="008B41C2">
        <w:rPr>
          <w:color w:val="000000"/>
          <w:sz w:val="24"/>
        </w:rPr>
        <w:t>а</w:t>
      </w:r>
      <w:r w:rsidR="002129CB" w:rsidRPr="008B41C2">
        <w:rPr>
          <w:color w:val="000000"/>
          <w:sz w:val="24"/>
        </w:rPr>
        <w:t xml:space="preserve"> </w:t>
      </w:r>
      <w:r w:rsidRPr="008B41C2">
        <w:rPr>
          <w:color w:val="000000"/>
          <w:sz w:val="24"/>
        </w:rPr>
        <w:t xml:space="preserve">развитию отношений с ними придается особое значение. </w:t>
      </w:r>
      <w:r w:rsidR="001A2751" w:rsidRPr="008B41C2">
        <w:rPr>
          <w:color w:val="000000"/>
          <w:sz w:val="24"/>
        </w:rPr>
        <w:t>Иностранными работниками замещаются кадры всех квалификаций в строительстве, в сферах жилищно-коммунального хозяйства и услуг, аграрном секторе и экономике в целом.</w:t>
      </w:r>
    </w:p>
    <w:p w:rsidR="0042760B" w:rsidRPr="008B41C2" w:rsidRDefault="001A2751" w:rsidP="001A2751">
      <w:pPr>
        <w:widowControl w:val="0"/>
        <w:autoSpaceDE w:val="0"/>
        <w:autoSpaceDN w:val="0"/>
        <w:adjustRightInd w:val="0"/>
        <w:spacing w:line="360" w:lineRule="auto"/>
        <w:ind w:firstLine="700"/>
        <w:jc w:val="both"/>
        <w:rPr>
          <w:color w:val="000000"/>
          <w:sz w:val="24"/>
        </w:rPr>
      </w:pPr>
      <w:r w:rsidRPr="008B41C2">
        <w:rPr>
          <w:color w:val="000000"/>
          <w:sz w:val="24"/>
        </w:rPr>
        <w:t>На этом фоне</w:t>
      </w:r>
      <w:r w:rsidR="0042760B" w:rsidRPr="008B41C2">
        <w:rPr>
          <w:color w:val="000000"/>
          <w:sz w:val="24"/>
        </w:rPr>
        <w:t xml:space="preserve"> деятельность организованных преступных групп, построенных на этнической основе,</w:t>
      </w:r>
      <w:r w:rsidR="00B25FFE" w:rsidRPr="008B41C2">
        <w:rPr>
          <w:color w:val="000000"/>
          <w:sz w:val="24"/>
        </w:rPr>
        <w:t xml:space="preserve"> </w:t>
      </w:r>
      <w:r w:rsidR="0042760B" w:rsidRPr="008B41C2">
        <w:rPr>
          <w:color w:val="000000"/>
          <w:sz w:val="24"/>
        </w:rPr>
        <w:t xml:space="preserve">попытки их влияния на органы государственной власти и органы местного самоуправления, коррупция, связанная с деятельностью этих групп, использование труда нелегальных мигрантов провоцируют рост националистических настроений, приводящих к межнациональным конфликтам. Отсутствие целенаправленной профилактической работы в среде этнических диаспор усиливает конфронтацию между коренным населением и представителями национальных меньшинств, </w:t>
      </w:r>
      <w:r w:rsidR="00B8279E" w:rsidRPr="008B41C2">
        <w:rPr>
          <w:color w:val="000000"/>
          <w:sz w:val="24"/>
        </w:rPr>
        <w:t>продуцируя</w:t>
      </w:r>
      <w:r w:rsidR="0042760B" w:rsidRPr="008B41C2">
        <w:rPr>
          <w:color w:val="000000"/>
          <w:sz w:val="24"/>
        </w:rPr>
        <w:t xml:space="preserve"> экстремистски</w:t>
      </w:r>
      <w:r w:rsidR="00B8279E" w:rsidRPr="008B41C2">
        <w:rPr>
          <w:color w:val="000000"/>
          <w:sz w:val="24"/>
        </w:rPr>
        <w:t>е</w:t>
      </w:r>
      <w:r w:rsidR="0042760B" w:rsidRPr="008B41C2">
        <w:rPr>
          <w:color w:val="000000"/>
          <w:sz w:val="24"/>
        </w:rPr>
        <w:t xml:space="preserve"> проявлени</w:t>
      </w:r>
      <w:r w:rsidR="00B8279E" w:rsidRPr="008B41C2">
        <w:rPr>
          <w:color w:val="000000"/>
          <w:sz w:val="24"/>
        </w:rPr>
        <w:t>я</w:t>
      </w:r>
      <w:r w:rsidR="0042760B" w:rsidRPr="008B41C2">
        <w:rPr>
          <w:color w:val="000000"/>
          <w:sz w:val="24"/>
        </w:rPr>
        <w:t>, имеющи</w:t>
      </w:r>
      <w:r w:rsidR="00B8279E" w:rsidRPr="008B41C2">
        <w:rPr>
          <w:color w:val="000000"/>
          <w:sz w:val="24"/>
        </w:rPr>
        <w:t>е</w:t>
      </w:r>
      <w:r w:rsidR="0042760B" w:rsidRPr="008B41C2">
        <w:rPr>
          <w:color w:val="000000"/>
          <w:sz w:val="24"/>
        </w:rPr>
        <w:t xml:space="preserve"> широкий общественный резонанс.</w:t>
      </w:r>
    </w:p>
    <w:p w:rsidR="0042760B" w:rsidRPr="008B41C2" w:rsidRDefault="00C61CB4" w:rsidP="00636161">
      <w:pPr>
        <w:widowControl w:val="0"/>
        <w:autoSpaceDE w:val="0"/>
        <w:autoSpaceDN w:val="0"/>
        <w:adjustRightInd w:val="0"/>
        <w:spacing w:line="360" w:lineRule="auto"/>
        <w:ind w:firstLine="700"/>
        <w:jc w:val="both"/>
        <w:rPr>
          <w:color w:val="000000"/>
          <w:sz w:val="24"/>
        </w:rPr>
      </w:pPr>
      <w:r w:rsidRPr="008B41C2">
        <w:rPr>
          <w:color w:val="000000"/>
          <w:sz w:val="24"/>
        </w:rPr>
        <w:t>Взаимосвязь</w:t>
      </w:r>
      <w:r w:rsidR="0042760B" w:rsidRPr="008B41C2">
        <w:rPr>
          <w:color w:val="000000"/>
          <w:sz w:val="24"/>
        </w:rPr>
        <w:t xml:space="preserve"> экстремистских проявлений и неконтролируемой</w:t>
      </w:r>
      <w:r w:rsidR="00B64804" w:rsidRPr="008B41C2">
        <w:rPr>
          <w:color w:val="000000"/>
          <w:sz w:val="24"/>
        </w:rPr>
        <w:t xml:space="preserve"> </w:t>
      </w:r>
      <w:r w:rsidR="0042760B" w:rsidRPr="008B41C2">
        <w:rPr>
          <w:color w:val="000000"/>
          <w:sz w:val="24"/>
        </w:rPr>
        <w:t>миграции находит отражение в важнейших концептуальных документах, программные тезисы которых</w:t>
      </w:r>
      <w:r w:rsidR="00A84946" w:rsidRPr="008B41C2">
        <w:rPr>
          <w:color w:val="000000"/>
          <w:sz w:val="24"/>
        </w:rPr>
        <w:t xml:space="preserve"> </w:t>
      </w:r>
      <w:r w:rsidR="0042760B" w:rsidRPr="008B41C2">
        <w:rPr>
          <w:color w:val="000000"/>
          <w:sz w:val="24"/>
        </w:rPr>
        <w:t xml:space="preserve">повлияли на </w:t>
      </w:r>
      <w:r w:rsidR="00A84946" w:rsidRPr="008B41C2">
        <w:rPr>
          <w:color w:val="000000"/>
          <w:sz w:val="24"/>
        </w:rPr>
        <w:t>выбор темы</w:t>
      </w:r>
      <w:r w:rsidR="0042760B" w:rsidRPr="008B41C2">
        <w:rPr>
          <w:color w:val="000000"/>
          <w:sz w:val="24"/>
        </w:rPr>
        <w:t xml:space="preserve"> настоящего исследования</w:t>
      </w:r>
      <w:r w:rsidR="00633024" w:rsidRPr="008B41C2">
        <w:rPr>
          <w:color w:val="000000"/>
          <w:sz w:val="24"/>
        </w:rPr>
        <w:t>.</w:t>
      </w:r>
    </w:p>
    <w:p w:rsidR="0042760B" w:rsidRPr="008B41C2" w:rsidRDefault="00F61B98" w:rsidP="0018232B">
      <w:pPr>
        <w:spacing w:line="360" w:lineRule="auto"/>
        <w:ind w:firstLine="700"/>
        <w:jc w:val="both"/>
        <w:rPr>
          <w:color w:val="000000"/>
          <w:sz w:val="24"/>
        </w:rPr>
      </w:pPr>
      <w:proofErr w:type="gramStart"/>
      <w:r w:rsidRPr="008B41C2">
        <w:rPr>
          <w:color w:val="000000"/>
          <w:sz w:val="24"/>
        </w:rPr>
        <w:t>Так, в</w:t>
      </w:r>
      <w:r w:rsidR="0042760B" w:rsidRPr="008B41C2">
        <w:rPr>
          <w:color w:val="000000"/>
          <w:sz w:val="24"/>
        </w:rPr>
        <w:t xml:space="preserve"> Стратегии противодействия экстремизму в Российской Федерации до</w:t>
      </w:r>
      <w:r w:rsidR="00633E78" w:rsidRPr="008B41C2">
        <w:rPr>
          <w:color w:val="000000"/>
          <w:sz w:val="24"/>
        </w:rPr>
        <w:t> </w:t>
      </w:r>
      <w:r w:rsidR="0042760B" w:rsidRPr="008B41C2">
        <w:rPr>
          <w:color w:val="000000"/>
          <w:sz w:val="24"/>
        </w:rPr>
        <w:t>2025</w:t>
      </w:r>
      <w:r w:rsidR="00556509" w:rsidRPr="008B41C2">
        <w:rPr>
          <w:color w:val="000000"/>
          <w:sz w:val="24"/>
        </w:rPr>
        <w:t> </w:t>
      </w:r>
      <w:r w:rsidR="0042760B" w:rsidRPr="008B41C2">
        <w:rPr>
          <w:color w:val="000000"/>
          <w:sz w:val="24"/>
        </w:rPr>
        <w:t>года</w:t>
      </w:r>
      <w:r w:rsidR="0042760B" w:rsidRPr="008B41C2">
        <w:rPr>
          <w:color w:val="000000"/>
          <w:sz w:val="24"/>
          <w:lang w:eastAsia="en-US"/>
        </w:rPr>
        <w:t>, утвержденной Президентом Российской Федерации 28.11.2014,</w:t>
      </w:r>
      <w:r w:rsidR="0042760B" w:rsidRPr="008B41C2">
        <w:rPr>
          <w:color w:val="000000"/>
          <w:sz w:val="24"/>
        </w:rPr>
        <w:t xml:space="preserve"> неконтролируемая (в том числе незаконная) миграция и недостаточно регулируемые на региональном и муниципальном уровнях миграционные процессы, нарушающие сложившийся в отдельных регионах и муниципальных образованиях </w:t>
      </w:r>
      <w:proofErr w:type="spellStart"/>
      <w:r w:rsidR="0042760B" w:rsidRPr="008B41C2">
        <w:rPr>
          <w:color w:val="000000"/>
          <w:sz w:val="24"/>
        </w:rPr>
        <w:t>этноконфессиональный</w:t>
      </w:r>
      <w:proofErr w:type="spellEnd"/>
      <w:r w:rsidR="0042760B" w:rsidRPr="008B41C2">
        <w:rPr>
          <w:color w:val="000000"/>
          <w:sz w:val="24"/>
        </w:rPr>
        <w:t xml:space="preserve"> баланс населения, отмечены в качестве основного фактора, оказывающего негативное влияние на состояние национального рынка труда</w:t>
      </w:r>
      <w:r w:rsidRPr="008B41C2">
        <w:rPr>
          <w:color w:val="000000"/>
          <w:sz w:val="24"/>
        </w:rPr>
        <w:t xml:space="preserve"> и</w:t>
      </w:r>
      <w:r w:rsidR="0042760B" w:rsidRPr="008B41C2">
        <w:rPr>
          <w:color w:val="000000"/>
          <w:sz w:val="24"/>
        </w:rPr>
        <w:t xml:space="preserve"> межнациональные отношения.</w:t>
      </w:r>
      <w:proofErr w:type="gramEnd"/>
    </w:p>
    <w:p w:rsidR="0042760B" w:rsidRPr="008B41C2" w:rsidRDefault="000B5251" w:rsidP="00555660">
      <w:pPr>
        <w:spacing w:line="360" w:lineRule="auto"/>
        <w:ind w:firstLine="697"/>
        <w:jc w:val="both"/>
        <w:rPr>
          <w:sz w:val="24"/>
        </w:rPr>
      </w:pPr>
      <w:proofErr w:type="gramStart"/>
      <w:r w:rsidRPr="008B41C2">
        <w:rPr>
          <w:sz w:val="24"/>
        </w:rPr>
        <w:lastRenderedPageBreak/>
        <w:t>Сегодня, когда на примере ряда соседних государств, а также стран Ближнего Востока и Северной Африки мы убедились в негативных последствиях заигрывания с такими явлениями, как радикальный национализм и радикальные религиозные течения, новое звучание приобретают идеи профессора А. Я. Сухарева об опасности недооценки проявлений экстремизма фашистской окраски, а также об отсутствии глубоких исследований проблем детерминации экстремизма.</w:t>
      </w:r>
      <w:proofErr w:type="gramEnd"/>
      <w:r w:rsidR="00B20299" w:rsidRPr="008B41C2">
        <w:rPr>
          <w:sz w:val="24"/>
        </w:rPr>
        <w:t xml:space="preserve"> События последних лет в крупнейших столицах и городах Западной Европы в результате вспышки неконтролируемой миграции </w:t>
      </w:r>
      <w:proofErr w:type="gramStart"/>
      <w:r w:rsidR="00B20299" w:rsidRPr="008B41C2">
        <w:rPr>
          <w:sz w:val="24"/>
        </w:rPr>
        <w:t>показали</w:t>
      </w:r>
      <w:proofErr w:type="gramEnd"/>
      <w:r w:rsidR="005018BB" w:rsidRPr="008B41C2">
        <w:rPr>
          <w:sz w:val="24"/>
        </w:rPr>
        <w:t xml:space="preserve"> какую</w:t>
      </w:r>
      <w:r w:rsidR="00B20299" w:rsidRPr="008B41C2">
        <w:rPr>
          <w:sz w:val="24"/>
        </w:rPr>
        <w:t xml:space="preserve"> реальную угрозу для всего мирового сообщества, безопасности государств, социально-политической стабильности представляют проявления экстремизма в различных его формах и терроризма как наиболее опасной его разновидности</w:t>
      </w:r>
      <w:r w:rsidR="0042760B" w:rsidRPr="008B41C2">
        <w:rPr>
          <w:rStyle w:val="a5"/>
          <w:sz w:val="24"/>
        </w:rPr>
        <w:footnoteReference w:id="1"/>
      </w:r>
      <w:r w:rsidR="0042760B" w:rsidRPr="008B41C2">
        <w:rPr>
          <w:sz w:val="24"/>
        </w:rPr>
        <w:t>.</w:t>
      </w:r>
    </w:p>
    <w:p w:rsidR="0042760B" w:rsidRPr="008B41C2" w:rsidRDefault="0042760B" w:rsidP="00B20299">
      <w:pPr>
        <w:pStyle w:val="aff"/>
        <w:spacing w:line="360" w:lineRule="auto"/>
        <w:rPr>
          <w:sz w:val="24"/>
        </w:rPr>
      </w:pPr>
      <w:r w:rsidRPr="008B41C2">
        <w:rPr>
          <w:sz w:val="24"/>
        </w:rPr>
        <w:t>Актуализация изучения причинного комплекса экстремистских проявлений,</w:t>
      </w:r>
      <w:r w:rsidR="00F408DC" w:rsidRPr="008B41C2">
        <w:rPr>
          <w:sz w:val="24"/>
        </w:rPr>
        <w:t xml:space="preserve"> </w:t>
      </w:r>
      <w:r w:rsidRPr="008B41C2">
        <w:rPr>
          <w:sz w:val="24"/>
        </w:rPr>
        <w:t>количественные и качественные характеристики которых</w:t>
      </w:r>
      <w:r w:rsidR="00F408DC" w:rsidRPr="008B41C2">
        <w:rPr>
          <w:sz w:val="24"/>
        </w:rPr>
        <w:t xml:space="preserve"> </w:t>
      </w:r>
      <w:r w:rsidRPr="008B41C2">
        <w:rPr>
          <w:sz w:val="24"/>
        </w:rPr>
        <w:t>в последние десять лет получили неблагоприятные изменения, подтверждается результатами анкетирования</w:t>
      </w:r>
      <w:r w:rsidR="005018BB" w:rsidRPr="008B41C2">
        <w:rPr>
          <w:sz w:val="24"/>
        </w:rPr>
        <w:t>.</w:t>
      </w:r>
      <w:r w:rsidRPr="008B41C2">
        <w:rPr>
          <w:sz w:val="24"/>
        </w:rPr>
        <w:t xml:space="preserve"> </w:t>
      </w:r>
      <w:r w:rsidR="005018BB" w:rsidRPr="008B41C2">
        <w:rPr>
          <w:sz w:val="24"/>
        </w:rPr>
        <w:t>О</w:t>
      </w:r>
      <w:r w:rsidRPr="008B41C2">
        <w:rPr>
          <w:sz w:val="24"/>
        </w:rPr>
        <w:t>сновная часть опрошенных работников прокуратуры (58,8</w:t>
      </w:r>
      <w:r w:rsidR="005018BB" w:rsidRPr="008B41C2">
        <w:rPr>
          <w:sz w:val="24"/>
        </w:rPr>
        <w:t> </w:t>
      </w:r>
      <w:r w:rsidRPr="008B41C2">
        <w:rPr>
          <w:sz w:val="24"/>
        </w:rPr>
        <w:t xml:space="preserve">%) считают неконтролируемые потоки миграции одной из главных причин этнической и межнациональной напряженности. Это подтверждает объективную потребность в специальном исследовании причин </w:t>
      </w:r>
      <w:r w:rsidR="00C61CB4" w:rsidRPr="008B41C2">
        <w:rPr>
          <w:sz w:val="24"/>
        </w:rPr>
        <w:t xml:space="preserve">совершения преступлений экстремистской направленности </w:t>
      </w:r>
      <w:r w:rsidRPr="008B41C2">
        <w:rPr>
          <w:sz w:val="24"/>
        </w:rPr>
        <w:t xml:space="preserve">в </w:t>
      </w:r>
      <w:r w:rsidR="009946FD" w:rsidRPr="008B41C2">
        <w:rPr>
          <w:sz w:val="24"/>
        </w:rPr>
        <w:t>аспекте</w:t>
      </w:r>
      <w:r w:rsidRPr="008B41C2">
        <w:rPr>
          <w:sz w:val="24"/>
        </w:rPr>
        <w:t xml:space="preserve"> </w:t>
      </w:r>
      <w:r w:rsidR="00C61CB4" w:rsidRPr="008B41C2">
        <w:rPr>
          <w:sz w:val="24"/>
        </w:rPr>
        <w:t>демографических изменений</w:t>
      </w:r>
      <w:r w:rsidRPr="008B41C2">
        <w:rPr>
          <w:sz w:val="24"/>
        </w:rPr>
        <w:t>.</w:t>
      </w:r>
    </w:p>
    <w:p w:rsidR="000B5251" w:rsidRPr="008B41C2" w:rsidRDefault="0042760B" w:rsidP="00CA20AF">
      <w:pPr>
        <w:spacing w:line="360" w:lineRule="auto"/>
        <w:ind w:firstLine="709"/>
        <w:jc w:val="both"/>
        <w:rPr>
          <w:sz w:val="24"/>
        </w:rPr>
      </w:pPr>
      <w:r w:rsidRPr="008B41C2">
        <w:rPr>
          <w:bCs/>
          <w:color w:val="000000"/>
          <w:sz w:val="24"/>
        </w:rPr>
        <w:t>Объектом</w:t>
      </w:r>
      <w:r w:rsidR="002129CB" w:rsidRPr="008B41C2">
        <w:rPr>
          <w:bCs/>
          <w:color w:val="000000"/>
          <w:sz w:val="24"/>
        </w:rPr>
        <w:t xml:space="preserve"> </w:t>
      </w:r>
      <w:r w:rsidRPr="008B41C2">
        <w:rPr>
          <w:color w:val="000000"/>
          <w:sz w:val="24"/>
        </w:rPr>
        <w:t>исследования выступает</w:t>
      </w:r>
      <w:r w:rsidRPr="008B41C2">
        <w:rPr>
          <w:sz w:val="24"/>
        </w:rPr>
        <w:t xml:space="preserve"> совокупность общественных отношений, </w:t>
      </w:r>
      <w:r w:rsidR="00773925" w:rsidRPr="008B41C2">
        <w:rPr>
          <w:sz w:val="24"/>
        </w:rPr>
        <w:t xml:space="preserve">возникающих </w:t>
      </w:r>
      <w:r w:rsidR="008A7ED4" w:rsidRPr="008B41C2">
        <w:rPr>
          <w:sz w:val="24"/>
        </w:rPr>
        <w:t xml:space="preserve">в связи с </w:t>
      </w:r>
      <w:r w:rsidR="00E874EF" w:rsidRPr="008B41C2">
        <w:rPr>
          <w:sz w:val="24"/>
        </w:rPr>
        <w:t>воздействи</w:t>
      </w:r>
      <w:r w:rsidR="008A7ED4" w:rsidRPr="008B41C2">
        <w:rPr>
          <w:sz w:val="24"/>
        </w:rPr>
        <w:t>ем</w:t>
      </w:r>
      <w:r w:rsidR="00773925" w:rsidRPr="008B41C2">
        <w:rPr>
          <w:sz w:val="24"/>
        </w:rPr>
        <w:t xml:space="preserve"> миграционны</w:t>
      </w:r>
      <w:r w:rsidR="00E874EF" w:rsidRPr="008B41C2">
        <w:rPr>
          <w:sz w:val="24"/>
        </w:rPr>
        <w:t>х</w:t>
      </w:r>
      <w:r w:rsidR="00773925" w:rsidRPr="008B41C2">
        <w:rPr>
          <w:sz w:val="24"/>
        </w:rPr>
        <w:t xml:space="preserve"> процесс</w:t>
      </w:r>
      <w:r w:rsidR="00E874EF" w:rsidRPr="008B41C2">
        <w:rPr>
          <w:sz w:val="24"/>
        </w:rPr>
        <w:t>ов на</w:t>
      </w:r>
      <w:r w:rsidR="00773925" w:rsidRPr="008B41C2">
        <w:rPr>
          <w:sz w:val="24"/>
        </w:rPr>
        <w:t xml:space="preserve"> преступлени</w:t>
      </w:r>
      <w:r w:rsidR="00E874EF" w:rsidRPr="008B41C2">
        <w:rPr>
          <w:sz w:val="24"/>
        </w:rPr>
        <w:t>я</w:t>
      </w:r>
      <w:r w:rsidR="00773925" w:rsidRPr="008B41C2">
        <w:rPr>
          <w:sz w:val="24"/>
        </w:rPr>
        <w:t xml:space="preserve"> экстремистской направленности</w:t>
      </w:r>
      <w:r w:rsidRPr="008B41C2">
        <w:rPr>
          <w:sz w:val="24"/>
        </w:rPr>
        <w:t>.</w:t>
      </w:r>
    </w:p>
    <w:p w:rsidR="0042760B" w:rsidRPr="008B41C2" w:rsidRDefault="0042760B" w:rsidP="00555660">
      <w:pPr>
        <w:spacing w:line="360" w:lineRule="auto"/>
        <w:ind w:firstLine="709"/>
        <w:jc w:val="both"/>
        <w:rPr>
          <w:color w:val="000000"/>
          <w:sz w:val="24"/>
        </w:rPr>
      </w:pPr>
      <w:proofErr w:type="gramStart"/>
      <w:r w:rsidRPr="008B41C2">
        <w:rPr>
          <w:color w:val="000000"/>
          <w:sz w:val="24"/>
        </w:rPr>
        <w:t>Научная новизна исследования</w:t>
      </w:r>
      <w:r w:rsidR="00E14E9D" w:rsidRPr="008B41C2">
        <w:rPr>
          <w:color w:val="000000"/>
          <w:sz w:val="24"/>
        </w:rPr>
        <w:t xml:space="preserve"> </w:t>
      </w:r>
      <w:r w:rsidRPr="008B41C2">
        <w:rPr>
          <w:color w:val="000000"/>
          <w:sz w:val="24"/>
        </w:rPr>
        <w:t>состоит в том, что в нем</w:t>
      </w:r>
      <w:r w:rsidR="00E14E9D" w:rsidRPr="008B41C2">
        <w:rPr>
          <w:color w:val="000000"/>
          <w:sz w:val="24"/>
        </w:rPr>
        <w:t xml:space="preserve"> </w:t>
      </w:r>
      <w:r w:rsidRPr="008B41C2">
        <w:rPr>
          <w:color w:val="000000"/>
          <w:sz w:val="24"/>
        </w:rPr>
        <w:t>впервые выделен</w:t>
      </w:r>
      <w:r w:rsidR="00536C15" w:rsidRPr="008B41C2">
        <w:rPr>
          <w:color w:val="000000"/>
          <w:sz w:val="24"/>
        </w:rPr>
        <w:t>а</w:t>
      </w:r>
      <w:r w:rsidRPr="008B41C2">
        <w:rPr>
          <w:color w:val="000000"/>
          <w:sz w:val="24"/>
        </w:rPr>
        <w:t xml:space="preserve"> в качестве самостоятельного объекта криминологического познания проблема </w:t>
      </w:r>
      <w:r w:rsidR="00DE5BF9" w:rsidRPr="008B41C2">
        <w:rPr>
          <w:color w:val="000000"/>
          <w:sz w:val="24"/>
        </w:rPr>
        <w:t>места и роли</w:t>
      </w:r>
      <w:r w:rsidRPr="008B41C2">
        <w:rPr>
          <w:color w:val="000000"/>
          <w:sz w:val="24"/>
        </w:rPr>
        <w:t xml:space="preserve"> миграционных процессов </w:t>
      </w:r>
      <w:r w:rsidR="00DE5BF9" w:rsidRPr="008B41C2">
        <w:rPr>
          <w:color w:val="000000"/>
          <w:sz w:val="24"/>
        </w:rPr>
        <w:t>в</w:t>
      </w:r>
      <w:r w:rsidRPr="008B41C2">
        <w:rPr>
          <w:color w:val="000000"/>
          <w:sz w:val="24"/>
        </w:rPr>
        <w:t xml:space="preserve"> причинн</w:t>
      </w:r>
      <w:r w:rsidR="00DE5BF9" w:rsidRPr="008B41C2">
        <w:rPr>
          <w:color w:val="000000"/>
          <w:sz w:val="24"/>
        </w:rPr>
        <w:t>ом</w:t>
      </w:r>
      <w:r w:rsidRPr="008B41C2">
        <w:rPr>
          <w:color w:val="000000"/>
          <w:sz w:val="24"/>
        </w:rPr>
        <w:t xml:space="preserve"> комплекс</w:t>
      </w:r>
      <w:r w:rsidR="00DE5BF9" w:rsidRPr="008B41C2">
        <w:rPr>
          <w:color w:val="000000"/>
          <w:sz w:val="24"/>
        </w:rPr>
        <w:t>е</w:t>
      </w:r>
      <w:r w:rsidRPr="008B41C2">
        <w:rPr>
          <w:color w:val="000000"/>
          <w:sz w:val="24"/>
        </w:rPr>
        <w:t xml:space="preserve"> преступлений экстремистской направленности</w:t>
      </w:r>
      <w:r w:rsidR="00DE5BF9" w:rsidRPr="008B41C2">
        <w:rPr>
          <w:color w:val="000000"/>
          <w:sz w:val="24"/>
        </w:rPr>
        <w:t>; выявлена и продемонстрирована система криминогенных детерминант экстремистской преступности;</w:t>
      </w:r>
      <w:r w:rsidR="00536C15" w:rsidRPr="008B41C2">
        <w:rPr>
          <w:color w:val="000000"/>
          <w:sz w:val="24"/>
        </w:rPr>
        <w:t xml:space="preserve"> обоснована криминологическая модель </w:t>
      </w:r>
      <w:proofErr w:type="spellStart"/>
      <w:r w:rsidR="005552EC" w:rsidRPr="008B41C2">
        <w:rPr>
          <w:color w:val="000000"/>
          <w:sz w:val="24"/>
        </w:rPr>
        <w:t>детерминирования</w:t>
      </w:r>
      <w:proofErr w:type="spellEnd"/>
      <w:r w:rsidR="00536C15" w:rsidRPr="008B41C2">
        <w:rPr>
          <w:color w:val="000000"/>
          <w:sz w:val="24"/>
        </w:rPr>
        <w:t xml:space="preserve"> миграционны</w:t>
      </w:r>
      <w:r w:rsidR="005552EC" w:rsidRPr="008B41C2">
        <w:rPr>
          <w:color w:val="000000"/>
          <w:sz w:val="24"/>
        </w:rPr>
        <w:t>ми</w:t>
      </w:r>
      <w:r w:rsidR="00536C15" w:rsidRPr="008B41C2">
        <w:rPr>
          <w:color w:val="000000"/>
          <w:sz w:val="24"/>
        </w:rPr>
        <w:t xml:space="preserve"> процесс</w:t>
      </w:r>
      <w:r w:rsidR="005552EC" w:rsidRPr="008B41C2">
        <w:rPr>
          <w:color w:val="000000"/>
          <w:sz w:val="24"/>
        </w:rPr>
        <w:t>ами</w:t>
      </w:r>
      <w:r w:rsidR="00536C15" w:rsidRPr="008B41C2">
        <w:rPr>
          <w:color w:val="000000"/>
          <w:sz w:val="24"/>
        </w:rPr>
        <w:t xml:space="preserve"> преступлений экстремистской направленности;</w:t>
      </w:r>
      <w:r w:rsidRPr="008B41C2">
        <w:rPr>
          <w:color w:val="000000"/>
          <w:sz w:val="24"/>
        </w:rPr>
        <w:t xml:space="preserve"> разработаны конкретные предложения по совершенствованию профилактических мер борьбы с экстремистскими проявлениями.</w:t>
      </w:r>
      <w:proofErr w:type="gramEnd"/>
    </w:p>
    <w:p w:rsidR="004E4601" w:rsidRPr="008B41C2" w:rsidRDefault="004E4601" w:rsidP="00555660">
      <w:pPr>
        <w:spacing w:line="360" w:lineRule="auto"/>
        <w:ind w:firstLine="709"/>
        <w:jc w:val="both"/>
        <w:rPr>
          <w:color w:val="000000"/>
          <w:sz w:val="24"/>
        </w:rPr>
      </w:pPr>
      <w:r w:rsidRPr="008B41C2">
        <w:rPr>
          <w:color w:val="000000"/>
          <w:sz w:val="24"/>
        </w:rPr>
        <w:t>В развитие положений Федерального закона от 23.06.2016 №</w:t>
      </w:r>
      <w:r w:rsidR="00FE2AF8" w:rsidRPr="008B41C2">
        <w:rPr>
          <w:color w:val="000000"/>
          <w:sz w:val="24"/>
        </w:rPr>
        <w:t> </w:t>
      </w:r>
      <w:r w:rsidRPr="008B41C2">
        <w:rPr>
          <w:color w:val="000000"/>
          <w:sz w:val="24"/>
        </w:rPr>
        <w:t xml:space="preserve">182-ФЗ «Об основах системы профилактики правонарушений в Российской Федерации» разработаны конкретные предложения по совершенствованию системы </w:t>
      </w:r>
      <w:proofErr w:type="spellStart"/>
      <w:r w:rsidRPr="008B41C2">
        <w:rPr>
          <w:color w:val="000000"/>
          <w:sz w:val="24"/>
        </w:rPr>
        <w:t>общесоциальных</w:t>
      </w:r>
      <w:proofErr w:type="spellEnd"/>
      <w:r w:rsidRPr="008B41C2">
        <w:rPr>
          <w:color w:val="000000"/>
          <w:sz w:val="24"/>
        </w:rPr>
        <w:t xml:space="preserve"> и специальных мер профилактики экстремистской деятельности с позиции противодействия </w:t>
      </w:r>
      <w:r w:rsidRPr="008B41C2">
        <w:rPr>
          <w:color w:val="000000"/>
          <w:sz w:val="24"/>
        </w:rPr>
        <w:lastRenderedPageBreak/>
        <w:t>незаконной миграции, выступающе</w:t>
      </w:r>
      <w:r w:rsidR="00867B77" w:rsidRPr="008B41C2">
        <w:rPr>
          <w:color w:val="000000"/>
          <w:sz w:val="24"/>
        </w:rPr>
        <w:t>й</w:t>
      </w:r>
      <w:r w:rsidRPr="008B41C2">
        <w:rPr>
          <w:color w:val="000000"/>
          <w:sz w:val="24"/>
        </w:rPr>
        <w:t xml:space="preserve"> в качестве одного из направлений профилактики правонарушений.</w:t>
      </w:r>
    </w:p>
    <w:p w:rsidR="0042760B" w:rsidRPr="008B41C2" w:rsidRDefault="0042760B" w:rsidP="00555660">
      <w:pPr>
        <w:tabs>
          <w:tab w:val="left" w:pos="2700"/>
        </w:tabs>
        <w:spacing w:line="360" w:lineRule="auto"/>
        <w:ind w:firstLine="709"/>
        <w:jc w:val="both"/>
        <w:rPr>
          <w:color w:val="000000"/>
          <w:sz w:val="24"/>
        </w:rPr>
      </w:pPr>
      <w:r w:rsidRPr="008B41C2">
        <w:rPr>
          <w:color w:val="000000"/>
          <w:sz w:val="24"/>
        </w:rPr>
        <w:t>Теоретическая значимость результатов исследования заключается в том, что</w:t>
      </w:r>
      <w:r w:rsidR="00D31A83" w:rsidRPr="008B41C2">
        <w:rPr>
          <w:color w:val="000000"/>
          <w:sz w:val="24"/>
        </w:rPr>
        <w:t xml:space="preserve"> </w:t>
      </w:r>
      <w:r w:rsidRPr="008B41C2">
        <w:rPr>
          <w:color w:val="000000"/>
          <w:sz w:val="24"/>
        </w:rPr>
        <w:t>совокупность полученных</w:t>
      </w:r>
      <w:r w:rsidR="00D31A83" w:rsidRPr="008B41C2">
        <w:rPr>
          <w:color w:val="000000"/>
          <w:sz w:val="24"/>
        </w:rPr>
        <w:t xml:space="preserve"> </w:t>
      </w:r>
      <w:r w:rsidRPr="008B41C2">
        <w:rPr>
          <w:color w:val="000000"/>
          <w:sz w:val="24"/>
        </w:rPr>
        <w:t xml:space="preserve">выводов дополняет и развивает научные </w:t>
      </w:r>
      <w:r w:rsidR="00596466" w:rsidRPr="008B41C2">
        <w:rPr>
          <w:color w:val="000000"/>
          <w:sz w:val="24"/>
        </w:rPr>
        <w:t>знания</w:t>
      </w:r>
      <w:r w:rsidRPr="008B41C2">
        <w:rPr>
          <w:color w:val="000000"/>
          <w:sz w:val="24"/>
        </w:rPr>
        <w:t xml:space="preserve"> о детерминации преступлений экстремистской направленности, раскрывая значение и влияние миграции на этот </w:t>
      </w:r>
      <w:proofErr w:type="gramStart"/>
      <w:r w:rsidRPr="008B41C2">
        <w:rPr>
          <w:color w:val="000000"/>
          <w:sz w:val="24"/>
        </w:rPr>
        <w:t>процесс</w:t>
      </w:r>
      <w:proofErr w:type="gramEnd"/>
      <w:r w:rsidRPr="008B41C2">
        <w:rPr>
          <w:color w:val="000000"/>
          <w:sz w:val="24"/>
        </w:rPr>
        <w:t xml:space="preserve"> как на общегосударственном, так и на региональном уровне. Эти сведения расширяют имеющиеся знания об экстремистской преступности и могут быть использованы для дальнейшего изучения данного</w:t>
      </w:r>
      <w:r w:rsidR="004724C0" w:rsidRPr="008B41C2">
        <w:rPr>
          <w:color w:val="000000"/>
          <w:sz w:val="24"/>
        </w:rPr>
        <w:t xml:space="preserve"> негативного</w:t>
      </w:r>
      <w:r w:rsidRPr="008B41C2">
        <w:rPr>
          <w:color w:val="000000"/>
          <w:sz w:val="24"/>
        </w:rPr>
        <w:t xml:space="preserve"> социального явления как самостоятельно, так и в ходе сравнительного анализа.</w:t>
      </w:r>
    </w:p>
    <w:p w:rsidR="007957FE" w:rsidRPr="008B41C2" w:rsidRDefault="0095052E" w:rsidP="00555660">
      <w:pPr>
        <w:tabs>
          <w:tab w:val="left" w:pos="2700"/>
        </w:tabs>
        <w:spacing w:line="360" w:lineRule="auto"/>
        <w:ind w:firstLine="709"/>
        <w:jc w:val="both"/>
        <w:rPr>
          <w:color w:val="000000"/>
          <w:sz w:val="24"/>
        </w:rPr>
      </w:pPr>
      <w:r w:rsidRPr="008B41C2">
        <w:rPr>
          <w:color w:val="000000"/>
          <w:sz w:val="24"/>
        </w:rPr>
        <w:t>И</w:t>
      </w:r>
      <w:r w:rsidR="007957FE" w:rsidRPr="008B41C2">
        <w:rPr>
          <w:color w:val="000000"/>
          <w:sz w:val="24"/>
        </w:rPr>
        <w:t>сследование вносит определенный вклад в развитие научного понимания таких основных направлений профилактики правонарушений, предусмотренных ст. 6 Федерального закона от 23.06.2016 №</w:t>
      </w:r>
      <w:r w:rsidR="0032404C" w:rsidRPr="008B41C2">
        <w:rPr>
          <w:color w:val="000000"/>
          <w:sz w:val="24"/>
        </w:rPr>
        <w:t> </w:t>
      </w:r>
      <w:r w:rsidR="007957FE" w:rsidRPr="008B41C2">
        <w:rPr>
          <w:color w:val="000000"/>
          <w:sz w:val="24"/>
        </w:rPr>
        <w:t>182-ФЗ «Об основах системы профилактики правонарушений в Российской Федерации», как противодействие экстремистской деятельности и противодействие незаконной миграции.</w:t>
      </w:r>
    </w:p>
    <w:p w:rsidR="00A4775F" w:rsidRPr="008B41C2" w:rsidRDefault="00A4775F" w:rsidP="00555660">
      <w:pPr>
        <w:tabs>
          <w:tab w:val="left" w:pos="2700"/>
        </w:tabs>
        <w:spacing w:line="360" w:lineRule="auto"/>
        <w:ind w:firstLine="709"/>
        <w:jc w:val="both"/>
        <w:rPr>
          <w:color w:val="000000"/>
          <w:sz w:val="24"/>
        </w:rPr>
      </w:pPr>
      <w:r w:rsidRPr="008B41C2">
        <w:rPr>
          <w:color w:val="000000"/>
          <w:sz w:val="24"/>
        </w:rPr>
        <w:t xml:space="preserve">К теоретической значимости </w:t>
      </w:r>
      <w:r w:rsidR="001A2751" w:rsidRPr="008B41C2">
        <w:rPr>
          <w:color w:val="000000"/>
          <w:sz w:val="24"/>
        </w:rPr>
        <w:t>исследования</w:t>
      </w:r>
      <w:r w:rsidRPr="008B41C2">
        <w:rPr>
          <w:color w:val="000000"/>
          <w:sz w:val="24"/>
        </w:rPr>
        <w:t xml:space="preserve"> относится также возможность использования содержащихся в ней положений при проведении дальнейших исследований </w:t>
      </w:r>
      <w:r w:rsidR="003665CC" w:rsidRPr="008B41C2">
        <w:rPr>
          <w:color w:val="000000"/>
          <w:sz w:val="24"/>
        </w:rPr>
        <w:t>причинных взаимосвязей миграции и экстремистской преступности</w:t>
      </w:r>
      <w:r w:rsidRPr="008B41C2">
        <w:rPr>
          <w:color w:val="000000"/>
          <w:sz w:val="24"/>
        </w:rPr>
        <w:t>.</w:t>
      </w:r>
    </w:p>
    <w:p w:rsidR="0042760B" w:rsidRPr="008B41C2" w:rsidRDefault="007279A4" w:rsidP="00B32BAF">
      <w:pPr>
        <w:pStyle w:val="3"/>
        <w:jc w:val="center"/>
        <w:rPr>
          <w:sz w:val="24"/>
        </w:rPr>
      </w:pPr>
      <w:r>
        <w:br w:type="page"/>
      </w:r>
      <w:bookmarkStart w:id="1" w:name="_Toc528048417"/>
      <w:r w:rsidR="0042760B" w:rsidRPr="008B41C2">
        <w:rPr>
          <w:sz w:val="24"/>
        </w:rPr>
        <w:lastRenderedPageBreak/>
        <w:t>Глава</w:t>
      </w:r>
      <w:r w:rsidR="00410959" w:rsidRPr="008B41C2">
        <w:rPr>
          <w:sz w:val="24"/>
        </w:rPr>
        <w:t> </w:t>
      </w:r>
      <w:r w:rsidR="0042760B" w:rsidRPr="008B41C2">
        <w:rPr>
          <w:sz w:val="24"/>
        </w:rPr>
        <w:t>1.</w:t>
      </w:r>
      <w:r w:rsidR="00410959" w:rsidRPr="008B41C2">
        <w:rPr>
          <w:sz w:val="24"/>
        </w:rPr>
        <w:t> </w:t>
      </w:r>
      <w:r w:rsidR="0042760B" w:rsidRPr="008B41C2">
        <w:rPr>
          <w:sz w:val="24"/>
        </w:rPr>
        <w:t>Научные подходы к пониманию сущности миграционных процессов и их правовое регулирование</w:t>
      </w:r>
      <w:bookmarkEnd w:id="1"/>
    </w:p>
    <w:p w:rsidR="0042760B" w:rsidRPr="008B41C2" w:rsidRDefault="0042760B" w:rsidP="00B32BAF">
      <w:pPr>
        <w:pStyle w:val="3"/>
        <w:spacing w:line="240" w:lineRule="auto"/>
        <w:jc w:val="center"/>
        <w:rPr>
          <w:color w:val="000000"/>
          <w:sz w:val="24"/>
        </w:rPr>
      </w:pPr>
    </w:p>
    <w:p w:rsidR="0042760B" w:rsidRPr="008B41C2" w:rsidRDefault="0042760B" w:rsidP="00887F73">
      <w:pPr>
        <w:pStyle w:val="3"/>
        <w:spacing w:line="240" w:lineRule="auto"/>
        <w:ind w:firstLine="709"/>
        <w:jc w:val="left"/>
        <w:rPr>
          <w:color w:val="000000"/>
          <w:sz w:val="24"/>
        </w:rPr>
      </w:pPr>
      <w:bookmarkStart w:id="2" w:name="_Toc528048418"/>
      <w:r w:rsidRPr="008B41C2">
        <w:rPr>
          <w:color w:val="000000"/>
          <w:sz w:val="24"/>
        </w:rPr>
        <w:t>§</w:t>
      </w:r>
      <w:r w:rsidR="00410959" w:rsidRPr="008B41C2">
        <w:rPr>
          <w:color w:val="000000"/>
          <w:sz w:val="24"/>
        </w:rPr>
        <w:t> </w:t>
      </w:r>
      <w:r w:rsidRPr="008B41C2">
        <w:rPr>
          <w:color w:val="000000"/>
          <w:sz w:val="24"/>
        </w:rPr>
        <w:t>1.1</w:t>
      </w:r>
      <w:r w:rsidR="00BF0929" w:rsidRPr="008B41C2">
        <w:rPr>
          <w:color w:val="000000"/>
          <w:sz w:val="24"/>
        </w:rPr>
        <w:t>.</w:t>
      </w:r>
      <w:r w:rsidR="00410959" w:rsidRPr="008B41C2">
        <w:rPr>
          <w:color w:val="000000"/>
          <w:sz w:val="24"/>
        </w:rPr>
        <w:t> </w:t>
      </w:r>
      <w:r w:rsidRPr="008B41C2">
        <w:rPr>
          <w:color w:val="000000"/>
          <w:sz w:val="24"/>
        </w:rPr>
        <w:t>Понятие и виды миграции населения</w:t>
      </w:r>
      <w:bookmarkEnd w:id="2"/>
    </w:p>
    <w:p w:rsidR="0042760B" w:rsidRPr="008B41C2" w:rsidRDefault="0042760B" w:rsidP="009E4C5D">
      <w:pPr>
        <w:spacing w:line="360" w:lineRule="auto"/>
        <w:ind w:left="709"/>
        <w:jc w:val="both"/>
        <w:rPr>
          <w:b/>
          <w:color w:val="000000"/>
          <w:sz w:val="24"/>
        </w:rPr>
      </w:pPr>
    </w:p>
    <w:p w:rsidR="00887F73" w:rsidRPr="008B41C2" w:rsidRDefault="0042760B" w:rsidP="00887F73">
      <w:pPr>
        <w:spacing w:line="360" w:lineRule="auto"/>
        <w:ind w:firstLine="709"/>
        <w:jc w:val="both"/>
        <w:rPr>
          <w:color w:val="000000"/>
          <w:sz w:val="24"/>
        </w:rPr>
      </w:pPr>
      <w:r w:rsidRPr="008B41C2">
        <w:rPr>
          <w:color w:val="000000"/>
          <w:sz w:val="24"/>
        </w:rPr>
        <w:t xml:space="preserve">В условиях глобализации изменились структура и характер миграционных потоков, что в свою очередь привело к пересмотру и расширению понятийного аппарата в сфере миграционных отношений. Лишь в отечественных публикациях насчитываются не менее тридцати различных определений миграции населения и около двадцати подходов к ее изучению, в числе которых </w:t>
      </w:r>
      <w:proofErr w:type="gramStart"/>
      <w:r w:rsidRPr="008B41C2">
        <w:rPr>
          <w:color w:val="000000"/>
          <w:sz w:val="24"/>
        </w:rPr>
        <w:t>экономический</w:t>
      </w:r>
      <w:proofErr w:type="gramEnd"/>
      <w:r w:rsidRPr="008B41C2">
        <w:rPr>
          <w:color w:val="000000"/>
          <w:sz w:val="24"/>
        </w:rPr>
        <w:t>, демографический, социологический и миграционный</w:t>
      </w:r>
      <w:r w:rsidRPr="008B41C2">
        <w:rPr>
          <w:rStyle w:val="a5"/>
          <w:color w:val="000000"/>
          <w:sz w:val="24"/>
        </w:rPr>
        <w:footnoteReference w:id="2"/>
      </w:r>
      <w:r w:rsidRPr="008B41C2">
        <w:rPr>
          <w:color w:val="000000"/>
          <w:sz w:val="24"/>
        </w:rPr>
        <w:t>.</w:t>
      </w:r>
    </w:p>
    <w:p w:rsidR="0042760B" w:rsidRPr="008B41C2" w:rsidRDefault="0042760B" w:rsidP="00887F73">
      <w:pPr>
        <w:spacing w:line="360" w:lineRule="auto"/>
        <w:ind w:firstLine="709"/>
        <w:jc w:val="both"/>
        <w:rPr>
          <w:color w:val="000000"/>
          <w:sz w:val="24"/>
        </w:rPr>
      </w:pPr>
      <w:r w:rsidRPr="008B41C2">
        <w:rPr>
          <w:color w:val="000000"/>
          <w:sz w:val="24"/>
        </w:rPr>
        <w:t>В самом общем смысле слова</w:t>
      </w:r>
      <w:r w:rsidR="00D112DF" w:rsidRPr="008B41C2">
        <w:rPr>
          <w:color w:val="000000"/>
          <w:sz w:val="24"/>
        </w:rPr>
        <w:t xml:space="preserve"> </w:t>
      </w:r>
      <w:r w:rsidRPr="008B41C2">
        <w:rPr>
          <w:color w:val="000000"/>
          <w:sz w:val="24"/>
        </w:rPr>
        <w:t>под</w:t>
      </w:r>
      <w:r w:rsidR="00D112DF" w:rsidRPr="008B41C2">
        <w:rPr>
          <w:color w:val="000000"/>
          <w:sz w:val="24"/>
        </w:rPr>
        <w:t xml:space="preserve"> </w:t>
      </w:r>
      <w:r w:rsidRPr="008B41C2">
        <w:rPr>
          <w:color w:val="000000"/>
          <w:sz w:val="24"/>
        </w:rPr>
        <w:t>миграцией понимается</w:t>
      </w:r>
      <w:r w:rsidR="00D112DF" w:rsidRPr="008B41C2">
        <w:rPr>
          <w:color w:val="000000"/>
          <w:sz w:val="24"/>
        </w:rPr>
        <w:t xml:space="preserve"> </w:t>
      </w:r>
      <w:r w:rsidRPr="008B41C2">
        <w:rPr>
          <w:color w:val="000000"/>
          <w:sz w:val="24"/>
        </w:rPr>
        <w:t>перемещение, переселение населения внутри страны или из одной страны в другую</w:t>
      </w:r>
      <w:r w:rsidRPr="008B41C2">
        <w:rPr>
          <w:rStyle w:val="a5"/>
          <w:color w:val="000000"/>
          <w:sz w:val="24"/>
        </w:rPr>
        <w:footnoteReference w:id="3"/>
      </w:r>
      <w:r w:rsidRPr="008B41C2">
        <w:rPr>
          <w:color w:val="000000"/>
          <w:sz w:val="24"/>
        </w:rPr>
        <w:t>. С этим понятием можно согласиться, приняв его за универсальное, однако наполнение миграции гораздо шире.</w:t>
      </w:r>
    </w:p>
    <w:p w:rsidR="0042760B" w:rsidRPr="008B41C2" w:rsidRDefault="0042760B" w:rsidP="00887F73">
      <w:pPr>
        <w:spacing w:line="360" w:lineRule="auto"/>
        <w:ind w:firstLine="709"/>
        <w:jc w:val="both"/>
        <w:rPr>
          <w:color w:val="000000"/>
          <w:sz w:val="24"/>
        </w:rPr>
      </w:pPr>
      <w:r w:rsidRPr="008B41C2">
        <w:rPr>
          <w:color w:val="000000"/>
          <w:sz w:val="24"/>
        </w:rPr>
        <w:t>В научной литературе сложилось широкое и узкое толкование миграции.</w:t>
      </w:r>
    </w:p>
    <w:p w:rsidR="0042760B" w:rsidRPr="008B41C2" w:rsidRDefault="0042760B" w:rsidP="00887F73">
      <w:pPr>
        <w:spacing w:line="360" w:lineRule="auto"/>
        <w:ind w:firstLine="709"/>
        <w:jc w:val="both"/>
        <w:rPr>
          <w:color w:val="000000"/>
          <w:sz w:val="24"/>
        </w:rPr>
      </w:pPr>
      <w:r w:rsidRPr="008B41C2">
        <w:rPr>
          <w:color w:val="000000"/>
          <w:sz w:val="24"/>
        </w:rPr>
        <w:t>Так, В.</w:t>
      </w:r>
      <w:r w:rsidR="006C5627" w:rsidRPr="008B41C2">
        <w:rPr>
          <w:color w:val="000000"/>
          <w:sz w:val="24"/>
        </w:rPr>
        <w:t> </w:t>
      </w:r>
      <w:r w:rsidRPr="008B41C2">
        <w:rPr>
          <w:color w:val="000000"/>
          <w:sz w:val="24"/>
        </w:rPr>
        <w:t>И.</w:t>
      </w:r>
      <w:r w:rsidR="00D112DF" w:rsidRPr="008B41C2">
        <w:rPr>
          <w:color w:val="000000"/>
          <w:sz w:val="24"/>
        </w:rPr>
        <w:t> </w:t>
      </w:r>
      <w:r w:rsidRPr="008B41C2">
        <w:rPr>
          <w:color w:val="000000"/>
          <w:sz w:val="24"/>
        </w:rPr>
        <w:t>Переведенцев в широком смысле слова под миграцией населения понимает совокупность всяких перемещений людей в пространстве. Узкое значение</w:t>
      </w:r>
      <w:r w:rsidR="0071081B" w:rsidRPr="008B41C2">
        <w:rPr>
          <w:color w:val="000000"/>
          <w:sz w:val="24"/>
        </w:rPr>
        <w:t xml:space="preserve"> </w:t>
      </w:r>
      <w:r w:rsidRPr="008B41C2">
        <w:rPr>
          <w:color w:val="000000"/>
          <w:sz w:val="24"/>
        </w:rPr>
        <w:t>подразумевает совокупность переселений людей, а именно таких их перемещений по территории, которые неразрывно связаны со сменой ими мест жительства на относительно продолжительный срок</w:t>
      </w:r>
      <w:r w:rsidRPr="008B41C2">
        <w:rPr>
          <w:rStyle w:val="a5"/>
          <w:color w:val="000000"/>
          <w:sz w:val="24"/>
        </w:rPr>
        <w:footnoteReference w:id="4"/>
      </w:r>
      <w:r w:rsidRPr="008B41C2">
        <w:rPr>
          <w:color w:val="000000"/>
          <w:sz w:val="24"/>
        </w:rPr>
        <w:t>.</w:t>
      </w:r>
      <w:r w:rsidR="00F7676F" w:rsidRPr="008B41C2">
        <w:rPr>
          <w:color w:val="000000"/>
          <w:sz w:val="24"/>
        </w:rPr>
        <w:t xml:space="preserve"> Перемещение и переселение</w:t>
      </w:r>
      <w:r w:rsidR="00907D49" w:rsidRPr="008B41C2">
        <w:rPr>
          <w:color w:val="000000"/>
          <w:sz w:val="24"/>
        </w:rPr>
        <w:t xml:space="preserve"> здесь</w:t>
      </w:r>
      <w:r w:rsidR="00F7676F" w:rsidRPr="008B41C2">
        <w:rPr>
          <w:color w:val="000000"/>
          <w:sz w:val="24"/>
        </w:rPr>
        <w:t xml:space="preserve"> не являются синонимами.</w:t>
      </w:r>
    </w:p>
    <w:p w:rsidR="0042760B" w:rsidRPr="008B41C2" w:rsidRDefault="0042760B" w:rsidP="00984EFE">
      <w:pPr>
        <w:spacing w:line="360" w:lineRule="auto"/>
        <w:ind w:firstLine="708"/>
        <w:jc w:val="both"/>
        <w:rPr>
          <w:rFonts w:eastAsia="MS Mincho"/>
          <w:sz w:val="24"/>
        </w:rPr>
      </w:pPr>
      <w:r w:rsidRPr="008B41C2">
        <w:rPr>
          <w:color w:val="000000"/>
          <w:sz w:val="24"/>
        </w:rPr>
        <w:t>Наиболее точное определение дано известным социологом и демографом</w:t>
      </w:r>
      <w:r w:rsidR="008210AC" w:rsidRPr="008B41C2">
        <w:rPr>
          <w:color w:val="000000"/>
          <w:sz w:val="24"/>
        </w:rPr>
        <w:t xml:space="preserve"> </w:t>
      </w:r>
      <w:r w:rsidRPr="008B41C2">
        <w:rPr>
          <w:color w:val="000000"/>
          <w:sz w:val="24"/>
        </w:rPr>
        <w:t>Л.</w:t>
      </w:r>
      <w:r w:rsidR="006C5627" w:rsidRPr="008B41C2">
        <w:rPr>
          <w:color w:val="000000"/>
          <w:sz w:val="24"/>
        </w:rPr>
        <w:t> </w:t>
      </w:r>
      <w:r w:rsidRPr="008B41C2">
        <w:rPr>
          <w:color w:val="000000"/>
          <w:sz w:val="24"/>
        </w:rPr>
        <w:t>Л.</w:t>
      </w:r>
      <w:r w:rsidR="00F068E6" w:rsidRPr="008B41C2">
        <w:rPr>
          <w:color w:val="000000"/>
          <w:sz w:val="24"/>
        </w:rPr>
        <w:t> </w:t>
      </w:r>
      <w:proofErr w:type="spellStart"/>
      <w:r w:rsidRPr="008B41C2">
        <w:rPr>
          <w:color w:val="000000"/>
          <w:sz w:val="24"/>
        </w:rPr>
        <w:t>Рыбаковским</w:t>
      </w:r>
      <w:proofErr w:type="spellEnd"/>
      <w:r w:rsidRPr="008B41C2">
        <w:rPr>
          <w:color w:val="000000"/>
          <w:sz w:val="24"/>
        </w:rPr>
        <w:t xml:space="preserve">. По его мнению, </w:t>
      </w:r>
      <w:r w:rsidRPr="008B41C2">
        <w:rPr>
          <w:rFonts w:eastAsia="MS Mincho"/>
          <w:sz w:val="24"/>
        </w:rPr>
        <w:t xml:space="preserve">широкое толкование миграции подразумевает территориальное перемещение, совершающееся между разными населенными пунктами одной или нескольких административно-территориальных единиц, независимо от продолжительности, регулярности и целевой направленности. В то время как </w:t>
      </w:r>
      <w:r w:rsidRPr="008B41C2">
        <w:rPr>
          <w:color w:val="000000"/>
          <w:sz w:val="24"/>
        </w:rPr>
        <w:t xml:space="preserve">в </w:t>
      </w:r>
      <w:r w:rsidRPr="008B41C2">
        <w:rPr>
          <w:rFonts w:eastAsia="MS Mincho"/>
          <w:sz w:val="24"/>
        </w:rPr>
        <w:t>узком смысле миграция представляет собой законченный вид территориального перемещения, завершающийся сменой постоянного места жительства</w:t>
      </w:r>
      <w:r w:rsidRPr="008B41C2">
        <w:rPr>
          <w:rStyle w:val="a5"/>
          <w:rFonts w:eastAsia="MS Mincho"/>
          <w:sz w:val="24"/>
        </w:rPr>
        <w:footnoteReference w:id="5"/>
      </w:r>
      <w:r w:rsidR="00754E75" w:rsidRPr="008B41C2">
        <w:rPr>
          <w:rFonts w:eastAsia="MS Mincho"/>
          <w:sz w:val="24"/>
        </w:rPr>
        <w:t>.</w:t>
      </w:r>
    </w:p>
    <w:p w:rsidR="0042760B" w:rsidRPr="008B41C2" w:rsidRDefault="0042760B" w:rsidP="00E3555C">
      <w:pPr>
        <w:spacing w:line="360" w:lineRule="auto"/>
        <w:ind w:firstLine="708"/>
        <w:jc w:val="both"/>
        <w:rPr>
          <w:color w:val="000000"/>
          <w:sz w:val="24"/>
        </w:rPr>
      </w:pPr>
      <w:r w:rsidRPr="008B41C2">
        <w:rPr>
          <w:color w:val="000000"/>
          <w:sz w:val="24"/>
        </w:rPr>
        <w:lastRenderedPageBreak/>
        <w:t>Согласны с этой позицией и другие исследователи. Так, С.</w:t>
      </w:r>
      <w:r w:rsidR="006C5627" w:rsidRPr="008B41C2">
        <w:rPr>
          <w:color w:val="000000"/>
          <w:sz w:val="24"/>
        </w:rPr>
        <w:t> </w:t>
      </w:r>
      <w:r w:rsidRPr="008B41C2">
        <w:rPr>
          <w:color w:val="000000"/>
          <w:sz w:val="24"/>
        </w:rPr>
        <w:t>В.</w:t>
      </w:r>
      <w:r w:rsidR="00D112DF" w:rsidRPr="008B41C2">
        <w:rPr>
          <w:color w:val="000000"/>
          <w:sz w:val="24"/>
        </w:rPr>
        <w:t> </w:t>
      </w:r>
      <w:r w:rsidRPr="008B41C2">
        <w:rPr>
          <w:color w:val="000000"/>
          <w:sz w:val="24"/>
        </w:rPr>
        <w:t>Мартыненко и О.</w:t>
      </w:r>
      <w:r w:rsidR="006C5627" w:rsidRPr="008B41C2">
        <w:rPr>
          <w:color w:val="000000"/>
          <w:sz w:val="24"/>
        </w:rPr>
        <w:t> </w:t>
      </w:r>
      <w:r w:rsidRPr="008B41C2">
        <w:rPr>
          <w:color w:val="000000"/>
          <w:sz w:val="24"/>
        </w:rPr>
        <w:t>Л.</w:t>
      </w:r>
      <w:r w:rsidR="00F068E6" w:rsidRPr="008B41C2">
        <w:rPr>
          <w:color w:val="000000"/>
          <w:sz w:val="24"/>
        </w:rPr>
        <w:t> </w:t>
      </w:r>
      <w:proofErr w:type="spellStart"/>
      <w:r w:rsidRPr="008B41C2">
        <w:rPr>
          <w:color w:val="000000"/>
          <w:sz w:val="24"/>
        </w:rPr>
        <w:t>Рыбаковский</w:t>
      </w:r>
      <w:proofErr w:type="spellEnd"/>
      <w:r w:rsidR="008210AC" w:rsidRPr="008B41C2">
        <w:rPr>
          <w:color w:val="000000"/>
          <w:sz w:val="24"/>
        </w:rPr>
        <w:t xml:space="preserve"> </w:t>
      </w:r>
      <w:r w:rsidRPr="008B41C2">
        <w:rPr>
          <w:color w:val="000000"/>
          <w:sz w:val="24"/>
        </w:rPr>
        <w:t>в широком смысле слова определяют миграцию населения как массовые перемещения населения, сопровождающиеся сменой населенных пунктов либо других административно-территориальных единиц. В узком смысле данные авторы понимают под миграцией</w:t>
      </w:r>
      <w:r w:rsidR="008210AC" w:rsidRPr="008B41C2">
        <w:rPr>
          <w:color w:val="000000"/>
          <w:sz w:val="24"/>
        </w:rPr>
        <w:t xml:space="preserve"> </w:t>
      </w:r>
      <w:r w:rsidRPr="008B41C2">
        <w:rPr>
          <w:color w:val="000000"/>
          <w:sz w:val="24"/>
        </w:rPr>
        <w:t>«массовые перемещения населения, сопровождающиеся как минимум сменой населенных пунктов и изменениями постоянного места жительства»</w:t>
      </w:r>
      <w:r w:rsidRPr="008B41C2">
        <w:rPr>
          <w:rStyle w:val="a5"/>
          <w:color w:val="000000"/>
          <w:sz w:val="24"/>
        </w:rPr>
        <w:footnoteReference w:id="6"/>
      </w:r>
      <w:r w:rsidRPr="008B41C2">
        <w:rPr>
          <w:color w:val="000000"/>
          <w:sz w:val="24"/>
        </w:rPr>
        <w:t>.</w:t>
      </w:r>
    </w:p>
    <w:p w:rsidR="0042760B" w:rsidRPr="008B41C2" w:rsidRDefault="00F7676F" w:rsidP="00C4301D">
      <w:pPr>
        <w:spacing w:line="360" w:lineRule="auto"/>
        <w:ind w:firstLine="708"/>
        <w:jc w:val="both"/>
        <w:rPr>
          <w:color w:val="000000"/>
          <w:sz w:val="24"/>
        </w:rPr>
      </w:pPr>
      <w:r w:rsidRPr="008B41C2">
        <w:rPr>
          <w:color w:val="000000"/>
          <w:sz w:val="24"/>
        </w:rPr>
        <w:t>Несколько и</w:t>
      </w:r>
      <w:r w:rsidR="0042760B" w:rsidRPr="008B41C2">
        <w:rPr>
          <w:color w:val="000000"/>
          <w:sz w:val="24"/>
        </w:rPr>
        <w:t>ной точки зрения придерживается</w:t>
      </w:r>
      <w:r w:rsidR="008210AC" w:rsidRPr="008B41C2">
        <w:rPr>
          <w:color w:val="000000"/>
          <w:sz w:val="24"/>
        </w:rPr>
        <w:t xml:space="preserve"> </w:t>
      </w:r>
      <w:r w:rsidR="0042760B" w:rsidRPr="008B41C2">
        <w:rPr>
          <w:color w:val="000000"/>
          <w:sz w:val="24"/>
        </w:rPr>
        <w:t>В.</w:t>
      </w:r>
      <w:r w:rsidR="006C5627" w:rsidRPr="008B41C2">
        <w:rPr>
          <w:color w:val="000000"/>
          <w:sz w:val="24"/>
        </w:rPr>
        <w:t> </w:t>
      </w:r>
      <w:r w:rsidR="0042760B" w:rsidRPr="008B41C2">
        <w:rPr>
          <w:color w:val="000000"/>
          <w:sz w:val="24"/>
        </w:rPr>
        <w:t>А.</w:t>
      </w:r>
      <w:r w:rsidR="00D112DF" w:rsidRPr="008B41C2">
        <w:rPr>
          <w:color w:val="000000"/>
          <w:sz w:val="24"/>
        </w:rPr>
        <w:t> </w:t>
      </w:r>
      <w:proofErr w:type="spellStart"/>
      <w:r w:rsidR="0042760B" w:rsidRPr="008B41C2">
        <w:rPr>
          <w:color w:val="000000"/>
          <w:sz w:val="24"/>
        </w:rPr>
        <w:t>Ионцев</w:t>
      </w:r>
      <w:proofErr w:type="spellEnd"/>
      <w:r w:rsidR="0042760B" w:rsidRPr="008B41C2">
        <w:rPr>
          <w:color w:val="000000"/>
          <w:sz w:val="24"/>
        </w:rPr>
        <w:t>, трактующий миграцию населения</w:t>
      </w:r>
      <w:r w:rsidR="00F068E6" w:rsidRPr="008B41C2">
        <w:rPr>
          <w:color w:val="000000"/>
          <w:sz w:val="24"/>
        </w:rPr>
        <w:t xml:space="preserve"> </w:t>
      </w:r>
      <w:r w:rsidR="0042760B" w:rsidRPr="008B41C2">
        <w:rPr>
          <w:color w:val="000000"/>
          <w:sz w:val="24"/>
        </w:rPr>
        <w:t>как «совокупность действий, связанных с территориальным передвижением, как на стадии принятия решения о миграции, так и на стадии адаптации на новом месте или в новых условиях, с учетом циркулярных передвижений</w:t>
      </w:r>
      <w:r w:rsidR="0042760B" w:rsidRPr="008B41C2">
        <w:rPr>
          <w:rStyle w:val="a5"/>
          <w:color w:val="000000"/>
          <w:sz w:val="24"/>
        </w:rPr>
        <w:footnoteReference w:id="7"/>
      </w:r>
      <w:r w:rsidR="0042760B" w:rsidRPr="008B41C2">
        <w:rPr>
          <w:color w:val="000000"/>
          <w:sz w:val="24"/>
        </w:rPr>
        <w:t>».</w:t>
      </w:r>
    </w:p>
    <w:p w:rsidR="0042760B" w:rsidRPr="008B41C2" w:rsidRDefault="0042760B" w:rsidP="00E25DCF">
      <w:pPr>
        <w:spacing w:line="360" w:lineRule="auto"/>
        <w:ind w:firstLine="708"/>
        <w:jc w:val="both"/>
        <w:rPr>
          <w:color w:val="000000"/>
          <w:sz w:val="24"/>
        </w:rPr>
      </w:pPr>
      <w:r w:rsidRPr="008B41C2">
        <w:rPr>
          <w:color w:val="000000"/>
          <w:sz w:val="24"/>
        </w:rPr>
        <w:t>Занимавшийся криминологическими исследованиями урбанизации и миграции населения в СССР</w:t>
      </w:r>
      <w:r w:rsidR="008210AC" w:rsidRPr="008B41C2">
        <w:rPr>
          <w:color w:val="000000"/>
          <w:sz w:val="24"/>
        </w:rPr>
        <w:t xml:space="preserve"> </w:t>
      </w:r>
      <w:r w:rsidRPr="008B41C2">
        <w:rPr>
          <w:color w:val="000000"/>
          <w:sz w:val="24"/>
        </w:rPr>
        <w:t>М.</w:t>
      </w:r>
      <w:r w:rsidR="006C5627" w:rsidRPr="008B41C2">
        <w:rPr>
          <w:color w:val="000000"/>
          <w:sz w:val="24"/>
        </w:rPr>
        <w:t> </w:t>
      </w:r>
      <w:r w:rsidRPr="008B41C2">
        <w:rPr>
          <w:color w:val="000000"/>
          <w:sz w:val="24"/>
        </w:rPr>
        <w:t>М.</w:t>
      </w:r>
      <w:r w:rsidR="00D112DF" w:rsidRPr="008B41C2">
        <w:rPr>
          <w:color w:val="000000"/>
          <w:sz w:val="24"/>
        </w:rPr>
        <w:t> </w:t>
      </w:r>
      <w:r w:rsidRPr="008B41C2">
        <w:rPr>
          <w:color w:val="000000"/>
          <w:sz w:val="24"/>
        </w:rPr>
        <w:t>Бабаев считает, что миграция</w:t>
      </w:r>
      <w:r w:rsidR="00754E75" w:rsidRPr="008B41C2">
        <w:rPr>
          <w:color w:val="000000"/>
          <w:sz w:val="24"/>
        </w:rPr>
        <w:t xml:space="preserve"> </w:t>
      </w:r>
      <w:r w:rsidRPr="008B41C2">
        <w:rPr>
          <w:color w:val="000000"/>
          <w:sz w:val="24"/>
        </w:rPr>
        <w:t>– это «территориальное передвижение людей, которое обязательно связано с изменением ими местожительства</w:t>
      </w:r>
      <w:r w:rsidRPr="008B41C2">
        <w:rPr>
          <w:rStyle w:val="a5"/>
          <w:color w:val="000000"/>
          <w:sz w:val="24"/>
        </w:rPr>
        <w:footnoteReference w:id="8"/>
      </w:r>
      <w:r w:rsidRPr="008B41C2">
        <w:rPr>
          <w:color w:val="000000"/>
          <w:sz w:val="24"/>
        </w:rPr>
        <w:t>».</w:t>
      </w:r>
      <w:r w:rsidR="00A93116" w:rsidRPr="008B41C2">
        <w:rPr>
          <w:color w:val="000000"/>
          <w:sz w:val="24"/>
        </w:rPr>
        <w:t xml:space="preserve"> </w:t>
      </w:r>
      <w:r w:rsidRPr="008B41C2">
        <w:rPr>
          <w:color w:val="000000"/>
          <w:sz w:val="24"/>
        </w:rPr>
        <w:t>Такое понимание миграции формировалось в 1970-е годы, когда основу миграционных потоков составляла плановая внутренняя миграция, связанная с особенностями проводимой социально-экономической политики.</w:t>
      </w:r>
    </w:p>
    <w:p w:rsidR="0042760B" w:rsidRPr="008B41C2" w:rsidRDefault="00D112DF" w:rsidP="00A93B09">
      <w:pPr>
        <w:spacing w:line="360" w:lineRule="auto"/>
        <w:ind w:firstLine="708"/>
        <w:jc w:val="both"/>
        <w:rPr>
          <w:color w:val="000000"/>
          <w:sz w:val="24"/>
        </w:rPr>
      </w:pPr>
      <w:r w:rsidRPr="008B41C2">
        <w:rPr>
          <w:color w:val="000000"/>
          <w:sz w:val="24"/>
        </w:rPr>
        <w:t>А.</w:t>
      </w:r>
      <w:r w:rsidR="006C5627" w:rsidRPr="008B41C2">
        <w:rPr>
          <w:color w:val="000000"/>
          <w:sz w:val="24"/>
        </w:rPr>
        <w:t> </w:t>
      </w:r>
      <w:r w:rsidRPr="008B41C2">
        <w:rPr>
          <w:color w:val="000000"/>
          <w:sz w:val="24"/>
        </w:rPr>
        <w:t>Н. </w:t>
      </w:r>
      <w:proofErr w:type="spellStart"/>
      <w:r w:rsidR="0042760B" w:rsidRPr="008B41C2">
        <w:rPr>
          <w:color w:val="000000"/>
          <w:sz w:val="24"/>
        </w:rPr>
        <w:t>Шкилев</w:t>
      </w:r>
      <w:proofErr w:type="spellEnd"/>
      <w:r w:rsidR="0042760B" w:rsidRPr="008B41C2">
        <w:rPr>
          <w:color w:val="000000"/>
          <w:sz w:val="24"/>
        </w:rPr>
        <w:t>, исследовавший криминологический аспект миграции и миграционную преступность</w:t>
      </w:r>
      <w:r w:rsidR="00F7676F" w:rsidRPr="008B41C2">
        <w:rPr>
          <w:color w:val="000000"/>
          <w:sz w:val="24"/>
        </w:rPr>
        <w:t xml:space="preserve"> в современный период</w:t>
      </w:r>
      <w:r w:rsidR="0042760B" w:rsidRPr="008B41C2">
        <w:rPr>
          <w:color w:val="000000"/>
          <w:sz w:val="24"/>
        </w:rPr>
        <w:t>, толкует миграцию как «территориальное перемещение населения в физическом пространстве, вызванное социально-экономическими, политико-правовыми и национально-демографическими факторами». Миграционный процесс, по его мнению, это «социальное взаимодействие населения, вовлеченного в социально-географическое перемещение, изменение объективных и субъективных аспектов перемещаемых лиц в рамках прежнего и нового социума»</w:t>
      </w:r>
      <w:r w:rsidR="0042760B" w:rsidRPr="008B41C2">
        <w:rPr>
          <w:rStyle w:val="a5"/>
          <w:color w:val="000000"/>
          <w:sz w:val="24"/>
        </w:rPr>
        <w:footnoteReference w:id="9"/>
      </w:r>
      <w:r w:rsidR="0042760B" w:rsidRPr="008B41C2">
        <w:rPr>
          <w:color w:val="000000"/>
          <w:sz w:val="24"/>
        </w:rPr>
        <w:t>.</w:t>
      </w:r>
    </w:p>
    <w:p w:rsidR="0042760B" w:rsidRPr="008B41C2" w:rsidRDefault="0042760B" w:rsidP="00966554">
      <w:pPr>
        <w:widowControl w:val="0"/>
        <w:spacing w:line="360" w:lineRule="auto"/>
        <w:ind w:firstLine="709"/>
        <w:jc w:val="both"/>
        <w:rPr>
          <w:color w:val="000000"/>
          <w:sz w:val="24"/>
        </w:rPr>
      </w:pPr>
      <w:proofErr w:type="gramStart"/>
      <w:r w:rsidRPr="008B41C2">
        <w:rPr>
          <w:color w:val="000000"/>
          <w:sz w:val="24"/>
        </w:rPr>
        <w:t xml:space="preserve">Уголовно-правовой аспект миграции раскрывается </w:t>
      </w:r>
      <w:r w:rsidR="00D112DF" w:rsidRPr="008B41C2">
        <w:rPr>
          <w:color w:val="000000"/>
          <w:sz w:val="24"/>
        </w:rPr>
        <w:t>Ю.</w:t>
      </w:r>
      <w:r w:rsidR="006C5627" w:rsidRPr="008B41C2">
        <w:rPr>
          <w:color w:val="000000"/>
          <w:sz w:val="24"/>
        </w:rPr>
        <w:t> </w:t>
      </w:r>
      <w:r w:rsidR="00D112DF" w:rsidRPr="008B41C2">
        <w:rPr>
          <w:color w:val="000000"/>
          <w:sz w:val="24"/>
        </w:rPr>
        <w:t>А. </w:t>
      </w:r>
      <w:r w:rsidRPr="008B41C2">
        <w:rPr>
          <w:color w:val="000000"/>
          <w:sz w:val="24"/>
        </w:rPr>
        <w:t xml:space="preserve">Кузьменко, </w:t>
      </w:r>
      <w:r w:rsidR="00596466" w:rsidRPr="008B41C2">
        <w:rPr>
          <w:color w:val="000000"/>
          <w:sz w:val="24"/>
        </w:rPr>
        <w:t>определяющи</w:t>
      </w:r>
      <w:r w:rsidR="006B35B2" w:rsidRPr="008B41C2">
        <w:rPr>
          <w:color w:val="000000"/>
          <w:sz w:val="24"/>
        </w:rPr>
        <w:t>м</w:t>
      </w:r>
      <w:r w:rsidR="00596466" w:rsidRPr="008B41C2">
        <w:rPr>
          <w:color w:val="000000"/>
          <w:sz w:val="24"/>
        </w:rPr>
        <w:t xml:space="preserve"> </w:t>
      </w:r>
      <w:r w:rsidRPr="008B41C2">
        <w:rPr>
          <w:color w:val="000000"/>
          <w:sz w:val="24"/>
        </w:rPr>
        <w:t>миграцию как «совокупность правовых и нормативных отношений при проектировании и территориальном перемещении людей, обусловленн</w:t>
      </w:r>
      <w:r w:rsidR="00295262" w:rsidRPr="008B41C2">
        <w:rPr>
          <w:color w:val="000000"/>
          <w:sz w:val="24"/>
        </w:rPr>
        <w:t>ую</w:t>
      </w:r>
      <w:r w:rsidRPr="008B41C2">
        <w:rPr>
          <w:color w:val="000000"/>
          <w:sz w:val="24"/>
        </w:rPr>
        <w:t xml:space="preserve"> их государственным регулированием, реализацией личных и общественных ин</w:t>
      </w:r>
      <w:r w:rsidR="00295262" w:rsidRPr="008B41C2">
        <w:rPr>
          <w:color w:val="000000"/>
          <w:sz w:val="24"/>
        </w:rPr>
        <w:t>тересов и, как правило, влекущую</w:t>
      </w:r>
      <w:r w:rsidRPr="008B41C2">
        <w:rPr>
          <w:color w:val="000000"/>
          <w:sz w:val="24"/>
        </w:rPr>
        <w:t xml:space="preserve"> приобретение ими нового правового статуса».</w:t>
      </w:r>
      <w:proofErr w:type="gramEnd"/>
      <w:r w:rsidRPr="008B41C2">
        <w:rPr>
          <w:color w:val="000000"/>
          <w:sz w:val="24"/>
        </w:rPr>
        <w:t xml:space="preserve"> Миграционный </w:t>
      </w:r>
      <w:r w:rsidRPr="008B41C2">
        <w:rPr>
          <w:color w:val="000000"/>
          <w:sz w:val="24"/>
        </w:rPr>
        <w:lastRenderedPageBreak/>
        <w:t>процесс, по мнению исследователя,</w:t>
      </w:r>
      <w:r w:rsidR="0083050A" w:rsidRPr="008B41C2">
        <w:rPr>
          <w:color w:val="000000"/>
          <w:sz w:val="24"/>
        </w:rPr>
        <w:t xml:space="preserve"> </w:t>
      </w:r>
      <w:r w:rsidRPr="008B41C2">
        <w:rPr>
          <w:color w:val="000000"/>
          <w:sz w:val="24"/>
        </w:rPr>
        <w:t>«целенаправленное, согласованное функционирование структур управления, права, информатизации и обеспечения при проектировании и территориальном перемещении людей, обусловленном их государственным регулированием, реализацией личных и общественных интересов и, как правило, влекущим приобретение ими нового правового статуса»</w:t>
      </w:r>
      <w:r w:rsidRPr="008B41C2">
        <w:rPr>
          <w:rStyle w:val="a5"/>
          <w:color w:val="000000"/>
          <w:sz w:val="24"/>
        </w:rPr>
        <w:footnoteReference w:id="10"/>
      </w:r>
      <w:r w:rsidRPr="008B41C2">
        <w:rPr>
          <w:color w:val="000000"/>
          <w:sz w:val="24"/>
        </w:rPr>
        <w:t>.</w:t>
      </w:r>
    </w:p>
    <w:p w:rsidR="00A47C55" w:rsidRPr="008B41C2" w:rsidRDefault="00BA4F71" w:rsidP="00A47C55">
      <w:pPr>
        <w:widowControl w:val="0"/>
        <w:spacing w:line="360" w:lineRule="auto"/>
        <w:ind w:firstLine="709"/>
        <w:jc w:val="both"/>
        <w:rPr>
          <w:color w:val="000000"/>
          <w:sz w:val="24"/>
        </w:rPr>
      </w:pPr>
      <w:r w:rsidRPr="008B41C2">
        <w:rPr>
          <w:color w:val="000000"/>
          <w:sz w:val="24"/>
        </w:rPr>
        <w:t>Учитывая, что трактовать миграцию только в качестве переселения населения, связанного с изменением постоянного места жительства, представляется явно недостаточным, в</w:t>
      </w:r>
      <w:r w:rsidR="00A47C55" w:rsidRPr="008B41C2">
        <w:rPr>
          <w:color w:val="000000"/>
          <w:sz w:val="24"/>
        </w:rPr>
        <w:t xml:space="preserve"> нашем исследовании мы руководствуемся определением миграции как </w:t>
      </w:r>
      <w:r w:rsidR="00A47C55" w:rsidRPr="008B41C2">
        <w:rPr>
          <w:rFonts w:eastAsia="MS Mincho"/>
          <w:color w:val="000000"/>
          <w:sz w:val="24"/>
        </w:rPr>
        <w:t>территориального перемещения между разными населенными пунктами одной или нескольких административно-территориальных единиц, независи</w:t>
      </w:r>
      <w:r w:rsidR="00754E75" w:rsidRPr="008B41C2">
        <w:rPr>
          <w:rFonts w:eastAsia="MS Mincho"/>
          <w:color w:val="000000"/>
          <w:sz w:val="24"/>
        </w:rPr>
        <w:t>мо от продолжительности и цели.</w:t>
      </w:r>
    </w:p>
    <w:p w:rsidR="0042760B" w:rsidRPr="008B41C2" w:rsidRDefault="0042760B" w:rsidP="006C5DCB">
      <w:pPr>
        <w:spacing w:line="360" w:lineRule="auto"/>
        <w:ind w:firstLine="708"/>
        <w:jc w:val="both"/>
        <w:rPr>
          <w:color w:val="000000"/>
          <w:sz w:val="24"/>
        </w:rPr>
      </w:pPr>
      <w:r w:rsidRPr="008B41C2">
        <w:rPr>
          <w:color w:val="000000"/>
          <w:sz w:val="24"/>
        </w:rPr>
        <w:t>Миграция населения является многоаспектным и неоднородным социальным процессом, что позволяет говорить о ее видах.</w:t>
      </w:r>
    </w:p>
    <w:p w:rsidR="0042760B" w:rsidRPr="008B41C2" w:rsidRDefault="0042760B" w:rsidP="00BE737D">
      <w:pPr>
        <w:spacing w:line="360" w:lineRule="auto"/>
        <w:ind w:firstLine="708"/>
        <w:jc w:val="both"/>
        <w:rPr>
          <w:color w:val="000000"/>
          <w:sz w:val="24"/>
        </w:rPr>
      </w:pPr>
      <w:r w:rsidRPr="008B41C2">
        <w:rPr>
          <w:color w:val="000000"/>
          <w:sz w:val="24"/>
        </w:rPr>
        <w:t>В зависимости от характера пересекаемых границ выделяются международная и внутренняя миграция.</w:t>
      </w:r>
      <w:r w:rsidR="00D112DF" w:rsidRPr="008B41C2">
        <w:rPr>
          <w:color w:val="000000"/>
          <w:sz w:val="24"/>
        </w:rPr>
        <w:t xml:space="preserve"> </w:t>
      </w:r>
      <w:r w:rsidRPr="008B41C2">
        <w:rPr>
          <w:color w:val="000000"/>
          <w:sz w:val="24"/>
        </w:rPr>
        <w:t>Под международной (межгосударственной)</w:t>
      </w:r>
      <w:r w:rsidR="00D112DF" w:rsidRPr="008B41C2">
        <w:rPr>
          <w:color w:val="000000"/>
          <w:sz w:val="24"/>
        </w:rPr>
        <w:t xml:space="preserve"> </w:t>
      </w:r>
      <w:r w:rsidRPr="008B41C2">
        <w:rPr>
          <w:color w:val="000000"/>
          <w:sz w:val="24"/>
        </w:rPr>
        <w:t>миграцией населения понимается миграция населения между разными государствами. В узком смысле международная (межгосударственная) миграция представляет собой межгосударственные переселения, а именно «массовые перемещения населения между странами, ведущие к смене постоянного места жительства»</w:t>
      </w:r>
      <w:r w:rsidRPr="008B41C2">
        <w:rPr>
          <w:rStyle w:val="a5"/>
          <w:color w:val="000000"/>
          <w:sz w:val="24"/>
        </w:rPr>
        <w:footnoteReference w:id="11"/>
      </w:r>
      <w:r w:rsidRPr="008B41C2">
        <w:rPr>
          <w:color w:val="000000"/>
          <w:sz w:val="24"/>
        </w:rPr>
        <w:t>.</w:t>
      </w:r>
    </w:p>
    <w:p w:rsidR="0042760B" w:rsidRPr="008B41C2" w:rsidRDefault="0042760B" w:rsidP="00233EA2">
      <w:pPr>
        <w:autoSpaceDE w:val="0"/>
        <w:autoSpaceDN w:val="0"/>
        <w:adjustRightInd w:val="0"/>
        <w:spacing w:line="360" w:lineRule="auto"/>
        <w:ind w:firstLine="709"/>
        <w:jc w:val="both"/>
        <w:rPr>
          <w:color w:val="000000"/>
          <w:sz w:val="24"/>
        </w:rPr>
      </w:pPr>
      <w:r w:rsidRPr="008B41C2">
        <w:rPr>
          <w:color w:val="000000"/>
          <w:sz w:val="24"/>
        </w:rPr>
        <w:t>Наряду с понятием международной (межгосударственной) миграци</w:t>
      </w:r>
      <w:r w:rsidR="00596466" w:rsidRPr="008B41C2">
        <w:rPr>
          <w:color w:val="000000"/>
          <w:sz w:val="24"/>
        </w:rPr>
        <w:t>и в литературе</w:t>
      </w:r>
      <w:r w:rsidRPr="008B41C2">
        <w:rPr>
          <w:color w:val="000000"/>
          <w:sz w:val="24"/>
        </w:rPr>
        <w:t xml:space="preserve"> используется понятие «</w:t>
      </w:r>
      <w:proofErr w:type="gramStart"/>
      <w:r w:rsidRPr="008B41C2">
        <w:rPr>
          <w:color w:val="000000"/>
          <w:sz w:val="24"/>
        </w:rPr>
        <w:t>внешняя</w:t>
      </w:r>
      <w:proofErr w:type="gramEnd"/>
      <w:r w:rsidRPr="008B41C2">
        <w:rPr>
          <w:color w:val="000000"/>
          <w:sz w:val="24"/>
        </w:rPr>
        <w:t xml:space="preserve"> миграции». По мнению В.</w:t>
      </w:r>
      <w:r w:rsidR="006C5627" w:rsidRPr="008B41C2">
        <w:rPr>
          <w:color w:val="000000"/>
          <w:sz w:val="24"/>
        </w:rPr>
        <w:t> </w:t>
      </w:r>
      <w:r w:rsidRPr="008B41C2">
        <w:rPr>
          <w:color w:val="000000"/>
          <w:sz w:val="24"/>
        </w:rPr>
        <w:t>А.</w:t>
      </w:r>
      <w:r w:rsidR="00D112DF" w:rsidRPr="008B41C2">
        <w:rPr>
          <w:color w:val="000000"/>
          <w:sz w:val="24"/>
        </w:rPr>
        <w:t> </w:t>
      </w:r>
      <w:r w:rsidRPr="008B41C2">
        <w:rPr>
          <w:color w:val="000000"/>
          <w:sz w:val="24"/>
        </w:rPr>
        <w:t xml:space="preserve">Ионцева, данные понятия не являются синонимами. Внешняя миграция представляет собой промежуточный тип миграции, который при определенных условиях может принять как внутренний, так и международный характер, или выступать самостоятельно, отражая, например, этническую миграцию. В отличие от международной миграции внешняя не имеет такого признака как государственный </w:t>
      </w:r>
      <w:proofErr w:type="gramStart"/>
      <w:r w:rsidRPr="008B41C2">
        <w:rPr>
          <w:color w:val="000000"/>
          <w:sz w:val="24"/>
        </w:rPr>
        <w:t>контроль за</w:t>
      </w:r>
      <w:proofErr w:type="gramEnd"/>
      <w:r w:rsidRPr="008B41C2">
        <w:rPr>
          <w:color w:val="000000"/>
          <w:sz w:val="24"/>
        </w:rPr>
        <w:t xml:space="preserve"> передвижением через национальные границы граждан стран, входящих в межгосударственные объединения, и граждан других государств, получивших визу</w:t>
      </w:r>
      <w:r w:rsidRPr="008B41C2">
        <w:rPr>
          <w:rStyle w:val="a5"/>
          <w:color w:val="000000"/>
          <w:sz w:val="24"/>
        </w:rPr>
        <w:footnoteReference w:id="12"/>
      </w:r>
      <w:r w:rsidRPr="008B41C2">
        <w:rPr>
          <w:color w:val="000000"/>
          <w:sz w:val="24"/>
        </w:rPr>
        <w:t>. Речь идет, например, о миграционной политике в Европейском союзе, которая осуществляется</w:t>
      </w:r>
      <w:r w:rsidR="00D112DF" w:rsidRPr="008B41C2">
        <w:rPr>
          <w:color w:val="000000"/>
          <w:sz w:val="24"/>
        </w:rPr>
        <w:t xml:space="preserve"> </w:t>
      </w:r>
      <w:r w:rsidRPr="008B41C2">
        <w:rPr>
          <w:color w:val="000000"/>
          <w:sz w:val="24"/>
        </w:rPr>
        <w:t>на основе принципа свободы передвижения.</w:t>
      </w:r>
    </w:p>
    <w:p w:rsidR="0042760B" w:rsidRPr="008B41C2" w:rsidRDefault="0042760B" w:rsidP="00A34717">
      <w:pPr>
        <w:spacing w:line="360" w:lineRule="auto"/>
        <w:ind w:firstLine="708"/>
        <w:jc w:val="both"/>
        <w:rPr>
          <w:color w:val="000000"/>
          <w:sz w:val="24"/>
        </w:rPr>
      </w:pPr>
      <w:r w:rsidRPr="008B41C2">
        <w:rPr>
          <w:color w:val="000000"/>
          <w:sz w:val="24"/>
        </w:rPr>
        <w:t xml:space="preserve">Внутренняя миграция представляет собой перемещения внутри страны. По сравнению с актуализацией вопросов в области внешней миграции исследования внутренних миграционных процессов отошли на второй план. Тем не </w:t>
      </w:r>
      <w:proofErr w:type="gramStart"/>
      <w:r w:rsidRPr="008B41C2">
        <w:rPr>
          <w:color w:val="000000"/>
          <w:sz w:val="24"/>
        </w:rPr>
        <w:t>менее</w:t>
      </w:r>
      <w:proofErr w:type="gramEnd"/>
      <w:r w:rsidRPr="008B41C2">
        <w:rPr>
          <w:color w:val="000000"/>
          <w:sz w:val="24"/>
        </w:rPr>
        <w:t xml:space="preserve"> явным </w:t>
      </w:r>
      <w:r w:rsidRPr="008B41C2">
        <w:rPr>
          <w:color w:val="000000"/>
          <w:sz w:val="24"/>
        </w:rPr>
        <w:lastRenderedPageBreak/>
        <w:t>образом внутренняя миграция влияет как на численность, так и на структуру населения в местах притока и оттока населения.</w:t>
      </w:r>
      <w:r w:rsidR="00702566" w:rsidRPr="008B41C2">
        <w:rPr>
          <w:color w:val="000000"/>
          <w:sz w:val="24"/>
        </w:rPr>
        <w:t xml:space="preserve"> </w:t>
      </w:r>
      <w:r w:rsidRPr="008B41C2">
        <w:rPr>
          <w:color w:val="000000"/>
          <w:sz w:val="24"/>
        </w:rPr>
        <w:t>В 2000</w:t>
      </w:r>
      <w:r w:rsidR="00363294" w:rsidRPr="008B41C2">
        <w:rPr>
          <w:color w:val="000000"/>
          <w:sz w:val="24"/>
        </w:rPr>
        <w:t>-е</w:t>
      </w:r>
      <w:r w:rsidRPr="008B41C2">
        <w:rPr>
          <w:color w:val="000000"/>
          <w:sz w:val="24"/>
        </w:rPr>
        <w:t xml:space="preserve"> годы в России сохранялся вектор межрегиональных внутренних миграций с востока в Центр, Приволжье и на Юг европейской части страны. Население стягивалось в Центральный, Северо-Западный и Южный федеральные округа, тогда как остальные части страны имели миграционную убыль</w:t>
      </w:r>
      <w:r w:rsidRPr="008B41C2">
        <w:rPr>
          <w:rStyle w:val="a5"/>
          <w:color w:val="000000"/>
          <w:sz w:val="24"/>
        </w:rPr>
        <w:footnoteReference w:id="13"/>
      </w:r>
      <w:r w:rsidRPr="008B41C2">
        <w:rPr>
          <w:color w:val="000000"/>
          <w:sz w:val="24"/>
        </w:rPr>
        <w:t>.</w:t>
      </w:r>
    </w:p>
    <w:p w:rsidR="00A47C55" w:rsidRPr="008B41C2" w:rsidRDefault="00A47C55" w:rsidP="00A47C55">
      <w:pPr>
        <w:spacing w:line="360" w:lineRule="auto"/>
        <w:ind w:firstLine="708"/>
        <w:jc w:val="both"/>
        <w:rPr>
          <w:color w:val="000000"/>
          <w:sz w:val="24"/>
        </w:rPr>
      </w:pPr>
      <w:r w:rsidRPr="008B41C2">
        <w:rPr>
          <w:color w:val="000000"/>
          <w:sz w:val="24"/>
        </w:rPr>
        <w:t>В криминологических исследованиях нередко смешиваются понятия международной (межгосударственной) и внутренней миграции. В целом ряде диссертаций при описании негативных последствий перемещений иностранных граждан фактически описываются негативные последствия миграции граждан Российской Федерации и наоборот</w:t>
      </w:r>
      <w:r w:rsidRPr="008B41C2">
        <w:rPr>
          <w:rStyle w:val="a5"/>
          <w:color w:val="000000"/>
          <w:sz w:val="24"/>
        </w:rPr>
        <w:footnoteReference w:id="14"/>
      </w:r>
      <w:r w:rsidRPr="008B41C2">
        <w:rPr>
          <w:color w:val="000000"/>
          <w:sz w:val="24"/>
        </w:rPr>
        <w:t xml:space="preserve">. </w:t>
      </w:r>
      <w:r w:rsidR="00BA4F71" w:rsidRPr="008B41C2">
        <w:rPr>
          <w:color w:val="000000"/>
          <w:sz w:val="24"/>
        </w:rPr>
        <w:t>Нами м</w:t>
      </w:r>
      <w:r w:rsidRPr="008B41C2">
        <w:rPr>
          <w:color w:val="000000"/>
          <w:sz w:val="24"/>
        </w:rPr>
        <w:t>играция иностранных граждан рассматрива</w:t>
      </w:r>
      <w:r w:rsidR="00BA4F71" w:rsidRPr="008B41C2">
        <w:rPr>
          <w:color w:val="000000"/>
          <w:sz w:val="24"/>
        </w:rPr>
        <w:t>ется</w:t>
      </w:r>
      <w:r w:rsidRPr="008B41C2">
        <w:rPr>
          <w:color w:val="000000"/>
          <w:sz w:val="24"/>
        </w:rPr>
        <w:t xml:space="preserve"> в рамках единого миграционного процесса с учетом особенностей ее влияния на социальные процессы, прежде всего, преступность.</w:t>
      </w:r>
    </w:p>
    <w:p w:rsidR="0042760B" w:rsidRPr="008B41C2" w:rsidRDefault="0042760B" w:rsidP="00DE38B9">
      <w:pPr>
        <w:spacing w:line="360" w:lineRule="auto"/>
        <w:ind w:firstLine="708"/>
        <w:jc w:val="both"/>
        <w:rPr>
          <w:color w:val="000000"/>
          <w:sz w:val="24"/>
        </w:rPr>
      </w:pPr>
      <w:r w:rsidRPr="008B41C2">
        <w:rPr>
          <w:color w:val="000000"/>
          <w:sz w:val="24"/>
        </w:rPr>
        <w:t>В зависимости от правового статуса выделяется как легальная (законная), так и нелегальная (незаконная) миграция.</w:t>
      </w:r>
      <w:r w:rsidR="00D112DF" w:rsidRPr="008B41C2">
        <w:rPr>
          <w:color w:val="000000"/>
          <w:sz w:val="24"/>
        </w:rPr>
        <w:t xml:space="preserve"> </w:t>
      </w:r>
      <w:r w:rsidRPr="008B41C2">
        <w:rPr>
          <w:color w:val="000000"/>
          <w:sz w:val="24"/>
        </w:rPr>
        <w:t>В соответствии с Концепцией государственной миграционной политики Российской Федерации на период до 2025 года, незаконная миграция представляет собой перемещения в Российскую Федерацию с нарушением законодательства Российской Федерации, касающегося въезда, пребывания (проживания) иностранных граждан на территории Российской Федерации и (или) осуществления ими трудовой деятельности</w:t>
      </w:r>
      <w:r w:rsidRPr="008B41C2">
        <w:rPr>
          <w:rStyle w:val="a5"/>
          <w:color w:val="000000"/>
          <w:sz w:val="24"/>
        </w:rPr>
        <w:footnoteReference w:id="15"/>
      </w:r>
      <w:r w:rsidRPr="008B41C2">
        <w:rPr>
          <w:color w:val="000000"/>
          <w:sz w:val="24"/>
        </w:rPr>
        <w:t>.</w:t>
      </w:r>
    </w:p>
    <w:p w:rsidR="0042760B" w:rsidRPr="008B41C2" w:rsidRDefault="0042760B" w:rsidP="00DE38B9">
      <w:pPr>
        <w:spacing w:line="360" w:lineRule="auto"/>
        <w:ind w:firstLine="708"/>
        <w:jc w:val="both"/>
        <w:rPr>
          <w:color w:val="000000"/>
          <w:sz w:val="24"/>
        </w:rPr>
      </w:pPr>
      <w:r w:rsidRPr="008B41C2">
        <w:rPr>
          <w:color w:val="000000"/>
          <w:sz w:val="24"/>
        </w:rPr>
        <w:t>Исходя из указанного определения</w:t>
      </w:r>
      <w:r w:rsidR="006C5627" w:rsidRPr="008B41C2">
        <w:rPr>
          <w:color w:val="000000"/>
          <w:sz w:val="24"/>
        </w:rPr>
        <w:t>,</w:t>
      </w:r>
      <w:r w:rsidRPr="008B41C2">
        <w:rPr>
          <w:color w:val="000000"/>
          <w:sz w:val="24"/>
        </w:rPr>
        <w:t xml:space="preserve"> нелегальным мигрантом можно назвать не только иностранного гражданина, наход</w:t>
      </w:r>
      <w:r w:rsidR="0083050A" w:rsidRPr="008B41C2">
        <w:rPr>
          <w:color w:val="000000"/>
          <w:sz w:val="24"/>
        </w:rPr>
        <w:t>ящегося</w:t>
      </w:r>
      <w:r w:rsidRPr="008B41C2">
        <w:rPr>
          <w:color w:val="000000"/>
          <w:sz w:val="24"/>
        </w:rPr>
        <w:t xml:space="preserve"> на территории Российской Федерации неправомерно, но и осуществля</w:t>
      </w:r>
      <w:r w:rsidR="0083050A" w:rsidRPr="008B41C2">
        <w:rPr>
          <w:color w:val="000000"/>
          <w:sz w:val="24"/>
        </w:rPr>
        <w:t>ющего</w:t>
      </w:r>
      <w:r w:rsidRPr="008B41C2">
        <w:rPr>
          <w:color w:val="000000"/>
          <w:sz w:val="24"/>
        </w:rPr>
        <w:t xml:space="preserve"> трудовую деятельность с нарушением закона.</w:t>
      </w:r>
    </w:p>
    <w:p w:rsidR="00EE370C" w:rsidRPr="008B41C2" w:rsidRDefault="0042760B" w:rsidP="00EE370C">
      <w:pPr>
        <w:spacing w:line="360" w:lineRule="auto"/>
        <w:ind w:firstLine="708"/>
        <w:jc w:val="both"/>
        <w:rPr>
          <w:color w:val="000000"/>
          <w:sz w:val="24"/>
        </w:rPr>
      </w:pPr>
      <w:r w:rsidRPr="008B41C2">
        <w:rPr>
          <w:color w:val="000000"/>
          <w:sz w:val="24"/>
        </w:rPr>
        <w:t>Со всеми основными</w:t>
      </w:r>
      <w:r w:rsidR="00EA23C9" w:rsidRPr="008B41C2">
        <w:rPr>
          <w:color w:val="000000"/>
          <w:sz w:val="24"/>
        </w:rPr>
        <w:t xml:space="preserve"> государствами-</w:t>
      </w:r>
      <w:r w:rsidRPr="008B41C2">
        <w:rPr>
          <w:color w:val="000000"/>
          <w:sz w:val="24"/>
        </w:rPr>
        <w:t xml:space="preserve">донорами мигрантов отсутствует визовый режим, </w:t>
      </w:r>
      <w:r w:rsidR="00EA23C9" w:rsidRPr="008B41C2">
        <w:rPr>
          <w:color w:val="000000"/>
          <w:sz w:val="24"/>
        </w:rPr>
        <w:t xml:space="preserve">а </w:t>
      </w:r>
      <w:r w:rsidRPr="008B41C2">
        <w:rPr>
          <w:color w:val="000000"/>
          <w:sz w:val="24"/>
        </w:rPr>
        <w:t>для въезда на территорию Российской Федерации достаточно иметь либо паспорт гражданина соответствующей страны, либо заграничный паспорт. В категорию незаконных мигрантов переходят те из них, кто нарушает срок п</w:t>
      </w:r>
      <w:r w:rsidR="006D57B3" w:rsidRPr="008B41C2">
        <w:rPr>
          <w:color w:val="000000"/>
          <w:sz w:val="24"/>
        </w:rPr>
        <w:t>ребывания на территории России.</w:t>
      </w:r>
    </w:p>
    <w:p w:rsidR="00511706" w:rsidRPr="008B41C2" w:rsidRDefault="0042760B" w:rsidP="00511706">
      <w:pPr>
        <w:spacing w:line="360" w:lineRule="auto"/>
        <w:ind w:firstLine="708"/>
        <w:jc w:val="both"/>
        <w:rPr>
          <w:color w:val="000000"/>
          <w:sz w:val="24"/>
        </w:rPr>
      </w:pPr>
      <w:r w:rsidRPr="008B41C2">
        <w:rPr>
          <w:color w:val="000000"/>
          <w:sz w:val="24"/>
        </w:rPr>
        <w:lastRenderedPageBreak/>
        <w:t>Эта особенность формирования незаконной миграции отражена в ряде ее научных определений. Так, в политологии под незаконной (нелегальной) иммиграцией понимается въе</w:t>
      </w:r>
      <w:proofErr w:type="gramStart"/>
      <w:r w:rsidRPr="008B41C2">
        <w:rPr>
          <w:color w:val="000000"/>
          <w:sz w:val="24"/>
        </w:rPr>
        <w:t>зд в стр</w:t>
      </w:r>
      <w:proofErr w:type="gramEnd"/>
      <w:r w:rsidRPr="008B41C2">
        <w:rPr>
          <w:color w:val="000000"/>
          <w:sz w:val="24"/>
        </w:rPr>
        <w:t>ану, пребывание и выезд с ее территории иностранных граждан с нарушением действующего законодательства данного государства, регулирующего порядок въезда, пребывания, транзитного проезда иностранцев, а также произвольное изменение иностранными гражданами своего правового положения в период нахождения на территории страны-въезда</w:t>
      </w:r>
      <w:r w:rsidRPr="008B41C2">
        <w:rPr>
          <w:rStyle w:val="a5"/>
          <w:color w:val="000000"/>
          <w:sz w:val="24"/>
        </w:rPr>
        <w:footnoteReference w:id="16"/>
      </w:r>
      <w:r w:rsidRPr="008B41C2">
        <w:rPr>
          <w:color w:val="000000"/>
          <w:sz w:val="24"/>
        </w:rPr>
        <w:t>.</w:t>
      </w:r>
    </w:p>
    <w:p w:rsidR="00A47C55" w:rsidRPr="008B41C2" w:rsidRDefault="00A47C55" w:rsidP="00A47C55">
      <w:pPr>
        <w:spacing w:line="360" w:lineRule="auto"/>
        <w:ind w:firstLine="708"/>
        <w:jc w:val="both"/>
        <w:rPr>
          <w:color w:val="000000"/>
          <w:sz w:val="24"/>
        </w:rPr>
      </w:pPr>
      <w:r w:rsidRPr="008B41C2">
        <w:rPr>
          <w:color w:val="000000"/>
          <w:sz w:val="24"/>
        </w:rPr>
        <w:t>В то же время во многих криминологических работах исследуются негативные последствия нелегальной миграции вне контекста миграционных процессов в целом, что, не всегда способствует полноте криминологических исследований.</w:t>
      </w:r>
    </w:p>
    <w:p w:rsidR="0042760B" w:rsidRPr="008B41C2" w:rsidRDefault="0042760B" w:rsidP="00157E96">
      <w:pPr>
        <w:spacing w:line="360" w:lineRule="auto"/>
        <w:ind w:firstLine="709"/>
        <w:jc w:val="both"/>
        <w:rPr>
          <w:color w:val="000000"/>
          <w:sz w:val="24"/>
        </w:rPr>
      </w:pPr>
      <w:r w:rsidRPr="008B41C2">
        <w:rPr>
          <w:color w:val="000000"/>
          <w:sz w:val="24"/>
        </w:rPr>
        <w:t xml:space="preserve">В качестве операционного определения в научный оборот введено понятие </w:t>
      </w:r>
      <w:r w:rsidR="005F0908" w:rsidRPr="008B41C2">
        <w:rPr>
          <w:color w:val="000000"/>
          <w:sz w:val="24"/>
        </w:rPr>
        <w:t>«</w:t>
      </w:r>
      <w:r w:rsidRPr="008B41C2">
        <w:rPr>
          <w:color w:val="000000"/>
          <w:sz w:val="24"/>
        </w:rPr>
        <w:t>криминальная миграция</w:t>
      </w:r>
      <w:r w:rsidR="005F0908" w:rsidRPr="008B41C2">
        <w:rPr>
          <w:color w:val="000000"/>
          <w:sz w:val="24"/>
        </w:rPr>
        <w:t>»</w:t>
      </w:r>
      <w:r w:rsidRPr="008B41C2">
        <w:rPr>
          <w:color w:val="000000"/>
          <w:sz w:val="24"/>
        </w:rPr>
        <w:t>, которое не тождественно незаконной миграции. По мнению С.</w:t>
      </w:r>
      <w:r w:rsidR="005F0908" w:rsidRPr="008B41C2">
        <w:rPr>
          <w:color w:val="000000"/>
          <w:sz w:val="24"/>
        </w:rPr>
        <w:t> </w:t>
      </w:r>
      <w:r w:rsidRPr="008B41C2">
        <w:rPr>
          <w:color w:val="000000"/>
          <w:sz w:val="24"/>
        </w:rPr>
        <w:t>Е.</w:t>
      </w:r>
      <w:r w:rsidR="00D112DF" w:rsidRPr="008B41C2">
        <w:rPr>
          <w:color w:val="000000"/>
          <w:sz w:val="24"/>
        </w:rPr>
        <w:t> </w:t>
      </w:r>
      <w:proofErr w:type="spellStart"/>
      <w:r w:rsidRPr="008B41C2">
        <w:rPr>
          <w:color w:val="000000"/>
          <w:sz w:val="24"/>
        </w:rPr>
        <w:t>Метелева</w:t>
      </w:r>
      <w:proofErr w:type="spellEnd"/>
      <w:r w:rsidR="006C5627" w:rsidRPr="008B41C2">
        <w:rPr>
          <w:color w:val="000000"/>
          <w:sz w:val="24"/>
        </w:rPr>
        <w:t>,</w:t>
      </w:r>
      <w:r w:rsidRPr="008B41C2">
        <w:rPr>
          <w:color w:val="000000"/>
          <w:sz w:val="24"/>
        </w:rPr>
        <w:t xml:space="preserve"> криминальная миграция представляет</w:t>
      </w:r>
      <w:r w:rsidR="00D112DF" w:rsidRPr="008B41C2">
        <w:rPr>
          <w:color w:val="000000"/>
          <w:sz w:val="24"/>
        </w:rPr>
        <w:t xml:space="preserve"> </w:t>
      </w:r>
      <w:r w:rsidRPr="008B41C2">
        <w:rPr>
          <w:color w:val="000000"/>
          <w:sz w:val="24"/>
        </w:rPr>
        <w:t>собой социальное, относительно массовое, общественно опасное явление, проявляющееся в территориальном перемещении лиц в целях совершения преступлений, а также перемещении криминальных технологий. От миграции населения ее отличает наличие субъективного фактора, то есть стремление осуществлять преступную деятельность</w:t>
      </w:r>
      <w:r w:rsidRPr="008B41C2">
        <w:rPr>
          <w:rStyle w:val="a5"/>
          <w:color w:val="000000"/>
          <w:sz w:val="24"/>
        </w:rPr>
        <w:footnoteReference w:id="17"/>
      </w:r>
      <w:r w:rsidRPr="008B41C2">
        <w:rPr>
          <w:color w:val="000000"/>
          <w:sz w:val="24"/>
        </w:rPr>
        <w:t>.</w:t>
      </w:r>
    </w:p>
    <w:p w:rsidR="0042760B" w:rsidRPr="008B41C2" w:rsidRDefault="0042760B" w:rsidP="002E3E10">
      <w:pPr>
        <w:spacing w:line="360" w:lineRule="auto"/>
        <w:ind w:firstLine="709"/>
        <w:jc w:val="both"/>
        <w:rPr>
          <w:color w:val="000000"/>
          <w:sz w:val="24"/>
        </w:rPr>
      </w:pPr>
      <w:proofErr w:type="gramStart"/>
      <w:r w:rsidRPr="008B41C2">
        <w:rPr>
          <w:color w:val="000000"/>
          <w:sz w:val="24"/>
        </w:rPr>
        <w:t>Более точное понятие криминальной миграции приводится Д.</w:t>
      </w:r>
      <w:r w:rsidR="006C5627" w:rsidRPr="008B41C2">
        <w:rPr>
          <w:color w:val="000000"/>
          <w:sz w:val="24"/>
        </w:rPr>
        <w:t> </w:t>
      </w:r>
      <w:r w:rsidRPr="008B41C2">
        <w:rPr>
          <w:color w:val="000000"/>
          <w:sz w:val="24"/>
        </w:rPr>
        <w:t>А.</w:t>
      </w:r>
      <w:r w:rsidR="00D112DF" w:rsidRPr="008B41C2">
        <w:rPr>
          <w:color w:val="000000"/>
          <w:sz w:val="24"/>
        </w:rPr>
        <w:t> </w:t>
      </w:r>
      <w:r w:rsidRPr="008B41C2">
        <w:rPr>
          <w:color w:val="000000"/>
          <w:sz w:val="24"/>
        </w:rPr>
        <w:t>Соколовым, по мнению которого</w:t>
      </w:r>
      <w:r w:rsidR="006C5627" w:rsidRPr="008B41C2">
        <w:rPr>
          <w:color w:val="000000"/>
          <w:sz w:val="24"/>
        </w:rPr>
        <w:t>,</w:t>
      </w:r>
      <w:r w:rsidRPr="008B41C2">
        <w:rPr>
          <w:color w:val="000000"/>
          <w:sz w:val="24"/>
        </w:rPr>
        <w:t xml:space="preserve"> она представляет собой перемещение иностранных граждан и лиц без гражданства, связанное с их въездом в Российскую Федерацию, транзитным проездом через территорию Российской Федерации, передвижением по территории Российской Федерации при выборе и изменении места пребывания или жительства в пределах Российской Федерации либо выездом из Российской Федерации, а также перемещение</w:t>
      </w:r>
      <w:proofErr w:type="gramEnd"/>
      <w:r w:rsidRPr="008B41C2">
        <w:rPr>
          <w:color w:val="000000"/>
          <w:sz w:val="24"/>
        </w:rPr>
        <w:t xml:space="preserve"> граждан Российской Федерации, </w:t>
      </w:r>
      <w:proofErr w:type="gramStart"/>
      <w:r w:rsidRPr="008B41C2">
        <w:rPr>
          <w:color w:val="000000"/>
          <w:sz w:val="24"/>
        </w:rPr>
        <w:t>связанное</w:t>
      </w:r>
      <w:proofErr w:type="gramEnd"/>
      <w:r w:rsidRPr="008B41C2">
        <w:rPr>
          <w:color w:val="000000"/>
          <w:sz w:val="24"/>
        </w:rPr>
        <w:t xml:space="preserve"> с совершением преступлений, реализацией криминальных технологий в процессе трансграничной организованной преступной деятельности</w:t>
      </w:r>
      <w:r w:rsidRPr="008B41C2">
        <w:rPr>
          <w:color w:val="000000"/>
          <w:sz w:val="24"/>
          <w:vertAlign w:val="superscript"/>
        </w:rPr>
        <w:footnoteReference w:id="18"/>
      </w:r>
      <w:r w:rsidRPr="008B41C2">
        <w:rPr>
          <w:color w:val="000000"/>
          <w:sz w:val="24"/>
        </w:rPr>
        <w:t>.</w:t>
      </w:r>
    </w:p>
    <w:p w:rsidR="0042760B" w:rsidRPr="008B41C2" w:rsidRDefault="0042760B" w:rsidP="002E3E10">
      <w:pPr>
        <w:spacing w:line="360" w:lineRule="auto"/>
        <w:ind w:firstLine="709"/>
        <w:jc w:val="both"/>
        <w:rPr>
          <w:rFonts w:eastAsia="TimesNewRomanPSMT"/>
          <w:color w:val="000000"/>
          <w:sz w:val="24"/>
        </w:rPr>
      </w:pPr>
      <w:r w:rsidRPr="008B41C2">
        <w:rPr>
          <w:color w:val="000000"/>
          <w:sz w:val="24"/>
        </w:rPr>
        <w:t xml:space="preserve">Прежде всего, с незаконной миграцией в концептуальных документах и научной литературе связываются криминогенные угрозы, угрозы в экономической сфере, </w:t>
      </w:r>
      <w:r w:rsidRPr="008B41C2">
        <w:rPr>
          <w:rFonts w:eastAsia="TimesNewRomanPSMT"/>
          <w:color w:val="000000"/>
          <w:sz w:val="24"/>
        </w:rPr>
        <w:t xml:space="preserve">угрозы безопасности Российской Федерации, риски в аспекте санитарно-эпидемиологической обстановки, </w:t>
      </w:r>
      <w:proofErr w:type="spellStart"/>
      <w:r w:rsidRPr="008B41C2">
        <w:rPr>
          <w:rFonts w:eastAsia="TimesNewRomanPSMT"/>
          <w:color w:val="000000"/>
          <w:sz w:val="24"/>
        </w:rPr>
        <w:t>маргинализация</w:t>
      </w:r>
      <w:proofErr w:type="spellEnd"/>
      <w:r w:rsidRPr="008B41C2">
        <w:rPr>
          <w:rFonts w:eastAsia="TimesNewRomanPSMT"/>
          <w:color w:val="000000"/>
          <w:sz w:val="24"/>
        </w:rPr>
        <w:t xml:space="preserve"> групп мигрантов, которые становятся источником </w:t>
      </w:r>
      <w:r w:rsidRPr="008B41C2">
        <w:rPr>
          <w:rFonts w:eastAsia="TimesNewRomanPSMT"/>
          <w:color w:val="000000"/>
          <w:sz w:val="24"/>
        </w:rPr>
        <w:lastRenderedPageBreak/>
        <w:t>преступности.</w:t>
      </w:r>
      <w:r w:rsidR="00D112DF" w:rsidRPr="008B41C2">
        <w:rPr>
          <w:rFonts w:eastAsia="TimesNewRomanPSMT"/>
          <w:color w:val="000000"/>
          <w:sz w:val="24"/>
        </w:rPr>
        <w:t xml:space="preserve"> </w:t>
      </w:r>
      <w:r w:rsidRPr="008B41C2">
        <w:rPr>
          <w:rFonts w:eastAsia="TimesNewRomanPSMT"/>
          <w:color w:val="000000"/>
          <w:sz w:val="24"/>
        </w:rPr>
        <w:t>Нелегальная миграция все чаще рассматривается и как один из способов распространения международного терроризма.</w:t>
      </w:r>
    </w:p>
    <w:p w:rsidR="0042760B" w:rsidRPr="008B41C2" w:rsidRDefault="0042760B" w:rsidP="00A34717">
      <w:pPr>
        <w:spacing w:line="360" w:lineRule="auto"/>
        <w:ind w:firstLine="708"/>
        <w:jc w:val="both"/>
        <w:rPr>
          <w:color w:val="000000"/>
          <w:sz w:val="24"/>
        </w:rPr>
      </w:pPr>
      <w:r w:rsidRPr="008B41C2">
        <w:rPr>
          <w:color w:val="000000"/>
          <w:sz w:val="24"/>
        </w:rPr>
        <w:t>В зависимости от преимущественных механизмов мотивации перемещений миграция населения традиционно делится на несколько основных видов:</w:t>
      </w:r>
    </w:p>
    <w:p w:rsidR="0042760B" w:rsidRPr="008B41C2" w:rsidRDefault="0042760B" w:rsidP="00A34717">
      <w:pPr>
        <w:spacing w:line="360" w:lineRule="auto"/>
        <w:ind w:firstLine="708"/>
        <w:jc w:val="both"/>
        <w:rPr>
          <w:color w:val="000000"/>
          <w:sz w:val="24"/>
        </w:rPr>
      </w:pPr>
      <w:r w:rsidRPr="008B41C2">
        <w:rPr>
          <w:color w:val="000000"/>
          <w:sz w:val="24"/>
        </w:rPr>
        <w:t>экономическ</w:t>
      </w:r>
      <w:r w:rsidR="00A204AA" w:rsidRPr="008B41C2">
        <w:rPr>
          <w:color w:val="000000"/>
          <w:sz w:val="24"/>
        </w:rPr>
        <w:t>ая</w:t>
      </w:r>
      <w:r w:rsidRPr="008B41C2">
        <w:rPr>
          <w:color w:val="000000"/>
          <w:sz w:val="24"/>
        </w:rPr>
        <w:t xml:space="preserve"> (экономически-мотивированные пе</w:t>
      </w:r>
      <w:r w:rsidR="00A204AA" w:rsidRPr="008B41C2">
        <w:rPr>
          <w:color w:val="000000"/>
          <w:sz w:val="24"/>
        </w:rPr>
        <w:t>реселения и трудовая миграция);</w:t>
      </w:r>
    </w:p>
    <w:p w:rsidR="0042760B" w:rsidRPr="008B41C2" w:rsidRDefault="0042760B" w:rsidP="00A34717">
      <w:pPr>
        <w:spacing w:line="360" w:lineRule="auto"/>
        <w:ind w:firstLine="708"/>
        <w:jc w:val="both"/>
        <w:rPr>
          <w:color w:val="000000"/>
          <w:sz w:val="24"/>
        </w:rPr>
      </w:pPr>
      <w:proofErr w:type="gramStart"/>
      <w:r w:rsidRPr="008B41C2">
        <w:rPr>
          <w:color w:val="000000"/>
          <w:sz w:val="24"/>
        </w:rPr>
        <w:t>демографическ</w:t>
      </w:r>
      <w:r w:rsidR="00A204AA" w:rsidRPr="008B41C2">
        <w:rPr>
          <w:color w:val="000000"/>
          <w:sz w:val="24"/>
        </w:rPr>
        <w:t>ая</w:t>
      </w:r>
      <w:proofErr w:type="gramEnd"/>
      <w:r w:rsidRPr="008B41C2">
        <w:rPr>
          <w:color w:val="000000"/>
          <w:sz w:val="24"/>
        </w:rPr>
        <w:t xml:space="preserve"> (воссоединение, допо</w:t>
      </w:r>
      <w:r w:rsidR="00A204AA" w:rsidRPr="008B41C2">
        <w:rPr>
          <w:color w:val="000000"/>
          <w:sz w:val="24"/>
        </w:rPr>
        <w:t>лнение и создание новых семей);</w:t>
      </w:r>
    </w:p>
    <w:p w:rsidR="0042760B" w:rsidRPr="008B41C2" w:rsidRDefault="0042760B" w:rsidP="00A34717">
      <w:pPr>
        <w:spacing w:line="360" w:lineRule="auto"/>
        <w:ind w:firstLine="708"/>
        <w:jc w:val="both"/>
        <w:rPr>
          <w:color w:val="000000"/>
          <w:sz w:val="24"/>
        </w:rPr>
      </w:pPr>
      <w:r w:rsidRPr="008B41C2">
        <w:rPr>
          <w:color w:val="000000"/>
          <w:sz w:val="24"/>
        </w:rPr>
        <w:t>социаль</w:t>
      </w:r>
      <w:r w:rsidR="00A204AA" w:rsidRPr="008B41C2">
        <w:rPr>
          <w:color w:val="000000"/>
          <w:sz w:val="24"/>
        </w:rPr>
        <w:t>ная (образовательная миграция);</w:t>
      </w:r>
    </w:p>
    <w:p w:rsidR="0042760B" w:rsidRPr="008B41C2" w:rsidRDefault="0042760B" w:rsidP="00A34717">
      <w:pPr>
        <w:spacing w:line="360" w:lineRule="auto"/>
        <w:ind w:firstLine="708"/>
        <w:jc w:val="both"/>
        <w:rPr>
          <w:color w:val="000000"/>
          <w:sz w:val="24"/>
        </w:rPr>
      </w:pPr>
      <w:r w:rsidRPr="008B41C2">
        <w:rPr>
          <w:color w:val="000000"/>
          <w:sz w:val="24"/>
        </w:rPr>
        <w:t>политическ</w:t>
      </w:r>
      <w:r w:rsidR="00A204AA" w:rsidRPr="008B41C2">
        <w:rPr>
          <w:color w:val="000000"/>
          <w:sz w:val="24"/>
        </w:rPr>
        <w:t>ая</w:t>
      </w:r>
      <w:r w:rsidRPr="008B41C2">
        <w:rPr>
          <w:color w:val="000000"/>
          <w:sz w:val="24"/>
        </w:rPr>
        <w:t xml:space="preserve"> (беженцы, репатрианты)</w:t>
      </w:r>
      <w:r w:rsidRPr="008B41C2">
        <w:rPr>
          <w:rStyle w:val="a5"/>
          <w:color w:val="000000"/>
          <w:sz w:val="24"/>
        </w:rPr>
        <w:footnoteReference w:id="19"/>
      </w:r>
      <w:r w:rsidRPr="008B41C2">
        <w:rPr>
          <w:color w:val="000000"/>
          <w:sz w:val="24"/>
        </w:rPr>
        <w:t>.</w:t>
      </w:r>
    </w:p>
    <w:p w:rsidR="0042760B" w:rsidRPr="008B41C2" w:rsidRDefault="0042760B" w:rsidP="00A34717">
      <w:pPr>
        <w:spacing w:line="360" w:lineRule="auto"/>
        <w:ind w:firstLine="708"/>
        <w:jc w:val="both"/>
        <w:rPr>
          <w:color w:val="000000"/>
          <w:sz w:val="24"/>
        </w:rPr>
      </w:pPr>
      <w:r w:rsidRPr="008B41C2">
        <w:rPr>
          <w:color w:val="000000"/>
          <w:sz w:val="24"/>
        </w:rPr>
        <w:t>В последние годы наиболее массовой в Российской Федерации стала экономическая миграция, то есть переселение, основным мотивом которого выступает улучшение экономического положения, уровня и условий жизни. Одной из ее разновидностей является трудовая миграция, а именно, временные перемещения с целью поиска работы</w:t>
      </w:r>
      <w:r w:rsidRPr="008B41C2">
        <w:rPr>
          <w:rStyle w:val="a5"/>
          <w:color w:val="000000"/>
          <w:sz w:val="24"/>
        </w:rPr>
        <w:footnoteReference w:id="20"/>
      </w:r>
      <w:r w:rsidRPr="008B41C2">
        <w:rPr>
          <w:color w:val="000000"/>
          <w:sz w:val="24"/>
        </w:rPr>
        <w:t>. Временный характер трудовой миграции определяется тем, что разрешения на работу выдаются на определенный непродолжительный срок, например, до двенадцати месяцев.</w:t>
      </w:r>
    </w:p>
    <w:p w:rsidR="0042760B" w:rsidRPr="008B41C2" w:rsidRDefault="002F50F0" w:rsidP="00DE38B9">
      <w:pPr>
        <w:spacing w:line="360" w:lineRule="auto"/>
        <w:ind w:firstLine="708"/>
        <w:jc w:val="both"/>
        <w:rPr>
          <w:color w:val="000000"/>
          <w:sz w:val="24"/>
        </w:rPr>
      </w:pPr>
      <w:r w:rsidRPr="008B41C2">
        <w:rPr>
          <w:color w:val="000000"/>
          <w:sz w:val="24"/>
        </w:rPr>
        <w:t>В</w:t>
      </w:r>
      <w:r w:rsidR="0042760B" w:rsidRPr="008B41C2">
        <w:rPr>
          <w:color w:val="000000"/>
          <w:sz w:val="24"/>
        </w:rPr>
        <w:t xml:space="preserve"> цел</w:t>
      </w:r>
      <w:r w:rsidRPr="008B41C2">
        <w:rPr>
          <w:color w:val="000000"/>
          <w:sz w:val="24"/>
        </w:rPr>
        <w:t>ях</w:t>
      </w:r>
      <w:r w:rsidR="0042760B" w:rsidRPr="008B41C2">
        <w:rPr>
          <w:color w:val="000000"/>
          <w:sz w:val="24"/>
        </w:rPr>
        <w:t xml:space="preserve"> настоящего криминологического исследования представляется важным</w:t>
      </w:r>
      <w:r w:rsidR="00DA68CF" w:rsidRPr="008B41C2">
        <w:rPr>
          <w:color w:val="000000"/>
          <w:sz w:val="24"/>
        </w:rPr>
        <w:t xml:space="preserve"> </w:t>
      </w:r>
      <w:r w:rsidR="0042760B" w:rsidRPr="008B41C2">
        <w:rPr>
          <w:color w:val="000000"/>
          <w:sz w:val="24"/>
        </w:rPr>
        <w:t>уяснить сущность конфликта</w:t>
      </w:r>
      <w:r w:rsidR="00C91DAB" w:rsidRPr="008B41C2">
        <w:rPr>
          <w:color w:val="000000"/>
          <w:sz w:val="24"/>
        </w:rPr>
        <w:t xml:space="preserve"> </w:t>
      </w:r>
      <w:r w:rsidR="0042760B" w:rsidRPr="008B41C2">
        <w:rPr>
          <w:color w:val="000000"/>
          <w:sz w:val="24"/>
        </w:rPr>
        <w:t>–</w:t>
      </w:r>
      <w:r w:rsidR="00AE3568" w:rsidRPr="008B41C2">
        <w:rPr>
          <w:color w:val="000000"/>
          <w:sz w:val="24"/>
        </w:rPr>
        <w:t xml:space="preserve"> </w:t>
      </w:r>
      <w:r w:rsidR="0042760B" w:rsidRPr="008B41C2">
        <w:rPr>
          <w:color w:val="000000"/>
          <w:sz w:val="24"/>
        </w:rPr>
        <w:t>термина,</w:t>
      </w:r>
      <w:r w:rsidR="00F068E6" w:rsidRPr="008B41C2">
        <w:rPr>
          <w:color w:val="000000"/>
          <w:sz w:val="24"/>
        </w:rPr>
        <w:t xml:space="preserve"> </w:t>
      </w:r>
      <w:r w:rsidR="0042760B" w:rsidRPr="008B41C2">
        <w:rPr>
          <w:color w:val="000000"/>
          <w:sz w:val="24"/>
        </w:rPr>
        <w:t>непосредственно связанного с миграцией.</w:t>
      </w:r>
      <w:r w:rsidR="00D112DF" w:rsidRPr="008B41C2">
        <w:rPr>
          <w:color w:val="000000"/>
          <w:sz w:val="24"/>
        </w:rPr>
        <w:t xml:space="preserve"> </w:t>
      </w:r>
      <w:r w:rsidR="0042760B" w:rsidRPr="008B41C2">
        <w:rPr>
          <w:color w:val="000000"/>
          <w:sz w:val="24"/>
        </w:rPr>
        <w:t>В.</w:t>
      </w:r>
      <w:r w:rsidR="00C91DAB" w:rsidRPr="008B41C2">
        <w:rPr>
          <w:color w:val="000000"/>
          <w:sz w:val="24"/>
        </w:rPr>
        <w:t> </w:t>
      </w:r>
      <w:r w:rsidR="0042760B" w:rsidRPr="008B41C2">
        <w:rPr>
          <w:color w:val="000000"/>
          <w:sz w:val="24"/>
        </w:rPr>
        <w:t>Н.</w:t>
      </w:r>
      <w:r w:rsidR="00D112DF" w:rsidRPr="008B41C2">
        <w:rPr>
          <w:color w:val="000000"/>
          <w:sz w:val="24"/>
        </w:rPr>
        <w:t> </w:t>
      </w:r>
      <w:r w:rsidR="0042760B" w:rsidRPr="008B41C2">
        <w:rPr>
          <w:color w:val="000000"/>
          <w:sz w:val="24"/>
        </w:rPr>
        <w:t>Кудрявцев под конфликтом понимал «осознаваемое людьми столкновение противоположных интересов, стремлений, взглядов, проявляющееся в поведении</w:t>
      </w:r>
      <w:r w:rsidR="0042760B" w:rsidRPr="008B41C2">
        <w:rPr>
          <w:rStyle w:val="a5"/>
          <w:color w:val="000000"/>
          <w:sz w:val="24"/>
        </w:rPr>
        <w:footnoteReference w:id="21"/>
      </w:r>
      <w:r w:rsidR="0042760B" w:rsidRPr="008B41C2">
        <w:rPr>
          <w:color w:val="000000"/>
          <w:sz w:val="24"/>
        </w:rPr>
        <w:t>». В свою очередь Т.</w:t>
      </w:r>
      <w:r w:rsidR="00C91DAB" w:rsidRPr="008B41C2">
        <w:rPr>
          <w:color w:val="000000"/>
          <w:sz w:val="24"/>
        </w:rPr>
        <w:t> </w:t>
      </w:r>
      <w:r w:rsidR="0042760B" w:rsidRPr="008B41C2">
        <w:rPr>
          <w:color w:val="000000"/>
          <w:sz w:val="24"/>
        </w:rPr>
        <w:t>А.</w:t>
      </w:r>
      <w:r w:rsidR="00D112DF" w:rsidRPr="008B41C2">
        <w:rPr>
          <w:color w:val="000000"/>
          <w:sz w:val="24"/>
        </w:rPr>
        <w:t> </w:t>
      </w:r>
      <w:r w:rsidR="0042760B" w:rsidRPr="008B41C2">
        <w:rPr>
          <w:color w:val="000000"/>
          <w:sz w:val="24"/>
        </w:rPr>
        <w:t>Боголюбова дает понятие реального конфликта как «индивидуального, неповторимого события, развертывающегося во времени и пространстве в результате взаимодействия двух и более социальных единиц</w:t>
      </w:r>
      <w:r w:rsidR="0042760B" w:rsidRPr="008B41C2">
        <w:rPr>
          <w:rStyle w:val="a5"/>
          <w:color w:val="000000"/>
          <w:sz w:val="24"/>
        </w:rPr>
        <w:footnoteReference w:id="22"/>
      </w:r>
      <w:r w:rsidR="0042760B" w:rsidRPr="008B41C2">
        <w:rPr>
          <w:color w:val="000000"/>
          <w:sz w:val="24"/>
        </w:rPr>
        <w:t xml:space="preserve">». В последнем определении не случайно конкретизировано понятие </w:t>
      </w:r>
      <w:r w:rsidR="0042760B" w:rsidRPr="008B41C2">
        <w:rPr>
          <w:i/>
          <w:color w:val="000000"/>
          <w:sz w:val="24"/>
        </w:rPr>
        <w:t>реальный конфликт</w:t>
      </w:r>
      <w:r w:rsidR="0042760B" w:rsidRPr="008B41C2">
        <w:rPr>
          <w:color w:val="000000"/>
          <w:sz w:val="24"/>
        </w:rPr>
        <w:t>. Такая конкретизация имеет целью подчеркнуть, что для криминологического анализа важно наличие открытого конфликта. Понятие же В.</w:t>
      </w:r>
      <w:r w:rsidR="00C91DAB" w:rsidRPr="008B41C2">
        <w:rPr>
          <w:color w:val="000000"/>
          <w:sz w:val="24"/>
        </w:rPr>
        <w:t> </w:t>
      </w:r>
      <w:r w:rsidR="0042760B" w:rsidRPr="008B41C2">
        <w:rPr>
          <w:color w:val="000000"/>
          <w:sz w:val="24"/>
        </w:rPr>
        <w:t>Н.</w:t>
      </w:r>
      <w:r w:rsidR="00D112DF" w:rsidRPr="008B41C2">
        <w:rPr>
          <w:color w:val="000000"/>
          <w:sz w:val="24"/>
        </w:rPr>
        <w:t> </w:t>
      </w:r>
      <w:r w:rsidR="0042760B" w:rsidRPr="008B41C2">
        <w:rPr>
          <w:color w:val="000000"/>
          <w:sz w:val="24"/>
        </w:rPr>
        <w:t xml:space="preserve">Кудрявцева </w:t>
      </w:r>
      <w:proofErr w:type="gramStart"/>
      <w:r w:rsidR="0042760B" w:rsidRPr="008B41C2">
        <w:rPr>
          <w:color w:val="000000"/>
          <w:sz w:val="24"/>
        </w:rPr>
        <w:t>охватывает</w:t>
      </w:r>
      <w:proofErr w:type="gramEnd"/>
      <w:r w:rsidR="0042760B" w:rsidRPr="008B41C2">
        <w:rPr>
          <w:color w:val="000000"/>
          <w:sz w:val="24"/>
        </w:rPr>
        <w:t xml:space="preserve"> в том числе и </w:t>
      </w:r>
      <w:proofErr w:type="spellStart"/>
      <w:r w:rsidR="0042760B" w:rsidRPr="008B41C2">
        <w:rPr>
          <w:color w:val="000000"/>
          <w:sz w:val="24"/>
        </w:rPr>
        <w:t>предконфликтный</w:t>
      </w:r>
      <w:proofErr w:type="spellEnd"/>
      <w:r w:rsidR="0042760B" w:rsidRPr="008B41C2">
        <w:rPr>
          <w:color w:val="000000"/>
          <w:sz w:val="24"/>
        </w:rPr>
        <w:t xml:space="preserve"> период, который может разрешиться нек</w:t>
      </w:r>
      <w:r w:rsidR="00C91DAB" w:rsidRPr="008B41C2">
        <w:rPr>
          <w:color w:val="000000"/>
          <w:sz w:val="24"/>
        </w:rPr>
        <w:t>онфликтным способом.</w:t>
      </w:r>
    </w:p>
    <w:p w:rsidR="0042760B" w:rsidRPr="008B41C2" w:rsidRDefault="0042760B" w:rsidP="00DE38B9">
      <w:pPr>
        <w:spacing w:line="360" w:lineRule="auto"/>
        <w:ind w:firstLine="708"/>
        <w:jc w:val="both"/>
        <w:rPr>
          <w:color w:val="000000"/>
          <w:sz w:val="18"/>
          <w:szCs w:val="20"/>
        </w:rPr>
      </w:pPr>
      <w:r w:rsidRPr="008B41C2">
        <w:rPr>
          <w:color w:val="000000"/>
          <w:sz w:val="24"/>
        </w:rPr>
        <w:t>Последнее роднит криминологическое определение В.</w:t>
      </w:r>
      <w:r w:rsidR="00C91DAB" w:rsidRPr="008B41C2">
        <w:rPr>
          <w:color w:val="000000"/>
          <w:sz w:val="24"/>
        </w:rPr>
        <w:t> </w:t>
      </w:r>
      <w:r w:rsidRPr="008B41C2">
        <w:rPr>
          <w:color w:val="000000"/>
          <w:sz w:val="24"/>
        </w:rPr>
        <w:t>Н.</w:t>
      </w:r>
      <w:r w:rsidR="00D112DF" w:rsidRPr="008B41C2">
        <w:rPr>
          <w:color w:val="000000"/>
          <w:sz w:val="24"/>
        </w:rPr>
        <w:t> </w:t>
      </w:r>
      <w:r w:rsidRPr="008B41C2">
        <w:rPr>
          <w:color w:val="000000"/>
          <w:sz w:val="24"/>
        </w:rPr>
        <w:t xml:space="preserve">Кудрявцева с социологическим пониманием конфликта. </w:t>
      </w:r>
      <w:proofErr w:type="gramStart"/>
      <w:r w:rsidRPr="008B41C2">
        <w:rPr>
          <w:color w:val="000000"/>
          <w:sz w:val="24"/>
        </w:rPr>
        <w:t xml:space="preserve">Так, один из первых отечественных </w:t>
      </w:r>
      <w:proofErr w:type="spellStart"/>
      <w:r w:rsidRPr="008B41C2">
        <w:rPr>
          <w:color w:val="000000"/>
          <w:sz w:val="24"/>
        </w:rPr>
        <w:t>конфликтологов</w:t>
      </w:r>
      <w:proofErr w:type="spellEnd"/>
      <w:r w:rsidRPr="008B41C2">
        <w:rPr>
          <w:color w:val="000000"/>
          <w:sz w:val="24"/>
        </w:rPr>
        <w:t>, исследовавший процессы миграции, А.В.</w:t>
      </w:r>
      <w:r w:rsidR="00D112DF" w:rsidRPr="008B41C2">
        <w:rPr>
          <w:color w:val="000000"/>
          <w:sz w:val="24"/>
        </w:rPr>
        <w:t> </w:t>
      </w:r>
      <w:r w:rsidRPr="008B41C2">
        <w:rPr>
          <w:color w:val="000000"/>
          <w:sz w:val="24"/>
        </w:rPr>
        <w:t xml:space="preserve">Дмитриев понимает под </w:t>
      </w:r>
      <w:r w:rsidRPr="008B41C2">
        <w:rPr>
          <w:color w:val="000000"/>
          <w:sz w:val="24"/>
        </w:rPr>
        <w:lastRenderedPageBreak/>
        <w:t>конфликтом вид противостояния, при котором стороны стремятся захватить территорию либо ресурсы другой стороны, угрожают оппозиционным индивидам или группам, их собственности или культуре таким образом, что борьба принимает форму атаки или обороны, а основным признаком конфликта, связанного с миграцией, исследователь называет восприятие участниками поведения друг друга как</w:t>
      </w:r>
      <w:proofErr w:type="gramEnd"/>
      <w:r w:rsidRPr="008B41C2">
        <w:rPr>
          <w:color w:val="000000"/>
          <w:sz w:val="24"/>
        </w:rPr>
        <w:t xml:space="preserve"> ущемление своих территориальных, материальных и духовных устремлений. Источником напряжения в данном случае будут противоречия между участниками конфликта, которыми, помимо постоянных жителей и мигрантов, могут быть представители власти и диаспоры</w:t>
      </w:r>
      <w:r w:rsidRPr="008B41C2">
        <w:rPr>
          <w:rStyle w:val="a5"/>
          <w:color w:val="000000"/>
          <w:sz w:val="24"/>
        </w:rPr>
        <w:footnoteReference w:id="23"/>
      </w:r>
      <w:r w:rsidRPr="008B41C2">
        <w:rPr>
          <w:color w:val="000000"/>
          <w:sz w:val="24"/>
        </w:rPr>
        <w:t>.</w:t>
      </w:r>
    </w:p>
    <w:p w:rsidR="0042760B" w:rsidRPr="008B41C2" w:rsidRDefault="0042760B" w:rsidP="00DE38B9">
      <w:pPr>
        <w:spacing w:line="360" w:lineRule="auto"/>
        <w:ind w:firstLine="708"/>
        <w:jc w:val="both"/>
        <w:rPr>
          <w:color w:val="000000"/>
          <w:sz w:val="24"/>
        </w:rPr>
      </w:pPr>
      <w:proofErr w:type="gramStart"/>
      <w:r w:rsidRPr="008B41C2">
        <w:rPr>
          <w:color w:val="000000"/>
          <w:sz w:val="24"/>
        </w:rPr>
        <w:t>С.</w:t>
      </w:r>
      <w:r w:rsidR="00C91DAB" w:rsidRPr="008B41C2">
        <w:rPr>
          <w:color w:val="000000"/>
          <w:sz w:val="24"/>
        </w:rPr>
        <w:t> </w:t>
      </w:r>
      <w:r w:rsidRPr="008B41C2">
        <w:rPr>
          <w:color w:val="000000"/>
          <w:sz w:val="24"/>
        </w:rPr>
        <w:t>В.</w:t>
      </w:r>
      <w:r w:rsidR="00D112DF" w:rsidRPr="008B41C2">
        <w:rPr>
          <w:color w:val="000000"/>
          <w:sz w:val="24"/>
        </w:rPr>
        <w:t> </w:t>
      </w:r>
      <w:r w:rsidRPr="008B41C2">
        <w:rPr>
          <w:color w:val="000000"/>
          <w:sz w:val="24"/>
        </w:rPr>
        <w:t>Алексеев под этническими (межэтническими, национальными, межнациональными) конфликтами понимает конфликты, происходящие между отдельными представителями или группами в составе различных этносов, а в более масштабном виде – между двумя или несколькими этносами</w:t>
      </w:r>
      <w:r w:rsidRPr="008B41C2">
        <w:rPr>
          <w:rStyle w:val="a5"/>
          <w:color w:val="000000"/>
          <w:sz w:val="24"/>
        </w:rPr>
        <w:footnoteReference w:id="24"/>
      </w:r>
      <w:r w:rsidRPr="008B41C2">
        <w:rPr>
          <w:color w:val="000000"/>
          <w:sz w:val="24"/>
        </w:rPr>
        <w:t>. Этнические конфликты, порождаемые миграционными процессами, исследователь характеризует как имеющие относительно локальный характер, то есть не затрагивает уровень таких этнических конфликтов, как, например, российско-чеченский или осетино-ингушский конфликты.</w:t>
      </w:r>
      <w:proofErr w:type="gramEnd"/>
      <w:r w:rsidRPr="008B41C2">
        <w:rPr>
          <w:color w:val="000000"/>
          <w:sz w:val="24"/>
        </w:rPr>
        <w:t xml:space="preserve"> В нашем исследовании целесообразно рассматривать этнические конфликты именно на локальном уровне.</w:t>
      </w:r>
    </w:p>
    <w:p w:rsidR="0042760B" w:rsidRPr="008B41C2" w:rsidRDefault="0042760B" w:rsidP="00DE38B9">
      <w:pPr>
        <w:spacing w:line="360" w:lineRule="auto"/>
        <w:ind w:firstLine="708"/>
        <w:jc w:val="both"/>
        <w:rPr>
          <w:color w:val="000000"/>
          <w:sz w:val="24"/>
        </w:rPr>
      </w:pPr>
      <w:r w:rsidRPr="008B41C2">
        <w:rPr>
          <w:color w:val="000000"/>
          <w:sz w:val="24"/>
        </w:rPr>
        <w:t xml:space="preserve">Под </w:t>
      </w:r>
      <w:proofErr w:type="spellStart"/>
      <w:r w:rsidRPr="008B41C2">
        <w:rPr>
          <w:color w:val="000000"/>
          <w:sz w:val="24"/>
        </w:rPr>
        <w:t>конфликтогенностью</w:t>
      </w:r>
      <w:proofErr w:type="spellEnd"/>
      <w:r w:rsidRPr="008B41C2">
        <w:rPr>
          <w:color w:val="000000"/>
          <w:sz w:val="24"/>
        </w:rPr>
        <w:t xml:space="preserve"> миграции, таким образом, мы понимаем такое свойство миграции, при котором она выступает как реальный или потенциальный источник этнических конфликтов на локальном уровне.</w:t>
      </w:r>
      <w:r w:rsidR="00AE3568" w:rsidRPr="008B41C2">
        <w:rPr>
          <w:color w:val="000000"/>
          <w:sz w:val="24"/>
        </w:rPr>
        <w:t xml:space="preserve"> </w:t>
      </w:r>
      <w:proofErr w:type="spellStart"/>
      <w:r w:rsidRPr="008B41C2">
        <w:rPr>
          <w:color w:val="000000"/>
          <w:sz w:val="24"/>
        </w:rPr>
        <w:t>Конфликтогенность</w:t>
      </w:r>
      <w:proofErr w:type="spellEnd"/>
      <w:r w:rsidRPr="008B41C2">
        <w:rPr>
          <w:color w:val="000000"/>
          <w:sz w:val="24"/>
        </w:rPr>
        <w:t xml:space="preserve"> </w:t>
      </w:r>
      <w:proofErr w:type="gramStart"/>
      <w:r w:rsidRPr="008B41C2">
        <w:rPr>
          <w:color w:val="000000"/>
          <w:sz w:val="24"/>
        </w:rPr>
        <w:t>характерна</w:t>
      </w:r>
      <w:proofErr w:type="gramEnd"/>
      <w:r w:rsidRPr="008B41C2">
        <w:rPr>
          <w:color w:val="000000"/>
          <w:sz w:val="24"/>
        </w:rPr>
        <w:t xml:space="preserve"> как для внешней, так и для внутренней миграции, а в основе экстремистских проявлений лежат этнические конфликты.</w:t>
      </w:r>
    </w:p>
    <w:p w:rsidR="0042760B" w:rsidRPr="008B41C2" w:rsidRDefault="0042760B" w:rsidP="00556509">
      <w:pPr>
        <w:widowControl w:val="0"/>
        <w:spacing w:line="360" w:lineRule="auto"/>
        <w:ind w:firstLine="709"/>
        <w:jc w:val="both"/>
        <w:rPr>
          <w:color w:val="000000"/>
          <w:sz w:val="24"/>
        </w:rPr>
      </w:pPr>
      <w:r w:rsidRPr="008B41C2">
        <w:rPr>
          <w:color w:val="000000"/>
          <w:sz w:val="24"/>
        </w:rPr>
        <w:t>К процессам внешней миграции</w:t>
      </w:r>
      <w:r w:rsidR="00D112DF" w:rsidRPr="008B41C2">
        <w:rPr>
          <w:color w:val="000000"/>
          <w:sz w:val="24"/>
        </w:rPr>
        <w:t xml:space="preserve"> </w:t>
      </w:r>
      <w:r w:rsidRPr="008B41C2">
        <w:rPr>
          <w:color w:val="000000"/>
          <w:sz w:val="24"/>
        </w:rPr>
        <w:t>непосредственно примыкают такие явления, как интеграция и адаптация мигрантов. Существует множество понятий интеграции мигрантов и связанных с ней процессов ассимиляции, сепарации и</w:t>
      </w:r>
      <w:r w:rsidR="00D112DF" w:rsidRPr="008B41C2">
        <w:rPr>
          <w:color w:val="000000"/>
          <w:sz w:val="24"/>
        </w:rPr>
        <w:t xml:space="preserve"> </w:t>
      </w:r>
      <w:proofErr w:type="spellStart"/>
      <w:r w:rsidRPr="008B41C2">
        <w:rPr>
          <w:color w:val="000000"/>
          <w:sz w:val="24"/>
        </w:rPr>
        <w:t>маргинализации</w:t>
      </w:r>
      <w:proofErr w:type="spellEnd"/>
      <w:r w:rsidRPr="008B41C2">
        <w:rPr>
          <w:color w:val="000000"/>
          <w:sz w:val="24"/>
        </w:rPr>
        <w:t xml:space="preserve"> мигрантов, которые наиболее полно раскрываются в работах по социологии. При этом в нормативных документах этот термин употребляется в широком смысле, то есть как процесс, при котором иностранных граждан принимают в обществе – в индивидуальном порядке и как группу, без конкретизации особенностей формирования отношений мигрантов с социумом принимающей стороны</w:t>
      </w:r>
      <w:r w:rsidRPr="008B41C2">
        <w:rPr>
          <w:rStyle w:val="a5"/>
          <w:color w:val="000000"/>
          <w:sz w:val="24"/>
        </w:rPr>
        <w:footnoteReference w:id="25"/>
      </w:r>
      <w:r w:rsidR="00C91DAB" w:rsidRPr="008B41C2">
        <w:rPr>
          <w:color w:val="000000"/>
          <w:sz w:val="24"/>
        </w:rPr>
        <w:t>.</w:t>
      </w:r>
    </w:p>
    <w:p w:rsidR="0042760B" w:rsidRPr="008B41C2" w:rsidRDefault="0042760B" w:rsidP="00556509">
      <w:pPr>
        <w:widowControl w:val="0"/>
        <w:spacing w:line="360" w:lineRule="auto"/>
        <w:ind w:firstLine="708"/>
        <w:jc w:val="both"/>
        <w:rPr>
          <w:color w:val="000000"/>
          <w:sz w:val="24"/>
        </w:rPr>
      </w:pPr>
      <w:r w:rsidRPr="008B41C2">
        <w:rPr>
          <w:color w:val="000000"/>
          <w:sz w:val="24"/>
        </w:rPr>
        <w:t xml:space="preserve">В социологии интеграцию иногда определяют как идентификацию </w:t>
      </w:r>
      <w:proofErr w:type="gramStart"/>
      <w:r w:rsidRPr="008B41C2">
        <w:rPr>
          <w:color w:val="000000"/>
          <w:sz w:val="24"/>
        </w:rPr>
        <w:t>мигранта</w:t>
      </w:r>
      <w:proofErr w:type="gramEnd"/>
      <w:r w:rsidRPr="008B41C2">
        <w:rPr>
          <w:color w:val="000000"/>
          <w:sz w:val="24"/>
        </w:rPr>
        <w:t xml:space="preserve"> как со </w:t>
      </w:r>
      <w:r w:rsidRPr="008B41C2">
        <w:rPr>
          <w:color w:val="000000"/>
          <w:sz w:val="24"/>
        </w:rPr>
        <w:lastRenderedPageBreak/>
        <w:t>старой, так и с новой культурой, то есть принятие мигрантом элементов культуры принимающей стороны при сохранении элементов своей культуры, в отличи</w:t>
      </w:r>
      <w:r w:rsidR="00C91DAB" w:rsidRPr="008B41C2">
        <w:rPr>
          <w:color w:val="000000"/>
          <w:sz w:val="24"/>
        </w:rPr>
        <w:t>е</w:t>
      </w:r>
      <w:r w:rsidRPr="008B41C2">
        <w:rPr>
          <w:color w:val="000000"/>
          <w:sz w:val="24"/>
        </w:rPr>
        <w:t>, например</w:t>
      </w:r>
      <w:r w:rsidR="006C5627" w:rsidRPr="008B41C2">
        <w:rPr>
          <w:color w:val="000000"/>
          <w:sz w:val="24"/>
        </w:rPr>
        <w:t>,</w:t>
      </w:r>
      <w:r w:rsidRPr="008B41C2">
        <w:rPr>
          <w:color w:val="000000"/>
          <w:sz w:val="24"/>
        </w:rPr>
        <w:t xml:space="preserve"> от ассимиляции</w:t>
      </w:r>
      <w:r w:rsidRPr="008B41C2">
        <w:rPr>
          <w:rStyle w:val="a5"/>
          <w:color w:val="000000"/>
          <w:sz w:val="24"/>
        </w:rPr>
        <w:footnoteReference w:id="26"/>
      </w:r>
      <w:r w:rsidRPr="008B41C2">
        <w:rPr>
          <w:color w:val="000000"/>
          <w:sz w:val="24"/>
        </w:rPr>
        <w:t>.</w:t>
      </w:r>
    </w:p>
    <w:p w:rsidR="003A5435" w:rsidRPr="008B41C2" w:rsidRDefault="0042760B" w:rsidP="003A5435">
      <w:pPr>
        <w:spacing w:line="360" w:lineRule="auto"/>
        <w:ind w:firstLine="708"/>
        <w:jc w:val="both"/>
        <w:rPr>
          <w:color w:val="000000"/>
          <w:sz w:val="24"/>
        </w:rPr>
      </w:pPr>
      <w:r w:rsidRPr="008B41C2">
        <w:rPr>
          <w:color w:val="000000"/>
          <w:sz w:val="24"/>
        </w:rPr>
        <w:t>По результатам исследования вопросов определения миграции следует отметить</w:t>
      </w:r>
      <w:r w:rsidR="006C5627" w:rsidRPr="008B41C2">
        <w:rPr>
          <w:color w:val="000000"/>
          <w:sz w:val="24"/>
        </w:rPr>
        <w:t xml:space="preserve"> следующее</w:t>
      </w:r>
      <w:r w:rsidRPr="008B41C2">
        <w:rPr>
          <w:color w:val="000000"/>
          <w:sz w:val="24"/>
        </w:rPr>
        <w:t>:</w:t>
      </w:r>
    </w:p>
    <w:p w:rsidR="003A5435" w:rsidRPr="008B41C2" w:rsidRDefault="003A5435" w:rsidP="003A5435">
      <w:pPr>
        <w:spacing w:line="360" w:lineRule="auto"/>
        <w:ind w:firstLine="708"/>
        <w:jc w:val="both"/>
        <w:rPr>
          <w:rFonts w:eastAsia="MS Mincho"/>
          <w:color w:val="000000"/>
          <w:sz w:val="24"/>
        </w:rPr>
      </w:pPr>
      <w:r w:rsidRPr="008B41C2">
        <w:rPr>
          <w:color w:val="000000"/>
          <w:sz w:val="24"/>
        </w:rPr>
        <w:t>1. </w:t>
      </w:r>
      <w:r w:rsidR="0042760B" w:rsidRPr="008B41C2">
        <w:rPr>
          <w:color w:val="000000"/>
          <w:sz w:val="24"/>
        </w:rPr>
        <w:t>В криминологических исследованиях под миграцией</w:t>
      </w:r>
      <w:r w:rsidR="00D112DF" w:rsidRPr="008B41C2">
        <w:rPr>
          <w:color w:val="000000"/>
          <w:sz w:val="24"/>
        </w:rPr>
        <w:t xml:space="preserve"> </w:t>
      </w:r>
      <w:r w:rsidR="0042760B" w:rsidRPr="008B41C2">
        <w:rPr>
          <w:color w:val="000000"/>
          <w:sz w:val="24"/>
        </w:rPr>
        <w:t>понима</w:t>
      </w:r>
      <w:r w:rsidR="0020280D" w:rsidRPr="008B41C2">
        <w:rPr>
          <w:color w:val="000000"/>
          <w:sz w:val="24"/>
        </w:rPr>
        <w:t>ю</w:t>
      </w:r>
      <w:r w:rsidR="0042760B" w:rsidRPr="008B41C2">
        <w:rPr>
          <w:color w:val="000000"/>
          <w:sz w:val="24"/>
        </w:rPr>
        <w:t>тся</w:t>
      </w:r>
      <w:r w:rsidR="00D112DF" w:rsidRPr="008B41C2">
        <w:rPr>
          <w:color w:val="000000"/>
          <w:sz w:val="24"/>
        </w:rPr>
        <w:t xml:space="preserve"> </w:t>
      </w:r>
      <w:r w:rsidR="0042760B" w:rsidRPr="008B41C2">
        <w:rPr>
          <w:rFonts w:eastAsia="MS Mincho"/>
          <w:color w:val="000000"/>
          <w:sz w:val="24"/>
        </w:rPr>
        <w:t>территориальные перемещения между разными населенными пунктами одной или нескольких административно-территориальных</w:t>
      </w:r>
      <w:r w:rsidR="00D112DF" w:rsidRPr="008B41C2">
        <w:rPr>
          <w:rFonts w:eastAsia="MS Mincho"/>
          <w:color w:val="000000"/>
          <w:sz w:val="24"/>
        </w:rPr>
        <w:t xml:space="preserve"> </w:t>
      </w:r>
      <w:r w:rsidR="0042760B" w:rsidRPr="008B41C2">
        <w:rPr>
          <w:rFonts w:eastAsia="MS Mincho"/>
          <w:color w:val="000000"/>
          <w:sz w:val="24"/>
        </w:rPr>
        <w:t>единиц, независимо</w:t>
      </w:r>
      <w:r w:rsidR="00D112DF" w:rsidRPr="008B41C2">
        <w:rPr>
          <w:rFonts w:eastAsia="MS Mincho"/>
          <w:color w:val="000000"/>
          <w:sz w:val="24"/>
        </w:rPr>
        <w:t xml:space="preserve"> </w:t>
      </w:r>
      <w:r w:rsidR="0042760B" w:rsidRPr="008B41C2">
        <w:rPr>
          <w:rFonts w:eastAsia="MS Mincho"/>
          <w:color w:val="000000"/>
          <w:sz w:val="24"/>
        </w:rPr>
        <w:t>от</w:t>
      </w:r>
      <w:r w:rsidR="00D112DF" w:rsidRPr="008B41C2">
        <w:rPr>
          <w:rFonts w:eastAsia="MS Mincho"/>
          <w:color w:val="000000"/>
          <w:sz w:val="24"/>
        </w:rPr>
        <w:t xml:space="preserve"> </w:t>
      </w:r>
      <w:r w:rsidR="0042760B" w:rsidRPr="008B41C2">
        <w:rPr>
          <w:rFonts w:eastAsia="MS Mincho"/>
          <w:color w:val="000000"/>
          <w:sz w:val="24"/>
        </w:rPr>
        <w:t>продолжительности и цели. Миграционные процессы выступают в качестве социальных действий лиц, вовлеченных в территориальные перемещения.</w:t>
      </w:r>
    </w:p>
    <w:p w:rsidR="0042760B" w:rsidRPr="008B41C2" w:rsidRDefault="003A5435" w:rsidP="003A5435">
      <w:pPr>
        <w:spacing w:line="360" w:lineRule="auto"/>
        <w:ind w:firstLine="708"/>
        <w:jc w:val="both"/>
        <w:rPr>
          <w:color w:val="FF99CC"/>
          <w:sz w:val="24"/>
        </w:rPr>
      </w:pPr>
      <w:r w:rsidRPr="008B41C2">
        <w:rPr>
          <w:color w:val="000000"/>
          <w:sz w:val="24"/>
        </w:rPr>
        <w:t>2. </w:t>
      </w:r>
      <w:r w:rsidR="0042760B" w:rsidRPr="008B41C2">
        <w:rPr>
          <w:color w:val="000000"/>
          <w:sz w:val="24"/>
        </w:rPr>
        <w:t xml:space="preserve">Миграция населения обладает таким свойством, как </w:t>
      </w:r>
      <w:proofErr w:type="spellStart"/>
      <w:r w:rsidR="0042760B" w:rsidRPr="008B41C2">
        <w:rPr>
          <w:color w:val="000000"/>
          <w:sz w:val="24"/>
        </w:rPr>
        <w:t>конфликтогенность</w:t>
      </w:r>
      <w:proofErr w:type="spellEnd"/>
      <w:r w:rsidR="0042760B" w:rsidRPr="008B41C2">
        <w:rPr>
          <w:color w:val="000000"/>
          <w:sz w:val="24"/>
        </w:rPr>
        <w:t>, а именно является потенциальным источнико</w:t>
      </w:r>
      <w:r w:rsidR="0020280D" w:rsidRPr="008B41C2">
        <w:rPr>
          <w:color w:val="000000"/>
          <w:sz w:val="24"/>
        </w:rPr>
        <w:t>м</w:t>
      </w:r>
      <w:r w:rsidR="0042760B" w:rsidRPr="008B41C2">
        <w:rPr>
          <w:color w:val="000000"/>
          <w:sz w:val="24"/>
        </w:rPr>
        <w:t xml:space="preserve"> этнических конфликтов. Этим свойством обладают как международная, так и внутренняя миграция.</w:t>
      </w:r>
    </w:p>
    <w:p w:rsidR="0042760B" w:rsidRPr="008B41C2" w:rsidRDefault="0042760B" w:rsidP="006C5627">
      <w:pPr>
        <w:pStyle w:val="3"/>
        <w:ind w:firstLine="709"/>
        <w:jc w:val="left"/>
        <w:rPr>
          <w:color w:val="000000"/>
          <w:sz w:val="24"/>
          <w:szCs w:val="24"/>
        </w:rPr>
      </w:pPr>
      <w:r w:rsidRPr="00647D8B">
        <w:rPr>
          <w:color w:val="000000"/>
        </w:rPr>
        <w:br w:type="page"/>
      </w:r>
      <w:bookmarkStart w:id="3" w:name="_Toc528048419"/>
      <w:r w:rsidRPr="008B41C2">
        <w:rPr>
          <w:color w:val="000000"/>
          <w:sz w:val="24"/>
          <w:szCs w:val="24"/>
        </w:rPr>
        <w:lastRenderedPageBreak/>
        <w:t>§</w:t>
      </w:r>
      <w:r w:rsidR="003A5435" w:rsidRPr="008B41C2">
        <w:rPr>
          <w:color w:val="000000"/>
          <w:sz w:val="24"/>
          <w:szCs w:val="24"/>
        </w:rPr>
        <w:t> </w:t>
      </w:r>
      <w:r w:rsidRPr="008B41C2">
        <w:rPr>
          <w:color w:val="000000"/>
          <w:sz w:val="24"/>
          <w:szCs w:val="24"/>
        </w:rPr>
        <w:t>1.2. Основы правового регулирования миграционных процессов</w:t>
      </w:r>
      <w:bookmarkEnd w:id="3"/>
    </w:p>
    <w:p w:rsidR="0042760B" w:rsidRPr="008B41C2" w:rsidRDefault="0042760B" w:rsidP="00B22B61">
      <w:pPr>
        <w:spacing w:line="360" w:lineRule="auto"/>
        <w:ind w:firstLine="709"/>
        <w:jc w:val="both"/>
        <w:rPr>
          <w:color w:val="000000"/>
          <w:sz w:val="24"/>
          <w:szCs w:val="24"/>
        </w:rPr>
      </w:pPr>
    </w:p>
    <w:p w:rsidR="0042760B" w:rsidRPr="008B41C2" w:rsidRDefault="0042760B" w:rsidP="00DE38B9">
      <w:pPr>
        <w:spacing w:line="360" w:lineRule="auto"/>
        <w:ind w:firstLine="709"/>
        <w:jc w:val="both"/>
        <w:rPr>
          <w:color w:val="000000"/>
          <w:sz w:val="24"/>
          <w:szCs w:val="24"/>
        </w:rPr>
      </w:pPr>
      <w:r w:rsidRPr="008B41C2">
        <w:rPr>
          <w:color w:val="000000"/>
          <w:sz w:val="24"/>
          <w:szCs w:val="24"/>
        </w:rPr>
        <w:t>Основу законодательной базы, регулирующей современные миграционные процессы в Российской Федерации,</w:t>
      </w:r>
      <w:r w:rsidR="00D112DF" w:rsidRPr="008B41C2">
        <w:rPr>
          <w:color w:val="000000"/>
          <w:sz w:val="24"/>
          <w:szCs w:val="24"/>
        </w:rPr>
        <w:t xml:space="preserve"> </w:t>
      </w:r>
      <w:r w:rsidRPr="008B41C2">
        <w:rPr>
          <w:color w:val="000000"/>
          <w:sz w:val="24"/>
          <w:szCs w:val="24"/>
        </w:rPr>
        <w:t>определяет Конституция Российской Федерации. В ч.</w:t>
      </w:r>
      <w:r w:rsidR="0052341F" w:rsidRPr="008B41C2">
        <w:rPr>
          <w:color w:val="000000"/>
          <w:sz w:val="24"/>
          <w:szCs w:val="24"/>
        </w:rPr>
        <w:t> </w:t>
      </w:r>
      <w:r w:rsidRPr="008B41C2">
        <w:rPr>
          <w:color w:val="000000"/>
          <w:sz w:val="24"/>
          <w:szCs w:val="24"/>
        </w:rPr>
        <w:t>1 ст.</w:t>
      </w:r>
      <w:r w:rsidR="0052341F" w:rsidRPr="008B41C2">
        <w:rPr>
          <w:color w:val="000000"/>
          <w:sz w:val="24"/>
          <w:szCs w:val="24"/>
        </w:rPr>
        <w:t> </w:t>
      </w:r>
      <w:r w:rsidRPr="008B41C2">
        <w:rPr>
          <w:color w:val="000000"/>
          <w:sz w:val="24"/>
          <w:szCs w:val="24"/>
        </w:rPr>
        <w:t>27 Конституции указано, что «каждый, кто законно находится на территории Российской Федерации, имеет право свободно передвигаться, выбирать место пребывания и жительства». Права иностранных граждан и лиц без гражданства являются составной частью общей системы конституционных прав человека</w:t>
      </w:r>
      <w:r w:rsidRPr="008B41C2">
        <w:rPr>
          <w:rStyle w:val="a5"/>
          <w:color w:val="000000"/>
          <w:sz w:val="24"/>
          <w:szCs w:val="24"/>
        </w:rPr>
        <w:footnoteReference w:id="27"/>
      </w:r>
      <w:r w:rsidRPr="008B41C2">
        <w:rPr>
          <w:color w:val="000000"/>
          <w:sz w:val="24"/>
          <w:szCs w:val="24"/>
        </w:rPr>
        <w:t>.</w:t>
      </w:r>
    </w:p>
    <w:p w:rsidR="0042760B" w:rsidRPr="008B41C2" w:rsidRDefault="0042760B" w:rsidP="00D04BAC">
      <w:pPr>
        <w:spacing w:line="360" w:lineRule="auto"/>
        <w:ind w:firstLine="709"/>
        <w:jc w:val="both"/>
        <w:rPr>
          <w:color w:val="000000"/>
          <w:sz w:val="24"/>
          <w:szCs w:val="24"/>
        </w:rPr>
      </w:pPr>
      <w:r w:rsidRPr="008B41C2">
        <w:rPr>
          <w:color w:val="000000"/>
          <w:sz w:val="24"/>
          <w:szCs w:val="24"/>
        </w:rPr>
        <w:t xml:space="preserve">Миграционные потоки в Российской Федерации не теряли своей интенсивности, однако характер их менялся. В связи с </w:t>
      </w:r>
      <w:r w:rsidR="00A57B2D" w:rsidRPr="008B41C2">
        <w:rPr>
          <w:color w:val="000000"/>
          <w:sz w:val="24"/>
          <w:szCs w:val="24"/>
        </w:rPr>
        <w:t>этим</w:t>
      </w:r>
      <w:r w:rsidR="00D112DF" w:rsidRPr="008B41C2">
        <w:rPr>
          <w:color w:val="000000"/>
          <w:sz w:val="24"/>
          <w:szCs w:val="24"/>
        </w:rPr>
        <w:t xml:space="preserve"> </w:t>
      </w:r>
      <w:r w:rsidR="00133AFA" w:rsidRPr="008B41C2">
        <w:rPr>
          <w:color w:val="000000"/>
          <w:sz w:val="24"/>
          <w:szCs w:val="24"/>
        </w:rPr>
        <w:t xml:space="preserve">принято </w:t>
      </w:r>
      <w:r w:rsidRPr="008B41C2">
        <w:rPr>
          <w:color w:val="000000"/>
          <w:sz w:val="24"/>
          <w:szCs w:val="24"/>
        </w:rPr>
        <w:t>выделят</w:t>
      </w:r>
      <w:r w:rsidR="00133AFA" w:rsidRPr="008B41C2">
        <w:rPr>
          <w:color w:val="000000"/>
          <w:sz w:val="24"/>
          <w:szCs w:val="24"/>
        </w:rPr>
        <w:t>ь как минимум</w:t>
      </w:r>
      <w:r w:rsidRPr="008B41C2">
        <w:rPr>
          <w:color w:val="000000"/>
          <w:sz w:val="24"/>
          <w:szCs w:val="24"/>
        </w:rPr>
        <w:t xml:space="preserve"> три принципиальных этапа</w:t>
      </w:r>
      <w:r w:rsidR="0052341F" w:rsidRPr="008B41C2">
        <w:rPr>
          <w:color w:val="000000"/>
          <w:sz w:val="24"/>
          <w:szCs w:val="24"/>
        </w:rPr>
        <w:t>.</w:t>
      </w:r>
    </w:p>
    <w:p w:rsidR="0042760B" w:rsidRPr="008B41C2" w:rsidRDefault="0052341F" w:rsidP="00945890">
      <w:pPr>
        <w:spacing w:line="360" w:lineRule="auto"/>
        <w:ind w:firstLine="709"/>
        <w:jc w:val="both"/>
        <w:rPr>
          <w:color w:val="000000"/>
          <w:sz w:val="24"/>
          <w:szCs w:val="24"/>
        </w:rPr>
      </w:pPr>
      <w:r w:rsidRPr="008B41C2">
        <w:rPr>
          <w:color w:val="000000"/>
          <w:sz w:val="24"/>
          <w:szCs w:val="24"/>
        </w:rPr>
        <w:t>П</w:t>
      </w:r>
      <w:r w:rsidR="0042760B" w:rsidRPr="008B41C2">
        <w:rPr>
          <w:color w:val="000000"/>
          <w:sz w:val="24"/>
          <w:szCs w:val="24"/>
        </w:rPr>
        <w:t>ервый этап связан с распадом СССР и его последствиями и приходится на начало 1990</w:t>
      </w:r>
      <w:r w:rsidR="00945890" w:rsidRPr="008B41C2">
        <w:rPr>
          <w:color w:val="000000"/>
          <w:sz w:val="24"/>
          <w:szCs w:val="24"/>
        </w:rPr>
        <w:t> </w:t>
      </w:r>
      <w:r w:rsidR="0042760B" w:rsidRPr="008B41C2">
        <w:rPr>
          <w:color w:val="000000"/>
          <w:sz w:val="24"/>
          <w:szCs w:val="24"/>
        </w:rPr>
        <w:t xml:space="preserve">гг. Массовые перемещения населения были обусловлены резким ухудшением ситуации на </w:t>
      </w:r>
      <w:proofErr w:type="gramStart"/>
      <w:r w:rsidR="0042760B" w:rsidRPr="008B41C2">
        <w:rPr>
          <w:color w:val="000000"/>
          <w:sz w:val="24"/>
          <w:szCs w:val="24"/>
        </w:rPr>
        <w:t>периферии</w:t>
      </w:r>
      <w:proofErr w:type="gramEnd"/>
      <w:r w:rsidR="0042760B" w:rsidRPr="008B41C2">
        <w:rPr>
          <w:color w:val="000000"/>
          <w:sz w:val="24"/>
          <w:szCs w:val="24"/>
        </w:rPr>
        <w:t xml:space="preserve"> бывшего СССР. Сюда относятся события в Нагорном Карабахе (1988</w:t>
      </w:r>
      <w:r w:rsidR="00945890" w:rsidRPr="008B41C2">
        <w:rPr>
          <w:color w:val="000000"/>
          <w:sz w:val="24"/>
          <w:szCs w:val="24"/>
        </w:rPr>
        <w:t> г.</w:t>
      </w:r>
      <w:r w:rsidR="0042760B" w:rsidRPr="008B41C2">
        <w:rPr>
          <w:color w:val="000000"/>
          <w:sz w:val="24"/>
          <w:szCs w:val="24"/>
        </w:rPr>
        <w:t>), Ферганской долине (1989</w:t>
      </w:r>
      <w:r w:rsidR="00945890" w:rsidRPr="008B41C2">
        <w:rPr>
          <w:color w:val="000000"/>
          <w:sz w:val="24"/>
          <w:szCs w:val="24"/>
        </w:rPr>
        <w:t> г.</w:t>
      </w:r>
      <w:r w:rsidR="0042760B" w:rsidRPr="008B41C2">
        <w:rPr>
          <w:color w:val="000000"/>
          <w:sz w:val="24"/>
          <w:szCs w:val="24"/>
        </w:rPr>
        <w:t>), Баку (1990</w:t>
      </w:r>
      <w:r w:rsidR="00945890" w:rsidRPr="008B41C2">
        <w:rPr>
          <w:color w:val="000000"/>
          <w:sz w:val="24"/>
          <w:szCs w:val="24"/>
        </w:rPr>
        <w:t> г.</w:t>
      </w:r>
      <w:r w:rsidR="0042760B" w:rsidRPr="008B41C2">
        <w:rPr>
          <w:color w:val="000000"/>
          <w:sz w:val="24"/>
          <w:szCs w:val="24"/>
        </w:rPr>
        <w:t>), войны в Абхазии и Южной Осетии (1991</w:t>
      </w:r>
      <w:r w:rsidR="00945890" w:rsidRPr="008B41C2">
        <w:rPr>
          <w:color w:val="000000"/>
          <w:sz w:val="24"/>
          <w:szCs w:val="24"/>
        </w:rPr>
        <w:t>–</w:t>
      </w:r>
      <w:r w:rsidR="0042760B" w:rsidRPr="008B41C2">
        <w:rPr>
          <w:color w:val="000000"/>
          <w:sz w:val="24"/>
          <w:szCs w:val="24"/>
        </w:rPr>
        <w:t>1992</w:t>
      </w:r>
      <w:r w:rsidR="00945890" w:rsidRPr="008B41C2">
        <w:rPr>
          <w:color w:val="000000"/>
          <w:sz w:val="24"/>
          <w:szCs w:val="24"/>
        </w:rPr>
        <w:t> гг.</w:t>
      </w:r>
      <w:r w:rsidR="0042760B" w:rsidRPr="008B41C2">
        <w:rPr>
          <w:color w:val="000000"/>
          <w:sz w:val="24"/>
          <w:szCs w:val="24"/>
        </w:rPr>
        <w:t xml:space="preserve">), гражданская война в Таджикистане, </w:t>
      </w:r>
      <w:proofErr w:type="spellStart"/>
      <w:r w:rsidR="0042760B" w:rsidRPr="008B41C2">
        <w:rPr>
          <w:color w:val="000000"/>
          <w:sz w:val="24"/>
          <w:szCs w:val="24"/>
        </w:rPr>
        <w:t>этноцентричный</w:t>
      </w:r>
      <w:proofErr w:type="spellEnd"/>
      <w:r w:rsidR="0042760B" w:rsidRPr="008B41C2">
        <w:rPr>
          <w:color w:val="000000"/>
          <w:sz w:val="24"/>
          <w:szCs w:val="24"/>
        </w:rPr>
        <w:t xml:space="preserve"> режим в Чечне и д</w:t>
      </w:r>
      <w:r w:rsidRPr="008B41C2">
        <w:rPr>
          <w:color w:val="000000"/>
          <w:sz w:val="24"/>
          <w:szCs w:val="24"/>
        </w:rPr>
        <w:t>ругие конфликты.</w:t>
      </w:r>
    </w:p>
    <w:p w:rsidR="0042760B" w:rsidRPr="008B41C2" w:rsidRDefault="0052341F" w:rsidP="00D04BAC">
      <w:pPr>
        <w:spacing w:line="360" w:lineRule="auto"/>
        <w:ind w:firstLine="709"/>
        <w:jc w:val="both"/>
        <w:rPr>
          <w:color w:val="000000"/>
          <w:sz w:val="24"/>
          <w:szCs w:val="24"/>
        </w:rPr>
      </w:pPr>
      <w:r w:rsidRPr="008B41C2">
        <w:rPr>
          <w:color w:val="000000"/>
          <w:sz w:val="24"/>
          <w:szCs w:val="24"/>
        </w:rPr>
        <w:t>В</w:t>
      </w:r>
      <w:r w:rsidR="0042760B" w:rsidRPr="008B41C2">
        <w:rPr>
          <w:color w:val="000000"/>
          <w:sz w:val="24"/>
          <w:szCs w:val="24"/>
        </w:rPr>
        <w:t xml:space="preserve">торой этап </w:t>
      </w:r>
      <w:r w:rsidRPr="008B41C2">
        <w:rPr>
          <w:color w:val="000000"/>
          <w:sz w:val="24"/>
          <w:szCs w:val="24"/>
        </w:rPr>
        <w:t>(</w:t>
      </w:r>
      <w:r w:rsidR="0042760B" w:rsidRPr="008B41C2">
        <w:rPr>
          <w:color w:val="000000"/>
          <w:sz w:val="24"/>
          <w:szCs w:val="24"/>
        </w:rPr>
        <w:t>с середины 1990</w:t>
      </w:r>
      <w:r w:rsidRPr="008B41C2">
        <w:rPr>
          <w:color w:val="000000"/>
          <w:sz w:val="24"/>
          <w:szCs w:val="24"/>
        </w:rPr>
        <w:t>-х</w:t>
      </w:r>
      <w:r w:rsidR="003A5435" w:rsidRPr="008B41C2">
        <w:rPr>
          <w:color w:val="000000"/>
          <w:sz w:val="24"/>
          <w:szCs w:val="24"/>
        </w:rPr>
        <w:t> </w:t>
      </w:r>
      <w:r w:rsidR="0042760B" w:rsidRPr="008B41C2">
        <w:rPr>
          <w:color w:val="000000"/>
          <w:sz w:val="24"/>
          <w:szCs w:val="24"/>
        </w:rPr>
        <w:t>гг.</w:t>
      </w:r>
      <w:r w:rsidRPr="008B41C2">
        <w:rPr>
          <w:color w:val="000000"/>
          <w:sz w:val="24"/>
          <w:szCs w:val="24"/>
        </w:rPr>
        <w:t>)</w:t>
      </w:r>
      <w:r w:rsidR="0042760B" w:rsidRPr="008B41C2">
        <w:rPr>
          <w:color w:val="000000"/>
          <w:sz w:val="24"/>
          <w:szCs w:val="24"/>
        </w:rPr>
        <w:t xml:space="preserve"> характеризуется появлением феномена трудовой миграции. Для этого периода также характерна стихийность, хаотичность миграционных проце</w:t>
      </w:r>
      <w:r w:rsidRPr="008B41C2">
        <w:rPr>
          <w:color w:val="000000"/>
          <w:sz w:val="24"/>
          <w:szCs w:val="24"/>
        </w:rPr>
        <w:t>ссов и пассивная позиция власти.</w:t>
      </w:r>
    </w:p>
    <w:p w:rsidR="0042760B" w:rsidRPr="008B41C2" w:rsidRDefault="0052341F" w:rsidP="00556509">
      <w:pPr>
        <w:widowControl w:val="0"/>
        <w:spacing w:line="360" w:lineRule="auto"/>
        <w:ind w:firstLine="709"/>
        <w:jc w:val="both"/>
        <w:rPr>
          <w:color w:val="000000"/>
          <w:sz w:val="24"/>
          <w:szCs w:val="24"/>
        </w:rPr>
      </w:pPr>
      <w:r w:rsidRPr="008B41C2">
        <w:rPr>
          <w:color w:val="000000"/>
          <w:sz w:val="24"/>
          <w:szCs w:val="24"/>
        </w:rPr>
        <w:t>Н</w:t>
      </w:r>
      <w:r w:rsidR="0042760B" w:rsidRPr="008B41C2">
        <w:rPr>
          <w:color w:val="000000"/>
          <w:sz w:val="24"/>
          <w:szCs w:val="24"/>
        </w:rPr>
        <w:t xml:space="preserve">а третьем этапе </w:t>
      </w:r>
      <w:r w:rsidRPr="008B41C2">
        <w:rPr>
          <w:color w:val="000000"/>
          <w:sz w:val="24"/>
          <w:szCs w:val="24"/>
        </w:rPr>
        <w:t>(</w:t>
      </w:r>
      <w:r w:rsidR="0042760B" w:rsidRPr="008B41C2">
        <w:rPr>
          <w:color w:val="000000"/>
          <w:sz w:val="24"/>
          <w:szCs w:val="24"/>
        </w:rPr>
        <w:t>с рубежа 1990</w:t>
      </w:r>
      <w:r w:rsidR="00945890" w:rsidRPr="008B41C2">
        <w:rPr>
          <w:color w:val="000000"/>
          <w:sz w:val="24"/>
          <w:szCs w:val="24"/>
        </w:rPr>
        <w:t>–</w:t>
      </w:r>
      <w:r w:rsidR="0042760B" w:rsidRPr="008B41C2">
        <w:rPr>
          <w:color w:val="000000"/>
          <w:sz w:val="24"/>
          <w:szCs w:val="24"/>
        </w:rPr>
        <w:t>2000</w:t>
      </w:r>
      <w:r w:rsidR="00945890" w:rsidRPr="008B41C2">
        <w:rPr>
          <w:color w:val="000000"/>
          <w:sz w:val="24"/>
          <w:szCs w:val="24"/>
        </w:rPr>
        <w:t> </w:t>
      </w:r>
      <w:r w:rsidR="0042760B" w:rsidRPr="008B41C2">
        <w:rPr>
          <w:color w:val="000000"/>
          <w:sz w:val="24"/>
          <w:szCs w:val="24"/>
        </w:rPr>
        <w:t>гг. по настоящее время</w:t>
      </w:r>
      <w:r w:rsidRPr="008B41C2">
        <w:rPr>
          <w:color w:val="000000"/>
          <w:sz w:val="24"/>
          <w:szCs w:val="24"/>
        </w:rPr>
        <w:t>)</w:t>
      </w:r>
      <w:r w:rsidR="0042760B" w:rsidRPr="008B41C2">
        <w:rPr>
          <w:color w:val="000000"/>
          <w:sz w:val="24"/>
          <w:szCs w:val="24"/>
        </w:rPr>
        <w:t xml:space="preserve"> Россия складывается как иммиграционная страна</w:t>
      </w:r>
      <w:r w:rsidR="00196BAD" w:rsidRPr="008B41C2">
        <w:rPr>
          <w:rStyle w:val="a5"/>
          <w:color w:val="000000"/>
          <w:sz w:val="24"/>
          <w:szCs w:val="24"/>
        </w:rPr>
        <w:footnoteReference w:id="28"/>
      </w:r>
      <w:r w:rsidR="00196BAD" w:rsidRPr="008B41C2">
        <w:rPr>
          <w:color w:val="000000"/>
          <w:sz w:val="24"/>
          <w:szCs w:val="24"/>
        </w:rPr>
        <w:t>.</w:t>
      </w:r>
      <w:r w:rsidR="0042760B" w:rsidRPr="008B41C2">
        <w:rPr>
          <w:color w:val="000000"/>
          <w:sz w:val="24"/>
          <w:szCs w:val="24"/>
        </w:rPr>
        <w:t xml:space="preserve"> </w:t>
      </w:r>
      <w:r w:rsidR="00196BAD" w:rsidRPr="008B41C2">
        <w:rPr>
          <w:color w:val="000000"/>
          <w:sz w:val="24"/>
          <w:szCs w:val="24"/>
        </w:rPr>
        <w:t xml:space="preserve">Официально декларируется, что необходимость </w:t>
      </w:r>
      <w:r w:rsidR="0042760B" w:rsidRPr="008B41C2">
        <w:rPr>
          <w:color w:val="000000"/>
          <w:sz w:val="24"/>
          <w:szCs w:val="24"/>
        </w:rPr>
        <w:t>приток</w:t>
      </w:r>
      <w:r w:rsidR="00196BAD" w:rsidRPr="008B41C2">
        <w:rPr>
          <w:color w:val="000000"/>
          <w:sz w:val="24"/>
          <w:szCs w:val="24"/>
        </w:rPr>
        <w:t>а</w:t>
      </w:r>
      <w:r w:rsidR="0042760B" w:rsidRPr="008B41C2">
        <w:rPr>
          <w:color w:val="000000"/>
          <w:sz w:val="24"/>
          <w:szCs w:val="24"/>
        </w:rPr>
        <w:t xml:space="preserve"> иностранной рабочей силы </w:t>
      </w:r>
      <w:r w:rsidR="00196BAD" w:rsidRPr="008B41C2">
        <w:rPr>
          <w:color w:val="000000"/>
          <w:sz w:val="24"/>
          <w:szCs w:val="24"/>
        </w:rPr>
        <w:t>обусловлена</w:t>
      </w:r>
      <w:r w:rsidR="0042760B" w:rsidRPr="008B41C2">
        <w:rPr>
          <w:color w:val="000000"/>
          <w:sz w:val="24"/>
          <w:szCs w:val="24"/>
        </w:rPr>
        <w:t xml:space="preserve"> демографическим</w:t>
      </w:r>
      <w:r w:rsidR="00196BAD" w:rsidRPr="008B41C2">
        <w:rPr>
          <w:color w:val="000000"/>
          <w:sz w:val="24"/>
          <w:szCs w:val="24"/>
        </w:rPr>
        <w:t>и</w:t>
      </w:r>
      <w:r w:rsidR="0042760B" w:rsidRPr="008B41C2">
        <w:rPr>
          <w:color w:val="000000"/>
          <w:sz w:val="24"/>
          <w:szCs w:val="24"/>
        </w:rPr>
        <w:t xml:space="preserve"> и </w:t>
      </w:r>
      <w:proofErr w:type="gramStart"/>
      <w:r w:rsidR="0042760B" w:rsidRPr="008B41C2">
        <w:rPr>
          <w:color w:val="000000"/>
          <w:sz w:val="24"/>
          <w:szCs w:val="24"/>
        </w:rPr>
        <w:t>экономическим</w:t>
      </w:r>
      <w:proofErr w:type="gramEnd"/>
      <w:r w:rsidR="0042760B" w:rsidRPr="008B41C2">
        <w:rPr>
          <w:color w:val="000000"/>
          <w:sz w:val="24"/>
          <w:szCs w:val="24"/>
        </w:rPr>
        <w:t xml:space="preserve"> причинам</w:t>
      </w:r>
      <w:r w:rsidR="00196BAD" w:rsidRPr="008B41C2">
        <w:rPr>
          <w:color w:val="000000"/>
          <w:sz w:val="24"/>
          <w:szCs w:val="24"/>
        </w:rPr>
        <w:t>и</w:t>
      </w:r>
      <w:r w:rsidR="0042760B" w:rsidRPr="008B41C2">
        <w:rPr>
          <w:color w:val="000000"/>
          <w:sz w:val="24"/>
          <w:szCs w:val="24"/>
        </w:rPr>
        <w:t>.</w:t>
      </w:r>
    </w:p>
    <w:p w:rsidR="0042760B" w:rsidRPr="008B41C2" w:rsidRDefault="0042760B" w:rsidP="00B423B0">
      <w:pPr>
        <w:spacing w:line="360" w:lineRule="auto"/>
        <w:ind w:firstLine="709"/>
        <w:jc w:val="both"/>
        <w:rPr>
          <w:color w:val="000000"/>
          <w:sz w:val="24"/>
          <w:szCs w:val="24"/>
          <w:lang w:eastAsia="en-US"/>
        </w:rPr>
      </w:pPr>
      <w:r w:rsidRPr="008B41C2">
        <w:rPr>
          <w:color w:val="000000"/>
          <w:sz w:val="24"/>
          <w:szCs w:val="24"/>
          <w:lang w:eastAsia="en-US"/>
        </w:rPr>
        <w:t xml:space="preserve">Трансформации характера миграционных потоков в Российскую Федерацию </w:t>
      </w:r>
      <w:r w:rsidR="00945890" w:rsidRPr="008B41C2">
        <w:rPr>
          <w:color w:val="000000"/>
          <w:sz w:val="24"/>
          <w:szCs w:val="24"/>
          <w:lang w:eastAsia="en-US"/>
        </w:rPr>
        <w:t xml:space="preserve">отражались на изменениях в </w:t>
      </w:r>
      <w:r w:rsidRPr="008B41C2">
        <w:rPr>
          <w:color w:val="000000"/>
          <w:sz w:val="24"/>
          <w:szCs w:val="24"/>
          <w:lang w:eastAsia="en-US"/>
        </w:rPr>
        <w:t>миграционной политик</w:t>
      </w:r>
      <w:r w:rsidR="00945890" w:rsidRPr="008B41C2">
        <w:rPr>
          <w:color w:val="000000"/>
          <w:sz w:val="24"/>
          <w:szCs w:val="24"/>
          <w:lang w:eastAsia="en-US"/>
        </w:rPr>
        <w:t>е</w:t>
      </w:r>
      <w:r w:rsidRPr="008B41C2">
        <w:rPr>
          <w:color w:val="000000"/>
          <w:sz w:val="24"/>
          <w:szCs w:val="24"/>
          <w:lang w:eastAsia="en-US"/>
        </w:rPr>
        <w:t>.</w:t>
      </w:r>
    </w:p>
    <w:p w:rsidR="0042760B" w:rsidRPr="008B41C2" w:rsidRDefault="0042760B" w:rsidP="00B423B0">
      <w:pPr>
        <w:spacing w:line="360" w:lineRule="auto"/>
        <w:ind w:firstLine="709"/>
        <w:jc w:val="both"/>
        <w:rPr>
          <w:color w:val="000000"/>
          <w:sz w:val="24"/>
          <w:szCs w:val="24"/>
        </w:rPr>
      </w:pPr>
      <w:r w:rsidRPr="008B41C2">
        <w:rPr>
          <w:color w:val="000000"/>
          <w:sz w:val="24"/>
          <w:szCs w:val="24"/>
          <w:lang w:eastAsia="en-US"/>
        </w:rPr>
        <w:t>Так, до начала 2000</w:t>
      </w:r>
      <w:r w:rsidR="00945890" w:rsidRPr="008B41C2">
        <w:rPr>
          <w:color w:val="000000"/>
          <w:sz w:val="24"/>
          <w:szCs w:val="24"/>
          <w:lang w:eastAsia="en-US"/>
        </w:rPr>
        <w:t> </w:t>
      </w:r>
      <w:r w:rsidRPr="008B41C2">
        <w:rPr>
          <w:color w:val="000000"/>
          <w:sz w:val="24"/>
          <w:szCs w:val="24"/>
          <w:lang w:eastAsia="en-US"/>
        </w:rPr>
        <w:t xml:space="preserve">г. основная цель состояла в предоставлении возможности переселения в Российскую Федерацию бывших граждан СССР, проживающих на территориях республик, входивших ранее в состав союзного государства. Миграционное </w:t>
      </w:r>
      <w:r w:rsidRPr="008B41C2">
        <w:rPr>
          <w:color w:val="000000"/>
          <w:sz w:val="24"/>
          <w:szCs w:val="24"/>
          <w:lang w:eastAsia="en-US"/>
        </w:rPr>
        <w:lastRenderedPageBreak/>
        <w:t>законодательство</w:t>
      </w:r>
      <w:r w:rsidR="00D112DF" w:rsidRPr="008B41C2">
        <w:rPr>
          <w:color w:val="000000"/>
          <w:sz w:val="24"/>
          <w:szCs w:val="24"/>
          <w:lang w:eastAsia="en-US"/>
        </w:rPr>
        <w:t xml:space="preserve"> </w:t>
      </w:r>
      <w:r w:rsidRPr="008B41C2">
        <w:rPr>
          <w:color w:val="000000"/>
          <w:sz w:val="24"/>
          <w:szCs w:val="24"/>
          <w:lang w:eastAsia="en-US"/>
        </w:rPr>
        <w:t xml:space="preserve">было направлено на решение связанных с этим проблем, о чем свидетельствует анализ </w:t>
      </w:r>
      <w:r w:rsidRPr="008B41C2">
        <w:rPr>
          <w:color w:val="000000"/>
          <w:sz w:val="24"/>
          <w:szCs w:val="24"/>
        </w:rPr>
        <w:t>федеральных законов</w:t>
      </w:r>
      <w:r w:rsidR="00945890" w:rsidRPr="008B41C2">
        <w:rPr>
          <w:color w:val="000000"/>
          <w:sz w:val="24"/>
          <w:szCs w:val="24"/>
        </w:rPr>
        <w:t>,</w:t>
      </w:r>
      <w:r w:rsidRPr="008B41C2">
        <w:rPr>
          <w:color w:val="000000"/>
          <w:sz w:val="24"/>
          <w:szCs w:val="24"/>
        </w:rPr>
        <w:t xml:space="preserve"> принятых в это</w:t>
      </w:r>
      <w:r w:rsidR="00945890" w:rsidRPr="008B41C2">
        <w:rPr>
          <w:color w:val="000000"/>
          <w:sz w:val="24"/>
          <w:szCs w:val="24"/>
        </w:rPr>
        <w:t xml:space="preserve"> время</w:t>
      </w:r>
      <w:r w:rsidRPr="008B41C2">
        <w:rPr>
          <w:color w:val="000000"/>
          <w:sz w:val="24"/>
          <w:szCs w:val="24"/>
        </w:rPr>
        <w:t>:</w:t>
      </w:r>
    </w:p>
    <w:p w:rsidR="0042760B" w:rsidRPr="008B41C2" w:rsidRDefault="000840F2" w:rsidP="00BD4DC7">
      <w:pPr>
        <w:spacing w:line="360" w:lineRule="auto"/>
        <w:ind w:firstLine="709"/>
        <w:jc w:val="both"/>
        <w:rPr>
          <w:iCs/>
          <w:color w:val="000000"/>
          <w:sz w:val="24"/>
          <w:szCs w:val="24"/>
        </w:rPr>
      </w:pPr>
      <w:r w:rsidRPr="008B41C2">
        <w:rPr>
          <w:iCs/>
          <w:color w:val="000000"/>
          <w:sz w:val="24"/>
          <w:szCs w:val="24"/>
        </w:rPr>
        <w:t>З</w:t>
      </w:r>
      <w:r w:rsidR="0042760B" w:rsidRPr="008B41C2">
        <w:rPr>
          <w:iCs/>
          <w:color w:val="000000"/>
          <w:sz w:val="24"/>
          <w:szCs w:val="24"/>
        </w:rPr>
        <w:t>акон</w:t>
      </w:r>
      <w:r w:rsidRPr="008B41C2">
        <w:rPr>
          <w:iCs/>
          <w:color w:val="000000"/>
          <w:sz w:val="24"/>
          <w:szCs w:val="24"/>
        </w:rPr>
        <w:t xml:space="preserve"> Российской Федерации</w:t>
      </w:r>
      <w:r w:rsidR="0042760B" w:rsidRPr="008B41C2">
        <w:rPr>
          <w:iCs/>
          <w:color w:val="000000"/>
          <w:sz w:val="24"/>
          <w:szCs w:val="24"/>
        </w:rPr>
        <w:t xml:space="preserve"> от 19.02.1993 № 4528-1 «О беженцах»;</w:t>
      </w:r>
    </w:p>
    <w:p w:rsidR="0042760B" w:rsidRPr="008B41C2" w:rsidRDefault="0042760B" w:rsidP="00B423B0">
      <w:pPr>
        <w:spacing w:line="360" w:lineRule="auto"/>
        <w:ind w:firstLine="709"/>
        <w:jc w:val="both"/>
        <w:rPr>
          <w:iCs/>
          <w:color w:val="000000"/>
          <w:sz w:val="24"/>
          <w:szCs w:val="24"/>
        </w:rPr>
      </w:pPr>
      <w:r w:rsidRPr="008B41C2">
        <w:rPr>
          <w:iCs/>
          <w:color w:val="000000"/>
          <w:sz w:val="24"/>
          <w:szCs w:val="24"/>
        </w:rPr>
        <w:t>Федеральный закон Российской Федерации от 19.02.1993 №</w:t>
      </w:r>
      <w:r w:rsidR="00945890" w:rsidRPr="008B41C2">
        <w:rPr>
          <w:iCs/>
          <w:color w:val="000000"/>
          <w:sz w:val="24"/>
          <w:szCs w:val="24"/>
        </w:rPr>
        <w:t> </w:t>
      </w:r>
      <w:r w:rsidRPr="008B41C2">
        <w:rPr>
          <w:iCs/>
          <w:color w:val="000000"/>
          <w:sz w:val="24"/>
          <w:szCs w:val="24"/>
        </w:rPr>
        <w:t>4530-1 «О</w:t>
      </w:r>
      <w:r w:rsidR="00945890" w:rsidRPr="008B41C2">
        <w:rPr>
          <w:iCs/>
          <w:color w:val="000000"/>
          <w:sz w:val="24"/>
          <w:szCs w:val="24"/>
        </w:rPr>
        <w:t> </w:t>
      </w:r>
      <w:r w:rsidRPr="008B41C2">
        <w:rPr>
          <w:iCs/>
          <w:color w:val="000000"/>
          <w:sz w:val="24"/>
          <w:szCs w:val="24"/>
        </w:rPr>
        <w:t>вынужденных переселенцах»;</w:t>
      </w:r>
    </w:p>
    <w:p w:rsidR="0042760B" w:rsidRPr="008B41C2" w:rsidRDefault="0042760B" w:rsidP="00B423B0">
      <w:pPr>
        <w:spacing w:line="360" w:lineRule="auto"/>
        <w:ind w:firstLine="709"/>
        <w:jc w:val="both"/>
        <w:rPr>
          <w:iCs/>
          <w:color w:val="000000"/>
          <w:sz w:val="24"/>
          <w:szCs w:val="24"/>
        </w:rPr>
      </w:pPr>
      <w:r w:rsidRPr="008B41C2">
        <w:rPr>
          <w:iCs/>
          <w:color w:val="000000"/>
          <w:sz w:val="24"/>
          <w:szCs w:val="24"/>
        </w:rPr>
        <w:t>Федеральный закон от 25.06.1993 №</w:t>
      </w:r>
      <w:r w:rsidR="00945890" w:rsidRPr="008B41C2">
        <w:rPr>
          <w:iCs/>
          <w:color w:val="000000"/>
          <w:sz w:val="24"/>
          <w:szCs w:val="24"/>
        </w:rPr>
        <w:t> </w:t>
      </w:r>
      <w:r w:rsidRPr="008B41C2">
        <w:rPr>
          <w:iCs/>
          <w:color w:val="000000"/>
          <w:sz w:val="24"/>
          <w:szCs w:val="24"/>
        </w:rPr>
        <w:t>5242-1 «О</w:t>
      </w:r>
      <w:r w:rsidR="00945890" w:rsidRPr="008B41C2">
        <w:rPr>
          <w:iCs/>
          <w:color w:val="000000"/>
          <w:sz w:val="24"/>
          <w:szCs w:val="24"/>
        </w:rPr>
        <w:t> </w:t>
      </w:r>
      <w:r w:rsidRPr="008B41C2">
        <w:rPr>
          <w:iCs/>
          <w:color w:val="000000"/>
          <w:sz w:val="24"/>
          <w:szCs w:val="24"/>
        </w:rPr>
        <w:t>праве граждан Российской Федерации на свободу передвижений, выбор места пребывания и жительства в пределах Российской Федерации»;</w:t>
      </w:r>
    </w:p>
    <w:p w:rsidR="0042760B" w:rsidRPr="008B41C2" w:rsidRDefault="0042760B" w:rsidP="00B423B0">
      <w:pPr>
        <w:spacing w:line="360" w:lineRule="auto"/>
        <w:ind w:firstLine="709"/>
        <w:jc w:val="both"/>
        <w:rPr>
          <w:iCs/>
          <w:color w:val="000000"/>
          <w:sz w:val="24"/>
          <w:szCs w:val="24"/>
        </w:rPr>
      </w:pPr>
      <w:r w:rsidRPr="008B41C2">
        <w:rPr>
          <w:iCs/>
          <w:color w:val="000000"/>
          <w:sz w:val="24"/>
          <w:szCs w:val="24"/>
        </w:rPr>
        <w:t>Федеральный закон от 15.08.1996 №</w:t>
      </w:r>
      <w:r w:rsidR="00945890" w:rsidRPr="008B41C2">
        <w:rPr>
          <w:iCs/>
          <w:color w:val="000000"/>
          <w:sz w:val="24"/>
          <w:szCs w:val="24"/>
        </w:rPr>
        <w:t> </w:t>
      </w:r>
      <w:r w:rsidRPr="008B41C2">
        <w:rPr>
          <w:iCs/>
          <w:color w:val="000000"/>
          <w:sz w:val="24"/>
          <w:szCs w:val="24"/>
        </w:rPr>
        <w:t>114-ФЗ «О</w:t>
      </w:r>
      <w:r w:rsidR="00945890" w:rsidRPr="008B41C2">
        <w:rPr>
          <w:iCs/>
          <w:color w:val="000000"/>
          <w:sz w:val="24"/>
          <w:szCs w:val="24"/>
        </w:rPr>
        <w:t> </w:t>
      </w:r>
      <w:r w:rsidRPr="008B41C2">
        <w:rPr>
          <w:iCs/>
          <w:color w:val="000000"/>
          <w:sz w:val="24"/>
          <w:szCs w:val="24"/>
        </w:rPr>
        <w:t>порядке выезда из Российской Федерации и въезда в Российскую Федерацию»;</w:t>
      </w:r>
    </w:p>
    <w:p w:rsidR="0042760B" w:rsidRPr="008B41C2" w:rsidRDefault="0042760B" w:rsidP="00B423B0">
      <w:pPr>
        <w:spacing w:line="360" w:lineRule="auto"/>
        <w:ind w:firstLine="709"/>
        <w:jc w:val="both"/>
        <w:rPr>
          <w:iCs/>
          <w:color w:val="000000"/>
          <w:sz w:val="24"/>
          <w:szCs w:val="24"/>
        </w:rPr>
      </w:pPr>
      <w:r w:rsidRPr="008B41C2">
        <w:rPr>
          <w:iCs/>
          <w:color w:val="000000"/>
          <w:sz w:val="24"/>
          <w:szCs w:val="24"/>
        </w:rPr>
        <w:t>Федеральный закон от 24.05.1999 №</w:t>
      </w:r>
      <w:r w:rsidR="00945890" w:rsidRPr="008B41C2">
        <w:rPr>
          <w:iCs/>
          <w:color w:val="000000"/>
          <w:sz w:val="24"/>
          <w:szCs w:val="24"/>
        </w:rPr>
        <w:t> </w:t>
      </w:r>
      <w:r w:rsidRPr="008B41C2">
        <w:rPr>
          <w:iCs/>
          <w:color w:val="000000"/>
          <w:sz w:val="24"/>
          <w:szCs w:val="24"/>
        </w:rPr>
        <w:t>99-ФЗ «О</w:t>
      </w:r>
      <w:r w:rsidR="00945890" w:rsidRPr="008B41C2">
        <w:rPr>
          <w:iCs/>
          <w:color w:val="000000"/>
          <w:sz w:val="24"/>
          <w:szCs w:val="24"/>
        </w:rPr>
        <w:t> </w:t>
      </w:r>
      <w:r w:rsidRPr="008B41C2">
        <w:rPr>
          <w:iCs/>
          <w:color w:val="000000"/>
          <w:sz w:val="24"/>
          <w:szCs w:val="24"/>
        </w:rPr>
        <w:t>государственной политике Российской Федерации в отношении соотечественников за рубежом».</w:t>
      </w:r>
    </w:p>
    <w:p w:rsidR="0042760B" w:rsidRPr="008B41C2" w:rsidRDefault="00945890" w:rsidP="00DE38B9">
      <w:pPr>
        <w:spacing w:line="360" w:lineRule="auto"/>
        <w:ind w:firstLine="709"/>
        <w:jc w:val="both"/>
        <w:rPr>
          <w:color w:val="000000"/>
          <w:sz w:val="24"/>
          <w:szCs w:val="24"/>
        </w:rPr>
      </w:pPr>
      <w:r w:rsidRPr="008B41C2">
        <w:rPr>
          <w:sz w:val="24"/>
          <w:szCs w:val="24"/>
        </w:rPr>
        <w:t>Затем</w:t>
      </w:r>
      <w:r w:rsidR="0042760B" w:rsidRPr="008B41C2">
        <w:rPr>
          <w:sz w:val="24"/>
          <w:szCs w:val="24"/>
        </w:rPr>
        <w:t xml:space="preserve"> произошло снижение</w:t>
      </w:r>
      <w:r w:rsidR="00971714" w:rsidRPr="008B41C2">
        <w:rPr>
          <w:sz w:val="24"/>
          <w:szCs w:val="24"/>
        </w:rPr>
        <w:t xml:space="preserve"> </w:t>
      </w:r>
      <w:r w:rsidR="0042760B" w:rsidRPr="008B41C2">
        <w:rPr>
          <w:sz w:val="24"/>
          <w:szCs w:val="24"/>
        </w:rPr>
        <w:t>вынужденной и резкий рост трудовой миграции, следствием чего стали</w:t>
      </w:r>
      <w:r w:rsidR="00971714" w:rsidRPr="008B41C2">
        <w:rPr>
          <w:sz w:val="24"/>
          <w:szCs w:val="24"/>
        </w:rPr>
        <w:t xml:space="preserve"> </w:t>
      </w:r>
      <w:r w:rsidR="0042760B" w:rsidRPr="008B41C2">
        <w:rPr>
          <w:sz w:val="24"/>
          <w:szCs w:val="24"/>
        </w:rPr>
        <w:t>пересмотр</w:t>
      </w:r>
      <w:r w:rsidR="00971714" w:rsidRPr="008B41C2">
        <w:rPr>
          <w:sz w:val="24"/>
          <w:szCs w:val="24"/>
        </w:rPr>
        <w:t xml:space="preserve"> </w:t>
      </w:r>
      <w:r w:rsidR="0042760B" w:rsidRPr="008B41C2">
        <w:rPr>
          <w:sz w:val="24"/>
          <w:szCs w:val="24"/>
        </w:rPr>
        <w:t xml:space="preserve">концепции миграционной политики, изменения законодательства, создание Федеральной миграционной службы и расширение ее полномочий. </w:t>
      </w:r>
      <w:r w:rsidR="00272294" w:rsidRPr="008B41C2">
        <w:rPr>
          <w:sz w:val="24"/>
          <w:szCs w:val="24"/>
        </w:rPr>
        <w:t>В этот период были п</w:t>
      </w:r>
      <w:r w:rsidR="0042760B" w:rsidRPr="008B41C2">
        <w:rPr>
          <w:sz w:val="24"/>
          <w:szCs w:val="24"/>
        </w:rPr>
        <w:t>риняты</w:t>
      </w:r>
      <w:r w:rsidR="00971714" w:rsidRPr="008B41C2">
        <w:rPr>
          <w:sz w:val="24"/>
          <w:szCs w:val="24"/>
        </w:rPr>
        <w:t xml:space="preserve"> </w:t>
      </w:r>
      <w:r w:rsidR="0042760B" w:rsidRPr="008B41C2">
        <w:rPr>
          <w:sz w:val="24"/>
          <w:szCs w:val="24"/>
        </w:rPr>
        <w:t>ключевые федеральные законы</w:t>
      </w:r>
      <w:r w:rsidR="00971714" w:rsidRPr="008B41C2">
        <w:rPr>
          <w:sz w:val="24"/>
          <w:szCs w:val="24"/>
        </w:rPr>
        <w:t xml:space="preserve"> </w:t>
      </w:r>
      <w:r w:rsidR="0042760B" w:rsidRPr="008B41C2">
        <w:rPr>
          <w:sz w:val="24"/>
          <w:szCs w:val="24"/>
        </w:rPr>
        <w:t>в сфере регулирования миграционных отношений</w:t>
      </w:r>
      <w:r w:rsidR="0042760B" w:rsidRPr="008B41C2">
        <w:rPr>
          <w:color w:val="000000"/>
          <w:sz w:val="24"/>
          <w:szCs w:val="24"/>
        </w:rPr>
        <w:t>:</w:t>
      </w:r>
    </w:p>
    <w:p w:rsidR="0042760B" w:rsidRPr="008B41C2" w:rsidRDefault="0042760B" w:rsidP="00DE38B9">
      <w:pPr>
        <w:spacing w:line="360" w:lineRule="auto"/>
        <w:ind w:firstLine="709"/>
        <w:jc w:val="both"/>
        <w:rPr>
          <w:color w:val="000000"/>
          <w:sz w:val="24"/>
          <w:szCs w:val="24"/>
          <w:lang w:eastAsia="en-US"/>
        </w:rPr>
      </w:pPr>
      <w:r w:rsidRPr="008B41C2">
        <w:rPr>
          <w:color w:val="000000"/>
          <w:sz w:val="24"/>
          <w:szCs w:val="24"/>
          <w:lang w:eastAsia="en-US"/>
        </w:rPr>
        <w:t>Федеральный закон от 31.05.2002 №</w:t>
      </w:r>
      <w:r w:rsidR="003A5435" w:rsidRPr="008B41C2">
        <w:rPr>
          <w:color w:val="000000"/>
          <w:sz w:val="24"/>
          <w:szCs w:val="24"/>
          <w:lang w:eastAsia="en-US"/>
        </w:rPr>
        <w:t> </w:t>
      </w:r>
      <w:r w:rsidRPr="008B41C2">
        <w:rPr>
          <w:color w:val="000000"/>
          <w:sz w:val="24"/>
          <w:szCs w:val="24"/>
          <w:lang w:eastAsia="en-US"/>
        </w:rPr>
        <w:t>62-ФЗ</w:t>
      </w:r>
      <w:r w:rsidR="00847208" w:rsidRPr="008B41C2">
        <w:rPr>
          <w:color w:val="000000"/>
          <w:sz w:val="24"/>
          <w:szCs w:val="24"/>
          <w:lang w:eastAsia="en-US"/>
        </w:rPr>
        <w:t xml:space="preserve"> </w:t>
      </w:r>
      <w:r w:rsidRPr="008B41C2">
        <w:rPr>
          <w:color w:val="000000"/>
          <w:sz w:val="24"/>
          <w:szCs w:val="24"/>
          <w:lang w:eastAsia="en-US"/>
        </w:rPr>
        <w:t>«О гражданстве Российской Федерации»;</w:t>
      </w:r>
    </w:p>
    <w:p w:rsidR="0042760B" w:rsidRPr="008B41C2" w:rsidRDefault="0042760B" w:rsidP="00DE38B9">
      <w:pPr>
        <w:spacing w:line="360" w:lineRule="auto"/>
        <w:ind w:firstLine="709"/>
        <w:jc w:val="both"/>
        <w:rPr>
          <w:iCs/>
          <w:color w:val="000000"/>
          <w:sz w:val="24"/>
          <w:szCs w:val="24"/>
        </w:rPr>
      </w:pPr>
      <w:r w:rsidRPr="008B41C2">
        <w:rPr>
          <w:iCs/>
          <w:color w:val="000000"/>
          <w:sz w:val="24"/>
          <w:szCs w:val="24"/>
        </w:rPr>
        <w:t>Федеральный закон от 25.07.2002 №</w:t>
      </w:r>
      <w:r w:rsidR="00847208" w:rsidRPr="008B41C2">
        <w:rPr>
          <w:iCs/>
          <w:color w:val="000000"/>
          <w:sz w:val="24"/>
          <w:szCs w:val="24"/>
        </w:rPr>
        <w:t> </w:t>
      </w:r>
      <w:r w:rsidRPr="008B41C2">
        <w:rPr>
          <w:iCs/>
          <w:color w:val="000000"/>
          <w:sz w:val="24"/>
          <w:szCs w:val="24"/>
        </w:rPr>
        <w:t xml:space="preserve">115-ФЗ </w:t>
      </w:r>
      <w:r w:rsidRPr="008B41C2">
        <w:rPr>
          <w:color w:val="000000"/>
          <w:sz w:val="24"/>
          <w:szCs w:val="24"/>
        </w:rPr>
        <w:t>«</w:t>
      </w:r>
      <w:r w:rsidRPr="008B41C2">
        <w:rPr>
          <w:iCs/>
          <w:color w:val="000000"/>
          <w:sz w:val="24"/>
          <w:szCs w:val="24"/>
        </w:rPr>
        <w:t>О правовом положении иностранных граждан в Российской Федерации</w:t>
      </w:r>
      <w:r w:rsidRPr="008B41C2">
        <w:rPr>
          <w:color w:val="000000"/>
          <w:sz w:val="24"/>
          <w:szCs w:val="24"/>
        </w:rPr>
        <w:t>».</w:t>
      </w:r>
    </w:p>
    <w:p w:rsidR="0042760B" w:rsidRPr="008B41C2" w:rsidRDefault="0042760B" w:rsidP="00CD15AE">
      <w:pPr>
        <w:spacing w:line="360" w:lineRule="auto"/>
        <w:ind w:firstLine="709"/>
        <w:jc w:val="both"/>
        <w:rPr>
          <w:color w:val="000000"/>
          <w:sz w:val="24"/>
          <w:szCs w:val="24"/>
          <w:lang w:eastAsia="en-US"/>
        </w:rPr>
      </w:pPr>
      <w:r w:rsidRPr="008B41C2">
        <w:rPr>
          <w:color w:val="000000"/>
          <w:sz w:val="24"/>
          <w:szCs w:val="24"/>
        </w:rPr>
        <w:t>Появились документы стратегического планирования, выступающие в качестве основных инструментов нормативно-правового регулирования миграционных процессов</w:t>
      </w:r>
      <w:r w:rsidRPr="008B41C2">
        <w:rPr>
          <w:rStyle w:val="a5"/>
          <w:color w:val="000000"/>
          <w:sz w:val="24"/>
          <w:szCs w:val="24"/>
        </w:rPr>
        <w:footnoteReference w:id="29"/>
      </w:r>
      <w:r w:rsidRPr="008B41C2">
        <w:rPr>
          <w:color w:val="000000"/>
          <w:sz w:val="24"/>
          <w:szCs w:val="24"/>
        </w:rPr>
        <w:t>.</w:t>
      </w:r>
    </w:p>
    <w:p w:rsidR="0042760B" w:rsidRPr="008B41C2" w:rsidRDefault="0042760B" w:rsidP="00DE38B9">
      <w:pPr>
        <w:spacing w:line="360" w:lineRule="auto"/>
        <w:ind w:firstLine="709"/>
        <w:jc w:val="both"/>
        <w:rPr>
          <w:color w:val="000000"/>
          <w:sz w:val="24"/>
          <w:szCs w:val="24"/>
        </w:rPr>
      </w:pPr>
      <w:r w:rsidRPr="008B41C2">
        <w:rPr>
          <w:color w:val="000000"/>
          <w:sz w:val="24"/>
          <w:szCs w:val="24"/>
        </w:rPr>
        <w:t>В 2003</w:t>
      </w:r>
      <w:r w:rsidR="00945890" w:rsidRPr="008B41C2">
        <w:rPr>
          <w:color w:val="000000"/>
          <w:sz w:val="24"/>
          <w:szCs w:val="24"/>
        </w:rPr>
        <w:t> </w:t>
      </w:r>
      <w:r w:rsidRPr="008B41C2">
        <w:rPr>
          <w:color w:val="000000"/>
          <w:sz w:val="24"/>
          <w:szCs w:val="24"/>
        </w:rPr>
        <w:t>г</w:t>
      </w:r>
      <w:r w:rsidR="004711E9" w:rsidRPr="008B41C2">
        <w:rPr>
          <w:color w:val="000000"/>
          <w:sz w:val="24"/>
          <w:szCs w:val="24"/>
        </w:rPr>
        <w:t>оду</w:t>
      </w:r>
      <w:r w:rsidRPr="008B41C2">
        <w:rPr>
          <w:color w:val="000000"/>
          <w:sz w:val="24"/>
          <w:szCs w:val="24"/>
        </w:rPr>
        <w:t xml:space="preserve"> одобрен первый концептуальный документ в указанной сфере</w:t>
      </w:r>
      <w:r w:rsidR="00A57B2D" w:rsidRPr="008B41C2">
        <w:rPr>
          <w:color w:val="000000"/>
          <w:sz w:val="24"/>
          <w:szCs w:val="24"/>
        </w:rPr>
        <w:t> </w:t>
      </w:r>
      <w:r w:rsidRPr="008B41C2">
        <w:rPr>
          <w:color w:val="000000"/>
          <w:sz w:val="24"/>
          <w:szCs w:val="24"/>
        </w:rPr>
        <w:t>– Концепция регулирования миграционных процессов в Российской Федерации. Основной целью регулирования миграции, в соответствии с Концепцией, являлось</w:t>
      </w:r>
      <w:r w:rsidR="00A57B2D" w:rsidRPr="008B41C2">
        <w:rPr>
          <w:color w:val="000000"/>
          <w:sz w:val="24"/>
          <w:szCs w:val="24"/>
        </w:rPr>
        <w:t xml:space="preserve"> </w:t>
      </w:r>
      <w:r w:rsidRPr="008B41C2">
        <w:rPr>
          <w:color w:val="000000"/>
          <w:sz w:val="24"/>
          <w:szCs w:val="24"/>
        </w:rPr>
        <w:t xml:space="preserve">«обеспечение устойчивого социально-экономического и демографического развития страны, национальной безопасности Российской Федерации, удовлетворение потребностей растущей российской экономики в трудовых ресурсах, рациональное размещение </w:t>
      </w:r>
      <w:r w:rsidRPr="008B41C2">
        <w:rPr>
          <w:color w:val="000000"/>
          <w:sz w:val="24"/>
          <w:szCs w:val="24"/>
        </w:rPr>
        <w:lastRenderedPageBreak/>
        <w:t>населения на территории страны, использование интеллектуального и трудового потенциала мигрантов для достижения благополучия и процветания Российской Федерации».</w:t>
      </w:r>
    </w:p>
    <w:p w:rsidR="0042760B" w:rsidRPr="008B41C2" w:rsidRDefault="00945890" w:rsidP="00964DBB">
      <w:pPr>
        <w:spacing w:line="360" w:lineRule="auto"/>
        <w:ind w:firstLine="709"/>
        <w:jc w:val="both"/>
        <w:rPr>
          <w:color w:val="000000"/>
          <w:sz w:val="24"/>
          <w:szCs w:val="24"/>
          <w:lang w:eastAsia="en-US"/>
        </w:rPr>
      </w:pPr>
      <w:r w:rsidRPr="008B41C2">
        <w:rPr>
          <w:color w:val="000000"/>
          <w:sz w:val="24"/>
          <w:szCs w:val="24"/>
        </w:rPr>
        <w:t>Обозначенная ц</w:t>
      </w:r>
      <w:r w:rsidR="0042760B" w:rsidRPr="008B41C2">
        <w:rPr>
          <w:color w:val="000000"/>
          <w:sz w:val="24"/>
          <w:szCs w:val="24"/>
        </w:rPr>
        <w:t>ель</w:t>
      </w:r>
      <w:r w:rsidRPr="008B41C2">
        <w:rPr>
          <w:color w:val="000000"/>
          <w:sz w:val="24"/>
          <w:szCs w:val="24"/>
        </w:rPr>
        <w:t xml:space="preserve"> была</w:t>
      </w:r>
      <w:r w:rsidR="0042760B" w:rsidRPr="008B41C2">
        <w:rPr>
          <w:color w:val="000000"/>
          <w:sz w:val="24"/>
          <w:szCs w:val="24"/>
        </w:rPr>
        <w:t xml:space="preserve"> сформулирована</w:t>
      </w:r>
      <w:r w:rsidRPr="008B41C2">
        <w:rPr>
          <w:color w:val="000000"/>
          <w:sz w:val="24"/>
          <w:szCs w:val="24"/>
        </w:rPr>
        <w:t xml:space="preserve"> </w:t>
      </w:r>
      <w:r w:rsidR="00252604" w:rsidRPr="008B41C2">
        <w:rPr>
          <w:color w:val="000000"/>
          <w:sz w:val="24"/>
          <w:szCs w:val="24"/>
        </w:rPr>
        <w:t>авторами</w:t>
      </w:r>
      <w:r w:rsidR="003F3C26" w:rsidRPr="008B41C2">
        <w:rPr>
          <w:color w:val="000000"/>
          <w:sz w:val="24"/>
          <w:szCs w:val="24"/>
        </w:rPr>
        <w:t xml:space="preserve"> Концепции</w:t>
      </w:r>
      <w:r w:rsidR="0042760B" w:rsidRPr="008B41C2">
        <w:rPr>
          <w:color w:val="000000"/>
          <w:sz w:val="24"/>
          <w:szCs w:val="24"/>
        </w:rPr>
        <w:t xml:space="preserve"> на основе прогнозов о значительных изменениях в структуре населения Российской Федерации, а именно предполагаемого сокращения численности трудоспособной</w:t>
      </w:r>
      <w:r w:rsidR="00D112DF" w:rsidRPr="008B41C2">
        <w:rPr>
          <w:color w:val="000000"/>
          <w:sz w:val="24"/>
          <w:szCs w:val="24"/>
        </w:rPr>
        <w:t xml:space="preserve"> </w:t>
      </w:r>
      <w:r w:rsidR="0042760B" w:rsidRPr="008B41C2">
        <w:rPr>
          <w:color w:val="000000"/>
          <w:sz w:val="24"/>
          <w:szCs w:val="24"/>
        </w:rPr>
        <w:t>его части</w:t>
      </w:r>
      <w:r w:rsidR="00112F80" w:rsidRPr="008B41C2">
        <w:rPr>
          <w:color w:val="000000"/>
          <w:sz w:val="24"/>
          <w:szCs w:val="24"/>
        </w:rPr>
        <w:t>,</w:t>
      </w:r>
      <w:r w:rsidR="0042760B" w:rsidRPr="008B41C2">
        <w:rPr>
          <w:color w:val="000000"/>
          <w:sz w:val="24"/>
          <w:szCs w:val="24"/>
        </w:rPr>
        <w:t xml:space="preserve"> начиная</w:t>
      </w:r>
      <w:r w:rsidR="00D112DF" w:rsidRPr="008B41C2">
        <w:rPr>
          <w:color w:val="000000"/>
          <w:sz w:val="24"/>
          <w:szCs w:val="24"/>
        </w:rPr>
        <w:t xml:space="preserve"> </w:t>
      </w:r>
      <w:r w:rsidR="0042760B" w:rsidRPr="008B41C2">
        <w:rPr>
          <w:color w:val="000000"/>
          <w:sz w:val="24"/>
          <w:szCs w:val="24"/>
          <w:lang w:eastAsia="en-US"/>
        </w:rPr>
        <w:t>с 2006</w:t>
      </w:r>
      <w:r w:rsidR="003F3C26" w:rsidRPr="008B41C2">
        <w:rPr>
          <w:color w:val="000000"/>
          <w:sz w:val="24"/>
          <w:szCs w:val="24"/>
          <w:lang w:eastAsia="en-US"/>
        </w:rPr>
        <w:t> </w:t>
      </w:r>
      <w:r w:rsidR="0042760B" w:rsidRPr="008B41C2">
        <w:rPr>
          <w:color w:val="000000"/>
          <w:sz w:val="24"/>
          <w:szCs w:val="24"/>
          <w:lang w:eastAsia="en-US"/>
        </w:rPr>
        <w:t>года. В связи с этим констатировалось, что потребность экономики страны в дополнительных трудовых ресурсах вызовет необходимость регулируемого притока иммигрантов, в первую очередь из государств</w:t>
      </w:r>
      <w:r w:rsidR="00713EE6" w:rsidRPr="008B41C2">
        <w:rPr>
          <w:color w:val="000000"/>
          <w:sz w:val="24"/>
          <w:szCs w:val="24"/>
          <w:lang w:eastAsia="en-US"/>
        </w:rPr>
        <w:t xml:space="preserve"> </w:t>
      </w:r>
      <w:r w:rsidR="0042760B" w:rsidRPr="008B41C2">
        <w:rPr>
          <w:color w:val="000000"/>
          <w:sz w:val="24"/>
          <w:szCs w:val="24"/>
          <w:lang w:eastAsia="en-US"/>
        </w:rPr>
        <w:t>– участников Содружества Независимых Государств, что</w:t>
      </w:r>
      <w:r w:rsidR="006C5627" w:rsidRPr="008B41C2">
        <w:rPr>
          <w:color w:val="000000"/>
          <w:sz w:val="24"/>
          <w:szCs w:val="24"/>
          <w:lang w:eastAsia="en-US"/>
        </w:rPr>
        <w:t>,</w:t>
      </w:r>
      <w:r w:rsidR="0042760B" w:rsidRPr="008B41C2">
        <w:rPr>
          <w:color w:val="000000"/>
          <w:sz w:val="24"/>
          <w:szCs w:val="24"/>
          <w:lang w:eastAsia="en-US"/>
        </w:rPr>
        <w:t xml:space="preserve"> в свою очередь</w:t>
      </w:r>
      <w:r w:rsidR="006C5627" w:rsidRPr="008B41C2">
        <w:rPr>
          <w:color w:val="000000"/>
          <w:sz w:val="24"/>
          <w:szCs w:val="24"/>
          <w:lang w:eastAsia="en-US"/>
        </w:rPr>
        <w:t>,</w:t>
      </w:r>
      <w:r w:rsidR="0042760B" w:rsidRPr="008B41C2">
        <w:rPr>
          <w:color w:val="000000"/>
          <w:sz w:val="24"/>
          <w:szCs w:val="24"/>
          <w:lang w:eastAsia="en-US"/>
        </w:rPr>
        <w:t xml:space="preserve"> потребует формирование установок толерантного сознания в российском обществе</w:t>
      </w:r>
      <w:r w:rsidR="0042760B" w:rsidRPr="008B41C2">
        <w:rPr>
          <w:rStyle w:val="a5"/>
          <w:color w:val="000000"/>
          <w:sz w:val="24"/>
          <w:szCs w:val="24"/>
        </w:rPr>
        <w:footnoteReference w:id="30"/>
      </w:r>
      <w:r w:rsidR="0042760B" w:rsidRPr="008B41C2">
        <w:rPr>
          <w:color w:val="000000"/>
          <w:sz w:val="24"/>
          <w:szCs w:val="24"/>
          <w:lang w:eastAsia="en-US"/>
        </w:rPr>
        <w:t>.</w:t>
      </w:r>
    </w:p>
    <w:p w:rsidR="0042760B" w:rsidRPr="008B41C2" w:rsidRDefault="0042760B" w:rsidP="00964DBB">
      <w:pPr>
        <w:spacing w:line="360" w:lineRule="auto"/>
        <w:ind w:firstLine="709"/>
        <w:jc w:val="both"/>
        <w:rPr>
          <w:color w:val="000000"/>
          <w:sz w:val="24"/>
          <w:szCs w:val="24"/>
          <w:lang w:eastAsia="en-US"/>
        </w:rPr>
      </w:pPr>
      <w:r w:rsidRPr="008B41C2">
        <w:rPr>
          <w:color w:val="000000"/>
          <w:sz w:val="24"/>
          <w:szCs w:val="24"/>
          <w:lang w:eastAsia="en-US"/>
        </w:rPr>
        <w:t>Основные позиции, сформулированные в документе,</w:t>
      </w:r>
      <w:r w:rsidR="00D112DF" w:rsidRPr="008B41C2">
        <w:rPr>
          <w:color w:val="000000"/>
          <w:sz w:val="24"/>
          <w:szCs w:val="24"/>
          <w:lang w:eastAsia="en-US"/>
        </w:rPr>
        <w:t xml:space="preserve"> </w:t>
      </w:r>
      <w:r w:rsidRPr="008B41C2">
        <w:rPr>
          <w:color w:val="000000"/>
          <w:sz w:val="24"/>
          <w:szCs w:val="24"/>
          <w:lang w:eastAsia="en-US"/>
        </w:rPr>
        <w:t>отсылают нас к</w:t>
      </w:r>
      <w:r w:rsidR="00D112DF" w:rsidRPr="008B41C2">
        <w:rPr>
          <w:color w:val="000000"/>
          <w:sz w:val="24"/>
          <w:szCs w:val="24"/>
          <w:lang w:eastAsia="en-US"/>
        </w:rPr>
        <w:t xml:space="preserve"> </w:t>
      </w:r>
      <w:r w:rsidRPr="008B41C2">
        <w:rPr>
          <w:color w:val="000000"/>
          <w:sz w:val="24"/>
          <w:szCs w:val="24"/>
          <w:lang w:eastAsia="en-US"/>
        </w:rPr>
        <w:t>докладу «Замещающая миграция: является ли она решением проблем сокращения и старения населения?», опубликованному в 2000</w:t>
      </w:r>
      <w:r w:rsidR="00350905" w:rsidRPr="008B41C2">
        <w:rPr>
          <w:color w:val="000000"/>
          <w:sz w:val="24"/>
          <w:szCs w:val="24"/>
          <w:lang w:eastAsia="en-US"/>
        </w:rPr>
        <w:t> </w:t>
      </w:r>
      <w:r w:rsidRPr="008B41C2">
        <w:rPr>
          <w:color w:val="000000"/>
          <w:sz w:val="24"/>
          <w:szCs w:val="24"/>
          <w:lang w:eastAsia="en-US"/>
        </w:rPr>
        <w:t>г</w:t>
      </w:r>
      <w:r w:rsidR="00C1661B" w:rsidRPr="008B41C2">
        <w:rPr>
          <w:color w:val="000000"/>
          <w:sz w:val="24"/>
          <w:szCs w:val="24"/>
          <w:lang w:eastAsia="en-US"/>
        </w:rPr>
        <w:t>оду</w:t>
      </w:r>
      <w:r w:rsidRPr="008B41C2">
        <w:rPr>
          <w:color w:val="000000"/>
          <w:sz w:val="24"/>
          <w:szCs w:val="24"/>
          <w:lang w:eastAsia="en-US"/>
        </w:rPr>
        <w:t xml:space="preserve"> отделом народонаселения Департамента по экономическим и социальным вопросам ООН. Под «замещающей миграцией»</w:t>
      </w:r>
      <w:r w:rsidR="00D112DF" w:rsidRPr="008B41C2">
        <w:rPr>
          <w:color w:val="000000"/>
          <w:sz w:val="24"/>
          <w:szCs w:val="24"/>
          <w:lang w:eastAsia="en-US"/>
        </w:rPr>
        <w:t xml:space="preserve"> </w:t>
      </w:r>
      <w:r w:rsidRPr="008B41C2">
        <w:rPr>
          <w:color w:val="000000"/>
          <w:sz w:val="24"/>
          <w:szCs w:val="24"/>
          <w:lang w:eastAsia="en-US"/>
        </w:rPr>
        <w:t>в нем понималась «международная миграция, в которой нуждается страна для того, чтобы компенсировать сокращение численности населения в целом и населения трудоспособного возраста в частности, а также для смягчения последствий общего старения населения</w:t>
      </w:r>
      <w:r w:rsidRPr="008B41C2">
        <w:rPr>
          <w:rStyle w:val="a5"/>
          <w:color w:val="000000"/>
          <w:sz w:val="24"/>
          <w:szCs w:val="24"/>
          <w:lang w:eastAsia="en-US"/>
        </w:rPr>
        <w:footnoteReference w:id="31"/>
      </w:r>
      <w:r w:rsidR="00C1661B" w:rsidRPr="008B41C2">
        <w:rPr>
          <w:color w:val="000000"/>
          <w:sz w:val="24"/>
          <w:szCs w:val="24"/>
          <w:lang w:eastAsia="en-US"/>
        </w:rPr>
        <w:t>».</w:t>
      </w:r>
    </w:p>
    <w:p w:rsidR="004D0F4C" w:rsidRPr="008B41C2" w:rsidRDefault="0042760B" w:rsidP="00DE38B9">
      <w:pPr>
        <w:spacing w:line="360" w:lineRule="auto"/>
        <w:ind w:firstLine="709"/>
        <w:jc w:val="both"/>
        <w:rPr>
          <w:color w:val="000000"/>
          <w:sz w:val="24"/>
          <w:szCs w:val="24"/>
          <w:lang w:eastAsia="en-US"/>
        </w:rPr>
      </w:pPr>
      <w:r w:rsidRPr="008B41C2">
        <w:rPr>
          <w:color w:val="000000"/>
          <w:sz w:val="24"/>
          <w:szCs w:val="24"/>
          <w:lang w:eastAsia="en-US"/>
        </w:rPr>
        <w:t>В докладе анализирова</w:t>
      </w:r>
      <w:r w:rsidR="00350905" w:rsidRPr="008B41C2">
        <w:rPr>
          <w:color w:val="000000"/>
          <w:sz w:val="24"/>
          <w:szCs w:val="24"/>
          <w:lang w:eastAsia="en-US"/>
        </w:rPr>
        <w:t>л</w:t>
      </w:r>
      <w:r w:rsidRPr="008B41C2">
        <w:rPr>
          <w:color w:val="000000"/>
          <w:sz w:val="24"/>
          <w:szCs w:val="24"/>
          <w:lang w:eastAsia="en-US"/>
        </w:rPr>
        <w:t>а</w:t>
      </w:r>
      <w:r w:rsidR="00350905" w:rsidRPr="008B41C2">
        <w:rPr>
          <w:color w:val="000000"/>
          <w:sz w:val="24"/>
          <w:szCs w:val="24"/>
          <w:lang w:eastAsia="en-US"/>
        </w:rPr>
        <w:t>сь</w:t>
      </w:r>
      <w:r w:rsidRPr="008B41C2">
        <w:rPr>
          <w:color w:val="000000"/>
          <w:sz w:val="24"/>
          <w:szCs w:val="24"/>
          <w:lang w:eastAsia="en-US"/>
        </w:rPr>
        <w:t xml:space="preserve"> демографическая и миграционная ситуация в восьми государствах (Германии, Италии, Республике Корея, Российской Федерации, Великобритании, США, Франции и Японии) с общей тенденцией сокращения численности населения и его демографического старения. </w:t>
      </w:r>
      <w:r w:rsidR="00010F76" w:rsidRPr="008B41C2">
        <w:rPr>
          <w:color w:val="000000"/>
          <w:sz w:val="24"/>
          <w:szCs w:val="24"/>
          <w:lang w:eastAsia="en-US"/>
        </w:rPr>
        <w:t>Основным выводом доклада явилось утверждение о т</w:t>
      </w:r>
      <w:r w:rsidRPr="008B41C2">
        <w:rPr>
          <w:color w:val="000000"/>
          <w:sz w:val="24"/>
          <w:szCs w:val="24"/>
          <w:lang w:eastAsia="en-US"/>
        </w:rPr>
        <w:t>о</w:t>
      </w:r>
      <w:r w:rsidR="00010F76" w:rsidRPr="008B41C2">
        <w:rPr>
          <w:color w:val="000000"/>
          <w:sz w:val="24"/>
          <w:szCs w:val="24"/>
          <w:lang w:eastAsia="en-US"/>
        </w:rPr>
        <w:t>м</w:t>
      </w:r>
      <w:r w:rsidRPr="008B41C2">
        <w:rPr>
          <w:color w:val="000000"/>
          <w:sz w:val="24"/>
          <w:szCs w:val="24"/>
          <w:lang w:eastAsia="en-US"/>
        </w:rPr>
        <w:t>, что избежать сокращени</w:t>
      </w:r>
      <w:r w:rsidR="00996ED0" w:rsidRPr="008B41C2">
        <w:rPr>
          <w:color w:val="000000"/>
          <w:sz w:val="24"/>
          <w:szCs w:val="24"/>
          <w:lang w:eastAsia="en-US"/>
        </w:rPr>
        <w:t>я</w:t>
      </w:r>
      <w:r w:rsidRPr="008B41C2">
        <w:rPr>
          <w:color w:val="000000"/>
          <w:sz w:val="24"/>
          <w:szCs w:val="24"/>
          <w:lang w:eastAsia="en-US"/>
        </w:rPr>
        <w:t xml:space="preserve"> численности населения в этих государствах невозможно при отсутствии замещающей миграции.</w:t>
      </w:r>
      <w:r w:rsidR="00E440CA" w:rsidRPr="008B41C2">
        <w:rPr>
          <w:color w:val="000000"/>
          <w:sz w:val="24"/>
          <w:szCs w:val="24"/>
          <w:lang w:eastAsia="en-US"/>
        </w:rPr>
        <w:t xml:space="preserve"> </w:t>
      </w:r>
      <w:r w:rsidR="004D0F4C" w:rsidRPr="008B41C2">
        <w:rPr>
          <w:color w:val="000000"/>
          <w:sz w:val="24"/>
          <w:szCs w:val="24"/>
          <w:lang w:eastAsia="en-US"/>
        </w:rPr>
        <w:t>В связи с чем, необходимо стимулировать приток мигрантов для компенсации сокращения численности населения. Одновременно с этим для компенсации старения населения понадобятся не только наиболее массовые иммиграционные потоки, но и увеличение верхней границы трудоспособного возраста.</w:t>
      </w:r>
    </w:p>
    <w:p w:rsidR="00D84980" w:rsidRPr="008B41C2" w:rsidRDefault="00D84980" w:rsidP="00D84980">
      <w:pPr>
        <w:spacing w:line="360" w:lineRule="auto"/>
        <w:ind w:firstLine="709"/>
        <w:jc w:val="both"/>
        <w:rPr>
          <w:sz w:val="24"/>
          <w:szCs w:val="24"/>
        </w:rPr>
      </w:pPr>
      <w:r w:rsidRPr="008B41C2">
        <w:rPr>
          <w:sz w:val="24"/>
          <w:szCs w:val="24"/>
        </w:rPr>
        <w:t xml:space="preserve">В этой связи необходимо отметить, что существенное влияние на реализацию миграционной политики нашей страны оказывают международные организации, в числе </w:t>
      </w:r>
      <w:r w:rsidRPr="008B41C2">
        <w:rPr>
          <w:sz w:val="24"/>
          <w:szCs w:val="24"/>
        </w:rPr>
        <w:lastRenderedPageBreak/>
        <w:t xml:space="preserve">которых такие крупные </w:t>
      </w:r>
      <w:proofErr w:type="spellStart"/>
      <w:r w:rsidRPr="008B41C2">
        <w:rPr>
          <w:sz w:val="24"/>
          <w:szCs w:val="24"/>
        </w:rPr>
        <w:t>акторы</w:t>
      </w:r>
      <w:proofErr w:type="spellEnd"/>
      <w:r w:rsidRPr="008B41C2">
        <w:rPr>
          <w:sz w:val="24"/>
          <w:szCs w:val="24"/>
        </w:rPr>
        <w:t>, как Международная организация по миграции (МОМ) и Международная организация труда (МОТ)</w:t>
      </w:r>
      <w:r w:rsidRPr="008B41C2">
        <w:rPr>
          <w:color w:val="000000"/>
          <w:sz w:val="24"/>
          <w:szCs w:val="24"/>
        </w:rPr>
        <w:t xml:space="preserve">. Примером такого воздействия можно назвать </w:t>
      </w:r>
      <w:r w:rsidRPr="008B41C2">
        <w:rPr>
          <w:sz w:val="24"/>
          <w:szCs w:val="24"/>
        </w:rPr>
        <w:t>запущенный</w:t>
      </w:r>
      <w:r w:rsidRPr="008B41C2">
        <w:rPr>
          <w:color w:val="000000"/>
          <w:sz w:val="24"/>
          <w:szCs w:val="24"/>
        </w:rPr>
        <w:t xml:space="preserve"> Всемирным Банком </w:t>
      </w:r>
      <w:r w:rsidRPr="008B41C2">
        <w:rPr>
          <w:sz w:val="24"/>
          <w:szCs w:val="24"/>
        </w:rPr>
        <w:t xml:space="preserve">в 2010 г. </w:t>
      </w:r>
      <w:r w:rsidRPr="008B41C2">
        <w:rPr>
          <w:color w:val="000000"/>
          <w:sz w:val="24"/>
          <w:szCs w:val="24"/>
        </w:rPr>
        <w:t xml:space="preserve">проект </w:t>
      </w:r>
      <w:proofErr w:type="spellStart"/>
      <w:r w:rsidRPr="008B41C2">
        <w:rPr>
          <w:sz w:val="24"/>
          <w:szCs w:val="24"/>
        </w:rPr>
        <w:t>MiRPAL</w:t>
      </w:r>
      <w:proofErr w:type="spellEnd"/>
      <w:r w:rsidRPr="008B41C2">
        <w:rPr>
          <w:sz w:val="24"/>
          <w:szCs w:val="24"/>
        </w:rPr>
        <w:t xml:space="preserve"> (</w:t>
      </w:r>
      <w:proofErr w:type="spellStart"/>
      <w:r w:rsidRPr="008B41C2">
        <w:rPr>
          <w:sz w:val="24"/>
          <w:szCs w:val="24"/>
        </w:rPr>
        <w:t>Migration</w:t>
      </w:r>
      <w:proofErr w:type="spellEnd"/>
      <w:r w:rsidRPr="008B41C2">
        <w:rPr>
          <w:sz w:val="24"/>
          <w:szCs w:val="24"/>
        </w:rPr>
        <w:t xml:space="preserve"> </w:t>
      </w:r>
      <w:proofErr w:type="spellStart"/>
      <w:r w:rsidRPr="008B41C2">
        <w:rPr>
          <w:sz w:val="24"/>
          <w:szCs w:val="24"/>
        </w:rPr>
        <w:t>and</w:t>
      </w:r>
      <w:proofErr w:type="spellEnd"/>
      <w:r w:rsidRPr="008B41C2">
        <w:rPr>
          <w:sz w:val="24"/>
          <w:szCs w:val="24"/>
        </w:rPr>
        <w:t xml:space="preserve"> </w:t>
      </w:r>
      <w:proofErr w:type="spellStart"/>
      <w:r w:rsidRPr="008B41C2">
        <w:rPr>
          <w:sz w:val="24"/>
          <w:szCs w:val="24"/>
        </w:rPr>
        <w:t>Remittances</w:t>
      </w:r>
      <w:proofErr w:type="spellEnd"/>
      <w:r w:rsidRPr="008B41C2">
        <w:rPr>
          <w:sz w:val="24"/>
          <w:szCs w:val="24"/>
        </w:rPr>
        <w:t xml:space="preserve"> </w:t>
      </w:r>
      <w:proofErr w:type="spellStart"/>
      <w:r w:rsidRPr="008B41C2">
        <w:rPr>
          <w:sz w:val="24"/>
          <w:szCs w:val="24"/>
        </w:rPr>
        <w:t>Peer-Assisted</w:t>
      </w:r>
      <w:proofErr w:type="spellEnd"/>
      <w:r w:rsidRPr="008B41C2">
        <w:rPr>
          <w:sz w:val="24"/>
          <w:szCs w:val="24"/>
        </w:rPr>
        <w:t xml:space="preserve"> </w:t>
      </w:r>
      <w:proofErr w:type="spellStart"/>
      <w:r w:rsidRPr="008B41C2">
        <w:rPr>
          <w:sz w:val="24"/>
          <w:szCs w:val="24"/>
        </w:rPr>
        <w:t>Learning</w:t>
      </w:r>
      <w:proofErr w:type="spellEnd"/>
      <w:r w:rsidRPr="008B41C2">
        <w:rPr>
          <w:sz w:val="24"/>
          <w:szCs w:val="24"/>
        </w:rPr>
        <w:t>), целью которого является сотрудничество с государственными структурами постсоветского пространства и, прежде всего, Российской Федерации, направленное на отработку моделей управления миграционными потоками. Еще одной задачей сети МИРПАЛ является подготовка предложений по стратегии миграционной политики Российской Федерации на долгосрочную перспективу.</w:t>
      </w:r>
    </w:p>
    <w:p w:rsidR="00D84980" w:rsidRPr="008B41C2" w:rsidRDefault="00D84980" w:rsidP="00D84980">
      <w:pPr>
        <w:spacing w:line="360" w:lineRule="auto"/>
        <w:ind w:firstLine="709"/>
        <w:jc w:val="both"/>
        <w:rPr>
          <w:sz w:val="24"/>
          <w:szCs w:val="24"/>
        </w:rPr>
      </w:pPr>
      <w:r w:rsidRPr="008B41C2">
        <w:rPr>
          <w:sz w:val="24"/>
          <w:szCs w:val="24"/>
        </w:rPr>
        <w:t>Секретариатом проекта МИРПАЛ является Фонд «Миграция XXI век» (Москва). В соответствии с Федеральным законом от 12.01.1996 № 7-ФЗ «О некоммерческих организациях» Фонд поддержки социальных проектов «Миграция XXI век» 27 марта 2015 г. был включен в реестр некоммерческих организаций, выполняющих функции иностранного агента. С октября 2016 г. Фонд «Миграция XXI век» осуществляет свою деятельность в рамках президентского гранта</w:t>
      </w:r>
      <w:r w:rsidRPr="008B41C2">
        <w:rPr>
          <w:rStyle w:val="a5"/>
          <w:sz w:val="24"/>
          <w:szCs w:val="24"/>
        </w:rPr>
        <w:footnoteReference w:id="32"/>
      </w:r>
      <w:r w:rsidRPr="008B41C2">
        <w:rPr>
          <w:sz w:val="24"/>
          <w:szCs w:val="24"/>
        </w:rPr>
        <w:t>.</w:t>
      </w:r>
    </w:p>
    <w:p w:rsidR="004D0F4C" w:rsidRPr="008B41C2" w:rsidRDefault="0042760B" w:rsidP="00DE38B9">
      <w:pPr>
        <w:spacing w:line="360" w:lineRule="auto"/>
        <w:ind w:firstLine="709"/>
        <w:jc w:val="both"/>
        <w:rPr>
          <w:color w:val="000000"/>
          <w:sz w:val="24"/>
          <w:szCs w:val="24"/>
        </w:rPr>
      </w:pPr>
      <w:r w:rsidRPr="008B41C2">
        <w:rPr>
          <w:color w:val="000000"/>
          <w:sz w:val="24"/>
          <w:szCs w:val="24"/>
        </w:rPr>
        <w:t>Идея замещающей миграции была</w:t>
      </w:r>
      <w:r w:rsidR="00D46B3C" w:rsidRPr="008B41C2">
        <w:rPr>
          <w:color w:val="000000"/>
          <w:sz w:val="24"/>
          <w:szCs w:val="24"/>
        </w:rPr>
        <w:t xml:space="preserve"> </w:t>
      </w:r>
      <w:r w:rsidRPr="008B41C2">
        <w:rPr>
          <w:color w:val="000000"/>
          <w:sz w:val="24"/>
          <w:szCs w:val="24"/>
        </w:rPr>
        <w:t xml:space="preserve">полностью </w:t>
      </w:r>
      <w:r w:rsidR="00252604" w:rsidRPr="008B41C2">
        <w:rPr>
          <w:color w:val="000000"/>
          <w:sz w:val="24"/>
          <w:szCs w:val="24"/>
        </w:rPr>
        <w:t>вос</w:t>
      </w:r>
      <w:r w:rsidRPr="008B41C2">
        <w:rPr>
          <w:color w:val="000000"/>
          <w:sz w:val="24"/>
          <w:szCs w:val="24"/>
        </w:rPr>
        <w:t>принята создателями первого концептуального документа</w:t>
      </w:r>
      <w:r w:rsidR="00B9250A" w:rsidRPr="008B41C2">
        <w:rPr>
          <w:color w:val="000000"/>
          <w:sz w:val="24"/>
          <w:szCs w:val="24"/>
        </w:rPr>
        <w:t xml:space="preserve"> в сфере регулирования миграционных потоков</w:t>
      </w:r>
      <w:r w:rsidR="004D0F4C" w:rsidRPr="008B41C2">
        <w:rPr>
          <w:color w:val="000000"/>
          <w:sz w:val="24"/>
          <w:szCs w:val="24"/>
        </w:rPr>
        <w:t xml:space="preserve">, </w:t>
      </w:r>
      <w:r w:rsidR="00B9250A" w:rsidRPr="008B41C2">
        <w:rPr>
          <w:color w:val="000000"/>
          <w:sz w:val="24"/>
          <w:szCs w:val="24"/>
        </w:rPr>
        <w:t>а</w:t>
      </w:r>
      <w:r w:rsidR="004D0F4C" w:rsidRPr="008B41C2">
        <w:rPr>
          <w:color w:val="000000"/>
          <w:sz w:val="24"/>
          <w:szCs w:val="24"/>
        </w:rPr>
        <w:t xml:space="preserve"> </w:t>
      </w:r>
      <w:r w:rsidR="00B9250A" w:rsidRPr="008B41C2">
        <w:rPr>
          <w:color w:val="000000"/>
          <w:sz w:val="24"/>
          <w:szCs w:val="24"/>
        </w:rPr>
        <w:t>затем</w:t>
      </w:r>
      <w:r w:rsidR="004D0F4C" w:rsidRPr="008B41C2">
        <w:rPr>
          <w:color w:val="000000"/>
          <w:sz w:val="24"/>
          <w:szCs w:val="24"/>
        </w:rPr>
        <w:t xml:space="preserve"> нашла свое отражение </w:t>
      </w:r>
      <w:r w:rsidR="00B9250A" w:rsidRPr="008B41C2">
        <w:rPr>
          <w:color w:val="000000"/>
          <w:sz w:val="24"/>
          <w:szCs w:val="24"/>
        </w:rPr>
        <w:t>и в иных программах и концепциях</w:t>
      </w:r>
      <w:r w:rsidRPr="008B41C2">
        <w:rPr>
          <w:color w:val="000000"/>
          <w:sz w:val="24"/>
          <w:szCs w:val="24"/>
        </w:rPr>
        <w:t>.</w:t>
      </w:r>
      <w:r w:rsidR="00E330BE" w:rsidRPr="008B41C2">
        <w:rPr>
          <w:color w:val="000000"/>
          <w:sz w:val="24"/>
          <w:szCs w:val="24"/>
        </w:rPr>
        <w:t xml:space="preserve"> На сегодняшний день именно она является основой отечественной миграционной политики.</w:t>
      </w:r>
    </w:p>
    <w:p w:rsidR="00590EBE" w:rsidRPr="008B41C2" w:rsidRDefault="0080391C" w:rsidP="00DE38B9">
      <w:pPr>
        <w:spacing w:line="360" w:lineRule="auto"/>
        <w:ind w:firstLine="709"/>
        <w:jc w:val="both"/>
        <w:rPr>
          <w:color w:val="000000"/>
          <w:sz w:val="24"/>
          <w:szCs w:val="24"/>
        </w:rPr>
      </w:pPr>
      <w:r w:rsidRPr="008B41C2">
        <w:rPr>
          <w:color w:val="000000"/>
          <w:sz w:val="24"/>
          <w:szCs w:val="24"/>
        </w:rPr>
        <w:t xml:space="preserve">Изъяны подобного подхода наглядно показаны </w:t>
      </w:r>
      <w:r w:rsidR="00590EBE" w:rsidRPr="008B41C2">
        <w:rPr>
          <w:color w:val="000000"/>
          <w:sz w:val="24"/>
          <w:szCs w:val="24"/>
        </w:rPr>
        <w:t xml:space="preserve">в докладах Института национальной стратегии. </w:t>
      </w:r>
      <w:r w:rsidR="008C0DB3" w:rsidRPr="008B41C2">
        <w:rPr>
          <w:color w:val="000000"/>
          <w:sz w:val="24"/>
          <w:szCs w:val="24"/>
        </w:rPr>
        <w:t>В частности</w:t>
      </w:r>
      <w:r w:rsidR="00590EBE" w:rsidRPr="008B41C2">
        <w:rPr>
          <w:color w:val="000000"/>
          <w:sz w:val="24"/>
          <w:szCs w:val="24"/>
        </w:rPr>
        <w:t>, группой исследователей делается вывод о том, что политика замещающей миграции в России является прямой и явной угрозой национальной безопасности.</w:t>
      </w:r>
      <w:r w:rsidR="008C0DB3" w:rsidRPr="008B41C2">
        <w:rPr>
          <w:color w:val="000000"/>
          <w:sz w:val="24"/>
          <w:szCs w:val="24"/>
        </w:rPr>
        <w:t xml:space="preserve"> К внутренним рискам, связанным с такой миграционной политикой, они относят фактор демографического давления на коренное население страны, вытеснение коренного населения и сферы малого и среднего бизнеса криминальными диаспорами мигрантов, увеличение </w:t>
      </w:r>
      <w:proofErr w:type="spellStart"/>
      <w:r w:rsidR="008C0DB3" w:rsidRPr="008B41C2">
        <w:rPr>
          <w:color w:val="000000"/>
          <w:sz w:val="24"/>
          <w:szCs w:val="24"/>
        </w:rPr>
        <w:t>наркотрафика</w:t>
      </w:r>
      <w:proofErr w:type="spellEnd"/>
      <w:r w:rsidR="008C0DB3" w:rsidRPr="008B41C2">
        <w:rPr>
          <w:color w:val="000000"/>
          <w:sz w:val="24"/>
          <w:szCs w:val="24"/>
        </w:rPr>
        <w:t>, превращение Западной Сибири в мусульманский по преимуществу регион, рост исламизации среди мигрантов</w:t>
      </w:r>
      <w:r w:rsidR="008C0DB3" w:rsidRPr="008B41C2">
        <w:rPr>
          <w:rStyle w:val="a5"/>
          <w:color w:val="000000"/>
          <w:sz w:val="24"/>
          <w:szCs w:val="24"/>
        </w:rPr>
        <w:footnoteReference w:id="33"/>
      </w:r>
      <w:r w:rsidR="008C0DB3" w:rsidRPr="008B41C2">
        <w:rPr>
          <w:color w:val="000000"/>
          <w:sz w:val="24"/>
          <w:szCs w:val="24"/>
        </w:rPr>
        <w:t>.</w:t>
      </w:r>
    </w:p>
    <w:p w:rsidR="0042760B" w:rsidRPr="008B41C2" w:rsidRDefault="00950D34" w:rsidP="00DE38B9">
      <w:pPr>
        <w:spacing w:line="360" w:lineRule="auto"/>
        <w:ind w:firstLine="709"/>
        <w:jc w:val="both"/>
        <w:rPr>
          <w:color w:val="000000"/>
          <w:sz w:val="24"/>
          <w:szCs w:val="24"/>
        </w:rPr>
      </w:pPr>
      <w:r w:rsidRPr="008B41C2">
        <w:rPr>
          <w:color w:val="000000"/>
          <w:sz w:val="24"/>
          <w:szCs w:val="24"/>
        </w:rPr>
        <w:t xml:space="preserve">Утверждая необходимость </w:t>
      </w:r>
      <w:r w:rsidR="00C06E46" w:rsidRPr="008B41C2">
        <w:rPr>
          <w:color w:val="000000"/>
          <w:sz w:val="24"/>
          <w:szCs w:val="24"/>
        </w:rPr>
        <w:t xml:space="preserve">привлечения мигрантов, </w:t>
      </w:r>
      <w:r w:rsidR="00252604" w:rsidRPr="008B41C2">
        <w:rPr>
          <w:color w:val="000000"/>
          <w:sz w:val="24"/>
          <w:szCs w:val="24"/>
        </w:rPr>
        <w:t>Концепци</w:t>
      </w:r>
      <w:r w:rsidR="00C06E46" w:rsidRPr="008B41C2">
        <w:rPr>
          <w:color w:val="000000"/>
          <w:sz w:val="24"/>
          <w:szCs w:val="24"/>
        </w:rPr>
        <w:t>я</w:t>
      </w:r>
      <w:r w:rsidR="00252604" w:rsidRPr="008B41C2">
        <w:rPr>
          <w:color w:val="000000"/>
          <w:sz w:val="24"/>
          <w:szCs w:val="24"/>
        </w:rPr>
        <w:t xml:space="preserve"> регулирования миграционных процессов в Российской Федерации</w:t>
      </w:r>
      <w:r w:rsidRPr="008B41C2">
        <w:rPr>
          <w:color w:val="000000"/>
          <w:sz w:val="24"/>
          <w:szCs w:val="24"/>
        </w:rPr>
        <w:t xml:space="preserve"> (2003 г.)</w:t>
      </w:r>
      <w:r w:rsidR="0042760B" w:rsidRPr="008B41C2">
        <w:rPr>
          <w:color w:val="000000"/>
          <w:sz w:val="24"/>
          <w:szCs w:val="24"/>
        </w:rPr>
        <w:t xml:space="preserve"> </w:t>
      </w:r>
      <w:r w:rsidRPr="008B41C2">
        <w:rPr>
          <w:color w:val="000000"/>
          <w:sz w:val="24"/>
          <w:szCs w:val="24"/>
        </w:rPr>
        <w:t>отмечал</w:t>
      </w:r>
      <w:r w:rsidR="00C06E46" w:rsidRPr="008B41C2">
        <w:rPr>
          <w:color w:val="000000"/>
          <w:sz w:val="24"/>
          <w:szCs w:val="24"/>
        </w:rPr>
        <w:t>а</w:t>
      </w:r>
      <w:r w:rsidRPr="008B41C2">
        <w:rPr>
          <w:color w:val="000000"/>
          <w:sz w:val="24"/>
          <w:szCs w:val="24"/>
        </w:rPr>
        <w:t xml:space="preserve"> и очевидные </w:t>
      </w:r>
      <w:r w:rsidR="0042760B" w:rsidRPr="008B41C2">
        <w:rPr>
          <w:color w:val="000000"/>
          <w:sz w:val="24"/>
          <w:szCs w:val="24"/>
        </w:rPr>
        <w:t>негативны</w:t>
      </w:r>
      <w:r w:rsidRPr="008B41C2">
        <w:rPr>
          <w:color w:val="000000"/>
          <w:sz w:val="24"/>
          <w:szCs w:val="24"/>
        </w:rPr>
        <w:t>е</w:t>
      </w:r>
      <w:r w:rsidR="0042760B" w:rsidRPr="008B41C2">
        <w:rPr>
          <w:color w:val="000000"/>
          <w:sz w:val="24"/>
          <w:szCs w:val="24"/>
        </w:rPr>
        <w:t xml:space="preserve"> тенденци</w:t>
      </w:r>
      <w:r w:rsidRPr="008B41C2">
        <w:rPr>
          <w:color w:val="000000"/>
          <w:sz w:val="24"/>
          <w:szCs w:val="24"/>
        </w:rPr>
        <w:t>и</w:t>
      </w:r>
      <w:r w:rsidR="0042760B" w:rsidRPr="008B41C2">
        <w:rPr>
          <w:color w:val="000000"/>
          <w:sz w:val="24"/>
          <w:szCs w:val="24"/>
        </w:rPr>
        <w:t xml:space="preserve"> миграционных процессов, таки</w:t>
      </w:r>
      <w:r w:rsidRPr="008B41C2">
        <w:rPr>
          <w:color w:val="000000"/>
          <w:sz w:val="24"/>
          <w:szCs w:val="24"/>
        </w:rPr>
        <w:t>е</w:t>
      </w:r>
      <w:r w:rsidR="0042760B" w:rsidRPr="008B41C2">
        <w:rPr>
          <w:color w:val="000000"/>
          <w:sz w:val="24"/>
          <w:szCs w:val="24"/>
        </w:rPr>
        <w:t xml:space="preserve"> как масштабность </w:t>
      </w:r>
      <w:proofErr w:type="gramStart"/>
      <w:r w:rsidR="0042760B" w:rsidRPr="008B41C2">
        <w:rPr>
          <w:color w:val="000000"/>
          <w:sz w:val="24"/>
          <w:szCs w:val="24"/>
        </w:rPr>
        <w:t>иммиграции</w:t>
      </w:r>
      <w:proofErr w:type="gramEnd"/>
      <w:r w:rsidR="0042760B" w:rsidRPr="008B41C2">
        <w:rPr>
          <w:color w:val="000000"/>
          <w:sz w:val="24"/>
          <w:szCs w:val="24"/>
        </w:rPr>
        <w:t xml:space="preserve"> из </w:t>
      </w:r>
      <w:r w:rsidR="0042760B" w:rsidRPr="008B41C2">
        <w:rPr>
          <w:color w:val="000000"/>
          <w:sz w:val="24"/>
          <w:szCs w:val="24"/>
        </w:rPr>
        <w:lastRenderedPageBreak/>
        <w:t>государств Закавказья и Центральной Азии преимущественно в южные и центральные регионы европейской части России, и ухудшение в связи с этим социальной и криминогенной обстановки, формирование «политического экстремизма».</w:t>
      </w:r>
    </w:p>
    <w:p w:rsidR="00D46B3C" w:rsidRPr="008B41C2" w:rsidRDefault="00D46B3C" w:rsidP="00D46B3C">
      <w:pPr>
        <w:spacing w:line="360" w:lineRule="auto"/>
        <w:ind w:firstLine="709"/>
        <w:jc w:val="both"/>
        <w:rPr>
          <w:color w:val="000000"/>
          <w:sz w:val="24"/>
          <w:szCs w:val="24"/>
          <w:lang w:eastAsia="en-US"/>
        </w:rPr>
      </w:pPr>
      <w:r w:rsidRPr="008B41C2">
        <w:rPr>
          <w:color w:val="000000"/>
          <w:sz w:val="24"/>
          <w:szCs w:val="24"/>
          <w:lang w:eastAsia="en-US"/>
        </w:rPr>
        <w:t>Указом Президента Российской Федерации от 09.10.2007 № 1351 была утверждена Концепци</w:t>
      </w:r>
      <w:r w:rsidR="00196BAD" w:rsidRPr="008B41C2">
        <w:rPr>
          <w:color w:val="000000"/>
          <w:sz w:val="24"/>
          <w:szCs w:val="24"/>
          <w:lang w:eastAsia="en-US"/>
        </w:rPr>
        <w:t>я</w:t>
      </w:r>
      <w:r w:rsidRPr="008B41C2">
        <w:rPr>
          <w:color w:val="000000"/>
          <w:sz w:val="24"/>
          <w:szCs w:val="24"/>
          <w:lang w:eastAsia="en-US"/>
        </w:rPr>
        <w:t xml:space="preserve"> демографической политики Российской Федерации на период до 2025 года. Увеличение численности населения </w:t>
      </w:r>
      <w:proofErr w:type="gramStart"/>
      <w:r w:rsidRPr="008B41C2">
        <w:rPr>
          <w:color w:val="000000"/>
          <w:sz w:val="24"/>
          <w:szCs w:val="24"/>
          <w:lang w:eastAsia="en-US"/>
        </w:rPr>
        <w:t>предполага</w:t>
      </w:r>
      <w:r w:rsidR="00E330BE" w:rsidRPr="008B41C2">
        <w:rPr>
          <w:color w:val="000000"/>
          <w:sz w:val="24"/>
          <w:szCs w:val="24"/>
          <w:lang w:eastAsia="en-US"/>
        </w:rPr>
        <w:t>ется</w:t>
      </w:r>
      <w:proofErr w:type="gramEnd"/>
      <w:r w:rsidRPr="008B41C2">
        <w:rPr>
          <w:color w:val="000000"/>
          <w:sz w:val="24"/>
          <w:szCs w:val="24"/>
          <w:lang w:eastAsia="en-US"/>
        </w:rPr>
        <w:t xml:space="preserve"> в том числе за счет замещающей миграции и обеспечения миграционного прироста на уровне более 300 тысяч человек ежегодно</w:t>
      </w:r>
      <w:r w:rsidRPr="008B41C2">
        <w:rPr>
          <w:rStyle w:val="a5"/>
          <w:color w:val="000000"/>
          <w:sz w:val="24"/>
          <w:szCs w:val="24"/>
          <w:lang w:eastAsia="en-US"/>
        </w:rPr>
        <w:footnoteReference w:id="34"/>
      </w:r>
      <w:r w:rsidRPr="008B41C2">
        <w:rPr>
          <w:color w:val="000000"/>
          <w:sz w:val="24"/>
          <w:szCs w:val="24"/>
          <w:lang w:eastAsia="en-US"/>
        </w:rPr>
        <w:t>.</w:t>
      </w:r>
    </w:p>
    <w:p w:rsidR="0042760B" w:rsidRPr="008B41C2" w:rsidRDefault="0094225F" w:rsidP="00D46B3C">
      <w:pPr>
        <w:spacing w:line="360" w:lineRule="auto"/>
        <w:ind w:firstLine="709"/>
        <w:jc w:val="both"/>
        <w:rPr>
          <w:color w:val="000000"/>
          <w:sz w:val="24"/>
          <w:szCs w:val="24"/>
          <w:lang w:eastAsia="en-US"/>
        </w:rPr>
      </w:pPr>
      <w:r w:rsidRPr="008B41C2">
        <w:rPr>
          <w:color w:val="000000"/>
          <w:sz w:val="24"/>
          <w:szCs w:val="24"/>
        </w:rPr>
        <w:t>В 2012 году был принят новый концептуальный документ –</w:t>
      </w:r>
      <w:r w:rsidR="0042760B" w:rsidRPr="008B41C2">
        <w:rPr>
          <w:color w:val="000000"/>
          <w:sz w:val="24"/>
          <w:szCs w:val="24"/>
        </w:rPr>
        <w:t xml:space="preserve"> Концепция государственной миграционной политики Российской Федерации на период до 2025</w:t>
      </w:r>
      <w:r w:rsidR="003B58AE" w:rsidRPr="008B41C2">
        <w:rPr>
          <w:color w:val="000000"/>
          <w:sz w:val="24"/>
          <w:szCs w:val="24"/>
        </w:rPr>
        <w:t> </w:t>
      </w:r>
      <w:r w:rsidR="0042760B" w:rsidRPr="008B41C2">
        <w:rPr>
          <w:color w:val="000000"/>
          <w:sz w:val="24"/>
          <w:szCs w:val="24"/>
        </w:rPr>
        <w:t>года. Основной акцент в не</w:t>
      </w:r>
      <w:r w:rsidRPr="008B41C2">
        <w:rPr>
          <w:color w:val="000000"/>
          <w:sz w:val="24"/>
          <w:szCs w:val="24"/>
        </w:rPr>
        <w:t>м</w:t>
      </w:r>
      <w:r w:rsidR="0042760B" w:rsidRPr="008B41C2">
        <w:rPr>
          <w:color w:val="000000"/>
          <w:sz w:val="24"/>
          <w:szCs w:val="24"/>
        </w:rPr>
        <w:t xml:space="preserve"> сделан на позитивном влиянии миграционных процессов. Согласно ст.</w:t>
      </w:r>
      <w:r w:rsidR="003B58AE" w:rsidRPr="008B41C2">
        <w:rPr>
          <w:color w:val="000000"/>
          <w:sz w:val="24"/>
          <w:szCs w:val="24"/>
        </w:rPr>
        <w:t> </w:t>
      </w:r>
      <w:r w:rsidR="0042760B" w:rsidRPr="008B41C2">
        <w:rPr>
          <w:color w:val="000000"/>
          <w:sz w:val="24"/>
          <w:szCs w:val="24"/>
        </w:rPr>
        <w:t xml:space="preserve">7 Концепции, переселение мигрантов </w:t>
      </w:r>
      <w:r w:rsidR="0042760B" w:rsidRPr="008B41C2">
        <w:rPr>
          <w:color w:val="000000"/>
          <w:sz w:val="24"/>
          <w:szCs w:val="24"/>
          <w:lang w:eastAsia="en-US"/>
        </w:rPr>
        <w:t>на постоянное место жительства в Российскую Федерацию ста</w:t>
      </w:r>
      <w:r w:rsidRPr="008B41C2">
        <w:rPr>
          <w:color w:val="000000"/>
          <w:sz w:val="24"/>
          <w:szCs w:val="24"/>
          <w:lang w:eastAsia="en-US"/>
        </w:rPr>
        <w:t>ло</w:t>
      </w:r>
      <w:r w:rsidR="0042760B" w:rsidRPr="008B41C2">
        <w:rPr>
          <w:color w:val="000000"/>
          <w:sz w:val="24"/>
          <w:szCs w:val="24"/>
          <w:lang w:eastAsia="en-US"/>
        </w:rPr>
        <w:t xml:space="preserve"> одним из источников увеличения численности населения, а привлечение иностранных работников по приоритетным профессионально-квалификационным группам в соответствии с потребностями российской экономики является необходимостью для ее дальнейшего поступательного развития</w:t>
      </w:r>
      <w:r w:rsidR="0042760B" w:rsidRPr="008B41C2">
        <w:rPr>
          <w:rStyle w:val="a5"/>
          <w:bCs/>
          <w:color w:val="000000"/>
          <w:sz w:val="24"/>
          <w:szCs w:val="24"/>
        </w:rPr>
        <w:footnoteReference w:id="35"/>
      </w:r>
      <w:r w:rsidR="0042760B" w:rsidRPr="008B41C2">
        <w:rPr>
          <w:color w:val="000000"/>
          <w:sz w:val="24"/>
          <w:szCs w:val="24"/>
          <w:lang w:eastAsia="en-US"/>
        </w:rPr>
        <w:t>.</w:t>
      </w:r>
    </w:p>
    <w:p w:rsidR="000E6456" w:rsidRPr="008B41C2" w:rsidRDefault="0042760B" w:rsidP="000E6456">
      <w:pPr>
        <w:widowControl w:val="0"/>
        <w:spacing w:line="360" w:lineRule="auto"/>
        <w:ind w:firstLine="709"/>
        <w:jc w:val="both"/>
        <w:rPr>
          <w:color w:val="000000"/>
          <w:sz w:val="24"/>
          <w:szCs w:val="24"/>
        </w:rPr>
      </w:pPr>
      <w:r w:rsidRPr="008B41C2">
        <w:rPr>
          <w:color w:val="000000"/>
          <w:sz w:val="24"/>
          <w:szCs w:val="24"/>
        </w:rPr>
        <w:t>Концепция ставит конкретную</w:t>
      </w:r>
      <w:r w:rsidR="003B58AE" w:rsidRPr="008B41C2">
        <w:rPr>
          <w:color w:val="000000"/>
          <w:sz w:val="24"/>
          <w:szCs w:val="24"/>
        </w:rPr>
        <w:t xml:space="preserve"> </w:t>
      </w:r>
      <w:r w:rsidRPr="008B41C2">
        <w:rPr>
          <w:color w:val="000000"/>
          <w:sz w:val="24"/>
          <w:szCs w:val="24"/>
        </w:rPr>
        <w:t xml:space="preserve">задачу привлечения в страну мигрантов для восполнения населения и рабочей силы, развития инновационного потенциала, социально-экономического развития и роста благосостояния населения. </w:t>
      </w:r>
      <w:r w:rsidR="000E6456" w:rsidRPr="008B41C2">
        <w:rPr>
          <w:color w:val="000000"/>
          <w:sz w:val="24"/>
          <w:szCs w:val="24"/>
        </w:rPr>
        <w:t>А к одному из основных направлений государственной миграционной политики Российской Федерации отнесено содействие переселению на постоянное место жительства квалифицированных специалистов, а также иных иностранных работников, востребованных на российском рынке труда (п. «а» ст. 24 Концепции).</w:t>
      </w:r>
    </w:p>
    <w:p w:rsidR="004F2C56" w:rsidRPr="008B41C2" w:rsidRDefault="0094225F" w:rsidP="000E6456">
      <w:pPr>
        <w:widowControl w:val="0"/>
        <w:spacing w:line="360" w:lineRule="auto"/>
        <w:ind w:firstLine="709"/>
        <w:jc w:val="both"/>
        <w:rPr>
          <w:color w:val="000000"/>
          <w:sz w:val="24"/>
          <w:szCs w:val="24"/>
        </w:rPr>
      </w:pPr>
      <w:r w:rsidRPr="008B41C2">
        <w:rPr>
          <w:color w:val="000000"/>
          <w:sz w:val="24"/>
          <w:szCs w:val="24"/>
        </w:rPr>
        <w:t xml:space="preserve">В числе недостатков </w:t>
      </w:r>
      <w:r w:rsidR="0042760B" w:rsidRPr="008B41C2">
        <w:rPr>
          <w:color w:val="000000"/>
          <w:sz w:val="24"/>
          <w:szCs w:val="24"/>
        </w:rPr>
        <w:t>миграционной политики</w:t>
      </w:r>
      <w:r w:rsidRPr="008B41C2">
        <w:rPr>
          <w:color w:val="000000"/>
          <w:sz w:val="24"/>
          <w:szCs w:val="24"/>
        </w:rPr>
        <w:t xml:space="preserve"> отмечаются </w:t>
      </w:r>
      <w:r w:rsidR="0042760B" w:rsidRPr="008B41C2">
        <w:rPr>
          <w:color w:val="000000"/>
          <w:sz w:val="24"/>
          <w:szCs w:val="24"/>
        </w:rPr>
        <w:t>недостаточная согласованность компетенций и ответственности субъектов ее реализации,</w:t>
      </w:r>
      <w:r w:rsidRPr="008B41C2">
        <w:rPr>
          <w:color w:val="000000"/>
          <w:sz w:val="24"/>
          <w:szCs w:val="24"/>
        </w:rPr>
        <w:t xml:space="preserve"> а также</w:t>
      </w:r>
      <w:r w:rsidR="0042760B" w:rsidRPr="008B41C2">
        <w:rPr>
          <w:color w:val="000000"/>
          <w:sz w:val="24"/>
          <w:szCs w:val="24"/>
        </w:rPr>
        <w:t xml:space="preserve"> отсутствие решения вопроса об оптимальном соотношении и взаимовлиянии миграционных потоков (внутренних и международных, в пределах государств – участников СНГ и с остальным миром, на постоянное жительство и временной миграцией, трудовой миграцией и иными потоками мигрантов)</w:t>
      </w:r>
      <w:r w:rsidR="0042760B" w:rsidRPr="008B41C2">
        <w:rPr>
          <w:rStyle w:val="a5"/>
          <w:color w:val="000000"/>
          <w:sz w:val="24"/>
          <w:szCs w:val="24"/>
        </w:rPr>
        <w:footnoteReference w:id="36"/>
      </w:r>
      <w:r w:rsidR="00CA2E1F" w:rsidRPr="008B41C2">
        <w:rPr>
          <w:color w:val="000000"/>
          <w:sz w:val="24"/>
          <w:szCs w:val="24"/>
        </w:rPr>
        <w:t>.</w:t>
      </w:r>
    </w:p>
    <w:p w:rsidR="003B58AE" w:rsidRPr="008B41C2" w:rsidRDefault="0042760B" w:rsidP="000E6456">
      <w:pPr>
        <w:widowControl w:val="0"/>
        <w:spacing w:line="360" w:lineRule="auto"/>
        <w:ind w:firstLine="709"/>
        <w:jc w:val="both"/>
        <w:rPr>
          <w:color w:val="000000"/>
          <w:sz w:val="24"/>
          <w:szCs w:val="24"/>
        </w:rPr>
      </w:pPr>
      <w:r w:rsidRPr="008B41C2">
        <w:rPr>
          <w:color w:val="000000"/>
          <w:sz w:val="24"/>
          <w:szCs w:val="24"/>
          <w:lang w:eastAsia="en-US"/>
        </w:rPr>
        <w:lastRenderedPageBreak/>
        <w:t>Тенденции внутренней миграции оцениваются</w:t>
      </w:r>
      <w:r w:rsidR="003B58AE" w:rsidRPr="008B41C2">
        <w:rPr>
          <w:color w:val="000000"/>
          <w:sz w:val="24"/>
          <w:szCs w:val="24"/>
          <w:lang w:eastAsia="en-US"/>
        </w:rPr>
        <w:t xml:space="preserve"> </w:t>
      </w:r>
      <w:r w:rsidRPr="008B41C2">
        <w:rPr>
          <w:color w:val="000000"/>
          <w:sz w:val="24"/>
          <w:szCs w:val="24"/>
          <w:lang w:eastAsia="en-US"/>
        </w:rPr>
        <w:t>в Концепции как неблагоприятные. В частности указывается, что вектором внутренних миграций остается движение с Востока в Центр и в Московский регион, усиливающее дисбаланс в распределении населения.</w:t>
      </w:r>
    </w:p>
    <w:p w:rsidR="004F2C56" w:rsidRPr="008B41C2" w:rsidRDefault="004F2C56" w:rsidP="00D3499D">
      <w:pPr>
        <w:spacing w:line="360" w:lineRule="auto"/>
        <w:ind w:firstLine="709"/>
        <w:jc w:val="both"/>
        <w:rPr>
          <w:bCs/>
          <w:color w:val="000000"/>
          <w:sz w:val="24"/>
          <w:szCs w:val="24"/>
        </w:rPr>
      </w:pPr>
      <w:r w:rsidRPr="008B41C2">
        <w:rPr>
          <w:bCs/>
          <w:color w:val="000000"/>
          <w:sz w:val="24"/>
          <w:szCs w:val="24"/>
        </w:rPr>
        <w:t>В этом отношении интересны концептуальные документы таких центров миграционного притяжения как Москва и г. Санкт-Петербург.</w:t>
      </w:r>
    </w:p>
    <w:p w:rsidR="00D3499D" w:rsidRPr="008B41C2" w:rsidRDefault="004F2C56" w:rsidP="00D3499D">
      <w:pPr>
        <w:spacing w:line="360" w:lineRule="auto"/>
        <w:ind w:firstLine="709"/>
        <w:jc w:val="both"/>
        <w:rPr>
          <w:color w:val="000000"/>
          <w:sz w:val="24"/>
          <w:szCs w:val="24"/>
          <w:lang w:eastAsia="en-US"/>
        </w:rPr>
      </w:pPr>
      <w:r w:rsidRPr="008B41C2">
        <w:rPr>
          <w:bCs/>
          <w:color w:val="000000"/>
          <w:sz w:val="24"/>
          <w:szCs w:val="24"/>
        </w:rPr>
        <w:t xml:space="preserve">Так, </w:t>
      </w:r>
      <w:r w:rsidR="00D3499D" w:rsidRPr="008B41C2">
        <w:rPr>
          <w:bCs/>
          <w:color w:val="000000"/>
          <w:sz w:val="24"/>
          <w:szCs w:val="24"/>
        </w:rPr>
        <w:t>Концепция демографического развития города Москвы</w:t>
      </w:r>
      <w:r w:rsidR="00D3499D" w:rsidRPr="008B41C2">
        <w:rPr>
          <w:rStyle w:val="a5"/>
          <w:bCs/>
          <w:color w:val="000000"/>
          <w:sz w:val="24"/>
          <w:szCs w:val="24"/>
        </w:rPr>
        <w:footnoteReference w:id="37"/>
      </w:r>
      <w:r w:rsidR="00D3499D" w:rsidRPr="008B41C2">
        <w:rPr>
          <w:bCs/>
          <w:color w:val="000000"/>
          <w:sz w:val="24"/>
          <w:szCs w:val="24"/>
        </w:rPr>
        <w:t xml:space="preserve">, утвержденная в 2005 году, отмечала, в основном, негативные последствия миграции. </w:t>
      </w:r>
      <w:r w:rsidR="00D3499D" w:rsidRPr="008B41C2">
        <w:rPr>
          <w:color w:val="000000"/>
          <w:sz w:val="24"/>
          <w:szCs w:val="24"/>
        </w:rPr>
        <w:t xml:space="preserve">В частности, в документе </w:t>
      </w:r>
      <w:r w:rsidR="000E43DB" w:rsidRPr="008B41C2">
        <w:rPr>
          <w:color w:val="000000"/>
          <w:sz w:val="24"/>
          <w:szCs w:val="24"/>
        </w:rPr>
        <w:t>указывалось</w:t>
      </w:r>
      <w:r w:rsidR="00D3499D" w:rsidRPr="008B41C2">
        <w:rPr>
          <w:bCs/>
          <w:color w:val="000000"/>
          <w:sz w:val="24"/>
          <w:szCs w:val="24"/>
        </w:rPr>
        <w:t>, что «</w:t>
      </w:r>
      <w:r w:rsidR="00D3499D" w:rsidRPr="008B41C2">
        <w:rPr>
          <w:color w:val="000000"/>
          <w:sz w:val="24"/>
          <w:szCs w:val="24"/>
          <w:lang w:eastAsia="en-US"/>
        </w:rPr>
        <w:t xml:space="preserve">в условиях сложившейся в России демографической ситуации </w:t>
      </w:r>
      <w:proofErr w:type="gramStart"/>
      <w:r w:rsidR="00D3499D" w:rsidRPr="008B41C2">
        <w:rPr>
          <w:color w:val="000000"/>
          <w:sz w:val="24"/>
          <w:szCs w:val="24"/>
          <w:lang w:eastAsia="en-US"/>
        </w:rPr>
        <w:t>и</w:t>
      </w:r>
      <w:proofErr w:type="gramEnd"/>
      <w:r w:rsidR="00D3499D" w:rsidRPr="008B41C2">
        <w:rPr>
          <w:color w:val="000000"/>
          <w:sz w:val="24"/>
          <w:szCs w:val="24"/>
          <w:lang w:eastAsia="en-US"/>
        </w:rPr>
        <w:t xml:space="preserve"> учитывая ее неблагоприятные тенденции в обозримом будущем, дальнейшая концентраци</w:t>
      </w:r>
      <w:r w:rsidR="00122C2C" w:rsidRPr="008B41C2">
        <w:rPr>
          <w:color w:val="000000"/>
          <w:sz w:val="24"/>
          <w:szCs w:val="24"/>
          <w:lang w:eastAsia="en-US"/>
        </w:rPr>
        <w:t>я</w:t>
      </w:r>
      <w:r w:rsidR="00D3499D" w:rsidRPr="008B41C2">
        <w:rPr>
          <w:color w:val="000000"/>
          <w:sz w:val="24"/>
          <w:szCs w:val="24"/>
          <w:lang w:eastAsia="en-US"/>
        </w:rPr>
        <w:t xml:space="preserve"> населения в столице за счет миграционной компоненты не будет соответствовать как геополитическим интересам государства, так и социальному развитию города Москвы». Такой вывод был сделан на основании данных переписи населения, показывающих сокращение населения ряда субъектов, примыкающих к Московской области, сдвиги в этнической структуре населения Москвы и этнокультурные изменения.</w:t>
      </w:r>
      <w:r w:rsidR="00122C2C" w:rsidRPr="008B41C2">
        <w:rPr>
          <w:color w:val="000000"/>
          <w:sz w:val="24"/>
          <w:szCs w:val="24"/>
          <w:lang w:eastAsia="en-US"/>
        </w:rPr>
        <w:t xml:space="preserve"> В 2016 году указан</w:t>
      </w:r>
      <w:r w:rsidR="003D1764" w:rsidRPr="008B41C2">
        <w:rPr>
          <w:color w:val="000000"/>
          <w:sz w:val="24"/>
          <w:szCs w:val="24"/>
          <w:lang w:eastAsia="en-US"/>
        </w:rPr>
        <w:t>ная</w:t>
      </w:r>
      <w:r w:rsidR="00122C2C" w:rsidRPr="008B41C2">
        <w:rPr>
          <w:color w:val="000000"/>
          <w:sz w:val="24"/>
          <w:szCs w:val="24"/>
          <w:lang w:eastAsia="en-US"/>
        </w:rPr>
        <w:t xml:space="preserve"> </w:t>
      </w:r>
      <w:r w:rsidR="003D1764" w:rsidRPr="008B41C2">
        <w:rPr>
          <w:color w:val="000000"/>
          <w:sz w:val="24"/>
          <w:szCs w:val="24"/>
          <w:lang w:eastAsia="en-US"/>
        </w:rPr>
        <w:t>Концепция</w:t>
      </w:r>
      <w:r w:rsidR="00122C2C" w:rsidRPr="008B41C2">
        <w:rPr>
          <w:color w:val="000000"/>
          <w:sz w:val="24"/>
          <w:szCs w:val="24"/>
          <w:lang w:eastAsia="en-US"/>
        </w:rPr>
        <w:t xml:space="preserve"> утратил</w:t>
      </w:r>
      <w:r w:rsidR="003D1764" w:rsidRPr="008B41C2">
        <w:rPr>
          <w:color w:val="000000"/>
          <w:sz w:val="24"/>
          <w:szCs w:val="24"/>
          <w:lang w:eastAsia="en-US"/>
        </w:rPr>
        <w:t>а</w:t>
      </w:r>
      <w:r w:rsidR="00122C2C" w:rsidRPr="008B41C2">
        <w:rPr>
          <w:color w:val="000000"/>
          <w:sz w:val="24"/>
          <w:szCs w:val="24"/>
          <w:lang w:eastAsia="en-US"/>
        </w:rPr>
        <w:t xml:space="preserve"> силу</w:t>
      </w:r>
      <w:r w:rsidR="003D1764" w:rsidRPr="008B41C2">
        <w:rPr>
          <w:color w:val="000000"/>
          <w:sz w:val="24"/>
          <w:szCs w:val="24"/>
          <w:lang w:eastAsia="en-US"/>
        </w:rPr>
        <w:t xml:space="preserve"> и в настоящее время какого-либо документа, касающегося вопросов демографического развития города, не имеется.</w:t>
      </w:r>
    </w:p>
    <w:p w:rsidR="0042760B" w:rsidRPr="008B41C2" w:rsidRDefault="003D1764" w:rsidP="000D5E30">
      <w:pPr>
        <w:spacing w:line="360" w:lineRule="auto"/>
        <w:ind w:firstLine="709"/>
        <w:jc w:val="both"/>
        <w:rPr>
          <w:bCs/>
          <w:color w:val="000000"/>
          <w:sz w:val="24"/>
          <w:szCs w:val="24"/>
        </w:rPr>
      </w:pPr>
      <w:r w:rsidRPr="008B41C2">
        <w:rPr>
          <w:bCs/>
          <w:color w:val="000000"/>
          <w:sz w:val="24"/>
          <w:szCs w:val="24"/>
        </w:rPr>
        <w:t>В 2012 году в</w:t>
      </w:r>
      <w:r w:rsidR="0042760B" w:rsidRPr="008B41C2">
        <w:rPr>
          <w:bCs/>
          <w:color w:val="000000"/>
          <w:sz w:val="24"/>
          <w:szCs w:val="24"/>
        </w:rPr>
        <w:t xml:space="preserve"> г.</w:t>
      </w:r>
      <w:r w:rsidR="00C61213" w:rsidRPr="008B41C2">
        <w:rPr>
          <w:bCs/>
          <w:color w:val="000000"/>
          <w:sz w:val="24"/>
          <w:szCs w:val="24"/>
        </w:rPr>
        <w:t> </w:t>
      </w:r>
      <w:r w:rsidR="0042760B" w:rsidRPr="008B41C2">
        <w:rPr>
          <w:bCs/>
          <w:color w:val="000000"/>
          <w:sz w:val="24"/>
          <w:szCs w:val="24"/>
        </w:rPr>
        <w:t xml:space="preserve">Санкт-Петербурге была утверждена </w:t>
      </w:r>
      <w:hyperlink w:anchor="Par36" w:history="1">
        <w:r w:rsidR="0042760B" w:rsidRPr="008B41C2">
          <w:rPr>
            <w:bCs/>
            <w:color w:val="000000"/>
            <w:sz w:val="24"/>
            <w:szCs w:val="24"/>
          </w:rPr>
          <w:t>Программа</w:t>
        </w:r>
      </w:hyperlink>
      <w:r w:rsidR="0042760B" w:rsidRPr="008B41C2">
        <w:rPr>
          <w:bCs/>
          <w:color w:val="000000"/>
          <w:sz w:val="24"/>
          <w:szCs w:val="24"/>
        </w:rPr>
        <w:t xml:space="preserve"> «Миграция. </w:t>
      </w:r>
      <w:proofErr w:type="gramStart"/>
      <w:r w:rsidR="0042760B" w:rsidRPr="008B41C2">
        <w:rPr>
          <w:bCs/>
          <w:color w:val="000000"/>
          <w:sz w:val="24"/>
          <w:szCs w:val="24"/>
        </w:rPr>
        <w:t>Комплексные меры по реализации Концепции государственной миграционной политики Российской Федерации на период до 2025 года в Санкт-Петербурге на 2012</w:t>
      </w:r>
      <w:r w:rsidR="004B39E7" w:rsidRPr="008B41C2">
        <w:rPr>
          <w:bCs/>
          <w:color w:val="000000"/>
          <w:sz w:val="24"/>
          <w:szCs w:val="24"/>
        </w:rPr>
        <w:t>–</w:t>
      </w:r>
      <w:r w:rsidR="0042760B" w:rsidRPr="008B41C2">
        <w:rPr>
          <w:bCs/>
          <w:color w:val="000000"/>
          <w:sz w:val="24"/>
          <w:szCs w:val="24"/>
        </w:rPr>
        <w:t>2015 годы», в которой развернуто были показаны выгоды город</w:t>
      </w:r>
      <w:r w:rsidR="005E6DEA" w:rsidRPr="008B41C2">
        <w:rPr>
          <w:bCs/>
          <w:color w:val="000000"/>
          <w:sz w:val="24"/>
          <w:szCs w:val="24"/>
        </w:rPr>
        <w:t>а за счет</w:t>
      </w:r>
      <w:r w:rsidR="0042760B" w:rsidRPr="008B41C2">
        <w:rPr>
          <w:bCs/>
          <w:color w:val="000000"/>
          <w:sz w:val="24"/>
          <w:szCs w:val="24"/>
        </w:rPr>
        <w:t xml:space="preserve"> использования труда легальных мигрантов, обусловленные превышением доходов над расходами в этой сфере и прочими факторами.</w:t>
      </w:r>
      <w:proofErr w:type="gramEnd"/>
    </w:p>
    <w:p w:rsidR="0042760B" w:rsidRPr="008B41C2" w:rsidRDefault="0042760B" w:rsidP="00DE38B9">
      <w:pPr>
        <w:pStyle w:val="ConsPlusTitle"/>
        <w:spacing w:line="360" w:lineRule="auto"/>
        <w:ind w:firstLine="709"/>
        <w:jc w:val="both"/>
        <w:rPr>
          <w:b w:val="0"/>
          <w:bCs w:val="0"/>
          <w:color w:val="000000"/>
          <w:sz w:val="24"/>
          <w:szCs w:val="24"/>
        </w:rPr>
      </w:pPr>
      <w:r w:rsidRPr="008B41C2">
        <w:rPr>
          <w:b w:val="0"/>
          <w:bCs w:val="0"/>
          <w:color w:val="000000"/>
          <w:sz w:val="24"/>
          <w:szCs w:val="24"/>
        </w:rPr>
        <w:t>В то же время указывалось, что внешняя миграция несет реальные угрозы в сферах экономической, общественной и санитарно-эпидемиологической безопасности, вызывает рост социальной напряженности, создает условия для распространения среди населения идей национальной нетерпимости и ксенофобии</w:t>
      </w:r>
      <w:r w:rsidRPr="008B41C2">
        <w:rPr>
          <w:rStyle w:val="a5"/>
          <w:b w:val="0"/>
          <w:bCs w:val="0"/>
          <w:color w:val="000000"/>
          <w:sz w:val="24"/>
          <w:szCs w:val="24"/>
        </w:rPr>
        <w:footnoteReference w:id="38"/>
      </w:r>
      <w:r w:rsidRPr="008B41C2">
        <w:rPr>
          <w:b w:val="0"/>
          <w:bCs w:val="0"/>
          <w:color w:val="000000"/>
          <w:sz w:val="24"/>
          <w:szCs w:val="24"/>
        </w:rPr>
        <w:t>.</w:t>
      </w:r>
    </w:p>
    <w:p w:rsidR="0042760B" w:rsidRPr="008B41C2" w:rsidRDefault="0042760B" w:rsidP="00DE38B9">
      <w:pPr>
        <w:pStyle w:val="ConsPlusTitle"/>
        <w:spacing w:line="360" w:lineRule="auto"/>
        <w:ind w:firstLine="709"/>
        <w:jc w:val="both"/>
        <w:rPr>
          <w:b w:val="0"/>
          <w:color w:val="000000"/>
          <w:sz w:val="24"/>
          <w:szCs w:val="24"/>
          <w:lang w:eastAsia="en-US"/>
        </w:rPr>
      </w:pPr>
      <w:r w:rsidRPr="008B41C2">
        <w:rPr>
          <w:b w:val="0"/>
          <w:bCs w:val="0"/>
          <w:color w:val="000000"/>
          <w:sz w:val="24"/>
          <w:szCs w:val="24"/>
        </w:rPr>
        <w:t xml:space="preserve">В рамках экономических исследований указанная Программа подвергалась </w:t>
      </w:r>
      <w:r w:rsidRPr="008B41C2">
        <w:rPr>
          <w:b w:val="0"/>
          <w:bCs w:val="0"/>
          <w:color w:val="000000"/>
          <w:sz w:val="24"/>
          <w:szCs w:val="24"/>
        </w:rPr>
        <w:lastRenderedPageBreak/>
        <w:t>критике. Например, А.</w:t>
      </w:r>
      <w:r w:rsidR="005E6DEA" w:rsidRPr="008B41C2">
        <w:rPr>
          <w:b w:val="0"/>
          <w:bCs w:val="0"/>
          <w:color w:val="000000"/>
          <w:sz w:val="24"/>
          <w:szCs w:val="24"/>
        </w:rPr>
        <w:t> </w:t>
      </w:r>
      <w:r w:rsidRPr="008B41C2">
        <w:rPr>
          <w:b w:val="0"/>
          <w:bCs w:val="0"/>
          <w:color w:val="000000"/>
          <w:sz w:val="24"/>
          <w:szCs w:val="24"/>
        </w:rPr>
        <w:t>Г.</w:t>
      </w:r>
      <w:r w:rsidR="00C61213" w:rsidRPr="008B41C2">
        <w:rPr>
          <w:b w:val="0"/>
          <w:bCs w:val="0"/>
          <w:color w:val="000000"/>
          <w:sz w:val="24"/>
          <w:szCs w:val="24"/>
        </w:rPr>
        <w:t> </w:t>
      </w:r>
      <w:r w:rsidRPr="008B41C2">
        <w:rPr>
          <w:b w:val="0"/>
          <w:bCs w:val="0"/>
          <w:color w:val="000000"/>
          <w:sz w:val="24"/>
          <w:szCs w:val="24"/>
        </w:rPr>
        <w:t>Сиденко отмечает</w:t>
      </w:r>
      <w:r w:rsidR="003D1764" w:rsidRPr="008B41C2">
        <w:rPr>
          <w:b w:val="0"/>
          <w:bCs w:val="0"/>
          <w:color w:val="000000"/>
          <w:sz w:val="24"/>
          <w:szCs w:val="24"/>
        </w:rPr>
        <w:t>,</w:t>
      </w:r>
      <w:r w:rsidRPr="008B41C2">
        <w:rPr>
          <w:b w:val="0"/>
          <w:bCs w:val="0"/>
          <w:color w:val="000000"/>
          <w:sz w:val="24"/>
          <w:szCs w:val="24"/>
        </w:rPr>
        <w:t xml:space="preserve"> </w:t>
      </w:r>
      <w:r w:rsidR="003D1764" w:rsidRPr="008B41C2">
        <w:rPr>
          <w:b w:val="0"/>
          <w:bCs w:val="0"/>
          <w:color w:val="000000"/>
          <w:sz w:val="24"/>
          <w:szCs w:val="24"/>
        </w:rPr>
        <w:t>что</w:t>
      </w:r>
      <w:r w:rsidRPr="008B41C2">
        <w:rPr>
          <w:b w:val="0"/>
          <w:color w:val="000000"/>
          <w:sz w:val="24"/>
          <w:szCs w:val="24"/>
          <w:lang w:eastAsia="en-US"/>
        </w:rPr>
        <w:t xml:space="preserve"> сущность Программы своди</w:t>
      </w:r>
      <w:r w:rsidR="003D1764" w:rsidRPr="008B41C2">
        <w:rPr>
          <w:b w:val="0"/>
          <w:color w:val="000000"/>
          <w:sz w:val="24"/>
          <w:szCs w:val="24"/>
          <w:lang w:eastAsia="en-US"/>
        </w:rPr>
        <w:t>тся</w:t>
      </w:r>
      <w:r w:rsidRPr="008B41C2">
        <w:rPr>
          <w:b w:val="0"/>
          <w:color w:val="000000"/>
          <w:sz w:val="24"/>
          <w:szCs w:val="24"/>
          <w:lang w:eastAsia="en-US"/>
        </w:rPr>
        <w:t xml:space="preserve"> к информированию работодателей и потенциальных работников о наличии вакансии в Санкт-Петербурге и условиях их замещения, при том, что целевой индикатор, заложенный в Программе, не соответствует целям развития Санкт-Петербурга в контексте обеспечения города трудовыми ресурсами. На основе успешного опыта зарубежных стран автор предлагает ужесточать требования к мигрантам, привлекая более квалифицированных специалистов</w:t>
      </w:r>
      <w:r w:rsidRPr="008B41C2">
        <w:rPr>
          <w:rStyle w:val="a5"/>
          <w:b w:val="0"/>
          <w:color w:val="000000"/>
          <w:sz w:val="24"/>
          <w:szCs w:val="24"/>
          <w:lang w:eastAsia="en-US"/>
        </w:rPr>
        <w:footnoteReference w:id="39"/>
      </w:r>
      <w:r w:rsidRPr="008B41C2">
        <w:rPr>
          <w:b w:val="0"/>
          <w:color w:val="000000"/>
          <w:sz w:val="24"/>
          <w:szCs w:val="24"/>
          <w:lang w:eastAsia="en-US"/>
        </w:rPr>
        <w:t>.</w:t>
      </w:r>
    </w:p>
    <w:p w:rsidR="0042760B" w:rsidRPr="008B41C2" w:rsidRDefault="0042760B" w:rsidP="00DE38B9">
      <w:pPr>
        <w:pStyle w:val="ConsPlusTitle"/>
        <w:spacing w:line="360" w:lineRule="auto"/>
        <w:ind w:firstLine="709"/>
        <w:jc w:val="both"/>
        <w:rPr>
          <w:b w:val="0"/>
          <w:bCs w:val="0"/>
          <w:color w:val="000000"/>
          <w:sz w:val="24"/>
          <w:szCs w:val="24"/>
        </w:rPr>
      </w:pPr>
      <w:r w:rsidRPr="008B41C2">
        <w:rPr>
          <w:b w:val="0"/>
          <w:bCs w:val="0"/>
          <w:color w:val="000000"/>
          <w:sz w:val="24"/>
          <w:szCs w:val="24"/>
        </w:rPr>
        <w:t>Таким образом, очевидна</w:t>
      </w:r>
      <w:r w:rsidR="00D112DF" w:rsidRPr="008B41C2">
        <w:rPr>
          <w:b w:val="0"/>
          <w:bCs w:val="0"/>
          <w:color w:val="000000"/>
          <w:sz w:val="24"/>
          <w:szCs w:val="24"/>
        </w:rPr>
        <w:t xml:space="preserve"> </w:t>
      </w:r>
      <w:r w:rsidRPr="008B41C2">
        <w:rPr>
          <w:b w:val="0"/>
          <w:bCs w:val="0"/>
          <w:color w:val="000000"/>
          <w:sz w:val="24"/>
          <w:szCs w:val="24"/>
        </w:rPr>
        <w:t>противоречивость ожидаемых последствий миграционных процессов, заключающаяся в том, что, с одной стороны, в программе констатируются финансовые выгоды от использования труда иностранных работников, а с другой – риски межнациональных конфликтов.</w:t>
      </w:r>
    </w:p>
    <w:p w:rsidR="0042760B" w:rsidRPr="008B41C2" w:rsidRDefault="0042760B" w:rsidP="00DE38B9">
      <w:pPr>
        <w:spacing w:line="360" w:lineRule="auto"/>
        <w:ind w:firstLine="709"/>
        <w:jc w:val="both"/>
        <w:rPr>
          <w:color w:val="000000"/>
          <w:sz w:val="24"/>
          <w:szCs w:val="24"/>
        </w:rPr>
      </w:pPr>
      <w:r w:rsidRPr="008B41C2">
        <w:rPr>
          <w:color w:val="000000"/>
          <w:sz w:val="24"/>
          <w:szCs w:val="24"/>
        </w:rPr>
        <w:t>Угроза распространения национальной нетерпимости, экстремизма, вызванные миграцией</w:t>
      </w:r>
      <w:r w:rsidR="008A56C6" w:rsidRPr="008B41C2">
        <w:rPr>
          <w:color w:val="000000"/>
          <w:sz w:val="24"/>
          <w:szCs w:val="24"/>
        </w:rPr>
        <w:t>,</w:t>
      </w:r>
      <w:r w:rsidRPr="008B41C2">
        <w:rPr>
          <w:color w:val="000000"/>
          <w:sz w:val="24"/>
          <w:szCs w:val="24"/>
        </w:rPr>
        <w:t xml:space="preserve"> находит свое отражение в концептуальных документах в сфере обеспечения безопасности.</w:t>
      </w:r>
    </w:p>
    <w:p w:rsidR="0042760B" w:rsidRPr="008B41C2" w:rsidRDefault="0042760B" w:rsidP="00425C07">
      <w:pPr>
        <w:spacing w:line="360" w:lineRule="auto"/>
        <w:ind w:firstLine="709"/>
        <w:jc w:val="both"/>
        <w:rPr>
          <w:sz w:val="24"/>
          <w:szCs w:val="24"/>
        </w:rPr>
      </w:pPr>
      <w:r w:rsidRPr="008B41C2">
        <w:rPr>
          <w:color w:val="000000"/>
          <w:sz w:val="24"/>
          <w:szCs w:val="24"/>
          <w:lang w:eastAsia="en-US"/>
        </w:rPr>
        <w:t xml:space="preserve">Концепцией общественной безопасности в Российской Федерации к одному из источников угроз общественной безопасности отнесена незаконная миграция иностранных граждан и лиц без гражданства, в том числе из стран со сложной общественно-политической, экономической </w:t>
      </w:r>
      <w:r w:rsidRPr="008B41C2">
        <w:rPr>
          <w:sz w:val="24"/>
          <w:szCs w:val="24"/>
        </w:rPr>
        <w:t>и санитарно-эпидемиологической обстановкой.</w:t>
      </w:r>
    </w:p>
    <w:p w:rsidR="0042760B" w:rsidRPr="008B41C2" w:rsidRDefault="0042760B" w:rsidP="00425C07">
      <w:pPr>
        <w:spacing w:line="360" w:lineRule="auto"/>
        <w:ind w:firstLine="709"/>
        <w:jc w:val="both"/>
        <w:rPr>
          <w:sz w:val="24"/>
          <w:szCs w:val="24"/>
        </w:rPr>
      </w:pPr>
      <w:r w:rsidRPr="008B41C2">
        <w:rPr>
          <w:sz w:val="24"/>
          <w:szCs w:val="24"/>
        </w:rPr>
        <w:t>При этом «незаконные пребывание в Российской Федерации иностранных граждан и осуществление ими трудовой деятельности на территории страны зачастую ухудшают социальную обстановку в местах их пребывания, создают условия для формирования террористических организаций, политического и религиозного экстремизма, национализма».</w:t>
      </w:r>
    </w:p>
    <w:p w:rsidR="0042760B" w:rsidRPr="008B41C2" w:rsidRDefault="0042760B" w:rsidP="00CA5AF5">
      <w:pPr>
        <w:pStyle w:val="ConsPlusNormal"/>
        <w:spacing w:line="360" w:lineRule="auto"/>
        <w:ind w:firstLine="709"/>
        <w:jc w:val="both"/>
        <w:rPr>
          <w:rFonts w:ascii="Times New Roman" w:hAnsi="Times New Roman" w:cs="Times New Roman"/>
          <w:sz w:val="24"/>
          <w:szCs w:val="24"/>
        </w:rPr>
      </w:pPr>
      <w:proofErr w:type="gramStart"/>
      <w:r w:rsidRPr="008B41C2">
        <w:rPr>
          <w:rFonts w:ascii="Times New Roman" w:hAnsi="Times New Roman" w:cs="Times New Roman"/>
          <w:sz w:val="24"/>
          <w:szCs w:val="24"/>
        </w:rPr>
        <w:t>В то же время «неблагоприятные тенденции наблюдаются во внутренней миграции, основным вектором которой остается переселение мигрантов с Востока страны в Центр, в том числе в Московский регион, в результате чего не только усиливается дисбаланс в распределении населения по территории Российской Федерации, но и растет социальная напряженность в обществе, способствующая возникновению ксенофобии, национальной, расовой и религиозной розни, а также увеличивается количество</w:t>
      </w:r>
      <w:proofErr w:type="gramEnd"/>
      <w:r w:rsidRPr="008B41C2">
        <w:rPr>
          <w:rFonts w:ascii="Times New Roman" w:hAnsi="Times New Roman" w:cs="Times New Roman"/>
          <w:sz w:val="24"/>
          <w:szCs w:val="24"/>
        </w:rPr>
        <w:t xml:space="preserve"> </w:t>
      </w:r>
      <w:r w:rsidRPr="008B41C2">
        <w:rPr>
          <w:rFonts w:ascii="Times New Roman" w:hAnsi="Times New Roman" w:cs="Times New Roman"/>
          <w:sz w:val="24"/>
          <w:szCs w:val="24"/>
        </w:rPr>
        <w:lastRenderedPageBreak/>
        <w:t>этнических организованных преступных групп</w:t>
      </w:r>
      <w:r w:rsidRPr="008B41C2">
        <w:rPr>
          <w:rStyle w:val="a5"/>
          <w:rFonts w:ascii="Times New Roman" w:hAnsi="Times New Roman"/>
          <w:sz w:val="24"/>
          <w:szCs w:val="24"/>
        </w:rPr>
        <w:footnoteReference w:id="40"/>
      </w:r>
      <w:r w:rsidRPr="008B41C2">
        <w:rPr>
          <w:rFonts w:ascii="Times New Roman" w:hAnsi="Times New Roman" w:cs="Times New Roman"/>
          <w:sz w:val="24"/>
          <w:szCs w:val="24"/>
        </w:rPr>
        <w:t>».</w:t>
      </w:r>
    </w:p>
    <w:p w:rsidR="0042760B" w:rsidRPr="008B41C2" w:rsidRDefault="0042760B" w:rsidP="00DE38B9">
      <w:pPr>
        <w:spacing w:line="360" w:lineRule="auto"/>
        <w:ind w:firstLine="709"/>
        <w:jc w:val="both"/>
        <w:rPr>
          <w:color w:val="000000"/>
          <w:sz w:val="24"/>
          <w:szCs w:val="24"/>
        </w:rPr>
      </w:pPr>
      <w:r w:rsidRPr="008B41C2">
        <w:rPr>
          <w:color w:val="000000"/>
          <w:sz w:val="24"/>
          <w:szCs w:val="24"/>
        </w:rPr>
        <w:t>Стратегия государственной национальной политики Российской Федерации на период до 2025 года</w:t>
      </w:r>
      <w:r w:rsidRPr="008B41C2">
        <w:rPr>
          <w:rStyle w:val="a5"/>
          <w:color w:val="000000"/>
          <w:sz w:val="24"/>
          <w:szCs w:val="24"/>
        </w:rPr>
        <w:footnoteReference w:id="41"/>
      </w:r>
      <w:r w:rsidRPr="008B41C2">
        <w:rPr>
          <w:color w:val="000000"/>
          <w:sz w:val="24"/>
          <w:szCs w:val="24"/>
        </w:rPr>
        <w:t xml:space="preserve"> содержит цели, принципы, основные направления, задачи и механизмы реализации государ</w:t>
      </w:r>
      <w:r w:rsidR="005E6DEA" w:rsidRPr="008B41C2">
        <w:rPr>
          <w:color w:val="000000"/>
          <w:sz w:val="24"/>
          <w:szCs w:val="24"/>
        </w:rPr>
        <w:t>ственной национальной политики.</w:t>
      </w:r>
    </w:p>
    <w:p w:rsidR="0042760B" w:rsidRPr="008B41C2" w:rsidRDefault="0042760B" w:rsidP="00DE38B9">
      <w:pPr>
        <w:spacing w:line="360" w:lineRule="auto"/>
        <w:ind w:firstLine="709"/>
        <w:jc w:val="both"/>
        <w:rPr>
          <w:color w:val="000000"/>
          <w:sz w:val="24"/>
          <w:szCs w:val="24"/>
        </w:rPr>
      </w:pPr>
      <w:r w:rsidRPr="008B41C2">
        <w:rPr>
          <w:color w:val="000000"/>
          <w:sz w:val="24"/>
          <w:szCs w:val="24"/>
        </w:rPr>
        <w:t>К основным вопросам государственной национальной политики Российской Федерации в Стратегии относятся:</w:t>
      </w:r>
    </w:p>
    <w:p w:rsidR="0042760B" w:rsidRPr="008B41C2" w:rsidRDefault="0042760B" w:rsidP="00DE38B9">
      <w:pPr>
        <w:spacing w:line="360" w:lineRule="auto"/>
        <w:ind w:firstLine="709"/>
        <w:jc w:val="both"/>
        <w:rPr>
          <w:color w:val="000000"/>
          <w:sz w:val="24"/>
          <w:szCs w:val="24"/>
          <w:lang w:eastAsia="en-US"/>
        </w:rPr>
      </w:pPr>
      <w:r w:rsidRPr="008B41C2">
        <w:rPr>
          <w:color w:val="000000"/>
          <w:sz w:val="24"/>
          <w:szCs w:val="24"/>
          <w:lang w:eastAsia="en-US"/>
        </w:rPr>
        <w:t>сохранение и развитие культур и языков народов Российской Федерации, укрепление их духовной общности;</w:t>
      </w:r>
    </w:p>
    <w:p w:rsidR="0042760B" w:rsidRPr="008B41C2" w:rsidRDefault="0042760B" w:rsidP="00DE38B9">
      <w:pPr>
        <w:spacing w:line="360" w:lineRule="auto"/>
        <w:ind w:firstLine="709"/>
        <w:jc w:val="both"/>
        <w:rPr>
          <w:color w:val="000000"/>
          <w:sz w:val="24"/>
          <w:szCs w:val="24"/>
          <w:lang w:eastAsia="en-US"/>
        </w:rPr>
      </w:pPr>
      <w:r w:rsidRPr="008B41C2">
        <w:rPr>
          <w:color w:val="000000"/>
          <w:sz w:val="24"/>
          <w:szCs w:val="24"/>
          <w:lang w:eastAsia="en-US"/>
        </w:rPr>
        <w:t>обеспечение прав коренных малочисленных народов и национальных меньшинств;</w:t>
      </w:r>
    </w:p>
    <w:p w:rsidR="0042760B" w:rsidRPr="008B41C2" w:rsidRDefault="0042760B" w:rsidP="00DE38B9">
      <w:pPr>
        <w:spacing w:line="360" w:lineRule="auto"/>
        <w:ind w:firstLine="709"/>
        <w:jc w:val="both"/>
        <w:rPr>
          <w:color w:val="000000"/>
          <w:sz w:val="24"/>
          <w:szCs w:val="24"/>
          <w:lang w:eastAsia="en-US"/>
        </w:rPr>
      </w:pPr>
      <w:r w:rsidRPr="008B41C2">
        <w:rPr>
          <w:color w:val="000000"/>
          <w:sz w:val="24"/>
          <w:szCs w:val="24"/>
          <w:lang w:eastAsia="en-US"/>
        </w:rPr>
        <w:t>создание дополнительных социально-экономических и политических условий для обеспечения прочного национального и межнационального мира и согласия на Северном Кавказе;</w:t>
      </w:r>
    </w:p>
    <w:p w:rsidR="0042760B" w:rsidRPr="008B41C2" w:rsidRDefault="0042760B" w:rsidP="00DE38B9">
      <w:pPr>
        <w:spacing w:line="360" w:lineRule="auto"/>
        <w:ind w:firstLine="709"/>
        <w:jc w:val="both"/>
        <w:rPr>
          <w:color w:val="000000"/>
          <w:sz w:val="24"/>
          <w:szCs w:val="24"/>
          <w:lang w:eastAsia="en-US"/>
        </w:rPr>
      </w:pPr>
      <w:r w:rsidRPr="008B41C2">
        <w:rPr>
          <w:color w:val="000000"/>
          <w:sz w:val="24"/>
          <w:szCs w:val="24"/>
          <w:lang w:eastAsia="en-US"/>
        </w:rPr>
        <w:t>поддержка соотечественников, проживающих за рубежом, содействие развитию их связей с Россией.</w:t>
      </w:r>
    </w:p>
    <w:p w:rsidR="0042760B" w:rsidRPr="008B41C2" w:rsidRDefault="0042760B" w:rsidP="00DE38B9">
      <w:pPr>
        <w:spacing w:line="360" w:lineRule="auto"/>
        <w:ind w:firstLine="709"/>
        <w:jc w:val="both"/>
        <w:rPr>
          <w:color w:val="000000"/>
          <w:sz w:val="24"/>
          <w:szCs w:val="24"/>
        </w:rPr>
      </w:pPr>
      <w:r w:rsidRPr="008B41C2">
        <w:rPr>
          <w:color w:val="000000"/>
          <w:sz w:val="24"/>
          <w:szCs w:val="24"/>
          <w:lang w:eastAsia="en-US"/>
        </w:rPr>
        <w:t xml:space="preserve">Еще один концептуальный документ – Стратегия противодействия экстремизму в Российской Федерации, утвержденная Президентом Российской Федерации 28.11.2014. </w:t>
      </w:r>
      <w:proofErr w:type="gramStart"/>
      <w:r w:rsidRPr="008B41C2">
        <w:rPr>
          <w:color w:val="000000"/>
          <w:sz w:val="24"/>
          <w:szCs w:val="24"/>
          <w:lang w:eastAsia="en-US"/>
        </w:rPr>
        <w:t>В соответствии с п.</w:t>
      </w:r>
      <w:r w:rsidR="005E6DEA" w:rsidRPr="008B41C2">
        <w:rPr>
          <w:color w:val="000000"/>
          <w:sz w:val="24"/>
          <w:szCs w:val="24"/>
          <w:lang w:eastAsia="en-US"/>
        </w:rPr>
        <w:t> </w:t>
      </w:r>
      <w:r w:rsidRPr="008B41C2">
        <w:rPr>
          <w:color w:val="000000"/>
          <w:sz w:val="24"/>
          <w:szCs w:val="24"/>
          <w:lang w:eastAsia="en-US"/>
        </w:rPr>
        <w:t>20 Стратегии к о</w:t>
      </w:r>
      <w:r w:rsidRPr="008B41C2">
        <w:rPr>
          <w:color w:val="000000"/>
          <w:sz w:val="24"/>
          <w:szCs w:val="24"/>
        </w:rPr>
        <w:t xml:space="preserve">сновным факторам, оказывающим негативное влияние на состояние национального рынка труда, межнациональные отношения в обществе, и порождающим экстремистские проявления, отнесены неконтролируемая (в том числе незаконная) миграция и недостаточно регулируемые на региональном и муниципальном уровнях миграционные процессы, зачастую нарушающие сложившийся в отдельных регионах и муниципальных образованиях </w:t>
      </w:r>
      <w:proofErr w:type="spellStart"/>
      <w:r w:rsidRPr="008B41C2">
        <w:rPr>
          <w:color w:val="000000"/>
          <w:sz w:val="24"/>
          <w:szCs w:val="24"/>
        </w:rPr>
        <w:t>этноконфессиональный</w:t>
      </w:r>
      <w:proofErr w:type="spellEnd"/>
      <w:r w:rsidRPr="008B41C2">
        <w:rPr>
          <w:color w:val="000000"/>
          <w:sz w:val="24"/>
          <w:szCs w:val="24"/>
        </w:rPr>
        <w:t xml:space="preserve"> баланс населения.</w:t>
      </w:r>
      <w:proofErr w:type="gramEnd"/>
    </w:p>
    <w:p w:rsidR="0042760B" w:rsidRPr="008B41C2" w:rsidRDefault="0042760B" w:rsidP="00DE38B9">
      <w:pPr>
        <w:spacing w:line="360" w:lineRule="auto"/>
        <w:ind w:firstLine="709"/>
        <w:jc w:val="both"/>
        <w:rPr>
          <w:color w:val="000000"/>
          <w:sz w:val="24"/>
          <w:szCs w:val="24"/>
        </w:rPr>
      </w:pPr>
      <w:r w:rsidRPr="008B41C2">
        <w:rPr>
          <w:color w:val="000000"/>
          <w:sz w:val="24"/>
          <w:szCs w:val="24"/>
        </w:rPr>
        <w:t>Региональный и муниципальный уровни выделены не случайно. Ответственность за резонансные межнациональные конфликты последних лет возлагалась на местные власти. Например, ответственность за конфликт в п.</w:t>
      </w:r>
      <w:r w:rsidR="00BC3710" w:rsidRPr="008B41C2">
        <w:rPr>
          <w:color w:val="000000"/>
          <w:sz w:val="24"/>
          <w:szCs w:val="24"/>
        </w:rPr>
        <w:t> </w:t>
      </w:r>
      <w:proofErr w:type="gramStart"/>
      <w:r w:rsidRPr="008B41C2">
        <w:rPr>
          <w:color w:val="000000"/>
          <w:sz w:val="24"/>
          <w:szCs w:val="24"/>
        </w:rPr>
        <w:t>Демьяново</w:t>
      </w:r>
      <w:proofErr w:type="gramEnd"/>
      <w:r w:rsidRPr="008B41C2">
        <w:rPr>
          <w:color w:val="000000"/>
          <w:sz w:val="24"/>
          <w:szCs w:val="24"/>
        </w:rPr>
        <w:t xml:space="preserve"> Кировской области, который произошел 22.06.2012, была возложена именно на глав городского поселения, м</w:t>
      </w:r>
      <w:r w:rsidR="00BC3710" w:rsidRPr="008B41C2">
        <w:rPr>
          <w:color w:val="000000"/>
          <w:sz w:val="24"/>
          <w:szCs w:val="24"/>
        </w:rPr>
        <w:t>естной администрации и района.</w:t>
      </w:r>
    </w:p>
    <w:p w:rsidR="0042760B" w:rsidRPr="008B41C2" w:rsidRDefault="0042760B" w:rsidP="00DE38B9">
      <w:pPr>
        <w:spacing w:line="360" w:lineRule="auto"/>
        <w:ind w:firstLine="709"/>
        <w:jc w:val="both"/>
        <w:rPr>
          <w:color w:val="000000"/>
          <w:sz w:val="24"/>
          <w:szCs w:val="24"/>
        </w:rPr>
      </w:pPr>
      <w:r w:rsidRPr="008B41C2">
        <w:rPr>
          <w:color w:val="000000"/>
          <w:sz w:val="24"/>
          <w:szCs w:val="24"/>
        </w:rPr>
        <w:t>К основным направлениям государственной политики по противодействию экстремизму в сфере государственной миграционной политики Стратегией отнесены:</w:t>
      </w:r>
    </w:p>
    <w:p w:rsidR="0042760B" w:rsidRPr="008B41C2" w:rsidRDefault="0042760B" w:rsidP="00DE38B9">
      <w:pPr>
        <w:spacing w:line="360" w:lineRule="auto"/>
        <w:ind w:firstLine="709"/>
        <w:jc w:val="both"/>
        <w:rPr>
          <w:color w:val="000000"/>
          <w:sz w:val="24"/>
          <w:szCs w:val="24"/>
        </w:rPr>
      </w:pPr>
      <w:r w:rsidRPr="008B41C2">
        <w:rPr>
          <w:color w:val="000000"/>
          <w:sz w:val="24"/>
          <w:szCs w:val="24"/>
        </w:rPr>
        <w:lastRenderedPageBreak/>
        <w:t>совершенствование миграционной политики государства в части, касающейся привлечения иностранных работников и определения потребности в иностранной рабочей силе;</w:t>
      </w:r>
    </w:p>
    <w:p w:rsidR="0042760B" w:rsidRPr="008B41C2" w:rsidRDefault="0042760B" w:rsidP="00DE38B9">
      <w:pPr>
        <w:spacing w:line="360" w:lineRule="auto"/>
        <w:ind w:firstLine="709"/>
        <w:jc w:val="both"/>
        <w:rPr>
          <w:color w:val="000000"/>
          <w:sz w:val="24"/>
          <w:szCs w:val="24"/>
        </w:rPr>
      </w:pPr>
      <w:r w:rsidRPr="008B41C2">
        <w:rPr>
          <w:color w:val="000000"/>
          <w:sz w:val="24"/>
          <w:szCs w:val="24"/>
        </w:rPr>
        <w:t>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w:t>
      </w:r>
    </w:p>
    <w:p w:rsidR="0042760B" w:rsidRPr="008B41C2" w:rsidRDefault="0042760B" w:rsidP="00DE38B9">
      <w:pPr>
        <w:spacing w:line="360" w:lineRule="auto"/>
        <w:ind w:firstLine="709"/>
        <w:jc w:val="both"/>
        <w:rPr>
          <w:color w:val="000000"/>
          <w:sz w:val="24"/>
          <w:szCs w:val="24"/>
        </w:rPr>
      </w:pPr>
      <w:r w:rsidRPr="008B41C2">
        <w:rPr>
          <w:color w:val="000000"/>
          <w:sz w:val="24"/>
          <w:szCs w:val="24"/>
        </w:rPr>
        <w:t>совершенствование мер по противодействию организации незаконной миграции и незаконному осуществлению трудовой деятельности</w:t>
      </w:r>
      <w:r w:rsidR="00D112DF" w:rsidRPr="008B41C2">
        <w:rPr>
          <w:color w:val="000000"/>
          <w:sz w:val="24"/>
          <w:szCs w:val="24"/>
        </w:rPr>
        <w:t xml:space="preserve"> </w:t>
      </w:r>
      <w:r w:rsidRPr="008B41C2">
        <w:rPr>
          <w:color w:val="000000"/>
          <w:sz w:val="24"/>
          <w:szCs w:val="24"/>
        </w:rPr>
        <w:t>иностранными гражданами и лицами без гражданства;</w:t>
      </w:r>
    </w:p>
    <w:p w:rsidR="0042760B" w:rsidRPr="008B41C2" w:rsidRDefault="0042760B" w:rsidP="00DE38B9">
      <w:pPr>
        <w:spacing w:line="360" w:lineRule="auto"/>
        <w:ind w:firstLine="709"/>
        <w:jc w:val="both"/>
        <w:rPr>
          <w:color w:val="000000"/>
          <w:sz w:val="24"/>
          <w:szCs w:val="24"/>
        </w:rPr>
      </w:pPr>
      <w:r w:rsidRPr="008B41C2">
        <w:rPr>
          <w:color w:val="000000"/>
          <w:sz w:val="24"/>
          <w:szCs w:val="24"/>
        </w:rPr>
        <w:t>развитие двустороннего взаимодействия с иностранными государствами, в том числе по вопросам подготовки иностранных граждан к временному проживанию в Российской Федерации.</w:t>
      </w:r>
    </w:p>
    <w:p w:rsidR="0042760B" w:rsidRPr="008B41C2" w:rsidRDefault="0042760B" w:rsidP="00731963">
      <w:pPr>
        <w:spacing w:line="360" w:lineRule="auto"/>
        <w:ind w:firstLine="709"/>
        <w:jc w:val="both"/>
        <w:rPr>
          <w:color w:val="000000"/>
          <w:sz w:val="24"/>
          <w:szCs w:val="24"/>
        </w:rPr>
      </w:pPr>
      <w:r w:rsidRPr="008B41C2">
        <w:rPr>
          <w:color w:val="000000"/>
          <w:sz w:val="24"/>
          <w:szCs w:val="24"/>
        </w:rPr>
        <w:t>Необходимо отметить, что Стратегией введено такое понятие, как проявления экстремизма (экстремистские проявления), а именно, общественно опасные и противоправные деяния, совершаемые по мотивам политической, идеологической, расовой, национальной или религиозной ненависти или вражды, а также деяния, способствующие возникновению или обострению межнациональных, межконфессиональных и региональных конфликтов.</w:t>
      </w:r>
    </w:p>
    <w:p w:rsidR="00091750" w:rsidRPr="008B41C2" w:rsidRDefault="00091750" w:rsidP="00091750">
      <w:pPr>
        <w:spacing w:line="360" w:lineRule="auto"/>
        <w:ind w:firstLine="709"/>
        <w:jc w:val="both"/>
        <w:rPr>
          <w:color w:val="000000"/>
          <w:sz w:val="24"/>
          <w:szCs w:val="24"/>
        </w:rPr>
      </w:pPr>
      <w:r w:rsidRPr="008B41C2">
        <w:rPr>
          <w:color w:val="000000"/>
          <w:sz w:val="24"/>
          <w:szCs w:val="24"/>
        </w:rPr>
        <w:t>Эволюция современного миграционного законодательства свидетельствует о либерализации миграционных правоотношений.</w:t>
      </w:r>
    </w:p>
    <w:p w:rsidR="0042760B" w:rsidRPr="008B41C2" w:rsidRDefault="00091750" w:rsidP="00091750">
      <w:pPr>
        <w:autoSpaceDE w:val="0"/>
        <w:autoSpaceDN w:val="0"/>
        <w:adjustRightInd w:val="0"/>
        <w:spacing w:line="360" w:lineRule="auto"/>
        <w:ind w:firstLine="709"/>
        <w:jc w:val="both"/>
        <w:rPr>
          <w:color w:val="000000"/>
          <w:sz w:val="24"/>
          <w:szCs w:val="24"/>
        </w:rPr>
      </w:pPr>
      <w:r w:rsidRPr="008B41C2">
        <w:rPr>
          <w:color w:val="000000"/>
          <w:sz w:val="24"/>
          <w:szCs w:val="24"/>
        </w:rPr>
        <w:t xml:space="preserve">Отечественный вариант либеральной миграционной политики, как отмечает </w:t>
      </w:r>
      <w:r w:rsidR="0042760B" w:rsidRPr="008B41C2">
        <w:rPr>
          <w:color w:val="000000"/>
          <w:sz w:val="24"/>
          <w:szCs w:val="24"/>
        </w:rPr>
        <w:t>И.</w:t>
      </w:r>
      <w:r w:rsidR="00BC3710" w:rsidRPr="008B41C2">
        <w:rPr>
          <w:color w:val="000000"/>
          <w:sz w:val="24"/>
          <w:szCs w:val="24"/>
        </w:rPr>
        <w:t> </w:t>
      </w:r>
      <w:r w:rsidR="0042760B" w:rsidRPr="008B41C2">
        <w:rPr>
          <w:color w:val="000000"/>
          <w:sz w:val="24"/>
          <w:szCs w:val="24"/>
        </w:rPr>
        <w:t>В.</w:t>
      </w:r>
      <w:r w:rsidRPr="008B41C2">
        <w:rPr>
          <w:color w:val="000000"/>
          <w:sz w:val="24"/>
          <w:szCs w:val="24"/>
        </w:rPr>
        <w:t> </w:t>
      </w:r>
      <w:r w:rsidR="0042760B" w:rsidRPr="008B41C2">
        <w:rPr>
          <w:color w:val="000000"/>
          <w:sz w:val="24"/>
          <w:szCs w:val="24"/>
        </w:rPr>
        <w:t>Никитенко</w:t>
      </w:r>
      <w:r w:rsidRPr="008B41C2">
        <w:rPr>
          <w:color w:val="000000"/>
          <w:sz w:val="24"/>
          <w:szCs w:val="24"/>
        </w:rPr>
        <w:t xml:space="preserve">, </w:t>
      </w:r>
      <w:r w:rsidR="0042760B" w:rsidRPr="008B41C2">
        <w:rPr>
          <w:color w:val="000000"/>
          <w:sz w:val="24"/>
          <w:szCs w:val="24"/>
        </w:rPr>
        <w:t>сводится к упрощению миграционного режима</w:t>
      </w:r>
      <w:r w:rsidR="00084250" w:rsidRPr="008B41C2">
        <w:rPr>
          <w:color w:val="000000"/>
          <w:sz w:val="24"/>
          <w:szCs w:val="24"/>
        </w:rPr>
        <w:t xml:space="preserve"> по следующим направлениям</w:t>
      </w:r>
      <w:r w:rsidR="0042760B" w:rsidRPr="008B41C2">
        <w:rPr>
          <w:color w:val="000000"/>
          <w:sz w:val="24"/>
          <w:szCs w:val="24"/>
        </w:rPr>
        <w:t>:</w:t>
      </w:r>
    </w:p>
    <w:p w:rsidR="0042760B" w:rsidRPr="008B41C2" w:rsidRDefault="0042760B" w:rsidP="00091750">
      <w:pPr>
        <w:autoSpaceDE w:val="0"/>
        <w:autoSpaceDN w:val="0"/>
        <w:adjustRightInd w:val="0"/>
        <w:spacing w:line="360" w:lineRule="auto"/>
        <w:ind w:firstLine="709"/>
        <w:jc w:val="both"/>
        <w:rPr>
          <w:color w:val="000000"/>
          <w:sz w:val="24"/>
          <w:szCs w:val="24"/>
        </w:rPr>
      </w:pPr>
      <w:r w:rsidRPr="008B41C2">
        <w:rPr>
          <w:color w:val="000000"/>
          <w:sz w:val="24"/>
          <w:szCs w:val="24"/>
        </w:rPr>
        <w:t>расширение межгосударственной практики безвизового режима;</w:t>
      </w:r>
    </w:p>
    <w:p w:rsidR="0042760B" w:rsidRPr="008B41C2" w:rsidRDefault="0042760B" w:rsidP="00091750">
      <w:pPr>
        <w:autoSpaceDE w:val="0"/>
        <w:autoSpaceDN w:val="0"/>
        <w:adjustRightInd w:val="0"/>
        <w:spacing w:line="360" w:lineRule="auto"/>
        <w:ind w:firstLine="709"/>
        <w:jc w:val="both"/>
        <w:rPr>
          <w:color w:val="000000"/>
          <w:sz w:val="24"/>
          <w:szCs w:val="24"/>
        </w:rPr>
      </w:pPr>
      <w:r w:rsidRPr="008B41C2">
        <w:rPr>
          <w:color w:val="000000"/>
          <w:sz w:val="24"/>
          <w:szCs w:val="24"/>
        </w:rPr>
        <w:t>уведомительный порядок обязательных регистрационных процедур;</w:t>
      </w:r>
    </w:p>
    <w:p w:rsidR="0042760B" w:rsidRPr="008B41C2" w:rsidRDefault="0042760B" w:rsidP="00091750">
      <w:pPr>
        <w:autoSpaceDE w:val="0"/>
        <w:autoSpaceDN w:val="0"/>
        <w:adjustRightInd w:val="0"/>
        <w:spacing w:line="360" w:lineRule="auto"/>
        <w:ind w:firstLine="709"/>
        <w:jc w:val="both"/>
        <w:rPr>
          <w:color w:val="000000"/>
          <w:sz w:val="24"/>
          <w:szCs w:val="24"/>
        </w:rPr>
      </w:pPr>
      <w:r w:rsidRPr="008B41C2">
        <w:rPr>
          <w:color w:val="000000"/>
          <w:sz w:val="24"/>
          <w:szCs w:val="24"/>
        </w:rPr>
        <w:t>значительное увеличение сроков постановки на миграционный учет,</w:t>
      </w:r>
      <w:r w:rsidR="00091750" w:rsidRPr="008B41C2">
        <w:rPr>
          <w:color w:val="000000"/>
          <w:sz w:val="24"/>
          <w:szCs w:val="24"/>
        </w:rPr>
        <w:t xml:space="preserve"> </w:t>
      </w:r>
      <w:r w:rsidRPr="008B41C2">
        <w:rPr>
          <w:color w:val="000000"/>
          <w:sz w:val="24"/>
          <w:szCs w:val="24"/>
        </w:rPr>
        <w:t>оформления разрешений на занятие трудовой деятельностью и т.</w:t>
      </w:r>
      <w:r w:rsidR="00BC3710" w:rsidRPr="008B41C2">
        <w:rPr>
          <w:color w:val="000000"/>
          <w:sz w:val="24"/>
          <w:szCs w:val="24"/>
        </w:rPr>
        <w:t> </w:t>
      </w:r>
      <w:r w:rsidRPr="008B41C2">
        <w:rPr>
          <w:color w:val="000000"/>
          <w:sz w:val="24"/>
          <w:szCs w:val="24"/>
        </w:rPr>
        <w:t>д.;</w:t>
      </w:r>
    </w:p>
    <w:p w:rsidR="0042760B" w:rsidRPr="008B41C2" w:rsidRDefault="0042760B" w:rsidP="00091750">
      <w:pPr>
        <w:autoSpaceDE w:val="0"/>
        <w:autoSpaceDN w:val="0"/>
        <w:adjustRightInd w:val="0"/>
        <w:spacing w:line="360" w:lineRule="auto"/>
        <w:ind w:firstLine="709"/>
        <w:jc w:val="both"/>
        <w:rPr>
          <w:color w:val="000000"/>
          <w:sz w:val="24"/>
          <w:szCs w:val="24"/>
        </w:rPr>
      </w:pPr>
      <w:r w:rsidRPr="008B41C2">
        <w:rPr>
          <w:color w:val="000000"/>
          <w:sz w:val="24"/>
          <w:szCs w:val="24"/>
        </w:rPr>
        <w:t>упразднение норм квотирования на наем иностранной рабочий силы;</w:t>
      </w:r>
    </w:p>
    <w:p w:rsidR="0042760B" w:rsidRPr="008B41C2" w:rsidRDefault="0042760B" w:rsidP="00091750">
      <w:pPr>
        <w:autoSpaceDE w:val="0"/>
        <w:autoSpaceDN w:val="0"/>
        <w:adjustRightInd w:val="0"/>
        <w:spacing w:line="360" w:lineRule="auto"/>
        <w:ind w:firstLine="709"/>
        <w:jc w:val="both"/>
        <w:rPr>
          <w:color w:val="000000"/>
          <w:sz w:val="24"/>
          <w:szCs w:val="24"/>
        </w:rPr>
      </w:pPr>
      <w:r w:rsidRPr="008B41C2">
        <w:rPr>
          <w:color w:val="000000"/>
          <w:sz w:val="24"/>
          <w:szCs w:val="24"/>
        </w:rPr>
        <w:t>упрощение процедур</w:t>
      </w:r>
      <w:r w:rsidR="00A63D24" w:rsidRPr="008B41C2">
        <w:rPr>
          <w:color w:val="000000"/>
          <w:sz w:val="24"/>
          <w:szCs w:val="24"/>
        </w:rPr>
        <w:t>,</w:t>
      </w:r>
      <w:r w:rsidRPr="008B41C2">
        <w:rPr>
          <w:color w:val="000000"/>
          <w:sz w:val="24"/>
          <w:szCs w:val="24"/>
        </w:rPr>
        <w:t xml:space="preserve"> связанных с получением разрешений на занятие трудовой, предпринимательской и образовательной деятельностью;</w:t>
      </w:r>
    </w:p>
    <w:p w:rsidR="0042760B" w:rsidRPr="008B41C2" w:rsidRDefault="0042760B" w:rsidP="00091750">
      <w:pPr>
        <w:autoSpaceDE w:val="0"/>
        <w:autoSpaceDN w:val="0"/>
        <w:adjustRightInd w:val="0"/>
        <w:spacing w:line="360" w:lineRule="auto"/>
        <w:ind w:firstLine="709"/>
        <w:jc w:val="both"/>
        <w:rPr>
          <w:color w:val="000000"/>
          <w:sz w:val="24"/>
          <w:szCs w:val="24"/>
        </w:rPr>
      </w:pPr>
      <w:r w:rsidRPr="008B41C2">
        <w:rPr>
          <w:color w:val="000000"/>
          <w:sz w:val="24"/>
          <w:szCs w:val="24"/>
        </w:rPr>
        <w:t>упразднение ответственности мигрантов за нарушение миграционного законодательства или её переадресация принимающей стороне;</w:t>
      </w:r>
    </w:p>
    <w:p w:rsidR="0042760B" w:rsidRPr="008B41C2" w:rsidRDefault="0042760B" w:rsidP="00091750">
      <w:pPr>
        <w:autoSpaceDE w:val="0"/>
        <w:autoSpaceDN w:val="0"/>
        <w:adjustRightInd w:val="0"/>
        <w:spacing w:line="360" w:lineRule="auto"/>
        <w:ind w:firstLine="709"/>
        <w:jc w:val="both"/>
        <w:rPr>
          <w:color w:val="000000"/>
          <w:sz w:val="24"/>
          <w:szCs w:val="24"/>
        </w:rPr>
      </w:pPr>
      <w:r w:rsidRPr="008B41C2">
        <w:rPr>
          <w:color w:val="000000"/>
          <w:sz w:val="24"/>
          <w:szCs w:val="24"/>
        </w:rPr>
        <w:t>увеличение сроков прохождения, а в некоторых случаях и освобождение от обязательного медицинского осмотра для вновь прибывших иммигрантов;</w:t>
      </w:r>
    </w:p>
    <w:p w:rsidR="0042760B" w:rsidRPr="008B41C2" w:rsidRDefault="0042760B" w:rsidP="00091750">
      <w:pPr>
        <w:autoSpaceDE w:val="0"/>
        <w:autoSpaceDN w:val="0"/>
        <w:adjustRightInd w:val="0"/>
        <w:spacing w:line="360" w:lineRule="auto"/>
        <w:ind w:firstLine="709"/>
        <w:jc w:val="both"/>
        <w:rPr>
          <w:color w:val="000000"/>
          <w:sz w:val="24"/>
          <w:szCs w:val="24"/>
        </w:rPr>
      </w:pPr>
      <w:r w:rsidRPr="008B41C2">
        <w:rPr>
          <w:color w:val="000000"/>
          <w:sz w:val="24"/>
          <w:szCs w:val="24"/>
        </w:rPr>
        <w:lastRenderedPageBreak/>
        <w:t>использование практики миграционных амнистий для легализации незаконной миграции;</w:t>
      </w:r>
    </w:p>
    <w:p w:rsidR="0042760B" w:rsidRPr="008B41C2" w:rsidRDefault="0042760B" w:rsidP="00091750">
      <w:pPr>
        <w:autoSpaceDE w:val="0"/>
        <w:autoSpaceDN w:val="0"/>
        <w:adjustRightInd w:val="0"/>
        <w:spacing w:line="360" w:lineRule="auto"/>
        <w:ind w:firstLine="709"/>
        <w:jc w:val="both"/>
        <w:rPr>
          <w:color w:val="000000"/>
          <w:sz w:val="24"/>
          <w:szCs w:val="24"/>
        </w:rPr>
      </w:pPr>
      <w:r w:rsidRPr="008B41C2">
        <w:rPr>
          <w:color w:val="000000"/>
          <w:sz w:val="24"/>
          <w:szCs w:val="24"/>
        </w:rPr>
        <w:t>отказ от распространенной в некоторых странах практики обязательного изучения трудовыми иммигрантами государственных языков, законов, истории и культуры принимающих государств;</w:t>
      </w:r>
    </w:p>
    <w:p w:rsidR="0042760B" w:rsidRPr="008B41C2" w:rsidRDefault="0042760B" w:rsidP="00091750">
      <w:pPr>
        <w:autoSpaceDE w:val="0"/>
        <w:autoSpaceDN w:val="0"/>
        <w:adjustRightInd w:val="0"/>
        <w:spacing w:line="360" w:lineRule="auto"/>
        <w:ind w:firstLine="709"/>
        <w:jc w:val="both"/>
        <w:rPr>
          <w:color w:val="000000"/>
          <w:sz w:val="24"/>
          <w:szCs w:val="24"/>
        </w:rPr>
      </w:pPr>
      <w:r w:rsidRPr="008B41C2">
        <w:rPr>
          <w:color w:val="000000"/>
          <w:sz w:val="24"/>
          <w:szCs w:val="24"/>
        </w:rPr>
        <w:t xml:space="preserve">активизация пропаганды о несостоятельности собственных производительных ресурсов и неспособности дальнейшего развития без постоянного наращивания иммиграции, на фоне </w:t>
      </w:r>
      <w:proofErr w:type="gramStart"/>
      <w:r w:rsidRPr="008B41C2">
        <w:rPr>
          <w:color w:val="000000"/>
          <w:sz w:val="24"/>
          <w:szCs w:val="24"/>
        </w:rPr>
        <w:t>не принятия</w:t>
      </w:r>
      <w:proofErr w:type="gramEnd"/>
      <w:r w:rsidRPr="008B41C2">
        <w:rPr>
          <w:color w:val="000000"/>
          <w:sz w:val="24"/>
          <w:szCs w:val="24"/>
        </w:rPr>
        <w:t xml:space="preserve"> мер для решения экономических задач за счет собственного потенциала</w:t>
      </w:r>
      <w:r w:rsidRPr="008B41C2">
        <w:rPr>
          <w:rStyle w:val="a5"/>
          <w:color w:val="000000"/>
          <w:sz w:val="24"/>
          <w:szCs w:val="24"/>
        </w:rPr>
        <w:footnoteReference w:id="42"/>
      </w:r>
      <w:r w:rsidR="00091750" w:rsidRPr="008B41C2">
        <w:rPr>
          <w:color w:val="000000"/>
          <w:sz w:val="24"/>
          <w:szCs w:val="24"/>
        </w:rPr>
        <w:t>.</w:t>
      </w:r>
    </w:p>
    <w:p w:rsidR="00A47C55" w:rsidRPr="008B41C2" w:rsidRDefault="000C1B7F" w:rsidP="00A47C55">
      <w:pPr>
        <w:spacing w:line="360" w:lineRule="auto"/>
        <w:ind w:firstLine="709"/>
        <w:jc w:val="both"/>
        <w:rPr>
          <w:color w:val="000000"/>
          <w:sz w:val="24"/>
          <w:szCs w:val="24"/>
        </w:rPr>
      </w:pPr>
      <w:r w:rsidRPr="008B41C2">
        <w:rPr>
          <w:color w:val="000000"/>
          <w:sz w:val="24"/>
          <w:szCs w:val="24"/>
        </w:rPr>
        <w:t>З</w:t>
      </w:r>
      <w:r w:rsidR="00084250" w:rsidRPr="008B41C2">
        <w:rPr>
          <w:color w:val="000000"/>
          <w:sz w:val="24"/>
          <w:szCs w:val="24"/>
        </w:rPr>
        <w:t xml:space="preserve">а последние </w:t>
      </w:r>
      <w:r w:rsidRPr="008B41C2">
        <w:rPr>
          <w:color w:val="000000"/>
          <w:sz w:val="24"/>
          <w:szCs w:val="24"/>
        </w:rPr>
        <w:t>годы</w:t>
      </w:r>
      <w:r w:rsidR="00084250" w:rsidRPr="008B41C2">
        <w:rPr>
          <w:color w:val="000000"/>
          <w:sz w:val="24"/>
          <w:szCs w:val="24"/>
        </w:rPr>
        <w:t xml:space="preserve"> был упрощен миграционный режим с Республиками Таджикистан, Казахстан и </w:t>
      </w:r>
      <w:proofErr w:type="spellStart"/>
      <w:r w:rsidR="00084250" w:rsidRPr="008B41C2">
        <w:rPr>
          <w:color w:val="000000"/>
          <w:sz w:val="24"/>
          <w:szCs w:val="24"/>
        </w:rPr>
        <w:t>Кыргызской</w:t>
      </w:r>
      <w:proofErr w:type="spellEnd"/>
      <w:r w:rsidR="00084250" w:rsidRPr="008B41C2">
        <w:rPr>
          <w:color w:val="000000"/>
          <w:sz w:val="24"/>
          <w:szCs w:val="24"/>
        </w:rPr>
        <w:t xml:space="preserve"> Республикой.</w:t>
      </w:r>
    </w:p>
    <w:p w:rsidR="00B47A6B" w:rsidRPr="008B41C2" w:rsidRDefault="00084250" w:rsidP="00A47C55">
      <w:pPr>
        <w:spacing w:line="360" w:lineRule="auto"/>
        <w:ind w:firstLine="709"/>
        <w:jc w:val="both"/>
        <w:rPr>
          <w:color w:val="000000"/>
          <w:sz w:val="24"/>
          <w:szCs w:val="24"/>
        </w:rPr>
      </w:pPr>
      <w:r w:rsidRPr="008B41C2">
        <w:rPr>
          <w:color w:val="000000"/>
          <w:sz w:val="24"/>
          <w:szCs w:val="24"/>
        </w:rPr>
        <w:t>В федеральное законодательств</w:t>
      </w:r>
      <w:r w:rsidR="0083050A" w:rsidRPr="008B41C2">
        <w:rPr>
          <w:color w:val="000000"/>
          <w:sz w:val="24"/>
          <w:szCs w:val="24"/>
        </w:rPr>
        <w:t>о</w:t>
      </w:r>
      <w:r w:rsidRPr="008B41C2">
        <w:rPr>
          <w:color w:val="000000"/>
          <w:sz w:val="24"/>
          <w:szCs w:val="24"/>
        </w:rPr>
        <w:t xml:space="preserve"> внесены изменения, связанные с либерализацией миграционного режима в целом.</w:t>
      </w:r>
      <w:r w:rsidR="00A47C55" w:rsidRPr="008B41C2">
        <w:rPr>
          <w:color w:val="000000"/>
          <w:sz w:val="24"/>
          <w:szCs w:val="24"/>
        </w:rPr>
        <w:t xml:space="preserve"> Так</w:t>
      </w:r>
      <w:r w:rsidR="004E47C2" w:rsidRPr="008B41C2">
        <w:rPr>
          <w:color w:val="000000"/>
          <w:sz w:val="24"/>
          <w:szCs w:val="24"/>
        </w:rPr>
        <w:t>,</w:t>
      </w:r>
      <w:r w:rsidR="00B47A6B" w:rsidRPr="008B41C2">
        <w:rPr>
          <w:color w:val="000000"/>
          <w:sz w:val="24"/>
          <w:szCs w:val="24"/>
        </w:rPr>
        <w:t xml:space="preserve"> в </w:t>
      </w:r>
      <w:r w:rsidR="00A47C55" w:rsidRPr="008B41C2">
        <w:rPr>
          <w:iCs/>
          <w:color w:val="000000"/>
          <w:sz w:val="24"/>
          <w:szCs w:val="24"/>
        </w:rPr>
        <w:t xml:space="preserve">Федеральный закон от 25.07.2002 № 115-ФЗ </w:t>
      </w:r>
      <w:r w:rsidR="00A47C55" w:rsidRPr="008B41C2">
        <w:rPr>
          <w:color w:val="000000"/>
          <w:sz w:val="24"/>
          <w:szCs w:val="24"/>
        </w:rPr>
        <w:t>«</w:t>
      </w:r>
      <w:r w:rsidR="00A47C55" w:rsidRPr="008B41C2">
        <w:rPr>
          <w:iCs/>
          <w:color w:val="000000"/>
          <w:sz w:val="24"/>
          <w:szCs w:val="24"/>
        </w:rPr>
        <w:t>О правовом положении иностранных граждан в Российской Федерации</w:t>
      </w:r>
      <w:r w:rsidR="00A47C55" w:rsidRPr="008B41C2">
        <w:rPr>
          <w:color w:val="000000"/>
          <w:sz w:val="24"/>
          <w:szCs w:val="24"/>
        </w:rPr>
        <w:t>»</w:t>
      </w:r>
      <w:r w:rsidR="004E47C2" w:rsidRPr="008B41C2">
        <w:rPr>
          <w:color w:val="000000"/>
          <w:sz w:val="24"/>
          <w:szCs w:val="24"/>
        </w:rPr>
        <w:t xml:space="preserve"> внесены изменения</w:t>
      </w:r>
      <w:r w:rsidR="00B47A6B" w:rsidRPr="008B41C2">
        <w:rPr>
          <w:color w:val="000000"/>
          <w:sz w:val="24"/>
          <w:szCs w:val="24"/>
        </w:rPr>
        <w:t>, касающиеся замены механизма квотирования при привлечении к трудовой деятельности на территории Российской Федерации иностранных граждан, прибывших в порядке, не требующем получения визы, на разрешительный порядок осуществления трудовой деятельности по патенту. В</w:t>
      </w:r>
      <w:r w:rsidR="00D5656C" w:rsidRPr="008B41C2">
        <w:rPr>
          <w:color w:val="000000"/>
          <w:sz w:val="24"/>
          <w:szCs w:val="24"/>
        </w:rPr>
        <w:t xml:space="preserve"> пояснениях к</w:t>
      </w:r>
      <w:r w:rsidR="00B47A6B" w:rsidRPr="008B41C2">
        <w:rPr>
          <w:color w:val="000000"/>
          <w:sz w:val="24"/>
          <w:szCs w:val="24"/>
        </w:rPr>
        <w:t xml:space="preserve"> законопроект</w:t>
      </w:r>
      <w:r w:rsidR="00D5656C" w:rsidRPr="008B41C2">
        <w:rPr>
          <w:color w:val="000000"/>
          <w:sz w:val="24"/>
          <w:szCs w:val="24"/>
        </w:rPr>
        <w:t>у</w:t>
      </w:r>
      <w:r w:rsidR="00B47A6B" w:rsidRPr="008B41C2">
        <w:rPr>
          <w:color w:val="000000"/>
          <w:sz w:val="24"/>
          <w:szCs w:val="24"/>
        </w:rPr>
        <w:t xml:space="preserve"> </w:t>
      </w:r>
      <w:r w:rsidR="00A47C55" w:rsidRPr="008B41C2">
        <w:rPr>
          <w:color w:val="000000"/>
          <w:sz w:val="24"/>
          <w:szCs w:val="24"/>
        </w:rPr>
        <w:t>было</w:t>
      </w:r>
      <w:r w:rsidR="00B47A6B" w:rsidRPr="008B41C2">
        <w:rPr>
          <w:color w:val="000000"/>
          <w:sz w:val="24"/>
          <w:szCs w:val="24"/>
        </w:rPr>
        <w:t xml:space="preserve"> указано, что изменения </w:t>
      </w:r>
      <w:r w:rsidR="00D5656C" w:rsidRPr="008B41C2">
        <w:rPr>
          <w:color w:val="000000"/>
          <w:sz w:val="24"/>
          <w:szCs w:val="24"/>
        </w:rPr>
        <w:t xml:space="preserve">нацелены на </w:t>
      </w:r>
      <w:r w:rsidR="00B47A6B" w:rsidRPr="008B41C2">
        <w:rPr>
          <w:color w:val="000000"/>
          <w:sz w:val="24"/>
          <w:szCs w:val="24"/>
        </w:rPr>
        <w:t>обеспеч</w:t>
      </w:r>
      <w:r w:rsidR="00D5656C" w:rsidRPr="008B41C2">
        <w:rPr>
          <w:color w:val="000000"/>
          <w:sz w:val="24"/>
          <w:szCs w:val="24"/>
        </w:rPr>
        <w:t>ение</w:t>
      </w:r>
      <w:r w:rsidR="00B47A6B" w:rsidRPr="008B41C2">
        <w:rPr>
          <w:color w:val="000000"/>
          <w:sz w:val="24"/>
          <w:szCs w:val="24"/>
        </w:rPr>
        <w:t xml:space="preserve"> системн</w:t>
      </w:r>
      <w:r w:rsidR="00D5656C" w:rsidRPr="008B41C2">
        <w:rPr>
          <w:color w:val="000000"/>
          <w:sz w:val="24"/>
          <w:szCs w:val="24"/>
        </w:rPr>
        <w:t>ого</w:t>
      </w:r>
      <w:r w:rsidR="00B47A6B" w:rsidRPr="008B41C2">
        <w:rPr>
          <w:color w:val="000000"/>
          <w:sz w:val="24"/>
          <w:szCs w:val="24"/>
        </w:rPr>
        <w:t xml:space="preserve"> подход</w:t>
      </w:r>
      <w:r w:rsidR="00D5656C" w:rsidRPr="008B41C2">
        <w:rPr>
          <w:color w:val="000000"/>
          <w:sz w:val="24"/>
          <w:szCs w:val="24"/>
        </w:rPr>
        <w:t>а</w:t>
      </w:r>
      <w:r w:rsidR="00B47A6B" w:rsidRPr="008B41C2">
        <w:rPr>
          <w:color w:val="000000"/>
          <w:sz w:val="24"/>
          <w:szCs w:val="24"/>
        </w:rPr>
        <w:t xml:space="preserve"> в реализации миграционно</w:t>
      </w:r>
      <w:r w:rsidR="00D5656C" w:rsidRPr="008B41C2">
        <w:rPr>
          <w:color w:val="000000"/>
          <w:sz w:val="24"/>
          <w:szCs w:val="24"/>
        </w:rPr>
        <w:t>го</w:t>
      </w:r>
      <w:r w:rsidR="00B47A6B" w:rsidRPr="008B41C2">
        <w:rPr>
          <w:color w:val="000000"/>
          <w:sz w:val="24"/>
          <w:szCs w:val="24"/>
        </w:rPr>
        <w:t xml:space="preserve"> политик</w:t>
      </w:r>
      <w:r w:rsidR="00D5656C" w:rsidRPr="008B41C2">
        <w:rPr>
          <w:color w:val="000000"/>
          <w:sz w:val="24"/>
          <w:szCs w:val="24"/>
        </w:rPr>
        <w:t>а и</w:t>
      </w:r>
      <w:r w:rsidR="00B47A6B" w:rsidRPr="008B41C2">
        <w:rPr>
          <w:color w:val="000000"/>
          <w:sz w:val="24"/>
          <w:szCs w:val="24"/>
        </w:rPr>
        <w:t xml:space="preserve"> созда</w:t>
      </w:r>
      <w:r w:rsidR="00D5656C" w:rsidRPr="008B41C2">
        <w:rPr>
          <w:color w:val="000000"/>
          <w:sz w:val="24"/>
          <w:szCs w:val="24"/>
        </w:rPr>
        <w:t>ние</w:t>
      </w:r>
      <w:r w:rsidR="00B47A6B" w:rsidRPr="008B41C2">
        <w:rPr>
          <w:color w:val="000000"/>
          <w:sz w:val="24"/>
          <w:szCs w:val="24"/>
        </w:rPr>
        <w:t xml:space="preserve"> предпосыл</w:t>
      </w:r>
      <w:r w:rsidR="00D5656C" w:rsidRPr="008B41C2">
        <w:rPr>
          <w:color w:val="000000"/>
          <w:sz w:val="24"/>
          <w:szCs w:val="24"/>
        </w:rPr>
        <w:t>ок</w:t>
      </w:r>
      <w:r w:rsidR="00B47A6B" w:rsidRPr="008B41C2">
        <w:rPr>
          <w:color w:val="000000"/>
          <w:sz w:val="24"/>
          <w:szCs w:val="24"/>
        </w:rPr>
        <w:t xml:space="preserve"> для увеличения доходной части бюджетов субъектов Российской Федерации</w:t>
      </w:r>
      <w:r w:rsidR="00B47A6B" w:rsidRPr="008B41C2">
        <w:rPr>
          <w:rStyle w:val="a5"/>
          <w:color w:val="000000"/>
          <w:sz w:val="24"/>
          <w:szCs w:val="24"/>
        </w:rPr>
        <w:footnoteReference w:id="43"/>
      </w:r>
      <w:r w:rsidR="00B47A6B" w:rsidRPr="008B41C2">
        <w:rPr>
          <w:color w:val="000000"/>
          <w:sz w:val="24"/>
          <w:szCs w:val="24"/>
        </w:rPr>
        <w:t>.</w:t>
      </w:r>
    </w:p>
    <w:p w:rsidR="00E73482" w:rsidRPr="008B41C2" w:rsidRDefault="00D5656C" w:rsidP="00E73482">
      <w:pPr>
        <w:spacing w:line="360" w:lineRule="auto"/>
        <w:ind w:firstLine="709"/>
        <w:jc w:val="both"/>
        <w:rPr>
          <w:color w:val="000000"/>
          <w:sz w:val="24"/>
          <w:szCs w:val="24"/>
        </w:rPr>
      </w:pPr>
      <w:r w:rsidRPr="008B41C2">
        <w:rPr>
          <w:color w:val="000000"/>
          <w:sz w:val="24"/>
          <w:szCs w:val="24"/>
        </w:rPr>
        <w:t>К</w:t>
      </w:r>
      <w:r w:rsidR="00E73482" w:rsidRPr="008B41C2">
        <w:rPr>
          <w:color w:val="000000"/>
          <w:sz w:val="24"/>
          <w:szCs w:val="24"/>
        </w:rPr>
        <w:t>онкуренция между признанием позитивного влияния миграционных процессов и констатацией очевидных угроз межнациональному согласию на</w:t>
      </w:r>
      <w:r w:rsidR="00084250" w:rsidRPr="008B41C2">
        <w:rPr>
          <w:color w:val="000000"/>
          <w:sz w:val="24"/>
          <w:szCs w:val="24"/>
        </w:rPr>
        <w:t>ходит</w:t>
      </w:r>
      <w:r w:rsidR="00E73482" w:rsidRPr="008B41C2">
        <w:rPr>
          <w:color w:val="000000"/>
          <w:sz w:val="24"/>
          <w:szCs w:val="24"/>
        </w:rPr>
        <w:t xml:space="preserve"> свое </w:t>
      </w:r>
      <w:proofErr w:type="gramStart"/>
      <w:r w:rsidR="00E73482" w:rsidRPr="008B41C2">
        <w:rPr>
          <w:color w:val="000000"/>
          <w:sz w:val="24"/>
          <w:szCs w:val="24"/>
        </w:rPr>
        <w:t>отражение</w:t>
      </w:r>
      <w:proofErr w:type="gramEnd"/>
      <w:r w:rsidR="00E73482" w:rsidRPr="008B41C2">
        <w:rPr>
          <w:color w:val="000000"/>
          <w:sz w:val="24"/>
          <w:szCs w:val="24"/>
        </w:rPr>
        <w:t xml:space="preserve"> </w:t>
      </w:r>
      <w:r w:rsidR="00084250" w:rsidRPr="008B41C2">
        <w:rPr>
          <w:color w:val="000000"/>
          <w:sz w:val="24"/>
          <w:szCs w:val="24"/>
        </w:rPr>
        <w:t>как</w:t>
      </w:r>
      <w:r w:rsidR="00E73482" w:rsidRPr="008B41C2">
        <w:rPr>
          <w:color w:val="000000"/>
          <w:sz w:val="24"/>
          <w:szCs w:val="24"/>
        </w:rPr>
        <w:t xml:space="preserve"> в концептуальных документах,</w:t>
      </w:r>
      <w:r w:rsidR="00084250" w:rsidRPr="008B41C2">
        <w:rPr>
          <w:color w:val="000000"/>
          <w:sz w:val="24"/>
          <w:szCs w:val="24"/>
        </w:rPr>
        <w:t xml:space="preserve"> так и в </w:t>
      </w:r>
      <w:r w:rsidR="00E73482" w:rsidRPr="008B41C2">
        <w:rPr>
          <w:color w:val="000000"/>
          <w:sz w:val="24"/>
          <w:szCs w:val="24"/>
        </w:rPr>
        <w:t>миграционно</w:t>
      </w:r>
      <w:r w:rsidR="00084250" w:rsidRPr="008B41C2">
        <w:rPr>
          <w:color w:val="000000"/>
          <w:sz w:val="24"/>
          <w:szCs w:val="24"/>
        </w:rPr>
        <w:t>м</w:t>
      </w:r>
      <w:r w:rsidR="00E73482" w:rsidRPr="008B41C2">
        <w:rPr>
          <w:color w:val="000000"/>
          <w:sz w:val="24"/>
          <w:szCs w:val="24"/>
        </w:rPr>
        <w:t xml:space="preserve"> законодательств</w:t>
      </w:r>
      <w:r w:rsidR="00084250" w:rsidRPr="008B41C2">
        <w:rPr>
          <w:color w:val="000000"/>
          <w:sz w:val="24"/>
          <w:szCs w:val="24"/>
        </w:rPr>
        <w:t>е</w:t>
      </w:r>
      <w:r w:rsidR="00E73482" w:rsidRPr="008B41C2">
        <w:rPr>
          <w:color w:val="000000"/>
          <w:sz w:val="24"/>
          <w:szCs w:val="24"/>
        </w:rPr>
        <w:t>.</w:t>
      </w:r>
    </w:p>
    <w:p w:rsidR="00E73482" w:rsidRPr="008B41C2" w:rsidRDefault="00E73482" w:rsidP="00E73482">
      <w:pPr>
        <w:spacing w:line="360" w:lineRule="auto"/>
        <w:ind w:firstLine="709"/>
        <w:jc w:val="both"/>
        <w:rPr>
          <w:color w:val="000000"/>
          <w:sz w:val="24"/>
          <w:szCs w:val="24"/>
        </w:rPr>
      </w:pPr>
      <w:r w:rsidRPr="008B41C2">
        <w:rPr>
          <w:iCs/>
          <w:color w:val="000000"/>
          <w:sz w:val="24"/>
          <w:szCs w:val="24"/>
        </w:rPr>
        <w:t xml:space="preserve">Например, </w:t>
      </w:r>
      <w:r w:rsidR="00342C71" w:rsidRPr="008B41C2">
        <w:rPr>
          <w:iCs/>
          <w:color w:val="000000"/>
          <w:sz w:val="24"/>
          <w:szCs w:val="24"/>
        </w:rPr>
        <w:t>в целях обеспечения интеграции мигрантов и</w:t>
      </w:r>
      <w:r w:rsidRPr="008B41C2">
        <w:rPr>
          <w:iCs/>
          <w:color w:val="000000"/>
          <w:sz w:val="24"/>
          <w:szCs w:val="24"/>
        </w:rPr>
        <w:t xml:space="preserve"> противодействия экстремизму</w:t>
      </w:r>
      <w:r w:rsidR="00342C71" w:rsidRPr="008B41C2">
        <w:rPr>
          <w:iCs/>
          <w:color w:val="000000"/>
          <w:sz w:val="24"/>
          <w:szCs w:val="24"/>
        </w:rPr>
        <w:t xml:space="preserve"> в 2014 г</w:t>
      </w:r>
      <w:r w:rsidR="00131037" w:rsidRPr="008B41C2">
        <w:rPr>
          <w:iCs/>
          <w:color w:val="000000"/>
          <w:sz w:val="24"/>
          <w:szCs w:val="24"/>
        </w:rPr>
        <w:t>оду</w:t>
      </w:r>
      <w:r w:rsidRPr="008B41C2">
        <w:rPr>
          <w:iCs/>
          <w:color w:val="000000"/>
          <w:sz w:val="24"/>
          <w:szCs w:val="24"/>
        </w:rPr>
        <w:t xml:space="preserve"> в федеральное законодательство </w:t>
      </w:r>
      <w:r w:rsidR="00342C71" w:rsidRPr="008B41C2">
        <w:rPr>
          <w:iCs/>
          <w:color w:val="000000"/>
          <w:sz w:val="24"/>
          <w:szCs w:val="24"/>
        </w:rPr>
        <w:t xml:space="preserve">введены </w:t>
      </w:r>
      <w:r w:rsidRPr="008B41C2">
        <w:rPr>
          <w:iCs/>
          <w:color w:val="000000"/>
          <w:sz w:val="24"/>
          <w:szCs w:val="24"/>
        </w:rPr>
        <w:t>норм</w:t>
      </w:r>
      <w:r w:rsidR="00342C71" w:rsidRPr="008B41C2">
        <w:rPr>
          <w:iCs/>
          <w:color w:val="000000"/>
          <w:sz w:val="24"/>
          <w:szCs w:val="24"/>
        </w:rPr>
        <w:t>ы</w:t>
      </w:r>
      <w:r w:rsidRPr="008B41C2">
        <w:rPr>
          <w:iCs/>
          <w:color w:val="000000"/>
          <w:sz w:val="24"/>
          <w:szCs w:val="24"/>
        </w:rPr>
        <w:t>, обязывающих определенные категории иностранных граждан подтверждать факт владения русским языком.</w:t>
      </w:r>
    </w:p>
    <w:p w:rsidR="00E73482" w:rsidRPr="008B41C2" w:rsidRDefault="00E73482" w:rsidP="00E73482">
      <w:pPr>
        <w:spacing w:line="360" w:lineRule="auto"/>
        <w:ind w:right="-2" w:firstLine="709"/>
        <w:jc w:val="both"/>
        <w:rPr>
          <w:color w:val="000000"/>
          <w:sz w:val="24"/>
          <w:szCs w:val="24"/>
        </w:rPr>
      </w:pPr>
      <w:r w:rsidRPr="008B41C2">
        <w:rPr>
          <w:color w:val="000000"/>
          <w:sz w:val="24"/>
          <w:szCs w:val="24"/>
        </w:rPr>
        <w:lastRenderedPageBreak/>
        <w:t>Федеральным законом №</w:t>
      </w:r>
      <w:r w:rsidR="003A5435" w:rsidRPr="008B41C2">
        <w:rPr>
          <w:color w:val="000000"/>
          <w:sz w:val="24"/>
          <w:szCs w:val="24"/>
        </w:rPr>
        <w:t> </w:t>
      </w:r>
      <w:r w:rsidRPr="008B41C2">
        <w:rPr>
          <w:color w:val="000000"/>
          <w:sz w:val="24"/>
          <w:szCs w:val="24"/>
        </w:rPr>
        <w:t xml:space="preserve">71-ФЗ от 20.04.2014 «О внесении изменений в Федеральный закон «О гражданстве Российской Федерации» и отдельные законодательные акты Российской Федерации» установлена обязанность определенных категорий иностранных граждан </w:t>
      </w:r>
      <w:proofErr w:type="gramStart"/>
      <w:r w:rsidRPr="008B41C2">
        <w:rPr>
          <w:color w:val="000000"/>
          <w:sz w:val="24"/>
          <w:szCs w:val="24"/>
        </w:rPr>
        <w:t>подтверждать</w:t>
      </w:r>
      <w:proofErr w:type="gramEnd"/>
      <w:r w:rsidRPr="008B41C2">
        <w:rPr>
          <w:color w:val="000000"/>
          <w:sz w:val="24"/>
          <w:szCs w:val="24"/>
        </w:rPr>
        <w:t xml:space="preserve"> факт владения русским языком и знание истории России. В пояснительной записке к законопроекту было указано на то, что отсутствие возможности полноценной адаптации иностранных граждан из-за незнания языка, основ истории и законодательства Российской Федерации могут провоцировать напряженность в обществе и создавать потенциальную угрозу межнациональному согласию</w:t>
      </w:r>
      <w:r w:rsidRPr="008B41C2">
        <w:rPr>
          <w:rStyle w:val="a5"/>
          <w:color w:val="000000"/>
          <w:sz w:val="24"/>
          <w:szCs w:val="24"/>
        </w:rPr>
        <w:footnoteReference w:id="44"/>
      </w:r>
      <w:r w:rsidR="00D65367" w:rsidRPr="008B41C2">
        <w:rPr>
          <w:color w:val="000000"/>
          <w:sz w:val="24"/>
          <w:szCs w:val="24"/>
        </w:rPr>
        <w:t>.</w:t>
      </w:r>
    </w:p>
    <w:p w:rsidR="00D65367" w:rsidRPr="008B41C2" w:rsidRDefault="00D65367" w:rsidP="00E73482">
      <w:pPr>
        <w:spacing w:line="360" w:lineRule="auto"/>
        <w:ind w:right="-2" w:firstLine="709"/>
        <w:jc w:val="both"/>
        <w:rPr>
          <w:color w:val="000000"/>
          <w:sz w:val="24"/>
          <w:szCs w:val="24"/>
        </w:rPr>
      </w:pPr>
      <w:r w:rsidRPr="008B41C2">
        <w:rPr>
          <w:color w:val="000000"/>
          <w:sz w:val="24"/>
          <w:szCs w:val="24"/>
        </w:rPr>
        <w:t xml:space="preserve">Для России как активного участника миграционного обмена особый интерес представляет </w:t>
      </w:r>
      <w:proofErr w:type="spellStart"/>
      <w:r w:rsidRPr="008B41C2">
        <w:rPr>
          <w:color w:val="000000"/>
          <w:sz w:val="24"/>
          <w:szCs w:val="24"/>
        </w:rPr>
        <w:t>мультикультурализм</w:t>
      </w:r>
      <w:proofErr w:type="spellEnd"/>
      <w:r w:rsidRPr="008B41C2">
        <w:rPr>
          <w:color w:val="000000"/>
          <w:sz w:val="24"/>
          <w:szCs w:val="24"/>
        </w:rPr>
        <w:t xml:space="preserve"> в миграционной политике современной Европы. </w:t>
      </w:r>
    </w:p>
    <w:p w:rsidR="00F514C2" w:rsidRPr="008B41C2" w:rsidRDefault="00F514C2" w:rsidP="00F514C2">
      <w:pPr>
        <w:autoSpaceDE w:val="0"/>
        <w:autoSpaceDN w:val="0"/>
        <w:adjustRightInd w:val="0"/>
        <w:spacing w:line="360" w:lineRule="auto"/>
        <w:ind w:firstLine="709"/>
        <w:jc w:val="both"/>
        <w:rPr>
          <w:rFonts w:eastAsia="TimesNewRomanPSMT"/>
          <w:sz w:val="24"/>
          <w:szCs w:val="24"/>
        </w:rPr>
      </w:pPr>
      <w:r w:rsidRPr="008B41C2">
        <w:rPr>
          <w:rFonts w:eastAsia="TimesNewRomanPSMT"/>
          <w:sz w:val="24"/>
          <w:szCs w:val="24"/>
        </w:rPr>
        <w:t xml:space="preserve">Исследуя </w:t>
      </w:r>
      <w:proofErr w:type="spellStart"/>
      <w:r w:rsidRPr="008B41C2">
        <w:rPr>
          <w:rFonts w:eastAsia="TimesNewRomanPSMT"/>
          <w:sz w:val="24"/>
          <w:szCs w:val="24"/>
        </w:rPr>
        <w:t>мультикультурный</w:t>
      </w:r>
      <w:proofErr w:type="spellEnd"/>
      <w:r w:rsidRPr="008B41C2">
        <w:rPr>
          <w:rFonts w:eastAsia="TimesNewRomanPSMT"/>
          <w:sz w:val="24"/>
          <w:szCs w:val="24"/>
        </w:rPr>
        <w:t xml:space="preserve"> опыт политики ведущих стран Европейского Союза, А.В. Черняк констатирует формирование </w:t>
      </w:r>
      <w:r w:rsidR="00D96FC1" w:rsidRPr="008B41C2">
        <w:rPr>
          <w:rFonts w:eastAsia="TimesNewRomanPSMT"/>
          <w:sz w:val="24"/>
          <w:szCs w:val="24"/>
        </w:rPr>
        <w:t xml:space="preserve">в </w:t>
      </w:r>
      <w:r w:rsidRPr="008B41C2">
        <w:rPr>
          <w:rFonts w:eastAsia="TimesNewRomanPSMT"/>
          <w:sz w:val="24"/>
          <w:szCs w:val="24"/>
        </w:rPr>
        <w:t>Германии, Франции и Великобритании нового европейского класса, не желающего интегрироваться в социальную систему. Нежелание мигрантов интегрироваться в окружающую действительность обусловливает враждебное отношение ко всем представителям национальных меньшинств, провоцируя вспышки межэтнических столкновений и конфликтов.</w:t>
      </w:r>
    </w:p>
    <w:p w:rsidR="00F514C2" w:rsidRPr="008B41C2" w:rsidRDefault="00F514C2" w:rsidP="00F514C2">
      <w:pPr>
        <w:autoSpaceDE w:val="0"/>
        <w:autoSpaceDN w:val="0"/>
        <w:adjustRightInd w:val="0"/>
        <w:spacing w:line="360" w:lineRule="auto"/>
        <w:ind w:firstLine="709"/>
        <w:jc w:val="both"/>
        <w:rPr>
          <w:rFonts w:eastAsia="TimesNewRomanPSMT"/>
          <w:sz w:val="24"/>
          <w:szCs w:val="24"/>
        </w:rPr>
      </w:pPr>
      <w:r w:rsidRPr="008B41C2">
        <w:rPr>
          <w:rFonts w:eastAsia="TimesNewRomanPSMT"/>
          <w:sz w:val="24"/>
          <w:szCs w:val="24"/>
        </w:rPr>
        <w:t>По ее мнению, при увеличении миграционных потоков перед Россией нависает угроза в трансформации императива сохранения различных культур, понимаемых исключительно в фольклорно-этнографическом проявлении</w:t>
      </w:r>
      <w:r w:rsidR="00D96FC1" w:rsidRPr="008B41C2">
        <w:rPr>
          <w:rFonts w:eastAsia="TimesNewRomanPSMT"/>
          <w:sz w:val="24"/>
          <w:szCs w:val="24"/>
        </w:rPr>
        <w:t>,</w:t>
      </w:r>
      <w:r w:rsidRPr="008B41C2">
        <w:rPr>
          <w:rFonts w:eastAsia="TimesNewRomanPSMT"/>
          <w:sz w:val="24"/>
          <w:szCs w:val="24"/>
        </w:rPr>
        <w:t xml:space="preserve"> в политику </w:t>
      </w:r>
      <w:proofErr w:type="spellStart"/>
      <w:r w:rsidRPr="008B41C2">
        <w:rPr>
          <w:rFonts w:eastAsia="TimesNewRomanPSMT"/>
          <w:sz w:val="24"/>
          <w:szCs w:val="24"/>
        </w:rPr>
        <w:t>мультикультурализма</w:t>
      </w:r>
      <w:proofErr w:type="spellEnd"/>
      <w:r w:rsidRPr="008B41C2">
        <w:rPr>
          <w:rFonts w:eastAsia="TimesNewRomanPSMT"/>
          <w:sz w:val="24"/>
          <w:szCs w:val="24"/>
        </w:rPr>
        <w:t>. Во избежание негативных последствий государственная миграционная политика России не должна отходить от принципов Всеобщей декларации прав человека в сторону прав и свобод этнических групп</w:t>
      </w:r>
      <w:r w:rsidRPr="008B41C2">
        <w:rPr>
          <w:rStyle w:val="a5"/>
          <w:rFonts w:eastAsia="TimesNewRomanPSMT"/>
          <w:sz w:val="24"/>
          <w:szCs w:val="24"/>
        </w:rPr>
        <w:footnoteReference w:id="45"/>
      </w:r>
      <w:r w:rsidRPr="008B41C2">
        <w:rPr>
          <w:rFonts w:eastAsia="TimesNewRomanPSMT"/>
          <w:sz w:val="24"/>
          <w:szCs w:val="24"/>
        </w:rPr>
        <w:t>.</w:t>
      </w:r>
    </w:p>
    <w:p w:rsidR="004E47C2" w:rsidRPr="008B41C2" w:rsidRDefault="00B47A6B" w:rsidP="00B47A6B">
      <w:pPr>
        <w:spacing w:line="360" w:lineRule="auto"/>
        <w:ind w:firstLine="709"/>
        <w:jc w:val="both"/>
        <w:rPr>
          <w:color w:val="000000"/>
          <w:sz w:val="24"/>
          <w:szCs w:val="24"/>
        </w:rPr>
      </w:pPr>
      <w:r w:rsidRPr="008B41C2">
        <w:rPr>
          <w:color w:val="000000"/>
          <w:sz w:val="24"/>
          <w:szCs w:val="24"/>
        </w:rPr>
        <w:t>Подводя итог сказанному, отметим, что м</w:t>
      </w:r>
      <w:r w:rsidR="0042760B" w:rsidRPr="008B41C2">
        <w:rPr>
          <w:color w:val="000000"/>
          <w:sz w:val="24"/>
          <w:szCs w:val="24"/>
        </w:rPr>
        <w:t>играционная политика</w:t>
      </w:r>
      <w:r w:rsidR="00B1023C" w:rsidRPr="008B41C2">
        <w:rPr>
          <w:color w:val="000000"/>
          <w:sz w:val="24"/>
          <w:szCs w:val="24"/>
        </w:rPr>
        <w:t xml:space="preserve"> </w:t>
      </w:r>
      <w:r w:rsidR="0042760B" w:rsidRPr="008B41C2">
        <w:rPr>
          <w:color w:val="000000"/>
          <w:sz w:val="24"/>
          <w:szCs w:val="24"/>
        </w:rPr>
        <w:t>на протяжении новейшей истории Российской Федерации была</w:t>
      </w:r>
      <w:r w:rsidR="00B1023C" w:rsidRPr="008B41C2">
        <w:rPr>
          <w:color w:val="000000"/>
          <w:sz w:val="24"/>
          <w:szCs w:val="24"/>
        </w:rPr>
        <w:t xml:space="preserve"> </w:t>
      </w:r>
      <w:r w:rsidR="0042760B" w:rsidRPr="008B41C2">
        <w:rPr>
          <w:color w:val="000000"/>
          <w:sz w:val="24"/>
          <w:szCs w:val="24"/>
        </w:rPr>
        <w:t>направлена на</w:t>
      </w:r>
      <w:r w:rsidR="004E47C2" w:rsidRPr="008B41C2">
        <w:rPr>
          <w:color w:val="000000"/>
          <w:sz w:val="24"/>
          <w:szCs w:val="24"/>
        </w:rPr>
        <w:t xml:space="preserve"> привлечение иностранных мигрантов и</w:t>
      </w:r>
      <w:r w:rsidR="0042760B" w:rsidRPr="008B41C2">
        <w:rPr>
          <w:color w:val="000000"/>
          <w:sz w:val="24"/>
          <w:szCs w:val="24"/>
        </w:rPr>
        <w:t xml:space="preserve"> реализацию идеи замещающей миграции, то есть переселение иностранных мигрантов на постоянное место жительства в Российскую Федерацию в качестве одного из источников увеличения численности населения.</w:t>
      </w:r>
      <w:r w:rsidR="00B01A00" w:rsidRPr="008B41C2">
        <w:rPr>
          <w:color w:val="000000"/>
          <w:sz w:val="24"/>
          <w:szCs w:val="24"/>
        </w:rPr>
        <w:t xml:space="preserve"> </w:t>
      </w:r>
      <w:r w:rsidR="0042760B" w:rsidRPr="008B41C2">
        <w:rPr>
          <w:color w:val="000000"/>
          <w:sz w:val="24"/>
          <w:szCs w:val="24"/>
        </w:rPr>
        <w:t>При этом идеи интеграции мигрантов в принимающем обществе фактически рассматрива</w:t>
      </w:r>
      <w:r w:rsidR="004E47C2" w:rsidRPr="008B41C2">
        <w:rPr>
          <w:color w:val="000000"/>
          <w:sz w:val="24"/>
          <w:szCs w:val="24"/>
        </w:rPr>
        <w:t>е</w:t>
      </w:r>
      <w:r w:rsidR="0042760B" w:rsidRPr="008B41C2">
        <w:rPr>
          <w:color w:val="000000"/>
          <w:sz w:val="24"/>
          <w:szCs w:val="24"/>
        </w:rPr>
        <w:t xml:space="preserve">тся как </w:t>
      </w:r>
      <w:proofErr w:type="gramStart"/>
      <w:r w:rsidR="0042760B" w:rsidRPr="008B41C2">
        <w:rPr>
          <w:color w:val="000000"/>
          <w:sz w:val="24"/>
          <w:szCs w:val="24"/>
        </w:rPr>
        <w:t>вторичн</w:t>
      </w:r>
      <w:r w:rsidR="004E47C2" w:rsidRPr="008B41C2">
        <w:rPr>
          <w:color w:val="000000"/>
          <w:sz w:val="24"/>
          <w:szCs w:val="24"/>
        </w:rPr>
        <w:t>ая</w:t>
      </w:r>
      <w:proofErr w:type="gramEnd"/>
      <w:r w:rsidR="008A56C6" w:rsidRPr="008B41C2">
        <w:rPr>
          <w:color w:val="000000"/>
          <w:sz w:val="24"/>
          <w:szCs w:val="24"/>
        </w:rPr>
        <w:t>.</w:t>
      </w:r>
    </w:p>
    <w:p w:rsidR="0042760B" w:rsidRPr="008B41C2" w:rsidRDefault="0042760B" w:rsidP="00B47A6B">
      <w:pPr>
        <w:spacing w:line="360" w:lineRule="auto"/>
        <w:ind w:firstLine="709"/>
        <w:jc w:val="both"/>
        <w:rPr>
          <w:color w:val="000000"/>
          <w:sz w:val="24"/>
          <w:szCs w:val="24"/>
        </w:rPr>
      </w:pPr>
      <w:r w:rsidRPr="008B41C2">
        <w:rPr>
          <w:color w:val="000000"/>
          <w:sz w:val="24"/>
          <w:szCs w:val="24"/>
        </w:rPr>
        <w:lastRenderedPageBreak/>
        <w:t>Стоит признать, что превалирующими сегодня оказались экономические интересы от использования трудовой миграции иностранных граждан. Позитивное влияние</w:t>
      </w:r>
      <w:r w:rsidR="00B01A00" w:rsidRPr="008B41C2">
        <w:rPr>
          <w:color w:val="000000"/>
          <w:sz w:val="24"/>
          <w:szCs w:val="24"/>
        </w:rPr>
        <w:t xml:space="preserve"> </w:t>
      </w:r>
      <w:r w:rsidRPr="008B41C2">
        <w:rPr>
          <w:color w:val="000000"/>
          <w:sz w:val="24"/>
          <w:szCs w:val="24"/>
        </w:rPr>
        <w:t>миграционных процессов</w:t>
      </w:r>
      <w:r w:rsidR="00B01A00" w:rsidRPr="008B41C2">
        <w:rPr>
          <w:color w:val="000000"/>
          <w:sz w:val="24"/>
          <w:szCs w:val="24"/>
        </w:rPr>
        <w:t xml:space="preserve"> </w:t>
      </w:r>
      <w:r w:rsidRPr="008B41C2">
        <w:rPr>
          <w:color w:val="000000"/>
          <w:sz w:val="24"/>
          <w:szCs w:val="24"/>
        </w:rPr>
        <w:t>продиктовано зачастую краткосрочными экономическими выгодами. При этом</w:t>
      </w:r>
      <w:r w:rsidR="00091750" w:rsidRPr="008B41C2">
        <w:rPr>
          <w:color w:val="000000"/>
          <w:sz w:val="24"/>
          <w:szCs w:val="24"/>
        </w:rPr>
        <w:t xml:space="preserve"> </w:t>
      </w:r>
      <w:r w:rsidRPr="008B41C2">
        <w:rPr>
          <w:sz w:val="24"/>
          <w:szCs w:val="24"/>
        </w:rPr>
        <w:t>миграционн</w:t>
      </w:r>
      <w:r w:rsidR="00A00669" w:rsidRPr="008B41C2">
        <w:rPr>
          <w:sz w:val="24"/>
          <w:szCs w:val="24"/>
        </w:rPr>
        <w:t>ая</w:t>
      </w:r>
      <w:r w:rsidRPr="008B41C2">
        <w:rPr>
          <w:sz w:val="24"/>
          <w:szCs w:val="24"/>
        </w:rPr>
        <w:t xml:space="preserve"> политик</w:t>
      </w:r>
      <w:r w:rsidR="00A00669" w:rsidRPr="008B41C2">
        <w:rPr>
          <w:sz w:val="24"/>
          <w:szCs w:val="24"/>
        </w:rPr>
        <w:t>а</w:t>
      </w:r>
      <w:r w:rsidRPr="008B41C2">
        <w:rPr>
          <w:sz w:val="24"/>
          <w:szCs w:val="24"/>
        </w:rPr>
        <w:t xml:space="preserve"> государства </w:t>
      </w:r>
      <w:r w:rsidR="00A00669" w:rsidRPr="008B41C2">
        <w:rPr>
          <w:sz w:val="24"/>
          <w:szCs w:val="24"/>
        </w:rPr>
        <w:t>связана со</w:t>
      </w:r>
      <w:r w:rsidRPr="008B41C2">
        <w:rPr>
          <w:sz w:val="24"/>
          <w:szCs w:val="24"/>
        </w:rPr>
        <w:t xml:space="preserve"> стремление</w:t>
      </w:r>
      <w:r w:rsidR="00A00669" w:rsidRPr="008B41C2">
        <w:rPr>
          <w:sz w:val="24"/>
          <w:szCs w:val="24"/>
        </w:rPr>
        <w:t>м</w:t>
      </w:r>
      <w:r w:rsidRPr="008B41C2">
        <w:rPr>
          <w:sz w:val="24"/>
          <w:szCs w:val="24"/>
        </w:rPr>
        <w:t xml:space="preserve"> сгладить издержки массово</w:t>
      </w:r>
      <w:r w:rsidR="009850A7" w:rsidRPr="008B41C2">
        <w:rPr>
          <w:sz w:val="24"/>
          <w:szCs w:val="24"/>
        </w:rPr>
        <w:t>го</w:t>
      </w:r>
      <w:r w:rsidRPr="008B41C2">
        <w:rPr>
          <w:sz w:val="24"/>
          <w:szCs w:val="24"/>
        </w:rPr>
        <w:t xml:space="preserve"> </w:t>
      </w:r>
      <w:r w:rsidR="009850A7" w:rsidRPr="008B41C2">
        <w:rPr>
          <w:sz w:val="24"/>
          <w:szCs w:val="24"/>
        </w:rPr>
        <w:t>притока</w:t>
      </w:r>
      <w:r w:rsidRPr="008B41C2">
        <w:rPr>
          <w:sz w:val="24"/>
          <w:szCs w:val="24"/>
        </w:rPr>
        <w:t xml:space="preserve"> мигрантов</w:t>
      </w:r>
      <w:r w:rsidR="009850A7" w:rsidRPr="008B41C2">
        <w:rPr>
          <w:sz w:val="24"/>
          <w:szCs w:val="24"/>
        </w:rPr>
        <w:t>-иностранцев (</w:t>
      </w:r>
      <w:r w:rsidRPr="008B41C2">
        <w:rPr>
          <w:sz w:val="24"/>
          <w:szCs w:val="24"/>
        </w:rPr>
        <w:t xml:space="preserve">распространение национальной нетерпимости, ухудшение социальной обстановки в местах </w:t>
      </w:r>
      <w:r w:rsidR="009850A7" w:rsidRPr="008B41C2">
        <w:rPr>
          <w:sz w:val="24"/>
          <w:szCs w:val="24"/>
        </w:rPr>
        <w:t xml:space="preserve">их </w:t>
      </w:r>
      <w:r w:rsidRPr="008B41C2">
        <w:rPr>
          <w:sz w:val="24"/>
          <w:szCs w:val="24"/>
        </w:rPr>
        <w:t>пребывания, формирование политического и религиозного экстремизма</w:t>
      </w:r>
      <w:r w:rsidR="009850A7" w:rsidRPr="008B41C2">
        <w:rPr>
          <w:sz w:val="24"/>
          <w:szCs w:val="24"/>
        </w:rPr>
        <w:t>)</w:t>
      </w:r>
      <w:r w:rsidRPr="008B41C2">
        <w:rPr>
          <w:sz w:val="24"/>
          <w:szCs w:val="24"/>
        </w:rPr>
        <w:t xml:space="preserve"> без </w:t>
      </w:r>
      <w:r w:rsidR="00342C71" w:rsidRPr="008B41C2">
        <w:rPr>
          <w:sz w:val="24"/>
          <w:szCs w:val="24"/>
        </w:rPr>
        <w:t xml:space="preserve">корректировки </w:t>
      </w:r>
      <w:r w:rsidRPr="008B41C2">
        <w:rPr>
          <w:sz w:val="24"/>
          <w:szCs w:val="24"/>
        </w:rPr>
        <w:t>основно</w:t>
      </w:r>
      <w:r w:rsidR="00342C71" w:rsidRPr="008B41C2">
        <w:rPr>
          <w:sz w:val="24"/>
          <w:szCs w:val="24"/>
        </w:rPr>
        <w:t>го</w:t>
      </w:r>
      <w:r w:rsidRPr="008B41C2">
        <w:rPr>
          <w:sz w:val="24"/>
          <w:szCs w:val="24"/>
        </w:rPr>
        <w:t xml:space="preserve"> вектор</w:t>
      </w:r>
      <w:r w:rsidR="00342C71" w:rsidRPr="008B41C2">
        <w:rPr>
          <w:sz w:val="24"/>
          <w:szCs w:val="24"/>
        </w:rPr>
        <w:t>а</w:t>
      </w:r>
      <w:r w:rsidRPr="008B41C2">
        <w:rPr>
          <w:sz w:val="24"/>
          <w:szCs w:val="24"/>
        </w:rPr>
        <w:t xml:space="preserve"> миграционной политики. Последствием такого подхода может быть радикальное изменение этнического баланса и распространение </w:t>
      </w:r>
      <w:r w:rsidRPr="008B41C2">
        <w:rPr>
          <w:color w:val="000000"/>
          <w:sz w:val="24"/>
          <w:szCs w:val="24"/>
        </w:rPr>
        <w:t>крупных социальных конфликтов.</w:t>
      </w:r>
    </w:p>
    <w:p w:rsidR="00084250" w:rsidRPr="008B41C2" w:rsidRDefault="00084250" w:rsidP="00B47A6B">
      <w:pPr>
        <w:spacing w:line="360" w:lineRule="auto"/>
        <w:ind w:firstLine="709"/>
        <w:jc w:val="both"/>
        <w:rPr>
          <w:color w:val="000000"/>
          <w:sz w:val="24"/>
          <w:szCs w:val="24"/>
        </w:rPr>
      </w:pPr>
      <w:r w:rsidRPr="008B41C2">
        <w:rPr>
          <w:color w:val="000000"/>
          <w:sz w:val="24"/>
          <w:szCs w:val="24"/>
        </w:rPr>
        <w:t>Результаты анализа правового регулирования миграционных процессов в Российской Федерации позволяют отметить следующее:</w:t>
      </w:r>
    </w:p>
    <w:p w:rsidR="007F226C" w:rsidRPr="008B41C2" w:rsidRDefault="008A56C6" w:rsidP="008A56C6">
      <w:pPr>
        <w:spacing w:line="360" w:lineRule="auto"/>
        <w:ind w:firstLine="709"/>
        <w:jc w:val="both"/>
        <w:rPr>
          <w:color w:val="000000"/>
          <w:sz w:val="24"/>
          <w:szCs w:val="24"/>
        </w:rPr>
      </w:pPr>
      <w:r w:rsidRPr="008B41C2">
        <w:rPr>
          <w:color w:val="000000"/>
          <w:sz w:val="24"/>
          <w:szCs w:val="24"/>
        </w:rPr>
        <w:t>1. </w:t>
      </w:r>
      <w:r w:rsidR="0042760B" w:rsidRPr="008B41C2">
        <w:rPr>
          <w:color w:val="000000"/>
          <w:sz w:val="24"/>
          <w:szCs w:val="24"/>
        </w:rPr>
        <w:t>Основной тенденцией правового регулирования миграционных процессов в Российской Федерации в последнее десятилетие является смягчение миграционного режима для основных</w:t>
      </w:r>
      <w:r w:rsidR="000E2427" w:rsidRPr="008B41C2">
        <w:rPr>
          <w:color w:val="000000"/>
          <w:sz w:val="24"/>
          <w:szCs w:val="24"/>
        </w:rPr>
        <w:t xml:space="preserve"> государств-</w:t>
      </w:r>
      <w:r w:rsidR="0042760B" w:rsidRPr="008B41C2">
        <w:rPr>
          <w:color w:val="000000"/>
          <w:sz w:val="24"/>
          <w:szCs w:val="24"/>
        </w:rPr>
        <w:t>доноров иностранных мигрантов. В связи с этим даже в условиях экономического кризиса массового оттока иностранных мигрантов из Росси</w:t>
      </w:r>
      <w:r w:rsidRPr="008B41C2">
        <w:rPr>
          <w:color w:val="000000"/>
          <w:sz w:val="24"/>
          <w:szCs w:val="24"/>
        </w:rPr>
        <w:t>йской Федерации не наблюдается.</w:t>
      </w:r>
    </w:p>
    <w:p w:rsidR="0042760B" w:rsidRPr="008B41C2" w:rsidRDefault="008A56C6" w:rsidP="008A56C6">
      <w:pPr>
        <w:spacing w:line="360" w:lineRule="auto"/>
        <w:ind w:firstLine="709"/>
        <w:jc w:val="both"/>
        <w:rPr>
          <w:color w:val="000000"/>
          <w:sz w:val="24"/>
          <w:szCs w:val="24"/>
        </w:rPr>
      </w:pPr>
      <w:r w:rsidRPr="008B41C2">
        <w:rPr>
          <w:color w:val="000000"/>
          <w:sz w:val="24"/>
          <w:szCs w:val="24"/>
        </w:rPr>
        <w:t>2. </w:t>
      </w:r>
      <w:r w:rsidR="007F226C" w:rsidRPr="008B41C2">
        <w:rPr>
          <w:color w:val="000000"/>
          <w:sz w:val="24"/>
          <w:szCs w:val="24"/>
        </w:rPr>
        <w:t>В</w:t>
      </w:r>
      <w:r w:rsidR="0042760B" w:rsidRPr="008B41C2">
        <w:rPr>
          <w:color w:val="000000"/>
          <w:sz w:val="24"/>
          <w:szCs w:val="24"/>
        </w:rPr>
        <w:t xml:space="preserve"> условиях роста безработицы в будущем сохранятся негативные тенденции миграции населения страны в центральные и южные регионы. Указанные тенденции сопряжены с дополнительными рисками дестабилизации общественного порядка, нарастания экстремистских проявлений и эскалации межнациональных (межэтнических)</w:t>
      </w:r>
      <w:r w:rsidR="00847208" w:rsidRPr="008B41C2">
        <w:rPr>
          <w:color w:val="000000"/>
          <w:sz w:val="24"/>
          <w:szCs w:val="24"/>
        </w:rPr>
        <w:t xml:space="preserve"> </w:t>
      </w:r>
      <w:r w:rsidR="0042760B" w:rsidRPr="008B41C2">
        <w:rPr>
          <w:color w:val="000000"/>
          <w:sz w:val="24"/>
          <w:szCs w:val="24"/>
        </w:rPr>
        <w:t>конфликтов, реагирование на которые потребует приняти</w:t>
      </w:r>
      <w:r w:rsidR="00061E0F" w:rsidRPr="008B41C2">
        <w:rPr>
          <w:color w:val="000000"/>
          <w:sz w:val="24"/>
          <w:szCs w:val="24"/>
        </w:rPr>
        <w:t>я</w:t>
      </w:r>
      <w:r w:rsidR="0042760B" w:rsidRPr="008B41C2">
        <w:rPr>
          <w:color w:val="000000"/>
          <w:sz w:val="24"/>
          <w:szCs w:val="24"/>
        </w:rPr>
        <w:t xml:space="preserve"> мер к усилению миграционного контроля со </w:t>
      </w:r>
      <w:r w:rsidRPr="008B41C2">
        <w:rPr>
          <w:color w:val="000000"/>
          <w:sz w:val="24"/>
          <w:szCs w:val="24"/>
        </w:rPr>
        <w:t>стороны уполномоченных органов.</w:t>
      </w:r>
    </w:p>
    <w:p w:rsidR="0042760B" w:rsidRPr="008B41C2" w:rsidRDefault="00B156AD" w:rsidP="008A56C6">
      <w:pPr>
        <w:pStyle w:val="3"/>
        <w:jc w:val="center"/>
        <w:rPr>
          <w:color w:val="000000"/>
          <w:sz w:val="24"/>
        </w:rPr>
      </w:pPr>
      <w:r w:rsidRPr="00114E66">
        <w:rPr>
          <w:color w:val="000000"/>
        </w:rPr>
        <w:br w:type="page"/>
      </w:r>
      <w:bookmarkStart w:id="4" w:name="_Toc528048420"/>
      <w:r w:rsidR="0042760B" w:rsidRPr="008B41C2">
        <w:rPr>
          <w:color w:val="000000"/>
          <w:sz w:val="24"/>
        </w:rPr>
        <w:lastRenderedPageBreak/>
        <w:t>Глава</w:t>
      </w:r>
      <w:r w:rsidR="00410959" w:rsidRPr="008B41C2">
        <w:rPr>
          <w:color w:val="000000"/>
          <w:sz w:val="24"/>
        </w:rPr>
        <w:t> </w:t>
      </w:r>
      <w:r w:rsidR="0042760B" w:rsidRPr="008B41C2">
        <w:rPr>
          <w:color w:val="000000"/>
          <w:sz w:val="24"/>
        </w:rPr>
        <w:t>2.</w:t>
      </w:r>
      <w:r w:rsidR="00410959" w:rsidRPr="008B41C2">
        <w:rPr>
          <w:color w:val="000000"/>
          <w:sz w:val="24"/>
        </w:rPr>
        <w:t> </w:t>
      </w:r>
      <w:r w:rsidR="00536C15" w:rsidRPr="008B41C2">
        <w:rPr>
          <w:color w:val="000000"/>
          <w:sz w:val="24"/>
        </w:rPr>
        <w:t xml:space="preserve">Криминологическая модель </w:t>
      </w:r>
      <w:r w:rsidRPr="008B41C2">
        <w:rPr>
          <w:color w:val="000000"/>
          <w:sz w:val="24"/>
        </w:rPr>
        <w:t>воздействия</w:t>
      </w:r>
      <w:r w:rsidR="00536C15" w:rsidRPr="008B41C2">
        <w:rPr>
          <w:color w:val="000000"/>
          <w:sz w:val="24"/>
        </w:rPr>
        <w:t xml:space="preserve"> миграционных процессов </w:t>
      </w:r>
      <w:r w:rsidRPr="008B41C2">
        <w:rPr>
          <w:color w:val="000000"/>
          <w:sz w:val="24"/>
        </w:rPr>
        <w:t>на</w:t>
      </w:r>
      <w:r w:rsidR="00536C15" w:rsidRPr="008B41C2">
        <w:rPr>
          <w:color w:val="000000"/>
          <w:sz w:val="24"/>
        </w:rPr>
        <w:t xml:space="preserve"> преступлени</w:t>
      </w:r>
      <w:r w:rsidRPr="008B41C2">
        <w:rPr>
          <w:color w:val="000000"/>
          <w:sz w:val="24"/>
        </w:rPr>
        <w:t>я</w:t>
      </w:r>
      <w:r w:rsidR="00536C15" w:rsidRPr="008B41C2">
        <w:rPr>
          <w:color w:val="000000"/>
          <w:sz w:val="24"/>
        </w:rPr>
        <w:t xml:space="preserve"> экстремистской направленности</w:t>
      </w:r>
      <w:bookmarkEnd w:id="4"/>
    </w:p>
    <w:p w:rsidR="0042760B" w:rsidRPr="008B41C2" w:rsidRDefault="0042760B" w:rsidP="00B37F89">
      <w:pPr>
        <w:pStyle w:val="3"/>
        <w:rPr>
          <w:color w:val="000000"/>
          <w:sz w:val="24"/>
        </w:rPr>
      </w:pPr>
    </w:p>
    <w:p w:rsidR="0042760B" w:rsidRPr="008B41C2" w:rsidRDefault="0042760B" w:rsidP="00112F80">
      <w:pPr>
        <w:pStyle w:val="3"/>
        <w:ind w:firstLine="709"/>
        <w:rPr>
          <w:color w:val="000000"/>
          <w:sz w:val="24"/>
        </w:rPr>
      </w:pPr>
      <w:bookmarkStart w:id="5" w:name="_Toc528048421"/>
      <w:r w:rsidRPr="008B41C2">
        <w:rPr>
          <w:color w:val="000000"/>
          <w:sz w:val="24"/>
        </w:rPr>
        <w:t>§</w:t>
      </w:r>
      <w:r w:rsidR="00410959" w:rsidRPr="008B41C2">
        <w:rPr>
          <w:color w:val="000000"/>
          <w:sz w:val="24"/>
        </w:rPr>
        <w:t> </w:t>
      </w:r>
      <w:r w:rsidRPr="008B41C2">
        <w:rPr>
          <w:color w:val="000000"/>
          <w:sz w:val="24"/>
        </w:rPr>
        <w:t>2.1</w:t>
      </w:r>
      <w:r w:rsidR="00665C63" w:rsidRPr="008B41C2">
        <w:rPr>
          <w:color w:val="000000"/>
          <w:sz w:val="24"/>
        </w:rPr>
        <w:t>.</w:t>
      </w:r>
      <w:r w:rsidR="00410959" w:rsidRPr="008B41C2">
        <w:rPr>
          <w:color w:val="000000"/>
          <w:sz w:val="24"/>
        </w:rPr>
        <w:t> </w:t>
      </w:r>
      <w:r w:rsidRPr="008B41C2">
        <w:rPr>
          <w:color w:val="000000"/>
          <w:sz w:val="24"/>
        </w:rPr>
        <w:t>Криминологическая характеристика преступлений экстремистской направленности</w:t>
      </w:r>
      <w:bookmarkEnd w:id="5"/>
    </w:p>
    <w:p w:rsidR="0042760B" w:rsidRPr="008B41C2" w:rsidRDefault="0042760B" w:rsidP="00300AEE">
      <w:pPr>
        <w:spacing w:line="360" w:lineRule="auto"/>
        <w:ind w:left="720"/>
        <w:jc w:val="both"/>
        <w:rPr>
          <w:color w:val="000000"/>
          <w:sz w:val="24"/>
        </w:rPr>
      </w:pPr>
    </w:p>
    <w:p w:rsidR="008E3083" w:rsidRPr="008B41C2" w:rsidRDefault="008E3083" w:rsidP="008E3083">
      <w:pPr>
        <w:autoSpaceDE w:val="0"/>
        <w:autoSpaceDN w:val="0"/>
        <w:adjustRightInd w:val="0"/>
        <w:spacing w:line="360" w:lineRule="auto"/>
        <w:ind w:firstLine="709"/>
        <w:jc w:val="both"/>
        <w:rPr>
          <w:color w:val="000000"/>
          <w:sz w:val="24"/>
        </w:rPr>
      </w:pPr>
      <w:r w:rsidRPr="008B41C2">
        <w:rPr>
          <w:color w:val="000000"/>
          <w:sz w:val="24"/>
        </w:rPr>
        <w:t>В Федеральном законе «О противодействии экстремистской деятельности» от 25</w:t>
      </w:r>
      <w:r w:rsidR="003944C1" w:rsidRPr="008B41C2">
        <w:rPr>
          <w:color w:val="000000"/>
          <w:sz w:val="24"/>
        </w:rPr>
        <w:t>.07.</w:t>
      </w:r>
      <w:r w:rsidRPr="008B41C2">
        <w:rPr>
          <w:color w:val="000000"/>
          <w:sz w:val="24"/>
        </w:rPr>
        <w:t>2002 №</w:t>
      </w:r>
      <w:r w:rsidR="006D39A5" w:rsidRPr="008B41C2">
        <w:rPr>
          <w:color w:val="000000"/>
          <w:sz w:val="24"/>
        </w:rPr>
        <w:t> </w:t>
      </w:r>
      <w:r w:rsidRPr="008B41C2">
        <w:rPr>
          <w:color w:val="000000"/>
          <w:sz w:val="24"/>
        </w:rPr>
        <w:t>114 понятия «экстремистская деятельность» и «экстремизм» рассматриваются как тождественные. Понятие «экстремистской деятельности» (экстремизма) фактически сведено в нем к перечислению деяний, которые являются уголовно-наказуемыми, либо влекут административную ответственность (п.</w:t>
      </w:r>
      <w:r w:rsidR="006D39A5" w:rsidRPr="008B41C2">
        <w:rPr>
          <w:color w:val="000000"/>
          <w:sz w:val="24"/>
        </w:rPr>
        <w:t> </w:t>
      </w:r>
      <w:r w:rsidRPr="008B41C2">
        <w:rPr>
          <w:color w:val="000000"/>
          <w:sz w:val="24"/>
        </w:rPr>
        <w:t>1 ст.</w:t>
      </w:r>
      <w:r w:rsidR="006D39A5" w:rsidRPr="008B41C2">
        <w:rPr>
          <w:color w:val="000000"/>
          <w:sz w:val="24"/>
        </w:rPr>
        <w:t> </w:t>
      </w:r>
      <w:r w:rsidRPr="008B41C2">
        <w:rPr>
          <w:color w:val="000000"/>
          <w:sz w:val="24"/>
        </w:rPr>
        <w:t xml:space="preserve">1 Закона). </w:t>
      </w:r>
    </w:p>
    <w:p w:rsidR="008E3083" w:rsidRPr="008B41C2" w:rsidRDefault="008E3083" w:rsidP="008E3083">
      <w:pPr>
        <w:autoSpaceDE w:val="0"/>
        <w:autoSpaceDN w:val="0"/>
        <w:adjustRightInd w:val="0"/>
        <w:spacing w:line="360" w:lineRule="auto"/>
        <w:ind w:firstLine="709"/>
        <w:jc w:val="both"/>
        <w:rPr>
          <w:color w:val="000000"/>
          <w:sz w:val="24"/>
        </w:rPr>
      </w:pPr>
      <w:r w:rsidRPr="008B41C2">
        <w:rPr>
          <w:color w:val="000000"/>
          <w:sz w:val="24"/>
        </w:rPr>
        <w:t>Террористическая деятельность рассматривается в п.</w:t>
      </w:r>
      <w:r w:rsidR="00713EE6" w:rsidRPr="008B41C2">
        <w:rPr>
          <w:color w:val="000000"/>
          <w:sz w:val="24"/>
        </w:rPr>
        <w:t> </w:t>
      </w:r>
      <w:r w:rsidRPr="008B41C2">
        <w:rPr>
          <w:color w:val="000000"/>
          <w:sz w:val="24"/>
        </w:rPr>
        <w:t>1 ст.</w:t>
      </w:r>
      <w:r w:rsidR="00713EE6" w:rsidRPr="008B41C2">
        <w:rPr>
          <w:color w:val="000000"/>
          <w:sz w:val="24"/>
        </w:rPr>
        <w:t> </w:t>
      </w:r>
      <w:r w:rsidRPr="008B41C2">
        <w:rPr>
          <w:color w:val="000000"/>
          <w:sz w:val="24"/>
        </w:rPr>
        <w:t>1 Федерального закона «О противодействии экстремистской деятельности» как одно из проявлений экстремистской деятельности. Действительно, экстремизм и терроризм дублируют в некотором смысле друг друга, имея в то же время определенные правовые разграничения между собой, основанные на конститутивных признаках составов преступлений экстремистской и террористической направленности</w:t>
      </w:r>
      <w:r w:rsidRPr="008B41C2">
        <w:rPr>
          <w:rStyle w:val="a5"/>
          <w:color w:val="000000"/>
          <w:sz w:val="24"/>
        </w:rPr>
        <w:footnoteReference w:id="46"/>
      </w:r>
      <w:r w:rsidRPr="008B41C2">
        <w:rPr>
          <w:color w:val="000000"/>
          <w:sz w:val="24"/>
        </w:rPr>
        <w:t>.</w:t>
      </w:r>
    </w:p>
    <w:p w:rsidR="0042760B" w:rsidRPr="008B41C2" w:rsidRDefault="0042760B" w:rsidP="008376D7">
      <w:pPr>
        <w:autoSpaceDE w:val="0"/>
        <w:autoSpaceDN w:val="0"/>
        <w:adjustRightInd w:val="0"/>
        <w:spacing w:line="360" w:lineRule="auto"/>
        <w:ind w:firstLine="709"/>
        <w:jc w:val="both"/>
        <w:rPr>
          <w:color w:val="000000"/>
          <w:sz w:val="24"/>
        </w:rPr>
      </w:pPr>
      <w:r w:rsidRPr="008B41C2">
        <w:rPr>
          <w:color w:val="000000"/>
          <w:sz w:val="24"/>
        </w:rPr>
        <w:t xml:space="preserve">Как вид преступности экстремистская преступность представляет собой совокупность преступлений, </w:t>
      </w:r>
      <w:r w:rsidRPr="008B41C2">
        <w:rPr>
          <w:sz w:val="24"/>
        </w:rPr>
        <w:t xml:space="preserve">совершенных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w:t>
      </w:r>
      <w:r w:rsidRPr="008B41C2">
        <w:rPr>
          <w:color w:val="000000"/>
          <w:sz w:val="24"/>
        </w:rPr>
        <w:t>социальной группы, а также лиц, совершивших указанные преступления на определенной территории в тот или иной отрезок времени.</w:t>
      </w:r>
    </w:p>
    <w:p w:rsidR="0042760B" w:rsidRPr="008B41C2" w:rsidRDefault="0042760B" w:rsidP="00F85F54">
      <w:pPr>
        <w:autoSpaceDE w:val="0"/>
        <w:autoSpaceDN w:val="0"/>
        <w:adjustRightInd w:val="0"/>
        <w:spacing w:line="360" w:lineRule="auto"/>
        <w:ind w:firstLine="709"/>
        <w:jc w:val="both"/>
        <w:rPr>
          <w:color w:val="000000"/>
          <w:sz w:val="24"/>
        </w:rPr>
      </w:pPr>
      <w:r w:rsidRPr="008B41C2">
        <w:rPr>
          <w:color w:val="000000"/>
          <w:sz w:val="24"/>
        </w:rPr>
        <w:t>Определение преступлений экстремистской направленности содержится в п.</w:t>
      </w:r>
      <w:r w:rsidR="004326A3" w:rsidRPr="008B41C2">
        <w:rPr>
          <w:color w:val="000000"/>
          <w:sz w:val="24"/>
        </w:rPr>
        <w:t> </w:t>
      </w:r>
      <w:r w:rsidRPr="008B41C2">
        <w:rPr>
          <w:color w:val="000000"/>
          <w:sz w:val="24"/>
        </w:rPr>
        <w:t>2 примечания к ст.</w:t>
      </w:r>
      <w:r w:rsidR="004326A3" w:rsidRPr="008B41C2">
        <w:rPr>
          <w:color w:val="000000"/>
          <w:sz w:val="24"/>
        </w:rPr>
        <w:t> </w:t>
      </w:r>
      <w:r w:rsidRPr="008B41C2">
        <w:rPr>
          <w:color w:val="000000"/>
          <w:sz w:val="24"/>
        </w:rPr>
        <w:t>282</w:t>
      </w:r>
      <w:r w:rsidRPr="008B41C2">
        <w:rPr>
          <w:color w:val="000000"/>
          <w:sz w:val="24"/>
          <w:vertAlign w:val="superscript"/>
        </w:rPr>
        <w:t>1</w:t>
      </w:r>
      <w:r w:rsidR="004326A3" w:rsidRPr="008B41C2">
        <w:rPr>
          <w:color w:val="000000"/>
          <w:sz w:val="24"/>
        </w:rPr>
        <w:t> </w:t>
      </w:r>
      <w:r w:rsidRPr="008B41C2">
        <w:rPr>
          <w:color w:val="000000"/>
          <w:sz w:val="24"/>
        </w:rPr>
        <w:t>УК</w:t>
      </w:r>
      <w:r w:rsidR="004326A3" w:rsidRPr="008B41C2">
        <w:rPr>
          <w:color w:val="000000"/>
          <w:sz w:val="24"/>
        </w:rPr>
        <w:t> </w:t>
      </w:r>
      <w:r w:rsidRPr="008B41C2">
        <w:rPr>
          <w:color w:val="000000"/>
          <w:sz w:val="24"/>
        </w:rPr>
        <w:t>РФ. Это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Уголовного кодекса Российской Федерации и пунктом «е» части первой статьи</w:t>
      </w:r>
      <w:r w:rsidR="0057331A" w:rsidRPr="008B41C2">
        <w:rPr>
          <w:color w:val="000000"/>
          <w:sz w:val="24"/>
        </w:rPr>
        <w:t> </w:t>
      </w:r>
      <w:r w:rsidRPr="008B41C2">
        <w:rPr>
          <w:color w:val="000000"/>
          <w:sz w:val="24"/>
        </w:rPr>
        <w:t>63</w:t>
      </w:r>
      <w:r w:rsidR="004326A3" w:rsidRPr="008B41C2">
        <w:rPr>
          <w:color w:val="000000"/>
          <w:sz w:val="24"/>
        </w:rPr>
        <w:t> </w:t>
      </w:r>
      <w:r w:rsidRPr="008B41C2">
        <w:rPr>
          <w:color w:val="000000"/>
          <w:sz w:val="24"/>
        </w:rPr>
        <w:t>УК</w:t>
      </w:r>
      <w:r w:rsidR="004326A3" w:rsidRPr="008B41C2">
        <w:rPr>
          <w:color w:val="000000"/>
          <w:sz w:val="24"/>
        </w:rPr>
        <w:t> </w:t>
      </w:r>
      <w:r w:rsidRPr="008B41C2">
        <w:rPr>
          <w:color w:val="000000"/>
          <w:sz w:val="24"/>
        </w:rPr>
        <w:t>РФ.</w:t>
      </w:r>
    </w:p>
    <w:p w:rsidR="00005BCE" w:rsidRPr="008B41C2" w:rsidRDefault="00BE6BCF" w:rsidP="00F85F54">
      <w:pPr>
        <w:autoSpaceDE w:val="0"/>
        <w:autoSpaceDN w:val="0"/>
        <w:adjustRightInd w:val="0"/>
        <w:spacing w:line="360" w:lineRule="auto"/>
        <w:ind w:firstLine="709"/>
        <w:jc w:val="both"/>
        <w:rPr>
          <w:color w:val="000000"/>
          <w:sz w:val="24"/>
        </w:rPr>
      </w:pPr>
      <w:r w:rsidRPr="008B41C2">
        <w:rPr>
          <w:color w:val="000000"/>
          <w:sz w:val="24"/>
        </w:rPr>
        <w:lastRenderedPageBreak/>
        <w:t xml:space="preserve">А. Г. </w:t>
      </w:r>
      <w:proofErr w:type="spellStart"/>
      <w:r w:rsidRPr="008B41C2">
        <w:rPr>
          <w:color w:val="000000"/>
          <w:sz w:val="24"/>
        </w:rPr>
        <w:t>Хлебушкин</w:t>
      </w:r>
      <w:proofErr w:type="spellEnd"/>
      <w:r w:rsidRPr="008B41C2">
        <w:rPr>
          <w:color w:val="000000"/>
          <w:sz w:val="24"/>
        </w:rPr>
        <w:t xml:space="preserve"> указывает на недостаток изложенного определения, связанный с тем, что при буквальном его толковании </w:t>
      </w:r>
      <w:r w:rsidR="00F22AF8" w:rsidRPr="008B41C2">
        <w:rPr>
          <w:color w:val="000000"/>
          <w:sz w:val="24"/>
        </w:rPr>
        <w:t>ст.</w:t>
      </w:r>
      <w:r w:rsidRPr="008B41C2">
        <w:rPr>
          <w:color w:val="000000"/>
          <w:sz w:val="24"/>
        </w:rPr>
        <w:t> </w:t>
      </w:r>
      <w:r w:rsidR="00F22AF8" w:rsidRPr="008B41C2">
        <w:rPr>
          <w:color w:val="000000"/>
          <w:sz w:val="24"/>
        </w:rPr>
        <w:t>280, 280</w:t>
      </w:r>
      <w:r w:rsidR="00F22AF8" w:rsidRPr="008B41C2">
        <w:rPr>
          <w:color w:val="000000"/>
          <w:sz w:val="24"/>
          <w:vertAlign w:val="superscript"/>
        </w:rPr>
        <w:t>1</w:t>
      </w:r>
      <w:r w:rsidR="00F22AF8" w:rsidRPr="008B41C2">
        <w:rPr>
          <w:color w:val="000000"/>
          <w:sz w:val="24"/>
        </w:rPr>
        <w:t>, 280</w:t>
      </w:r>
      <w:r w:rsidR="00F22AF8" w:rsidRPr="008B41C2">
        <w:rPr>
          <w:color w:val="000000"/>
          <w:sz w:val="24"/>
          <w:vertAlign w:val="superscript"/>
        </w:rPr>
        <w:t>3</w:t>
      </w:r>
      <w:r w:rsidR="00F22AF8" w:rsidRPr="008B41C2">
        <w:rPr>
          <w:color w:val="000000"/>
          <w:sz w:val="24"/>
        </w:rPr>
        <w:t xml:space="preserve"> 282</w:t>
      </w:r>
      <w:r w:rsidRPr="008B41C2">
        <w:rPr>
          <w:color w:val="000000"/>
          <w:sz w:val="24"/>
        </w:rPr>
        <w:t> </w:t>
      </w:r>
      <w:r w:rsidR="00F22AF8" w:rsidRPr="008B41C2">
        <w:rPr>
          <w:color w:val="000000"/>
          <w:sz w:val="24"/>
        </w:rPr>
        <w:t>УК</w:t>
      </w:r>
      <w:r w:rsidRPr="008B41C2">
        <w:rPr>
          <w:color w:val="000000"/>
          <w:sz w:val="24"/>
        </w:rPr>
        <w:t> </w:t>
      </w:r>
      <w:r w:rsidR="00F22AF8" w:rsidRPr="008B41C2">
        <w:rPr>
          <w:color w:val="000000"/>
          <w:sz w:val="24"/>
        </w:rPr>
        <w:t>РФ, не предусматривающие специального мотива, как бы выпадают из экстремистских преступлений</w:t>
      </w:r>
      <w:r w:rsidRPr="008B41C2">
        <w:rPr>
          <w:rStyle w:val="a5"/>
          <w:color w:val="000000"/>
          <w:sz w:val="24"/>
        </w:rPr>
        <w:footnoteReference w:id="47"/>
      </w:r>
      <w:r w:rsidR="00F22AF8" w:rsidRPr="008B41C2">
        <w:rPr>
          <w:color w:val="000000"/>
          <w:sz w:val="24"/>
        </w:rPr>
        <w:t>.</w:t>
      </w:r>
    </w:p>
    <w:p w:rsidR="0042760B" w:rsidRPr="008B41C2" w:rsidRDefault="00BE6BCF" w:rsidP="00C81E7E">
      <w:pPr>
        <w:spacing w:line="360" w:lineRule="auto"/>
        <w:ind w:firstLine="708"/>
        <w:jc w:val="both"/>
        <w:rPr>
          <w:color w:val="000000"/>
          <w:sz w:val="24"/>
        </w:rPr>
      </w:pPr>
      <w:r w:rsidRPr="008B41C2">
        <w:rPr>
          <w:color w:val="000000"/>
          <w:sz w:val="24"/>
        </w:rPr>
        <w:t xml:space="preserve">Тем не </w:t>
      </w:r>
      <w:proofErr w:type="gramStart"/>
      <w:r w:rsidRPr="008B41C2">
        <w:rPr>
          <w:color w:val="000000"/>
          <w:sz w:val="24"/>
        </w:rPr>
        <w:t>менее</w:t>
      </w:r>
      <w:proofErr w:type="gramEnd"/>
      <w:r w:rsidRPr="008B41C2">
        <w:rPr>
          <w:color w:val="000000"/>
          <w:sz w:val="24"/>
        </w:rPr>
        <w:t xml:space="preserve"> с</w:t>
      </w:r>
      <w:r w:rsidR="0042760B" w:rsidRPr="008B41C2">
        <w:rPr>
          <w:color w:val="000000"/>
          <w:sz w:val="24"/>
        </w:rPr>
        <w:t xml:space="preserve">татистическая отчетность о преступлениях экстремистской направленности формируется уполномоченными органами на основании перечней статей Уголовного кодекса Российской Федерации, которые утверждаются ежегодно по мере внесения изменений в уголовное законодательство. В настоящее время действует </w:t>
      </w:r>
      <w:r w:rsidR="00C81E7E" w:rsidRPr="008B41C2">
        <w:rPr>
          <w:color w:val="000000"/>
          <w:sz w:val="24"/>
        </w:rPr>
        <w:t>Указание Ген</w:t>
      </w:r>
      <w:r w:rsidR="00633024" w:rsidRPr="008B41C2">
        <w:rPr>
          <w:color w:val="000000"/>
          <w:sz w:val="24"/>
        </w:rPr>
        <w:t>ерального прокурора Российской Федерации</w:t>
      </w:r>
      <w:r w:rsidR="00C81E7E" w:rsidRPr="008B41C2">
        <w:rPr>
          <w:color w:val="000000"/>
          <w:sz w:val="24"/>
        </w:rPr>
        <w:t xml:space="preserve"> № 870/11, МВД России № 1 от 27.12.2017 «О введении в действие перечней статей Уголовного кодекса Российской Федерации, используемых при формировании статистической отчетности»</w:t>
      </w:r>
      <w:r w:rsidR="009B6A99" w:rsidRPr="008B41C2">
        <w:rPr>
          <w:color w:val="000000"/>
          <w:sz w:val="24"/>
        </w:rPr>
        <w:t>.</w:t>
      </w:r>
    </w:p>
    <w:p w:rsidR="0042760B" w:rsidRPr="008B41C2" w:rsidRDefault="0042760B" w:rsidP="00955C38">
      <w:pPr>
        <w:spacing w:line="360" w:lineRule="auto"/>
        <w:ind w:firstLine="708"/>
        <w:jc w:val="both"/>
        <w:rPr>
          <w:color w:val="000000"/>
          <w:sz w:val="24"/>
        </w:rPr>
      </w:pPr>
      <w:proofErr w:type="gramStart"/>
      <w:r w:rsidRPr="008B41C2">
        <w:rPr>
          <w:color w:val="000000"/>
          <w:sz w:val="24"/>
        </w:rPr>
        <w:t>В соответствии с ним к перечню преступлений экстремистской направленности без дополнительных условий относятся преступления, предусмотренные п.</w:t>
      </w:r>
      <w:r w:rsidR="006B6B65" w:rsidRPr="008B41C2">
        <w:rPr>
          <w:color w:val="000000"/>
          <w:sz w:val="24"/>
        </w:rPr>
        <w:t> </w:t>
      </w:r>
      <w:r w:rsidRPr="008B41C2">
        <w:rPr>
          <w:color w:val="000000"/>
          <w:sz w:val="24"/>
        </w:rPr>
        <w:t>«л» ч.</w:t>
      </w:r>
      <w:r w:rsidR="006B6B65" w:rsidRPr="008B41C2">
        <w:rPr>
          <w:color w:val="000000"/>
          <w:sz w:val="24"/>
        </w:rPr>
        <w:t> </w:t>
      </w:r>
      <w:r w:rsidRPr="008B41C2">
        <w:rPr>
          <w:color w:val="000000"/>
          <w:sz w:val="24"/>
        </w:rPr>
        <w:t>2 ст.</w:t>
      </w:r>
      <w:r w:rsidR="006B6B65" w:rsidRPr="008B41C2">
        <w:rPr>
          <w:color w:val="000000"/>
          <w:sz w:val="24"/>
        </w:rPr>
        <w:t> </w:t>
      </w:r>
      <w:r w:rsidRPr="008B41C2">
        <w:rPr>
          <w:color w:val="000000"/>
          <w:sz w:val="24"/>
        </w:rPr>
        <w:t>105, п. «е» ч. 2 ст. 111, п. «е» ч. 2 ст. 112, п. «б» ч. 2 ст. 115, п. «б» ч. 2 ст. 116, п. «з» ч. 2 ст. 117, ч. 2 ст. 119, п. «б» ч.</w:t>
      </w:r>
      <w:r w:rsidR="00504ACE" w:rsidRPr="008B41C2">
        <w:rPr>
          <w:color w:val="000000"/>
          <w:sz w:val="24"/>
        </w:rPr>
        <w:t> </w:t>
      </w:r>
      <w:r w:rsidRPr="008B41C2">
        <w:rPr>
          <w:color w:val="000000"/>
          <w:sz w:val="24"/>
        </w:rPr>
        <w:t>1 ст</w:t>
      </w:r>
      <w:proofErr w:type="gramEnd"/>
      <w:r w:rsidRPr="008B41C2">
        <w:rPr>
          <w:color w:val="000000"/>
          <w:sz w:val="24"/>
        </w:rPr>
        <w:t>.</w:t>
      </w:r>
      <w:r w:rsidR="00504ACE" w:rsidRPr="008B41C2">
        <w:rPr>
          <w:color w:val="000000"/>
          <w:sz w:val="24"/>
        </w:rPr>
        <w:t> </w:t>
      </w:r>
      <w:r w:rsidRPr="008B41C2">
        <w:rPr>
          <w:color w:val="000000"/>
          <w:sz w:val="24"/>
        </w:rPr>
        <w:t>213, ст. 280, ст.</w:t>
      </w:r>
      <w:r w:rsidR="006B6B65" w:rsidRPr="008B41C2">
        <w:rPr>
          <w:color w:val="000000"/>
          <w:sz w:val="24"/>
        </w:rPr>
        <w:t> </w:t>
      </w:r>
      <w:r w:rsidRPr="008B41C2">
        <w:rPr>
          <w:color w:val="000000"/>
          <w:sz w:val="24"/>
        </w:rPr>
        <w:t>280</w:t>
      </w:r>
      <w:r w:rsidRPr="008B41C2">
        <w:rPr>
          <w:color w:val="000000"/>
          <w:sz w:val="24"/>
          <w:vertAlign w:val="superscript"/>
        </w:rPr>
        <w:t>1</w:t>
      </w:r>
      <w:r w:rsidRPr="008B41C2">
        <w:rPr>
          <w:color w:val="000000"/>
          <w:sz w:val="24"/>
        </w:rPr>
        <w:t>, 282, 282</w:t>
      </w:r>
      <w:r w:rsidRPr="008B41C2">
        <w:rPr>
          <w:color w:val="000000"/>
          <w:sz w:val="24"/>
          <w:vertAlign w:val="superscript"/>
        </w:rPr>
        <w:t>1</w:t>
      </w:r>
      <w:r w:rsidRPr="008B41C2">
        <w:rPr>
          <w:color w:val="000000"/>
          <w:sz w:val="24"/>
        </w:rPr>
        <w:t>, 282</w:t>
      </w:r>
      <w:r w:rsidRPr="008B41C2">
        <w:rPr>
          <w:color w:val="000000"/>
          <w:sz w:val="24"/>
          <w:vertAlign w:val="superscript"/>
        </w:rPr>
        <w:t>2</w:t>
      </w:r>
      <w:r w:rsidRPr="008B41C2">
        <w:rPr>
          <w:color w:val="000000"/>
          <w:sz w:val="24"/>
        </w:rPr>
        <w:t>, 282</w:t>
      </w:r>
      <w:r w:rsidRPr="008B41C2">
        <w:rPr>
          <w:color w:val="000000"/>
          <w:sz w:val="24"/>
          <w:vertAlign w:val="superscript"/>
        </w:rPr>
        <w:t>3</w:t>
      </w:r>
      <w:r w:rsidRPr="008B41C2">
        <w:rPr>
          <w:color w:val="000000"/>
          <w:sz w:val="24"/>
        </w:rPr>
        <w:t>, 357 УК РФ.</w:t>
      </w:r>
    </w:p>
    <w:p w:rsidR="0042760B" w:rsidRPr="008B41C2" w:rsidRDefault="0042760B" w:rsidP="00955C38">
      <w:pPr>
        <w:spacing w:line="360" w:lineRule="auto"/>
        <w:ind w:firstLine="708"/>
        <w:jc w:val="both"/>
        <w:rPr>
          <w:color w:val="000000"/>
          <w:sz w:val="24"/>
        </w:rPr>
      </w:pPr>
      <w:proofErr w:type="gramStart"/>
      <w:r w:rsidRPr="008B41C2">
        <w:rPr>
          <w:color w:val="000000"/>
          <w:sz w:val="24"/>
        </w:rPr>
        <w:t>Преступления, предусмотренные ч. 3 и 4 ст. 111,</w:t>
      </w:r>
      <w:r w:rsidR="00E223B7" w:rsidRPr="008B41C2">
        <w:rPr>
          <w:color w:val="000000"/>
          <w:sz w:val="24"/>
        </w:rPr>
        <w:t xml:space="preserve"> ст. 116,</w:t>
      </w:r>
      <w:r w:rsidRPr="008B41C2">
        <w:rPr>
          <w:color w:val="000000"/>
          <w:sz w:val="24"/>
        </w:rPr>
        <w:t xml:space="preserve"> ст. 136, 141, 142, 142</w:t>
      </w:r>
      <w:r w:rsidRPr="008B41C2">
        <w:rPr>
          <w:color w:val="000000"/>
          <w:sz w:val="24"/>
          <w:vertAlign w:val="superscript"/>
        </w:rPr>
        <w:t>1</w:t>
      </w:r>
      <w:r w:rsidRPr="008B41C2">
        <w:rPr>
          <w:color w:val="000000"/>
          <w:sz w:val="24"/>
        </w:rPr>
        <w:t>, 148, 149, 150, 212, ч. 2 ст. 213, ч. 2 ст. 214, ст. 239, 243, 244, 278, 279, 335, 336, 354</w:t>
      </w:r>
      <w:r w:rsidRPr="008B41C2">
        <w:rPr>
          <w:color w:val="000000"/>
          <w:sz w:val="24"/>
          <w:vertAlign w:val="superscript"/>
        </w:rPr>
        <w:t>1</w:t>
      </w:r>
      <w:r w:rsidRPr="008B41C2">
        <w:rPr>
          <w:color w:val="000000"/>
          <w:sz w:val="24"/>
        </w:rPr>
        <w:t xml:space="preserve"> УК РФ</w:t>
      </w:r>
      <w:r w:rsidR="006B6B65" w:rsidRPr="008B41C2">
        <w:rPr>
          <w:color w:val="000000"/>
          <w:sz w:val="24"/>
        </w:rPr>
        <w:t>,</w:t>
      </w:r>
      <w:r w:rsidRPr="008B41C2">
        <w:rPr>
          <w:color w:val="000000"/>
          <w:sz w:val="24"/>
        </w:rPr>
        <w:t xml:space="preserve"> относятся к перечню при наличии в статистической карточке отметки о совершении преступления по мотивам ненависти либо вражды идеологической, политической, расовой, национальной, религиозной</w:t>
      </w:r>
      <w:proofErr w:type="gramEnd"/>
      <w:r w:rsidRPr="008B41C2">
        <w:rPr>
          <w:color w:val="000000"/>
          <w:sz w:val="24"/>
        </w:rPr>
        <w:t xml:space="preserve"> в отношении какой-либо социальной группы.</w:t>
      </w:r>
    </w:p>
    <w:p w:rsidR="0042760B" w:rsidRPr="008B41C2" w:rsidRDefault="0042760B" w:rsidP="00C62573">
      <w:pPr>
        <w:spacing w:line="360" w:lineRule="auto"/>
        <w:ind w:firstLine="709"/>
        <w:jc w:val="both"/>
        <w:rPr>
          <w:color w:val="000000"/>
          <w:sz w:val="24"/>
        </w:rPr>
      </w:pPr>
      <w:r w:rsidRPr="008B41C2">
        <w:rPr>
          <w:color w:val="000000"/>
          <w:sz w:val="24"/>
        </w:rPr>
        <w:t>Многие исследователи сходятся в том, что статистические данные об экстремистских преступлениях не отражают объективной картины распространения экстремизма в стране. В качестве основной причины называют общий подход к уголовно-правовой оценке этих общественно опасных деяний. На практике фактически экстремистские преступления часто квалифицируются как совершенные по хулиганским мотивам</w:t>
      </w:r>
      <w:r w:rsidRPr="008B41C2">
        <w:rPr>
          <w:rStyle w:val="a5"/>
          <w:color w:val="000000"/>
          <w:sz w:val="24"/>
        </w:rPr>
        <w:footnoteReference w:id="48"/>
      </w:r>
      <w:r w:rsidRPr="008B41C2">
        <w:rPr>
          <w:color w:val="000000"/>
          <w:sz w:val="24"/>
        </w:rPr>
        <w:t>.</w:t>
      </w:r>
    </w:p>
    <w:p w:rsidR="00B400EC" w:rsidRPr="008B41C2" w:rsidRDefault="0042760B" w:rsidP="006F4731">
      <w:pPr>
        <w:spacing w:line="360" w:lineRule="auto"/>
        <w:ind w:firstLine="709"/>
        <w:jc w:val="both"/>
        <w:rPr>
          <w:color w:val="000000"/>
          <w:sz w:val="24"/>
        </w:rPr>
      </w:pPr>
      <w:r w:rsidRPr="008B41C2">
        <w:rPr>
          <w:color w:val="000000"/>
          <w:sz w:val="24"/>
        </w:rPr>
        <w:t xml:space="preserve">Исходя из этого, преступления экстремистской направленности обладают не только скрытой, но и скрываемой латентностью, когда мотивы деяний смешиваются с хулиганскими либо иными побуждениями, что существенно изменяет юридическую </w:t>
      </w:r>
      <w:r w:rsidRPr="008B41C2">
        <w:rPr>
          <w:color w:val="000000"/>
          <w:sz w:val="24"/>
        </w:rPr>
        <w:lastRenderedPageBreak/>
        <w:t>оценку содеянного. При этом правоохранительные органы могут принижать общественную опасность</w:t>
      </w:r>
      <w:r w:rsidR="00B400EC" w:rsidRPr="008B41C2">
        <w:rPr>
          <w:color w:val="000000"/>
          <w:sz w:val="24"/>
        </w:rPr>
        <w:t xml:space="preserve"> </w:t>
      </w:r>
      <w:r w:rsidRPr="008B41C2">
        <w:rPr>
          <w:color w:val="000000"/>
          <w:sz w:val="24"/>
        </w:rPr>
        <w:t>деяний, совершаемых в тех или иных социальных конфликтах, нередко имеющих массовый и развивающийся характер</w:t>
      </w:r>
      <w:r w:rsidRPr="008B41C2">
        <w:rPr>
          <w:rStyle w:val="a5"/>
          <w:color w:val="000000"/>
          <w:sz w:val="24"/>
        </w:rPr>
        <w:footnoteReference w:id="49"/>
      </w:r>
      <w:r w:rsidR="00B400EC" w:rsidRPr="008B41C2">
        <w:rPr>
          <w:color w:val="000000"/>
          <w:sz w:val="24"/>
        </w:rPr>
        <w:t>.</w:t>
      </w:r>
    </w:p>
    <w:p w:rsidR="001344F2" w:rsidRPr="008B41C2" w:rsidRDefault="0042760B" w:rsidP="00483D50">
      <w:pPr>
        <w:spacing w:line="360" w:lineRule="auto"/>
        <w:ind w:firstLine="709"/>
        <w:jc w:val="both"/>
        <w:rPr>
          <w:color w:val="000000"/>
          <w:sz w:val="24"/>
        </w:rPr>
      </w:pPr>
      <w:r w:rsidRPr="008B41C2">
        <w:rPr>
          <w:color w:val="000000"/>
          <w:sz w:val="24"/>
        </w:rPr>
        <w:t>Так, до беспорядков в г.</w:t>
      </w:r>
      <w:r w:rsidR="008B1034" w:rsidRPr="008B41C2">
        <w:rPr>
          <w:color w:val="000000"/>
          <w:sz w:val="24"/>
        </w:rPr>
        <w:t> </w:t>
      </w:r>
      <w:r w:rsidRPr="008B41C2">
        <w:rPr>
          <w:color w:val="000000"/>
          <w:sz w:val="24"/>
        </w:rPr>
        <w:t>Кондопоге в сентябре 2006</w:t>
      </w:r>
      <w:r w:rsidR="008B1034" w:rsidRPr="008B41C2">
        <w:rPr>
          <w:color w:val="000000"/>
          <w:sz w:val="24"/>
        </w:rPr>
        <w:t> </w:t>
      </w:r>
      <w:r w:rsidRPr="008B41C2">
        <w:rPr>
          <w:color w:val="000000"/>
          <w:sz w:val="24"/>
        </w:rPr>
        <w:t>г</w:t>
      </w:r>
      <w:r w:rsidR="006B6B65" w:rsidRPr="008B41C2">
        <w:rPr>
          <w:color w:val="000000"/>
          <w:sz w:val="24"/>
        </w:rPr>
        <w:t>ода</w:t>
      </w:r>
      <w:r w:rsidRPr="008B41C2">
        <w:rPr>
          <w:color w:val="000000"/>
          <w:sz w:val="24"/>
        </w:rPr>
        <w:t>, в Республике Карелия преступления экстремистской направленности не регистрировались правоохранительными органами вовсе (лишь с 2006</w:t>
      </w:r>
      <w:r w:rsidR="008B1034" w:rsidRPr="008B41C2">
        <w:rPr>
          <w:color w:val="000000"/>
          <w:sz w:val="24"/>
        </w:rPr>
        <w:t> </w:t>
      </w:r>
      <w:r w:rsidRPr="008B41C2">
        <w:rPr>
          <w:color w:val="000000"/>
          <w:sz w:val="24"/>
        </w:rPr>
        <w:t>г</w:t>
      </w:r>
      <w:r w:rsidR="006B6B65" w:rsidRPr="008B41C2">
        <w:rPr>
          <w:color w:val="000000"/>
          <w:sz w:val="24"/>
        </w:rPr>
        <w:t>ода</w:t>
      </w:r>
      <w:r w:rsidRPr="008B41C2">
        <w:rPr>
          <w:color w:val="000000"/>
          <w:sz w:val="24"/>
        </w:rPr>
        <w:t xml:space="preserve"> такие преступления стали выявляться). </w:t>
      </w:r>
      <w:proofErr w:type="gramStart"/>
      <w:r w:rsidR="00730C9C" w:rsidRPr="008B41C2">
        <w:rPr>
          <w:color w:val="000000"/>
          <w:sz w:val="24"/>
        </w:rPr>
        <w:t xml:space="preserve">Тезис о значительной скрываемой латентности экстремистских преступлений подтверждает </w:t>
      </w:r>
      <w:r w:rsidRPr="008B41C2">
        <w:rPr>
          <w:color w:val="000000"/>
          <w:sz w:val="24"/>
        </w:rPr>
        <w:t>невысок</w:t>
      </w:r>
      <w:r w:rsidR="00730C9C" w:rsidRPr="008B41C2">
        <w:rPr>
          <w:color w:val="000000"/>
          <w:sz w:val="24"/>
        </w:rPr>
        <w:t>ая</w:t>
      </w:r>
      <w:r w:rsidRPr="008B41C2">
        <w:rPr>
          <w:color w:val="000000"/>
          <w:sz w:val="24"/>
        </w:rPr>
        <w:t xml:space="preserve"> регистраци</w:t>
      </w:r>
      <w:r w:rsidR="00730C9C" w:rsidRPr="008B41C2">
        <w:rPr>
          <w:color w:val="000000"/>
          <w:sz w:val="24"/>
        </w:rPr>
        <w:t>я</w:t>
      </w:r>
      <w:r w:rsidRPr="008B41C2">
        <w:rPr>
          <w:color w:val="000000"/>
          <w:sz w:val="24"/>
        </w:rPr>
        <w:t xml:space="preserve"> преступлений анализируемой категории в Ханты-Мансийском автономном округе, </w:t>
      </w:r>
      <w:r w:rsidR="00730C9C" w:rsidRPr="008B41C2">
        <w:rPr>
          <w:color w:val="000000"/>
          <w:sz w:val="24"/>
        </w:rPr>
        <w:t xml:space="preserve">хотя </w:t>
      </w:r>
      <w:r w:rsidRPr="008B41C2">
        <w:rPr>
          <w:color w:val="000000"/>
          <w:sz w:val="24"/>
        </w:rPr>
        <w:t>социологами по результатам исследований в 2014</w:t>
      </w:r>
      <w:r w:rsidR="008B1034" w:rsidRPr="008B41C2">
        <w:rPr>
          <w:color w:val="000000"/>
          <w:sz w:val="24"/>
        </w:rPr>
        <w:t> </w:t>
      </w:r>
      <w:r w:rsidRPr="008B41C2">
        <w:rPr>
          <w:color w:val="000000"/>
          <w:sz w:val="24"/>
        </w:rPr>
        <w:t>г</w:t>
      </w:r>
      <w:r w:rsidR="00730C9C" w:rsidRPr="008B41C2">
        <w:rPr>
          <w:color w:val="000000"/>
          <w:sz w:val="24"/>
        </w:rPr>
        <w:t>оду</w:t>
      </w:r>
      <w:r w:rsidRPr="008B41C2">
        <w:rPr>
          <w:color w:val="000000"/>
          <w:sz w:val="24"/>
        </w:rPr>
        <w:t xml:space="preserve"> межэтническая напряженность в регионе оценивалась как очень высокая</w:t>
      </w:r>
      <w:r w:rsidRPr="008B41C2">
        <w:rPr>
          <w:rStyle w:val="a5"/>
          <w:color w:val="000000"/>
          <w:sz w:val="24"/>
        </w:rPr>
        <w:footnoteReference w:id="50"/>
      </w:r>
      <w:r w:rsidRPr="008B41C2">
        <w:rPr>
          <w:color w:val="000000"/>
          <w:sz w:val="24"/>
        </w:rPr>
        <w:t>.</w:t>
      </w:r>
      <w:r w:rsidR="001344F2" w:rsidRPr="008B41C2">
        <w:rPr>
          <w:color w:val="000000"/>
          <w:sz w:val="24"/>
        </w:rPr>
        <w:t xml:space="preserve"> В последние годы негативные тенденции в регионе сохраняются, что подтверждает мониторинг сообщений средств массовой информации о криминальных происшествиях.</w:t>
      </w:r>
      <w:proofErr w:type="gramEnd"/>
    </w:p>
    <w:p w:rsidR="0042760B" w:rsidRPr="008B41C2" w:rsidRDefault="0042760B" w:rsidP="00483D50">
      <w:pPr>
        <w:spacing w:line="360" w:lineRule="auto"/>
        <w:ind w:firstLine="709"/>
        <w:jc w:val="both"/>
        <w:rPr>
          <w:color w:val="000000"/>
          <w:sz w:val="24"/>
        </w:rPr>
      </w:pPr>
      <w:r w:rsidRPr="008B41C2">
        <w:rPr>
          <w:color w:val="000000"/>
          <w:sz w:val="24"/>
        </w:rPr>
        <w:t>Тем не менее, несмотря на высокий уровень</w:t>
      </w:r>
      <w:r w:rsidR="001344F2" w:rsidRPr="008B41C2">
        <w:rPr>
          <w:color w:val="000000"/>
          <w:sz w:val="24"/>
        </w:rPr>
        <w:t xml:space="preserve"> скрытой и скрываемой</w:t>
      </w:r>
      <w:r w:rsidRPr="008B41C2">
        <w:rPr>
          <w:color w:val="000000"/>
          <w:sz w:val="24"/>
        </w:rPr>
        <w:t xml:space="preserve"> латентности, общий и региональный анализ количественных показателей экстремистской преступности характеризует закономерности ее распространения.</w:t>
      </w:r>
    </w:p>
    <w:p w:rsidR="00347C5B" w:rsidRPr="008B41C2" w:rsidRDefault="0042760B" w:rsidP="00347C5B">
      <w:pPr>
        <w:tabs>
          <w:tab w:val="left" w:pos="7513"/>
        </w:tabs>
        <w:spacing w:line="360" w:lineRule="auto"/>
        <w:ind w:firstLine="708"/>
        <w:jc w:val="both"/>
        <w:rPr>
          <w:color w:val="000000" w:themeColor="text1"/>
          <w:sz w:val="24"/>
        </w:rPr>
      </w:pPr>
      <w:r w:rsidRPr="008B41C2">
        <w:rPr>
          <w:color w:val="000000" w:themeColor="text1"/>
          <w:sz w:val="24"/>
        </w:rPr>
        <w:t>Динамика зарегистрированных преступлений экстремистской направленности в период с 2003</w:t>
      </w:r>
      <w:r w:rsidR="00A77A63" w:rsidRPr="008B41C2">
        <w:rPr>
          <w:color w:val="000000" w:themeColor="text1"/>
          <w:sz w:val="24"/>
        </w:rPr>
        <w:t> </w:t>
      </w:r>
      <w:r w:rsidRPr="008B41C2">
        <w:rPr>
          <w:color w:val="000000" w:themeColor="text1"/>
          <w:sz w:val="24"/>
        </w:rPr>
        <w:t>г. по 201</w:t>
      </w:r>
      <w:r w:rsidR="009D2BA0" w:rsidRPr="008B41C2">
        <w:rPr>
          <w:color w:val="000000" w:themeColor="text1"/>
          <w:sz w:val="24"/>
        </w:rPr>
        <w:t>7</w:t>
      </w:r>
      <w:r w:rsidR="00A77A63" w:rsidRPr="008B41C2">
        <w:rPr>
          <w:color w:val="000000" w:themeColor="text1"/>
          <w:sz w:val="24"/>
        </w:rPr>
        <w:t> </w:t>
      </w:r>
      <w:r w:rsidRPr="008B41C2">
        <w:rPr>
          <w:color w:val="000000" w:themeColor="text1"/>
          <w:sz w:val="24"/>
        </w:rPr>
        <w:t xml:space="preserve">г. характеризуется тенденцией к росту. Количество зарегистрированных преступлений в этот период увеличилось </w:t>
      </w:r>
      <w:r w:rsidR="009D2BA0" w:rsidRPr="008B41C2">
        <w:rPr>
          <w:color w:val="000000" w:themeColor="text1"/>
          <w:sz w:val="24"/>
        </w:rPr>
        <w:t>почти в десять раз</w:t>
      </w:r>
      <w:r w:rsidRPr="008B41C2">
        <w:rPr>
          <w:color w:val="000000" w:themeColor="text1"/>
          <w:sz w:val="24"/>
        </w:rPr>
        <w:t xml:space="preserve"> (с 157 в 2003</w:t>
      </w:r>
      <w:r w:rsidR="00A77A63" w:rsidRPr="008B41C2">
        <w:rPr>
          <w:color w:val="000000" w:themeColor="text1"/>
          <w:sz w:val="24"/>
        </w:rPr>
        <w:t> </w:t>
      </w:r>
      <w:r w:rsidRPr="008B41C2">
        <w:rPr>
          <w:color w:val="000000" w:themeColor="text1"/>
          <w:sz w:val="24"/>
        </w:rPr>
        <w:t>г. до 1</w:t>
      </w:r>
      <w:r w:rsidR="009D2BA0" w:rsidRPr="008B41C2">
        <w:rPr>
          <w:color w:val="000000" w:themeColor="text1"/>
          <w:sz w:val="24"/>
        </w:rPr>
        <w:t>521</w:t>
      </w:r>
      <w:r w:rsidRPr="008B41C2">
        <w:rPr>
          <w:color w:val="000000" w:themeColor="text1"/>
          <w:sz w:val="24"/>
        </w:rPr>
        <w:t xml:space="preserve"> в 201</w:t>
      </w:r>
      <w:r w:rsidR="009D2BA0" w:rsidRPr="008B41C2">
        <w:rPr>
          <w:color w:val="000000" w:themeColor="text1"/>
          <w:sz w:val="24"/>
        </w:rPr>
        <w:t>7</w:t>
      </w:r>
      <w:r w:rsidR="00A77A63" w:rsidRPr="008B41C2">
        <w:rPr>
          <w:color w:val="000000" w:themeColor="text1"/>
          <w:sz w:val="24"/>
        </w:rPr>
        <w:t> </w:t>
      </w:r>
      <w:r w:rsidRPr="008B41C2">
        <w:rPr>
          <w:color w:val="000000" w:themeColor="text1"/>
          <w:sz w:val="24"/>
        </w:rPr>
        <w:t>г.). Незначительное снижение отмечалось лишь в 2004</w:t>
      </w:r>
      <w:r w:rsidR="003B01B9" w:rsidRPr="008B41C2">
        <w:rPr>
          <w:color w:val="000000" w:themeColor="text1"/>
          <w:sz w:val="24"/>
        </w:rPr>
        <w:t> </w:t>
      </w:r>
      <w:r w:rsidRPr="008B41C2">
        <w:rPr>
          <w:color w:val="000000" w:themeColor="text1"/>
          <w:sz w:val="24"/>
        </w:rPr>
        <w:t>г. и 2011</w:t>
      </w:r>
      <w:r w:rsidR="003B01B9" w:rsidRPr="008B41C2">
        <w:rPr>
          <w:color w:val="000000" w:themeColor="text1"/>
          <w:sz w:val="24"/>
        </w:rPr>
        <w:t> </w:t>
      </w:r>
      <w:r w:rsidRPr="008B41C2">
        <w:rPr>
          <w:color w:val="000000" w:themeColor="text1"/>
          <w:sz w:val="24"/>
        </w:rPr>
        <w:t xml:space="preserve">г. </w:t>
      </w:r>
      <w:r w:rsidR="00E129A6" w:rsidRPr="008B41C2">
        <w:rPr>
          <w:color w:val="000000" w:themeColor="text1"/>
          <w:sz w:val="24"/>
        </w:rPr>
        <w:t>Существенно возросло количество выявленных лиц (с 142 в 2003</w:t>
      </w:r>
      <w:r w:rsidR="00A77A63" w:rsidRPr="008B41C2">
        <w:rPr>
          <w:color w:val="000000" w:themeColor="text1"/>
          <w:sz w:val="24"/>
        </w:rPr>
        <w:t> </w:t>
      </w:r>
      <w:r w:rsidR="00E129A6" w:rsidRPr="008B41C2">
        <w:rPr>
          <w:color w:val="000000" w:themeColor="text1"/>
          <w:sz w:val="24"/>
        </w:rPr>
        <w:t>г. до 9</w:t>
      </w:r>
      <w:r w:rsidR="009D2BA0" w:rsidRPr="008B41C2">
        <w:rPr>
          <w:color w:val="000000" w:themeColor="text1"/>
          <w:sz w:val="24"/>
        </w:rPr>
        <w:t>72</w:t>
      </w:r>
      <w:r w:rsidR="00E129A6" w:rsidRPr="008B41C2">
        <w:rPr>
          <w:color w:val="000000" w:themeColor="text1"/>
          <w:sz w:val="24"/>
        </w:rPr>
        <w:t xml:space="preserve"> в 201</w:t>
      </w:r>
      <w:r w:rsidR="009D2BA0" w:rsidRPr="008B41C2">
        <w:rPr>
          <w:color w:val="000000" w:themeColor="text1"/>
          <w:sz w:val="24"/>
        </w:rPr>
        <w:t>7</w:t>
      </w:r>
      <w:r w:rsidR="00A77A63" w:rsidRPr="008B41C2">
        <w:rPr>
          <w:color w:val="000000" w:themeColor="text1"/>
          <w:sz w:val="24"/>
        </w:rPr>
        <w:t> </w:t>
      </w:r>
      <w:r w:rsidR="00E129A6" w:rsidRPr="008B41C2">
        <w:rPr>
          <w:color w:val="000000" w:themeColor="text1"/>
          <w:sz w:val="24"/>
        </w:rPr>
        <w:t xml:space="preserve">г.) </w:t>
      </w:r>
      <w:r w:rsidRPr="008B41C2">
        <w:rPr>
          <w:color w:val="000000" w:themeColor="text1"/>
          <w:sz w:val="24"/>
        </w:rPr>
        <w:t>(</w:t>
      </w:r>
      <w:r w:rsidR="00730C9C" w:rsidRPr="008B41C2">
        <w:rPr>
          <w:color w:val="000000" w:themeColor="text1"/>
          <w:sz w:val="24"/>
        </w:rPr>
        <w:t>Таблица</w:t>
      </w:r>
      <w:r w:rsidR="00112F80" w:rsidRPr="008B41C2">
        <w:rPr>
          <w:color w:val="000000" w:themeColor="text1"/>
          <w:sz w:val="24"/>
        </w:rPr>
        <w:t> </w:t>
      </w:r>
      <w:r w:rsidRPr="008B41C2">
        <w:rPr>
          <w:color w:val="000000" w:themeColor="text1"/>
          <w:sz w:val="24"/>
        </w:rPr>
        <w:t>1).</w:t>
      </w:r>
    </w:p>
    <w:p w:rsidR="0042760B" w:rsidRPr="008B41C2" w:rsidRDefault="0042760B" w:rsidP="00256DB9">
      <w:pPr>
        <w:spacing w:line="360" w:lineRule="auto"/>
        <w:ind w:firstLine="709"/>
        <w:jc w:val="both"/>
        <w:rPr>
          <w:color w:val="000000"/>
          <w:sz w:val="24"/>
        </w:rPr>
      </w:pPr>
      <w:proofErr w:type="gramStart"/>
      <w:r w:rsidRPr="008B41C2">
        <w:rPr>
          <w:color w:val="000000"/>
          <w:sz w:val="24"/>
        </w:rPr>
        <w:t>В определенной степени существенный рост количества зарегистрированных преступлений экстремистской направленности связан с введением</w:t>
      </w:r>
      <w:r w:rsidR="0017675F" w:rsidRPr="008B41C2">
        <w:rPr>
          <w:color w:val="000000"/>
          <w:sz w:val="24"/>
        </w:rPr>
        <w:t xml:space="preserve"> </w:t>
      </w:r>
      <w:r w:rsidR="00730C9C" w:rsidRPr="008B41C2">
        <w:rPr>
          <w:color w:val="000000"/>
          <w:sz w:val="24"/>
        </w:rPr>
        <w:t xml:space="preserve">законодателем </w:t>
      </w:r>
      <w:r w:rsidR="0017675F" w:rsidRPr="008B41C2">
        <w:rPr>
          <w:color w:val="000000"/>
          <w:sz w:val="24"/>
        </w:rPr>
        <w:t>в 2007 г</w:t>
      </w:r>
      <w:r w:rsidR="00730C9C" w:rsidRPr="008B41C2">
        <w:rPr>
          <w:color w:val="000000"/>
          <w:sz w:val="24"/>
        </w:rPr>
        <w:t>оду</w:t>
      </w:r>
      <w:r w:rsidRPr="008B41C2">
        <w:rPr>
          <w:color w:val="000000"/>
          <w:sz w:val="24"/>
        </w:rPr>
        <w:t xml:space="preserve"> соответствующих квалифицирующих признаков в ряд статей Уголовного кодекса</w:t>
      </w:r>
      <w:r w:rsidR="008B1034" w:rsidRPr="008B41C2">
        <w:rPr>
          <w:color w:val="000000"/>
          <w:sz w:val="24"/>
        </w:rPr>
        <w:t xml:space="preserve"> Российской Федерации</w:t>
      </w:r>
      <w:r w:rsidRPr="008B41C2">
        <w:rPr>
          <w:color w:val="000000"/>
          <w:sz w:val="24"/>
        </w:rPr>
        <w:t xml:space="preserve"> (п.</w:t>
      </w:r>
      <w:r w:rsidR="00CB3AB3" w:rsidRPr="008B41C2">
        <w:rPr>
          <w:color w:val="000000"/>
          <w:sz w:val="24"/>
        </w:rPr>
        <w:t> </w:t>
      </w:r>
      <w:r w:rsidRPr="008B41C2">
        <w:rPr>
          <w:color w:val="000000"/>
          <w:sz w:val="24"/>
        </w:rPr>
        <w:t>«л» ч.</w:t>
      </w:r>
      <w:r w:rsidR="00CB3AB3" w:rsidRPr="008B41C2">
        <w:rPr>
          <w:color w:val="000000"/>
          <w:sz w:val="24"/>
        </w:rPr>
        <w:t> </w:t>
      </w:r>
      <w:r w:rsidRPr="008B41C2">
        <w:rPr>
          <w:color w:val="000000"/>
          <w:sz w:val="24"/>
        </w:rPr>
        <w:t>2 ст.</w:t>
      </w:r>
      <w:r w:rsidR="00CB3AB3" w:rsidRPr="008B41C2">
        <w:rPr>
          <w:color w:val="000000"/>
          <w:sz w:val="24"/>
        </w:rPr>
        <w:t> </w:t>
      </w:r>
      <w:r w:rsidRPr="008B41C2">
        <w:rPr>
          <w:color w:val="000000"/>
          <w:sz w:val="24"/>
        </w:rPr>
        <w:t>105, п.</w:t>
      </w:r>
      <w:r w:rsidR="0057331A" w:rsidRPr="008B41C2">
        <w:rPr>
          <w:color w:val="000000"/>
          <w:sz w:val="24"/>
        </w:rPr>
        <w:t> </w:t>
      </w:r>
      <w:r w:rsidRPr="008B41C2">
        <w:rPr>
          <w:color w:val="000000"/>
          <w:sz w:val="24"/>
        </w:rPr>
        <w:t>«е» ч.</w:t>
      </w:r>
      <w:r w:rsidR="00CB3AB3" w:rsidRPr="008B41C2">
        <w:rPr>
          <w:color w:val="000000"/>
          <w:sz w:val="24"/>
        </w:rPr>
        <w:t> </w:t>
      </w:r>
      <w:r w:rsidRPr="008B41C2">
        <w:rPr>
          <w:color w:val="000000"/>
          <w:sz w:val="24"/>
        </w:rPr>
        <w:t>2 ст.</w:t>
      </w:r>
      <w:r w:rsidR="00CB3AB3" w:rsidRPr="008B41C2">
        <w:rPr>
          <w:color w:val="000000"/>
          <w:sz w:val="24"/>
        </w:rPr>
        <w:t> </w:t>
      </w:r>
      <w:r w:rsidRPr="008B41C2">
        <w:rPr>
          <w:color w:val="000000"/>
          <w:sz w:val="24"/>
        </w:rPr>
        <w:t>111 УК РФ и др</w:t>
      </w:r>
      <w:r w:rsidR="00C91985" w:rsidRPr="008B41C2">
        <w:rPr>
          <w:color w:val="000000"/>
          <w:sz w:val="24"/>
        </w:rPr>
        <w:t>.</w:t>
      </w:r>
      <w:r w:rsidRPr="008B41C2">
        <w:rPr>
          <w:color w:val="000000"/>
          <w:sz w:val="24"/>
        </w:rPr>
        <w:t>)</w:t>
      </w:r>
      <w:r w:rsidRPr="008B41C2">
        <w:rPr>
          <w:rStyle w:val="a5"/>
          <w:color w:val="000000"/>
          <w:sz w:val="24"/>
        </w:rPr>
        <w:footnoteReference w:id="51"/>
      </w:r>
      <w:r w:rsidRPr="008B41C2">
        <w:rPr>
          <w:color w:val="000000"/>
          <w:sz w:val="24"/>
        </w:rPr>
        <w:t xml:space="preserve"> и криминализацией</w:t>
      </w:r>
      <w:r w:rsidR="0017675F" w:rsidRPr="008B41C2">
        <w:rPr>
          <w:color w:val="000000"/>
          <w:sz w:val="24"/>
        </w:rPr>
        <w:t xml:space="preserve"> </w:t>
      </w:r>
      <w:r w:rsidRPr="008B41C2">
        <w:rPr>
          <w:color w:val="000000"/>
          <w:sz w:val="24"/>
        </w:rPr>
        <w:t xml:space="preserve">ранее неизвестных </w:t>
      </w:r>
      <w:proofErr w:type="spellStart"/>
      <w:r w:rsidRPr="008B41C2">
        <w:rPr>
          <w:color w:val="000000"/>
          <w:sz w:val="24"/>
        </w:rPr>
        <w:t>правоприменителю</w:t>
      </w:r>
      <w:proofErr w:type="spellEnd"/>
      <w:r w:rsidRPr="008B41C2">
        <w:rPr>
          <w:color w:val="000000"/>
          <w:sz w:val="24"/>
        </w:rPr>
        <w:t xml:space="preserve"> деяний (</w:t>
      </w:r>
      <w:r w:rsidR="00931086" w:rsidRPr="008B41C2">
        <w:rPr>
          <w:color w:val="000000"/>
          <w:sz w:val="24"/>
        </w:rPr>
        <w:t>280</w:t>
      </w:r>
      <w:r w:rsidR="00931086" w:rsidRPr="008B41C2">
        <w:rPr>
          <w:color w:val="000000"/>
          <w:sz w:val="24"/>
          <w:vertAlign w:val="superscript"/>
        </w:rPr>
        <w:t>1</w:t>
      </w:r>
      <w:r w:rsidR="00931086" w:rsidRPr="008B41C2">
        <w:rPr>
          <w:color w:val="000000"/>
          <w:sz w:val="24"/>
        </w:rPr>
        <w:t xml:space="preserve">, </w:t>
      </w:r>
      <w:r w:rsidRPr="008B41C2">
        <w:rPr>
          <w:color w:val="000000"/>
          <w:sz w:val="24"/>
        </w:rPr>
        <w:t>282</w:t>
      </w:r>
      <w:r w:rsidRPr="008B41C2">
        <w:rPr>
          <w:color w:val="000000"/>
          <w:sz w:val="24"/>
          <w:vertAlign w:val="superscript"/>
        </w:rPr>
        <w:t>1</w:t>
      </w:r>
      <w:r w:rsidRPr="008B41C2">
        <w:rPr>
          <w:color w:val="000000"/>
          <w:sz w:val="24"/>
        </w:rPr>
        <w:t>, 282</w:t>
      </w:r>
      <w:r w:rsidRPr="008B41C2">
        <w:rPr>
          <w:color w:val="000000"/>
          <w:sz w:val="24"/>
          <w:vertAlign w:val="superscript"/>
        </w:rPr>
        <w:t>2</w:t>
      </w:r>
      <w:r w:rsidRPr="008B41C2">
        <w:rPr>
          <w:color w:val="000000"/>
          <w:sz w:val="24"/>
        </w:rPr>
        <w:t>, 282</w:t>
      </w:r>
      <w:r w:rsidRPr="008B41C2">
        <w:rPr>
          <w:color w:val="000000"/>
          <w:sz w:val="24"/>
          <w:vertAlign w:val="superscript"/>
        </w:rPr>
        <w:t>3</w:t>
      </w:r>
      <w:r w:rsidRPr="008B41C2">
        <w:rPr>
          <w:color w:val="000000"/>
          <w:sz w:val="24"/>
        </w:rPr>
        <w:t xml:space="preserve"> УК РФ и др</w:t>
      </w:r>
      <w:r w:rsidR="00C91985" w:rsidRPr="008B41C2">
        <w:rPr>
          <w:color w:val="000000"/>
          <w:sz w:val="24"/>
        </w:rPr>
        <w:t>.</w:t>
      </w:r>
      <w:r w:rsidRPr="008B41C2">
        <w:rPr>
          <w:color w:val="000000"/>
          <w:sz w:val="24"/>
        </w:rPr>
        <w:t>).</w:t>
      </w:r>
      <w:proofErr w:type="gramEnd"/>
    </w:p>
    <w:p w:rsidR="0042760B" w:rsidRPr="008B41C2" w:rsidRDefault="0042760B" w:rsidP="004C01D1">
      <w:pPr>
        <w:spacing w:line="360" w:lineRule="auto"/>
        <w:ind w:firstLine="709"/>
        <w:jc w:val="both"/>
        <w:rPr>
          <w:color w:val="000000"/>
          <w:sz w:val="24"/>
        </w:rPr>
      </w:pPr>
      <w:r w:rsidRPr="008B41C2">
        <w:rPr>
          <w:color w:val="000000"/>
          <w:sz w:val="24"/>
        </w:rPr>
        <w:lastRenderedPageBreak/>
        <w:t>Однако</w:t>
      </w:r>
      <w:r w:rsidR="00C91985" w:rsidRPr="008B41C2">
        <w:rPr>
          <w:color w:val="000000"/>
          <w:sz w:val="24"/>
        </w:rPr>
        <w:t>,</w:t>
      </w:r>
      <w:r w:rsidRPr="008B41C2">
        <w:rPr>
          <w:color w:val="000000"/>
          <w:sz w:val="24"/>
        </w:rPr>
        <w:t xml:space="preserve"> </w:t>
      </w:r>
      <w:r w:rsidR="00C91985" w:rsidRPr="008B41C2">
        <w:rPr>
          <w:color w:val="000000"/>
          <w:sz w:val="24"/>
        </w:rPr>
        <w:t>прежде всего,</w:t>
      </w:r>
      <w:r w:rsidRPr="008B41C2">
        <w:rPr>
          <w:color w:val="000000"/>
          <w:sz w:val="24"/>
        </w:rPr>
        <w:t xml:space="preserve"> это обусловлено выработкой более эффективных подходов к оценке экстремистских деяний и активизацией работы правоохранительных органов в сфере противодействия экстремизму. Так, в период 2008–201</w:t>
      </w:r>
      <w:r w:rsidR="00F57078" w:rsidRPr="008B41C2">
        <w:rPr>
          <w:color w:val="000000"/>
          <w:sz w:val="24"/>
        </w:rPr>
        <w:t>7</w:t>
      </w:r>
      <w:r w:rsidR="003B01B9" w:rsidRPr="008B41C2">
        <w:rPr>
          <w:color w:val="000000"/>
          <w:sz w:val="24"/>
        </w:rPr>
        <w:t> </w:t>
      </w:r>
      <w:r w:rsidRPr="008B41C2">
        <w:rPr>
          <w:color w:val="000000"/>
          <w:sz w:val="24"/>
        </w:rPr>
        <w:t xml:space="preserve">гг. на фоне ежегодного снижения преступности в целом по стране количество зарегистрированных преступлений против </w:t>
      </w:r>
      <w:r w:rsidR="008B1034" w:rsidRPr="008B41C2">
        <w:rPr>
          <w:color w:val="000000"/>
          <w:sz w:val="24"/>
        </w:rPr>
        <w:t>внутренней безопасности государства и основ его конституционного строя</w:t>
      </w:r>
      <w:r w:rsidRPr="008B41C2">
        <w:rPr>
          <w:color w:val="000000"/>
          <w:sz w:val="24"/>
        </w:rPr>
        <w:t xml:space="preserve"> напротив постоянно увеличивалось (</w:t>
      </w:r>
      <w:r w:rsidR="00C91985" w:rsidRPr="008B41C2">
        <w:rPr>
          <w:color w:val="000000"/>
          <w:sz w:val="24"/>
        </w:rPr>
        <w:t>Т</w:t>
      </w:r>
      <w:r w:rsidR="005F56ED" w:rsidRPr="008B41C2">
        <w:rPr>
          <w:color w:val="000000"/>
          <w:sz w:val="24"/>
        </w:rPr>
        <w:t xml:space="preserve">аблица 1 </w:t>
      </w:r>
      <w:r w:rsidR="00C91985" w:rsidRPr="008B41C2">
        <w:rPr>
          <w:color w:val="000000"/>
          <w:sz w:val="24"/>
        </w:rPr>
        <w:t>П</w:t>
      </w:r>
      <w:r w:rsidRPr="008B41C2">
        <w:rPr>
          <w:color w:val="000000"/>
          <w:sz w:val="24"/>
        </w:rPr>
        <w:t>риложени</w:t>
      </w:r>
      <w:r w:rsidR="005F56ED" w:rsidRPr="008B41C2">
        <w:rPr>
          <w:color w:val="000000"/>
          <w:sz w:val="24"/>
        </w:rPr>
        <w:t>я</w:t>
      </w:r>
      <w:r w:rsidRPr="008B41C2">
        <w:rPr>
          <w:color w:val="000000"/>
          <w:sz w:val="24"/>
        </w:rPr>
        <w:t xml:space="preserve"> </w:t>
      </w:r>
      <w:r w:rsidR="005F56ED" w:rsidRPr="008B41C2">
        <w:rPr>
          <w:color w:val="000000"/>
          <w:sz w:val="24"/>
        </w:rPr>
        <w:t>3</w:t>
      </w:r>
      <w:r w:rsidRPr="008B41C2">
        <w:rPr>
          <w:color w:val="000000"/>
          <w:sz w:val="24"/>
        </w:rPr>
        <w:t>).</w:t>
      </w:r>
    </w:p>
    <w:p w:rsidR="001E5E57" w:rsidRPr="008B41C2" w:rsidRDefault="001E5E57" w:rsidP="001E5E57">
      <w:pPr>
        <w:tabs>
          <w:tab w:val="left" w:pos="7513"/>
        </w:tabs>
        <w:spacing w:line="360" w:lineRule="auto"/>
        <w:ind w:firstLine="709"/>
        <w:jc w:val="both"/>
        <w:rPr>
          <w:color w:val="000000"/>
          <w:sz w:val="24"/>
        </w:rPr>
      </w:pPr>
    </w:p>
    <w:p w:rsidR="001E5E57" w:rsidRPr="00114E66" w:rsidRDefault="001E5E57" w:rsidP="001E5E57">
      <w:pPr>
        <w:tabs>
          <w:tab w:val="left" w:pos="7513"/>
        </w:tabs>
        <w:jc w:val="center"/>
        <w:rPr>
          <w:b/>
          <w:color w:val="000000"/>
          <w:sz w:val="24"/>
          <w:szCs w:val="24"/>
        </w:rPr>
      </w:pPr>
      <w:r w:rsidRPr="00114E66">
        <w:rPr>
          <w:b/>
          <w:color w:val="000000"/>
          <w:sz w:val="24"/>
          <w:szCs w:val="24"/>
        </w:rPr>
        <w:t>Таблица 1 – Динамика преступлений экстремистской направленности в 2003–201</w:t>
      </w:r>
      <w:r w:rsidR="00EC17F0" w:rsidRPr="00114E66">
        <w:rPr>
          <w:b/>
          <w:color w:val="000000"/>
          <w:sz w:val="24"/>
          <w:szCs w:val="24"/>
        </w:rPr>
        <w:t>7</w:t>
      </w:r>
      <w:r w:rsidR="003B01B9" w:rsidRPr="00114E66">
        <w:rPr>
          <w:b/>
          <w:color w:val="000000"/>
          <w:sz w:val="24"/>
          <w:szCs w:val="24"/>
        </w:rPr>
        <w:t> </w:t>
      </w:r>
      <w:r w:rsidRPr="00114E66">
        <w:rPr>
          <w:b/>
          <w:color w:val="000000"/>
          <w:sz w:val="24"/>
          <w:szCs w:val="24"/>
        </w:rPr>
        <w:t>гг. в Российской Федерации</w:t>
      </w:r>
      <w:r w:rsidRPr="00114E66">
        <w:rPr>
          <w:rStyle w:val="a5"/>
          <w:b/>
          <w:color w:val="000000"/>
          <w:sz w:val="24"/>
          <w:szCs w:val="24"/>
        </w:rPr>
        <w:footnoteReference w:id="52"/>
      </w:r>
    </w:p>
    <w:p w:rsidR="001E5E57" w:rsidRPr="008B41C2" w:rsidRDefault="001E5E57" w:rsidP="001E5E57">
      <w:pPr>
        <w:jc w:val="center"/>
        <w:rPr>
          <w:color w:val="000000"/>
          <w:sz w:val="24"/>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1169"/>
        <w:gridCol w:w="1168"/>
        <w:gridCol w:w="1169"/>
        <w:gridCol w:w="1168"/>
        <w:gridCol w:w="1169"/>
        <w:gridCol w:w="1168"/>
        <w:gridCol w:w="1169"/>
      </w:tblGrid>
      <w:tr w:rsidR="001E5E57" w:rsidRPr="00114E66" w:rsidTr="00923D82">
        <w:trPr>
          <w:trHeight w:val="1140"/>
          <w:jc w:val="center"/>
        </w:trPr>
        <w:tc>
          <w:tcPr>
            <w:tcW w:w="1168" w:type="dxa"/>
            <w:vMerge w:val="restart"/>
            <w:vAlign w:val="center"/>
          </w:tcPr>
          <w:p w:rsidR="001E5E57" w:rsidRPr="00114E66" w:rsidRDefault="001E5E57" w:rsidP="00923D82">
            <w:pPr>
              <w:ind w:left="-137" w:right="-144"/>
              <w:jc w:val="center"/>
              <w:rPr>
                <w:b/>
                <w:bCs/>
                <w:color w:val="000000" w:themeColor="text1"/>
                <w:sz w:val="20"/>
                <w:szCs w:val="20"/>
              </w:rPr>
            </w:pPr>
            <w:r w:rsidRPr="00114E66">
              <w:rPr>
                <w:b/>
                <w:bCs/>
                <w:color w:val="000000" w:themeColor="text1"/>
                <w:sz w:val="20"/>
                <w:szCs w:val="20"/>
              </w:rPr>
              <w:t>Годы</w:t>
            </w:r>
          </w:p>
        </w:tc>
        <w:tc>
          <w:tcPr>
            <w:tcW w:w="2337" w:type="dxa"/>
            <w:gridSpan w:val="2"/>
            <w:vAlign w:val="center"/>
          </w:tcPr>
          <w:p w:rsidR="001E5E57" w:rsidRPr="00114E66" w:rsidRDefault="001E5E57" w:rsidP="00923D82">
            <w:pPr>
              <w:jc w:val="center"/>
              <w:rPr>
                <w:b/>
                <w:bCs/>
                <w:color w:val="000000" w:themeColor="text1"/>
                <w:sz w:val="20"/>
                <w:szCs w:val="20"/>
              </w:rPr>
            </w:pPr>
            <w:r w:rsidRPr="00114E66">
              <w:rPr>
                <w:b/>
                <w:bCs/>
                <w:color w:val="000000" w:themeColor="text1"/>
                <w:sz w:val="20"/>
                <w:szCs w:val="20"/>
              </w:rPr>
              <w:t>Количество преступлений, зарегистрированных в отчетном периоде</w:t>
            </w:r>
          </w:p>
        </w:tc>
        <w:tc>
          <w:tcPr>
            <w:tcW w:w="1169" w:type="dxa"/>
            <w:vAlign w:val="center"/>
          </w:tcPr>
          <w:p w:rsidR="001E5E57" w:rsidRPr="00114E66" w:rsidRDefault="001E5E57" w:rsidP="00923D82">
            <w:pPr>
              <w:ind w:left="-72" w:right="-109"/>
              <w:jc w:val="center"/>
              <w:rPr>
                <w:b/>
                <w:bCs/>
                <w:color w:val="000000" w:themeColor="text1"/>
                <w:sz w:val="16"/>
                <w:szCs w:val="16"/>
              </w:rPr>
            </w:pPr>
            <w:r w:rsidRPr="00114E66">
              <w:rPr>
                <w:b/>
                <w:bCs/>
                <w:color w:val="000000" w:themeColor="text1"/>
                <w:sz w:val="16"/>
                <w:szCs w:val="16"/>
              </w:rPr>
              <w:t>Коэффициент преступности</w:t>
            </w:r>
          </w:p>
          <w:p w:rsidR="001E5E57" w:rsidRPr="00114E66" w:rsidRDefault="001E5E57" w:rsidP="00923D82">
            <w:pPr>
              <w:ind w:left="-72" w:right="-109"/>
              <w:jc w:val="center"/>
              <w:rPr>
                <w:b/>
                <w:bCs/>
                <w:color w:val="000000" w:themeColor="text1"/>
                <w:sz w:val="16"/>
                <w:szCs w:val="16"/>
              </w:rPr>
            </w:pPr>
            <w:r w:rsidRPr="00114E66">
              <w:rPr>
                <w:b/>
                <w:bCs/>
                <w:color w:val="000000" w:themeColor="text1"/>
                <w:sz w:val="16"/>
                <w:szCs w:val="16"/>
              </w:rPr>
              <w:t xml:space="preserve">в расчете </w:t>
            </w:r>
            <w:proofErr w:type="gramStart"/>
            <w:r w:rsidRPr="00114E66">
              <w:rPr>
                <w:b/>
                <w:bCs/>
                <w:color w:val="000000" w:themeColor="text1"/>
                <w:sz w:val="16"/>
                <w:szCs w:val="16"/>
              </w:rPr>
              <w:t>на</w:t>
            </w:r>
            <w:proofErr w:type="gramEnd"/>
          </w:p>
          <w:p w:rsidR="001E5E57" w:rsidRPr="00114E66" w:rsidRDefault="001E5E57" w:rsidP="00923D82">
            <w:pPr>
              <w:ind w:left="-72" w:right="-109"/>
              <w:jc w:val="center"/>
              <w:rPr>
                <w:b/>
                <w:bCs/>
                <w:color w:val="000000" w:themeColor="text1"/>
                <w:sz w:val="16"/>
                <w:szCs w:val="16"/>
              </w:rPr>
            </w:pPr>
            <w:r w:rsidRPr="00114E66">
              <w:rPr>
                <w:b/>
                <w:bCs/>
                <w:color w:val="000000" w:themeColor="text1"/>
                <w:sz w:val="16"/>
                <w:szCs w:val="16"/>
              </w:rPr>
              <w:t>100 тыс. населения старше 14 лет</w:t>
            </w:r>
          </w:p>
        </w:tc>
        <w:tc>
          <w:tcPr>
            <w:tcW w:w="2337" w:type="dxa"/>
            <w:gridSpan w:val="2"/>
            <w:vAlign w:val="center"/>
          </w:tcPr>
          <w:p w:rsidR="001E5E57" w:rsidRPr="00114E66" w:rsidRDefault="001E5E57" w:rsidP="00923D82">
            <w:pPr>
              <w:jc w:val="center"/>
              <w:rPr>
                <w:b/>
                <w:bCs/>
                <w:color w:val="000000" w:themeColor="text1"/>
                <w:sz w:val="20"/>
                <w:szCs w:val="20"/>
              </w:rPr>
            </w:pPr>
            <w:r w:rsidRPr="00114E66">
              <w:rPr>
                <w:b/>
                <w:bCs/>
                <w:color w:val="000000" w:themeColor="text1"/>
                <w:sz w:val="20"/>
                <w:szCs w:val="20"/>
              </w:rPr>
              <w:t>Количество предварительно расследованных преступлений в отчетном периоде</w:t>
            </w:r>
          </w:p>
        </w:tc>
        <w:tc>
          <w:tcPr>
            <w:tcW w:w="2337" w:type="dxa"/>
            <w:gridSpan w:val="2"/>
            <w:vAlign w:val="center"/>
          </w:tcPr>
          <w:p w:rsidR="001E5E57" w:rsidRPr="00114E66" w:rsidRDefault="001E5E57" w:rsidP="00923D82">
            <w:pPr>
              <w:jc w:val="center"/>
              <w:rPr>
                <w:b/>
                <w:bCs/>
                <w:color w:val="000000" w:themeColor="text1"/>
                <w:sz w:val="20"/>
                <w:szCs w:val="20"/>
              </w:rPr>
            </w:pPr>
            <w:r w:rsidRPr="00114E66">
              <w:rPr>
                <w:b/>
                <w:bCs/>
                <w:color w:val="000000" w:themeColor="text1"/>
                <w:sz w:val="20"/>
                <w:szCs w:val="20"/>
              </w:rPr>
              <w:t>Выявлено лиц, совершивших преступления</w:t>
            </w:r>
          </w:p>
        </w:tc>
      </w:tr>
      <w:tr w:rsidR="001E5E57" w:rsidRPr="00114E66" w:rsidTr="00923D82">
        <w:trPr>
          <w:trHeight w:val="406"/>
          <w:jc w:val="center"/>
        </w:trPr>
        <w:tc>
          <w:tcPr>
            <w:tcW w:w="1168" w:type="dxa"/>
            <w:vMerge/>
            <w:vAlign w:val="center"/>
          </w:tcPr>
          <w:p w:rsidR="001E5E57" w:rsidRPr="00114E66" w:rsidRDefault="001E5E57" w:rsidP="00923D82">
            <w:pPr>
              <w:jc w:val="center"/>
              <w:rPr>
                <w:b/>
                <w:bCs/>
                <w:color w:val="000000" w:themeColor="text1"/>
                <w:sz w:val="20"/>
                <w:szCs w:val="20"/>
              </w:rPr>
            </w:pPr>
          </w:p>
        </w:tc>
        <w:tc>
          <w:tcPr>
            <w:tcW w:w="1169" w:type="dxa"/>
            <w:vAlign w:val="center"/>
          </w:tcPr>
          <w:p w:rsidR="001E5E57" w:rsidRPr="00114E66" w:rsidRDefault="001E5E57" w:rsidP="00923D82">
            <w:pPr>
              <w:jc w:val="center"/>
              <w:rPr>
                <w:color w:val="000000" w:themeColor="text1"/>
                <w:sz w:val="20"/>
                <w:szCs w:val="20"/>
              </w:rPr>
            </w:pPr>
            <w:r w:rsidRPr="00114E66">
              <w:rPr>
                <w:color w:val="000000" w:themeColor="text1"/>
                <w:sz w:val="20"/>
                <w:szCs w:val="20"/>
              </w:rPr>
              <w:t>Всего</w:t>
            </w:r>
          </w:p>
        </w:tc>
        <w:tc>
          <w:tcPr>
            <w:tcW w:w="1168" w:type="dxa"/>
            <w:vAlign w:val="center"/>
          </w:tcPr>
          <w:p w:rsidR="001E5E57" w:rsidRPr="00114E66" w:rsidRDefault="001E5E57" w:rsidP="00923D82">
            <w:pPr>
              <w:jc w:val="center"/>
              <w:rPr>
                <w:color w:val="000000" w:themeColor="text1"/>
                <w:sz w:val="20"/>
                <w:szCs w:val="20"/>
              </w:rPr>
            </w:pPr>
            <w:r w:rsidRPr="00114E66">
              <w:rPr>
                <w:color w:val="000000" w:themeColor="text1"/>
                <w:sz w:val="20"/>
                <w:szCs w:val="20"/>
              </w:rPr>
              <w:t>Темп прироста, %</w:t>
            </w:r>
          </w:p>
        </w:tc>
        <w:tc>
          <w:tcPr>
            <w:tcW w:w="1169" w:type="dxa"/>
            <w:vAlign w:val="center"/>
          </w:tcPr>
          <w:p w:rsidR="001E5E57" w:rsidRPr="00114E66" w:rsidRDefault="001E5E57" w:rsidP="00923D82">
            <w:pPr>
              <w:jc w:val="center"/>
              <w:rPr>
                <w:color w:val="000000" w:themeColor="text1"/>
                <w:sz w:val="20"/>
                <w:szCs w:val="20"/>
              </w:rPr>
            </w:pPr>
          </w:p>
        </w:tc>
        <w:tc>
          <w:tcPr>
            <w:tcW w:w="1168" w:type="dxa"/>
            <w:vAlign w:val="center"/>
          </w:tcPr>
          <w:p w:rsidR="001E5E57" w:rsidRPr="00114E66" w:rsidRDefault="001E5E57" w:rsidP="00923D82">
            <w:pPr>
              <w:jc w:val="center"/>
              <w:rPr>
                <w:color w:val="000000" w:themeColor="text1"/>
                <w:sz w:val="20"/>
                <w:szCs w:val="20"/>
              </w:rPr>
            </w:pPr>
            <w:r w:rsidRPr="00114E66">
              <w:rPr>
                <w:color w:val="000000" w:themeColor="text1"/>
                <w:sz w:val="20"/>
                <w:szCs w:val="20"/>
              </w:rPr>
              <w:t>Всего</w:t>
            </w:r>
          </w:p>
        </w:tc>
        <w:tc>
          <w:tcPr>
            <w:tcW w:w="1169" w:type="dxa"/>
            <w:vAlign w:val="center"/>
          </w:tcPr>
          <w:p w:rsidR="001E5E57" w:rsidRPr="00114E66" w:rsidRDefault="001E5E57" w:rsidP="00923D82">
            <w:pPr>
              <w:jc w:val="center"/>
              <w:rPr>
                <w:color w:val="000000" w:themeColor="text1"/>
                <w:sz w:val="20"/>
                <w:szCs w:val="20"/>
              </w:rPr>
            </w:pPr>
            <w:r w:rsidRPr="00114E66">
              <w:rPr>
                <w:color w:val="000000" w:themeColor="text1"/>
                <w:sz w:val="20"/>
                <w:szCs w:val="20"/>
              </w:rPr>
              <w:t>Темп прироста, %</w:t>
            </w:r>
          </w:p>
        </w:tc>
        <w:tc>
          <w:tcPr>
            <w:tcW w:w="1168" w:type="dxa"/>
            <w:vAlign w:val="center"/>
          </w:tcPr>
          <w:p w:rsidR="001E5E57" w:rsidRPr="00114E66" w:rsidRDefault="001E5E57" w:rsidP="00923D82">
            <w:pPr>
              <w:jc w:val="center"/>
              <w:rPr>
                <w:color w:val="000000" w:themeColor="text1"/>
                <w:sz w:val="20"/>
                <w:szCs w:val="20"/>
              </w:rPr>
            </w:pPr>
            <w:r w:rsidRPr="00114E66">
              <w:rPr>
                <w:color w:val="000000" w:themeColor="text1"/>
                <w:sz w:val="20"/>
                <w:szCs w:val="20"/>
              </w:rPr>
              <w:t>Всего</w:t>
            </w:r>
          </w:p>
        </w:tc>
        <w:tc>
          <w:tcPr>
            <w:tcW w:w="1169" w:type="dxa"/>
            <w:vAlign w:val="center"/>
          </w:tcPr>
          <w:p w:rsidR="001E5E57" w:rsidRPr="00114E66" w:rsidRDefault="001E5E57" w:rsidP="00923D82">
            <w:pPr>
              <w:jc w:val="center"/>
              <w:rPr>
                <w:bCs/>
                <w:color w:val="000000" w:themeColor="text1"/>
                <w:sz w:val="20"/>
                <w:szCs w:val="20"/>
              </w:rPr>
            </w:pPr>
            <w:r w:rsidRPr="00114E66">
              <w:rPr>
                <w:bCs/>
                <w:color w:val="000000" w:themeColor="text1"/>
                <w:sz w:val="20"/>
                <w:szCs w:val="20"/>
              </w:rPr>
              <w:t>Темп прироста, %</w:t>
            </w:r>
          </w:p>
        </w:tc>
      </w:tr>
      <w:tr w:rsidR="001E5E57" w:rsidRPr="00114E66" w:rsidTr="00923D82">
        <w:trPr>
          <w:trHeight w:val="222"/>
          <w:jc w:val="center"/>
        </w:trPr>
        <w:tc>
          <w:tcPr>
            <w:tcW w:w="1168" w:type="dxa"/>
            <w:vAlign w:val="center"/>
          </w:tcPr>
          <w:p w:rsidR="001E5E57" w:rsidRPr="00114E66" w:rsidRDefault="001E5E57" w:rsidP="00923D82">
            <w:pPr>
              <w:jc w:val="center"/>
              <w:rPr>
                <w:b/>
                <w:bCs/>
                <w:color w:val="000000" w:themeColor="text1"/>
                <w:sz w:val="24"/>
                <w:szCs w:val="24"/>
                <w:lang w:val="en-US"/>
              </w:rPr>
            </w:pPr>
            <w:r w:rsidRPr="00114E66">
              <w:rPr>
                <w:b/>
                <w:bCs/>
                <w:color w:val="000000" w:themeColor="text1"/>
                <w:sz w:val="24"/>
                <w:szCs w:val="24"/>
                <w:lang w:val="en-US"/>
              </w:rPr>
              <w:t>2003</w:t>
            </w:r>
          </w:p>
        </w:tc>
        <w:tc>
          <w:tcPr>
            <w:tcW w:w="1169"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157</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w:t>
            </w:r>
          </w:p>
        </w:tc>
        <w:tc>
          <w:tcPr>
            <w:tcW w:w="1169"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0.13</w:t>
            </w:r>
          </w:p>
        </w:tc>
        <w:tc>
          <w:tcPr>
            <w:tcW w:w="1168"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w:t>
            </w:r>
          </w:p>
        </w:tc>
        <w:tc>
          <w:tcPr>
            <w:tcW w:w="1169"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w:t>
            </w:r>
          </w:p>
        </w:tc>
        <w:tc>
          <w:tcPr>
            <w:tcW w:w="1168"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142</w:t>
            </w:r>
          </w:p>
        </w:tc>
        <w:tc>
          <w:tcPr>
            <w:tcW w:w="1169" w:type="dxa"/>
            <w:vAlign w:val="center"/>
          </w:tcPr>
          <w:p w:rsidR="001E5E57" w:rsidRPr="00114E66" w:rsidRDefault="001E5E57" w:rsidP="00923D82">
            <w:pPr>
              <w:jc w:val="center"/>
              <w:rPr>
                <w:b/>
                <w:bCs/>
                <w:color w:val="000000" w:themeColor="text1"/>
                <w:sz w:val="24"/>
                <w:szCs w:val="24"/>
              </w:rPr>
            </w:pPr>
            <w:r w:rsidRPr="00114E66">
              <w:rPr>
                <w:color w:val="000000" w:themeColor="text1"/>
                <w:sz w:val="24"/>
                <w:szCs w:val="24"/>
                <w:lang w:val="en-US"/>
              </w:rPr>
              <w:t>-</w:t>
            </w:r>
          </w:p>
        </w:tc>
      </w:tr>
      <w:tr w:rsidR="001E5E57" w:rsidRPr="00114E66" w:rsidTr="00923D82">
        <w:trPr>
          <w:trHeight w:val="222"/>
          <w:jc w:val="center"/>
        </w:trPr>
        <w:tc>
          <w:tcPr>
            <w:tcW w:w="1168" w:type="dxa"/>
            <w:vAlign w:val="center"/>
          </w:tcPr>
          <w:p w:rsidR="001E5E57" w:rsidRPr="00114E66" w:rsidRDefault="001E5E57" w:rsidP="00923D82">
            <w:pPr>
              <w:jc w:val="center"/>
              <w:rPr>
                <w:b/>
                <w:bCs/>
                <w:color w:val="000000" w:themeColor="text1"/>
                <w:sz w:val="24"/>
                <w:szCs w:val="24"/>
              </w:rPr>
            </w:pPr>
            <w:r w:rsidRPr="00114E66">
              <w:rPr>
                <w:b/>
                <w:bCs/>
                <w:color w:val="000000" w:themeColor="text1"/>
                <w:sz w:val="24"/>
                <w:szCs w:val="24"/>
              </w:rPr>
              <w:t>2004</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130</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-17,2</w:t>
            </w:r>
          </w:p>
        </w:tc>
        <w:tc>
          <w:tcPr>
            <w:tcW w:w="1169"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0.11</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96</w:t>
            </w:r>
          </w:p>
        </w:tc>
        <w:tc>
          <w:tcPr>
            <w:tcW w:w="1169" w:type="dxa"/>
            <w:vAlign w:val="center"/>
          </w:tcPr>
          <w:p w:rsidR="001E5E57" w:rsidRPr="00114E66" w:rsidRDefault="001E5E57" w:rsidP="00923D82">
            <w:pPr>
              <w:jc w:val="center"/>
              <w:rPr>
                <w:bCs/>
                <w:color w:val="000000" w:themeColor="text1"/>
                <w:sz w:val="24"/>
                <w:szCs w:val="24"/>
              </w:rPr>
            </w:pPr>
            <w:r w:rsidRPr="00114E66">
              <w:rPr>
                <w:bCs/>
                <w:color w:val="000000" w:themeColor="text1"/>
                <w:sz w:val="24"/>
                <w:szCs w:val="24"/>
              </w:rPr>
              <w:t>-32,4</w:t>
            </w:r>
          </w:p>
        </w:tc>
      </w:tr>
      <w:tr w:rsidR="001E5E57" w:rsidRPr="00114E66" w:rsidTr="00923D82">
        <w:trPr>
          <w:trHeight w:val="222"/>
          <w:jc w:val="center"/>
        </w:trPr>
        <w:tc>
          <w:tcPr>
            <w:tcW w:w="1168" w:type="dxa"/>
            <w:vAlign w:val="center"/>
          </w:tcPr>
          <w:p w:rsidR="001E5E57" w:rsidRPr="00114E66" w:rsidRDefault="001E5E57" w:rsidP="00923D82">
            <w:pPr>
              <w:jc w:val="center"/>
              <w:rPr>
                <w:b/>
                <w:bCs/>
                <w:color w:val="000000" w:themeColor="text1"/>
                <w:sz w:val="24"/>
                <w:szCs w:val="24"/>
              </w:rPr>
            </w:pPr>
            <w:r w:rsidRPr="00114E66">
              <w:rPr>
                <w:b/>
                <w:bCs/>
                <w:color w:val="000000" w:themeColor="text1"/>
                <w:sz w:val="24"/>
                <w:szCs w:val="24"/>
              </w:rPr>
              <w:t>2005</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152</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+16,9</w:t>
            </w:r>
          </w:p>
        </w:tc>
        <w:tc>
          <w:tcPr>
            <w:tcW w:w="1169"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0.12</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134</w:t>
            </w:r>
          </w:p>
        </w:tc>
        <w:tc>
          <w:tcPr>
            <w:tcW w:w="1169" w:type="dxa"/>
            <w:vAlign w:val="center"/>
          </w:tcPr>
          <w:p w:rsidR="001E5E57" w:rsidRPr="00114E66" w:rsidRDefault="001E5E57" w:rsidP="00923D82">
            <w:pPr>
              <w:jc w:val="center"/>
              <w:rPr>
                <w:bCs/>
                <w:color w:val="000000" w:themeColor="text1"/>
                <w:sz w:val="24"/>
                <w:szCs w:val="24"/>
              </w:rPr>
            </w:pPr>
            <w:r w:rsidRPr="00114E66">
              <w:rPr>
                <w:bCs/>
                <w:color w:val="000000" w:themeColor="text1"/>
                <w:sz w:val="24"/>
                <w:szCs w:val="24"/>
              </w:rPr>
              <w:t>+39,6</w:t>
            </w:r>
          </w:p>
        </w:tc>
      </w:tr>
      <w:tr w:rsidR="001E5E57" w:rsidRPr="00114E66" w:rsidTr="00923D82">
        <w:trPr>
          <w:trHeight w:val="222"/>
          <w:jc w:val="center"/>
        </w:trPr>
        <w:tc>
          <w:tcPr>
            <w:tcW w:w="1168" w:type="dxa"/>
            <w:vAlign w:val="center"/>
          </w:tcPr>
          <w:p w:rsidR="001E5E57" w:rsidRPr="00114E66" w:rsidRDefault="001E5E57" w:rsidP="00923D82">
            <w:pPr>
              <w:jc w:val="center"/>
              <w:rPr>
                <w:b/>
                <w:bCs/>
                <w:color w:val="000000" w:themeColor="text1"/>
                <w:sz w:val="24"/>
                <w:szCs w:val="24"/>
              </w:rPr>
            </w:pPr>
            <w:r w:rsidRPr="00114E66">
              <w:rPr>
                <w:b/>
                <w:bCs/>
                <w:color w:val="000000" w:themeColor="text1"/>
                <w:sz w:val="24"/>
                <w:szCs w:val="24"/>
              </w:rPr>
              <w:t>2006</w:t>
            </w:r>
          </w:p>
        </w:tc>
        <w:tc>
          <w:tcPr>
            <w:tcW w:w="1169"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rPr>
              <w:t>26</w:t>
            </w:r>
            <w:r w:rsidRPr="00114E66">
              <w:rPr>
                <w:color w:val="000000" w:themeColor="text1"/>
                <w:sz w:val="24"/>
                <w:szCs w:val="24"/>
                <w:lang w:val="en-US"/>
              </w:rPr>
              <w:t>6</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+73,0</w:t>
            </w:r>
          </w:p>
        </w:tc>
        <w:tc>
          <w:tcPr>
            <w:tcW w:w="1169"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0.22</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176</w:t>
            </w:r>
          </w:p>
        </w:tc>
        <w:tc>
          <w:tcPr>
            <w:tcW w:w="1169" w:type="dxa"/>
            <w:vAlign w:val="center"/>
          </w:tcPr>
          <w:p w:rsidR="001E5E57" w:rsidRPr="00114E66" w:rsidRDefault="001E5E57" w:rsidP="00923D82">
            <w:pPr>
              <w:jc w:val="center"/>
              <w:rPr>
                <w:bCs/>
                <w:color w:val="000000" w:themeColor="text1"/>
                <w:sz w:val="24"/>
                <w:szCs w:val="24"/>
              </w:rPr>
            </w:pPr>
            <w:r w:rsidRPr="00114E66">
              <w:rPr>
                <w:bCs/>
                <w:color w:val="000000" w:themeColor="text1"/>
                <w:sz w:val="24"/>
                <w:szCs w:val="24"/>
              </w:rPr>
              <w:t>+30,6</w:t>
            </w:r>
          </w:p>
        </w:tc>
      </w:tr>
      <w:tr w:rsidR="001E5E57" w:rsidRPr="00114E66" w:rsidTr="00923D82">
        <w:trPr>
          <w:trHeight w:val="222"/>
          <w:jc w:val="center"/>
        </w:trPr>
        <w:tc>
          <w:tcPr>
            <w:tcW w:w="1168" w:type="dxa"/>
            <w:vAlign w:val="center"/>
          </w:tcPr>
          <w:p w:rsidR="001E5E57" w:rsidRPr="00114E66" w:rsidRDefault="001E5E57" w:rsidP="00923D82">
            <w:pPr>
              <w:jc w:val="center"/>
              <w:rPr>
                <w:b/>
                <w:bCs/>
                <w:color w:val="000000" w:themeColor="text1"/>
                <w:sz w:val="24"/>
                <w:szCs w:val="24"/>
              </w:rPr>
            </w:pPr>
            <w:r w:rsidRPr="00114E66">
              <w:rPr>
                <w:b/>
                <w:bCs/>
                <w:color w:val="000000" w:themeColor="text1"/>
                <w:sz w:val="24"/>
                <w:szCs w:val="24"/>
              </w:rPr>
              <w:t>2007</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356</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+35,4</w:t>
            </w:r>
          </w:p>
        </w:tc>
        <w:tc>
          <w:tcPr>
            <w:tcW w:w="1169"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0.29</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225</w:t>
            </w:r>
          </w:p>
        </w:tc>
        <w:tc>
          <w:tcPr>
            <w:tcW w:w="1169" w:type="dxa"/>
            <w:vAlign w:val="center"/>
          </w:tcPr>
          <w:p w:rsidR="001E5E57" w:rsidRPr="00114E66" w:rsidRDefault="001E5E57" w:rsidP="00923D82">
            <w:pPr>
              <w:jc w:val="center"/>
              <w:rPr>
                <w:bCs/>
                <w:color w:val="000000" w:themeColor="text1"/>
                <w:sz w:val="24"/>
                <w:szCs w:val="24"/>
              </w:rPr>
            </w:pPr>
            <w:r w:rsidRPr="00114E66">
              <w:rPr>
                <w:bCs/>
                <w:color w:val="000000" w:themeColor="text1"/>
                <w:sz w:val="24"/>
                <w:szCs w:val="24"/>
              </w:rPr>
              <w:t>+28,6</w:t>
            </w:r>
          </w:p>
        </w:tc>
      </w:tr>
      <w:tr w:rsidR="001E5E57" w:rsidRPr="00114E66" w:rsidTr="00923D82">
        <w:trPr>
          <w:trHeight w:val="222"/>
          <w:jc w:val="center"/>
        </w:trPr>
        <w:tc>
          <w:tcPr>
            <w:tcW w:w="1168" w:type="dxa"/>
            <w:vAlign w:val="center"/>
          </w:tcPr>
          <w:p w:rsidR="001E5E57" w:rsidRPr="00114E66" w:rsidRDefault="001E5E57" w:rsidP="00923D82">
            <w:pPr>
              <w:jc w:val="center"/>
              <w:rPr>
                <w:b/>
                <w:bCs/>
                <w:color w:val="000000" w:themeColor="text1"/>
                <w:sz w:val="24"/>
                <w:szCs w:val="24"/>
              </w:rPr>
            </w:pPr>
            <w:r w:rsidRPr="00114E66">
              <w:rPr>
                <w:b/>
                <w:bCs/>
                <w:color w:val="000000" w:themeColor="text1"/>
                <w:sz w:val="24"/>
                <w:szCs w:val="24"/>
              </w:rPr>
              <w:t>2008</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460</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+29,2</w:t>
            </w:r>
          </w:p>
        </w:tc>
        <w:tc>
          <w:tcPr>
            <w:tcW w:w="1169"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0.38</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430</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+98,2</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379</w:t>
            </w:r>
          </w:p>
        </w:tc>
        <w:tc>
          <w:tcPr>
            <w:tcW w:w="1169" w:type="dxa"/>
            <w:vAlign w:val="center"/>
          </w:tcPr>
          <w:p w:rsidR="001E5E57" w:rsidRPr="00114E66" w:rsidRDefault="001E5E57" w:rsidP="00923D82">
            <w:pPr>
              <w:jc w:val="center"/>
              <w:rPr>
                <w:bCs/>
                <w:color w:val="000000" w:themeColor="text1"/>
                <w:sz w:val="24"/>
                <w:szCs w:val="24"/>
              </w:rPr>
            </w:pPr>
            <w:r w:rsidRPr="00114E66">
              <w:rPr>
                <w:bCs/>
                <w:color w:val="000000" w:themeColor="text1"/>
                <w:sz w:val="24"/>
                <w:szCs w:val="24"/>
              </w:rPr>
              <w:t>+68,4</w:t>
            </w:r>
          </w:p>
        </w:tc>
      </w:tr>
      <w:tr w:rsidR="001E5E57" w:rsidRPr="00114E66" w:rsidTr="00923D82">
        <w:trPr>
          <w:trHeight w:val="222"/>
          <w:jc w:val="center"/>
        </w:trPr>
        <w:tc>
          <w:tcPr>
            <w:tcW w:w="1168" w:type="dxa"/>
            <w:vAlign w:val="center"/>
          </w:tcPr>
          <w:p w:rsidR="001E5E57" w:rsidRPr="00114E66" w:rsidRDefault="001E5E57" w:rsidP="00923D82">
            <w:pPr>
              <w:jc w:val="center"/>
              <w:rPr>
                <w:b/>
                <w:bCs/>
                <w:color w:val="000000" w:themeColor="text1"/>
                <w:sz w:val="24"/>
                <w:szCs w:val="24"/>
              </w:rPr>
            </w:pPr>
            <w:r w:rsidRPr="00114E66">
              <w:rPr>
                <w:b/>
                <w:bCs/>
                <w:color w:val="000000" w:themeColor="text1"/>
                <w:sz w:val="24"/>
                <w:szCs w:val="24"/>
              </w:rPr>
              <w:t>2009</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548</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+19,1</w:t>
            </w:r>
          </w:p>
        </w:tc>
        <w:tc>
          <w:tcPr>
            <w:tcW w:w="1169"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0.45</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484</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+12,6</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428</w:t>
            </w:r>
          </w:p>
        </w:tc>
        <w:tc>
          <w:tcPr>
            <w:tcW w:w="1169" w:type="dxa"/>
            <w:vAlign w:val="center"/>
          </w:tcPr>
          <w:p w:rsidR="001E5E57" w:rsidRPr="00114E66" w:rsidRDefault="001E5E57" w:rsidP="00923D82">
            <w:pPr>
              <w:jc w:val="center"/>
              <w:rPr>
                <w:bCs/>
                <w:color w:val="000000" w:themeColor="text1"/>
                <w:sz w:val="24"/>
                <w:szCs w:val="24"/>
              </w:rPr>
            </w:pPr>
            <w:r w:rsidRPr="00114E66">
              <w:rPr>
                <w:bCs/>
                <w:color w:val="000000" w:themeColor="text1"/>
                <w:sz w:val="24"/>
                <w:szCs w:val="24"/>
              </w:rPr>
              <w:t>+12,9</w:t>
            </w:r>
          </w:p>
        </w:tc>
      </w:tr>
      <w:tr w:rsidR="001E5E57" w:rsidRPr="00114E66" w:rsidTr="00923D82">
        <w:trPr>
          <w:trHeight w:val="222"/>
          <w:jc w:val="center"/>
        </w:trPr>
        <w:tc>
          <w:tcPr>
            <w:tcW w:w="1168" w:type="dxa"/>
            <w:vAlign w:val="center"/>
          </w:tcPr>
          <w:p w:rsidR="001E5E57" w:rsidRPr="00114E66" w:rsidRDefault="001E5E57" w:rsidP="00923D82">
            <w:pPr>
              <w:jc w:val="center"/>
              <w:rPr>
                <w:b/>
                <w:bCs/>
                <w:color w:val="000000" w:themeColor="text1"/>
                <w:sz w:val="24"/>
                <w:szCs w:val="24"/>
              </w:rPr>
            </w:pPr>
            <w:r w:rsidRPr="00114E66">
              <w:rPr>
                <w:b/>
                <w:bCs/>
                <w:color w:val="000000" w:themeColor="text1"/>
                <w:sz w:val="24"/>
                <w:szCs w:val="24"/>
              </w:rPr>
              <w:t>2010</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656</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+19,7</w:t>
            </w:r>
          </w:p>
        </w:tc>
        <w:tc>
          <w:tcPr>
            <w:tcW w:w="1169"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0.54</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632</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+30,6</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532</w:t>
            </w:r>
          </w:p>
        </w:tc>
        <w:tc>
          <w:tcPr>
            <w:tcW w:w="1169" w:type="dxa"/>
            <w:vAlign w:val="center"/>
          </w:tcPr>
          <w:p w:rsidR="001E5E57" w:rsidRPr="00114E66" w:rsidRDefault="001E5E57" w:rsidP="00923D82">
            <w:pPr>
              <w:jc w:val="center"/>
              <w:rPr>
                <w:bCs/>
                <w:color w:val="000000" w:themeColor="text1"/>
                <w:sz w:val="24"/>
                <w:szCs w:val="24"/>
              </w:rPr>
            </w:pPr>
            <w:r w:rsidRPr="00114E66">
              <w:rPr>
                <w:bCs/>
                <w:color w:val="000000" w:themeColor="text1"/>
                <w:sz w:val="24"/>
                <w:szCs w:val="24"/>
              </w:rPr>
              <w:t>+24,3</w:t>
            </w:r>
          </w:p>
        </w:tc>
      </w:tr>
      <w:tr w:rsidR="001E5E57" w:rsidRPr="00114E66" w:rsidTr="00923D82">
        <w:trPr>
          <w:trHeight w:val="222"/>
          <w:jc w:val="center"/>
        </w:trPr>
        <w:tc>
          <w:tcPr>
            <w:tcW w:w="1168" w:type="dxa"/>
            <w:vAlign w:val="center"/>
          </w:tcPr>
          <w:p w:rsidR="001E5E57" w:rsidRPr="00114E66" w:rsidRDefault="001E5E57" w:rsidP="00923D82">
            <w:pPr>
              <w:jc w:val="center"/>
              <w:rPr>
                <w:b/>
                <w:bCs/>
                <w:color w:val="000000" w:themeColor="text1"/>
                <w:sz w:val="24"/>
                <w:szCs w:val="24"/>
              </w:rPr>
            </w:pPr>
            <w:r w:rsidRPr="00114E66">
              <w:rPr>
                <w:b/>
                <w:bCs/>
                <w:color w:val="000000" w:themeColor="text1"/>
                <w:sz w:val="24"/>
                <w:szCs w:val="24"/>
              </w:rPr>
              <w:t>2011</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622</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-5,2</w:t>
            </w:r>
          </w:p>
        </w:tc>
        <w:tc>
          <w:tcPr>
            <w:tcW w:w="1169"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0.51</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503</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-20,4</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480</w:t>
            </w:r>
          </w:p>
        </w:tc>
        <w:tc>
          <w:tcPr>
            <w:tcW w:w="1169" w:type="dxa"/>
            <w:vAlign w:val="center"/>
          </w:tcPr>
          <w:p w:rsidR="001E5E57" w:rsidRPr="00114E66" w:rsidRDefault="001E5E57" w:rsidP="00923D82">
            <w:pPr>
              <w:jc w:val="center"/>
              <w:rPr>
                <w:bCs/>
                <w:color w:val="000000" w:themeColor="text1"/>
                <w:sz w:val="24"/>
                <w:szCs w:val="24"/>
              </w:rPr>
            </w:pPr>
            <w:r w:rsidRPr="00114E66">
              <w:rPr>
                <w:bCs/>
                <w:color w:val="000000" w:themeColor="text1"/>
                <w:sz w:val="24"/>
                <w:szCs w:val="24"/>
              </w:rPr>
              <w:t>-9,8</w:t>
            </w:r>
          </w:p>
        </w:tc>
      </w:tr>
      <w:tr w:rsidR="001E5E57" w:rsidRPr="00114E66" w:rsidTr="00923D82">
        <w:trPr>
          <w:trHeight w:val="222"/>
          <w:jc w:val="center"/>
        </w:trPr>
        <w:tc>
          <w:tcPr>
            <w:tcW w:w="1168" w:type="dxa"/>
            <w:vAlign w:val="center"/>
          </w:tcPr>
          <w:p w:rsidR="001E5E57" w:rsidRPr="00114E66" w:rsidRDefault="001E5E57" w:rsidP="00923D82">
            <w:pPr>
              <w:jc w:val="center"/>
              <w:rPr>
                <w:b/>
                <w:bCs/>
                <w:color w:val="000000" w:themeColor="text1"/>
                <w:sz w:val="24"/>
                <w:szCs w:val="24"/>
              </w:rPr>
            </w:pPr>
            <w:r w:rsidRPr="00114E66">
              <w:rPr>
                <w:b/>
                <w:bCs/>
                <w:color w:val="000000" w:themeColor="text1"/>
                <w:sz w:val="24"/>
                <w:szCs w:val="24"/>
              </w:rPr>
              <w:t>2012</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696</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+11,9</w:t>
            </w:r>
          </w:p>
        </w:tc>
        <w:tc>
          <w:tcPr>
            <w:tcW w:w="1169" w:type="dxa"/>
            <w:vAlign w:val="center"/>
          </w:tcPr>
          <w:p w:rsidR="001E5E57" w:rsidRPr="00114E66" w:rsidRDefault="001E5E57" w:rsidP="00923D82">
            <w:pPr>
              <w:jc w:val="center"/>
              <w:rPr>
                <w:color w:val="000000" w:themeColor="text1"/>
                <w:sz w:val="24"/>
                <w:szCs w:val="24"/>
                <w:lang w:val="en-US"/>
              </w:rPr>
            </w:pPr>
            <w:r w:rsidRPr="00114E66">
              <w:rPr>
                <w:color w:val="000000" w:themeColor="text1"/>
                <w:sz w:val="24"/>
                <w:szCs w:val="24"/>
                <w:lang w:val="en-US"/>
              </w:rPr>
              <w:t>0.57</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611</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+21,5</w:t>
            </w:r>
          </w:p>
        </w:tc>
        <w:tc>
          <w:tcPr>
            <w:tcW w:w="1168"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527</w:t>
            </w:r>
          </w:p>
        </w:tc>
        <w:tc>
          <w:tcPr>
            <w:tcW w:w="1169" w:type="dxa"/>
            <w:vAlign w:val="center"/>
          </w:tcPr>
          <w:p w:rsidR="001E5E57" w:rsidRPr="00114E66" w:rsidRDefault="001E5E57" w:rsidP="00923D82">
            <w:pPr>
              <w:jc w:val="center"/>
              <w:rPr>
                <w:bCs/>
                <w:color w:val="000000" w:themeColor="text1"/>
                <w:sz w:val="24"/>
                <w:szCs w:val="24"/>
              </w:rPr>
            </w:pPr>
            <w:r w:rsidRPr="00114E66">
              <w:rPr>
                <w:bCs/>
                <w:color w:val="000000" w:themeColor="text1"/>
                <w:sz w:val="24"/>
                <w:szCs w:val="24"/>
              </w:rPr>
              <w:t>+9,8</w:t>
            </w:r>
          </w:p>
        </w:tc>
      </w:tr>
      <w:tr w:rsidR="001E5E57" w:rsidRPr="00114E66" w:rsidTr="00923D82">
        <w:trPr>
          <w:trHeight w:val="222"/>
          <w:jc w:val="center"/>
        </w:trPr>
        <w:tc>
          <w:tcPr>
            <w:tcW w:w="1168" w:type="dxa"/>
            <w:vAlign w:val="center"/>
          </w:tcPr>
          <w:p w:rsidR="001E5E57" w:rsidRPr="00114E66" w:rsidRDefault="001E5E57" w:rsidP="00923D82">
            <w:pPr>
              <w:jc w:val="center"/>
              <w:rPr>
                <w:b/>
                <w:bCs/>
                <w:color w:val="000000" w:themeColor="text1"/>
                <w:sz w:val="24"/>
                <w:szCs w:val="24"/>
              </w:rPr>
            </w:pPr>
            <w:r w:rsidRPr="00114E66">
              <w:rPr>
                <w:b/>
                <w:bCs/>
                <w:color w:val="000000" w:themeColor="text1"/>
                <w:sz w:val="24"/>
                <w:szCs w:val="24"/>
              </w:rPr>
              <w:t>2013</w:t>
            </w:r>
          </w:p>
        </w:tc>
        <w:tc>
          <w:tcPr>
            <w:tcW w:w="1169" w:type="dxa"/>
            <w:vAlign w:val="center"/>
          </w:tcPr>
          <w:p w:rsidR="001E5E57" w:rsidRPr="00114E66" w:rsidRDefault="001E5E57" w:rsidP="00923D82">
            <w:pPr>
              <w:jc w:val="center"/>
              <w:rPr>
                <w:b/>
                <w:color w:val="000000" w:themeColor="text1"/>
                <w:sz w:val="24"/>
                <w:szCs w:val="24"/>
              </w:rPr>
            </w:pPr>
            <w:r w:rsidRPr="00114E66">
              <w:rPr>
                <w:color w:val="000000" w:themeColor="text1"/>
                <w:sz w:val="24"/>
                <w:szCs w:val="24"/>
              </w:rPr>
              <w:t>896</w:t>
            </w:r>
          </w:p>
        </w:tc>
        <w:tc>
          <w:tcPr>
            <w:tcW w:w="1168" w:type="dxa"/>
            <w:vAlign w:val="center"/>
          </w:tcPr>
          <w:p w:rsidR="001E5E57" w:rsidRPr="00114E66" w:rsidRDefault="001E5E57" w:rsidP="00923D82">
            <w:pPr>
              <w:jc w:val="center"/>
              <w:rPr>
                <w:b/>
                <w:color w:val="000000" w:themeColor="text1"/>
                <w:sz w:val="24"/>
                <w:szCs w:val="24"/>
              </w:rPr>
            </w:pPr>
            <w:r w:rsidRPr="00114E66">
              <w:rPr>
                <w:color w:val="000000" w:themeColor="text1"/>
                <w:sz w:val="24"/>
                <w:szCs w:val="24"/>
              </w:rPr>
              <w:t>+28,7</w:t>
            </w:r>
          </w:p>
        </w:tc>
        <w:tc>
          <w:tcPr>
            <w:tcW w:w="1169" w:type="dxa"/>
            <w:vAlign w:val="center"/>
          </w:tcPr>
          <w:p w:rsidR="001E5E57" w:rsidRPr="00114E66" w:rsidRDefault="001E5E57" w:rsidP="00923D82">
            <w:pPr>
              <w:jc w:val="center"/>
              <w:rPr>
                <w:color w:val="000000" w:themeColor="text1"/>
                <w:sz w:val="24"/>
                <w:szCs w:val="24"/>
              </w:rPr>
            </w:pPr>
            <w:r w:rsidRPr="00114E66">
              <w:rPr>
                <w:color w:val="000000" w:themeColor="text1"/>
                <w:sz w:val="24"/>
                <w:szCs w:val="24"/>
              </w:rPr>
              <w:t>0.74</w:t>
            </w:r>
          </w:p>
        </w:tc>
        <w:tc>
          <w:tcPr>
            <w:tcW w:w="1168" w:type="dxa"/>
            <w:vAlign w:val="center"/>
          </w:tcPr>
          <w:p w:rsidR="001E5E57" w:rsidRPr="00114E66" w:rsidRDefault="001E5E57" w:rsidP="00923D82">
            <w:pPr>
              <w:jc w:val="center"/>
              <w:rPr>
                <w:b/>
                <w:color w:val="000000" w:themeColor="text1"/>
                <w:sz w:val="24"/>
                <w:szCs w:val="24"/>
              </w:rPr>
            </w:pPr>
            <w:r w:rsidRPr="00114E66">
              <w:rPr>
                <w:color w:val="000000" w:themeColor="text1"/>
                <w:sz w:val="24"/>
                <w:szCs w:val="24"/>
              </w:rPr>
              <w:t>743</w:t>
            </w:r>
          </w:p>
        </w:tc>
        <w:tc>
          <w:tcPr>
            <w:tcW w:w="1169" w:type="dxa"/>
            <w:vAlign w:val="center"/>
          </w:tcPr>
          <w:p w:rsidR="001E5E57" w:rsidRPr="00114E66" w:rsidRDefault="001E5E57" w:rsidP="00923D82">
            <w:pPr>
              <w:jc w:val="center"/>
              <w:rPr>
                <w:b/>
                <w:color w:val="000000" w:themeColor="text1"/>
                <w:sz w:val="24"/>
                <w:szCs w:val="24"/>
              </w:rPr>
            </w:pPr>
            <w:r w:rsidRPr="00114E66">
              <w:rPr>
                <w:color w:val="000000" w:themeColor="text1"/>
                <w:sz w:val="24"/>
                <w:szCs w:val="24"/>
              </w:rPr>
              <w:t>+21,6</w:t>
            </w:r>
          </w:p>
        </w:tc>
        <w:tc>
          <w:tcPr>
            <w:tcW w:w="1168" w:type="dxa"/>
            <w:vAlign w:val="center"/>
          </w:tcPr>
          <w:p w:rsidR="001E5E57" w:rsidRPr="00114E66" w:rsidRDefault="001E5E57" w:rsidP="00923D82">
            <w:pPr>
              <w:jc w:val="center"/>
              <w:rPr>
                <w:b/>
                <w:color w:val="000000" w:themeColor="text1"/>
                <w:sz w:val="24"/>
                <w:szCs w:val="24"/>
              </w:rPr>
            </w:pPr>
            <w:r w:rsidRPr="00114E66">
              <w:rPr>
                <w:color w:val="000000" w:themeColor="text1"/>
                <w:sz w:val="24"/>
                <w:szCs w:val="24"/>
              </w:rPr>
              <w:t>673</w:t>
            </w:r>
          </w:p>
        </w:tc>
        <w:tc>
          <w:tcPr>
            <w:tcW w:w="1169" w:type="dxa"/>
            <w:vAlign w:val="center"/>
          </w:tcPr>
          <w:p w:rsidR="001E5E57" w:rsidRPr="00114E66" w:rsidRDefault="001E5E57" w:rsidP="00923D82">
            <w:pPr>
              <w:jc w:val="center"/>
              <w:rPr>
                <w:bCs/>
                <w:color w:val="000000" w:themeColor="text1"/>
                <w:sz w:val="24"/>
                <w:szCs w:val="24"/>
              </w:rPr>
            </w:pPr>
            <w:r w:rsidRPr="00114E66">
              <w:rPr>
                <w:bCs/>
                <w:color w:val="000000" w:themeColor="text1"/>
                <w:sz w:val="24"/>
                <w:szCs w:val="24"/>
              </w:rPr>
              <w:t>+27,7</w:t>
            </w:r>
          </w:p>
        </w:tc>
      </w:tr>
      <w:tr w:rsidR="001E5E57" w:rsidRPr="00114E66" w:rsidTr="00923D82">
        <w:trPr>
          <w:trHeight w:val="222"/>
          <w:jc w:val="center"/>
        </w:trPr>
        <w:tc>
          <w:tcPr>
            <w:tcW w:w="1168" w:type="dxa"/>
            <w:vAlign w:val="center"/>
          </w:tcPr>
          <w:p w:rsidR="001E5E57" w:rsidRPr="00114E66" w:rsidRDefault="001E5E57" w:rsidP="00923D82">
            <w:pPr>
              <w:jc w:val="center"/>
              <w:rPr>
                <w:b/>
                <w:bCs/>
                <w:color w:val="000000" w:themeColor="text1"/>
                <w:sz w:val="24"/>
                <w:szCs w:val="24"/>
              </w:rPr>
            </w:pPr>
            <w:r w:rsidRPr="00114E66">
              <w:rPr>
                <w:b/>
                <w:bCs/>
                <w:color w:val="000000" w:themeColor="text1"/>
                <w:sz w:val="24"/>
                <w:szCs w:val="24"/>
              </w:rPr>
              <w:t>2014</w:t>
            </w:r>
          </w:p>
        </w:tc>
        <w:tc>
          <w:tcPr>
            <w:tcW w:w="1169" w:type="dxa"/>
            <w:vAlign w:val="center"/>
          </w:tcPr>
          <w:p w:rsidR="001E5E57" w:rsidRPr="00114E66" w:rsidRDefault="00013F12" w:rsidP="003F6D2F">
            <w:pPr>
              <w:jc w:val="center"/>
              <w:rPr>
                <w:bCs/>
                <w:color w:val="000000" w:themeColor="text1"/>
                <w:sz w:val="24"/>
                <w:szCs w:val="24"/>
              </w:rPr>
            </w:pPr>
            <w:r w:rsidRPr="00114E66">
              <w:rPr>
                <w:bCs/>
                <w:color w:val="000000" w:themeColor="text1"/>
                <w:sz w:val="24"/>
                <w:szCs w:val="24"/>
              </w:rPr>
              <w:t>1034</w:t>
            </w:r>
          </w:p>
        </w:tc>
        <w:tc>
          <w:tcPr>
            <w:tcW w:w="1168" w:type="dxa"/>
            <w:vAlign w:val="center"/>
          </w:tcPr>
          <w:p w:rsidR="001E5E57" w:rsidRPr="00114E66" w:rsidRDefault="00013F12" w:rsidP="00923D82">
            <w:pPr>
              <w:jc w:val="center"/>
              <w:rPr>
                <w:bCs/>
                <w:color w:val="000000" w:themeColor="text1"/>
                <w:sz w:val="24"/>
                <w:szCs w:val="24"/>
              </w:rPr>
            </w:pPr>
            <w:r w:rsidRPr="00114E66">
              <w:rPr>
                <w:bCs/>
                <w:color w:val="000000" w:themeColor="text1"/>
                <w:sz w:val="24"/>
                <w:szCs w:val="24"/>
              </w:rPr>
              <w:t>+15,4</w:t>
            </w:r>
          </w:p>
        </w:tc>
        <w:tc>
          <w:tcPr>
            <w:tcW w:w="1169" w:type="dxa"/>
            <w:vAlign w:val="center"/>
          </w:tcPr>
          <w:p w:rsidR="001E5E57" w:rsidRPr="00114E66" w:rsidRDefault="00562CE7" w:rsidP="00923D82">
            <w:pPr>
              <w:jc w:val="center"/>
              <w:rPr>
                <w:bCs/>
                <w:color w:val="000000" w:themeColor="text1"/>
                <w:sz w:val="24"/>
                <w:szCs w:val="24"/>
              </w:rPr>
            </w:pPr>
            <w:r w:rsidRPr="00114E66">
              <w:rPr>
                <w:bCs/>
                <w:color w:val="000000" w:themeColor="text1"/>
                <w:sz w:val="24"/>
                <w:szCs w:val="24"/>
              </w:rPr>
              <w:t>0.85</w:t>
            </w:r>
          </w:p>
        </w:tc>
        <w:tc>
          <w:tcPr>
            <w:tcW w:w="1168" w:type="dxa"/>
            <w:vAlign w:val="center"/>
          </w:tcPr>
          <w:p w:rsidR="001E5E57" w:rsidRPr="00114E66" w:rsidRDefault="00013F12" w:rsidP="00923D82">
            <w:pPr>
              <w:jc w:val="center"/>
              <w:rPr>
                <w:bCs/>
                <w:color w:val="000000" w:themeColor="text1"/>
                <w:sz w:val="24"/>
                <w:szCs w:val="24"/>
              </w:rPr>
            </w:pPr>
            <w:r w:rsidRPr="00114E66">
              <w:rPr>
                <w:bCs/>
                <w:color w:val="000000" w:themeColor="text1"/>
                <w:sz w:val="24"/>
                <w:szCs w:val="24"/>
              </w:rPr>
              <w:t>879</w:t>
            </w:r>
          </w:p>
        </w:tc>
        <w:tc>
          <w:tcPr>
            <w:tcW w:w="1169" w:type="dxa"/>
            <w:vAlign w:val="center"/>
          </w:tcPr>
          <w:p w:rsidR="001E5E57" w:rsidRPr="00114E66" w:rsidRDefault="003F6D2F" w:rsidP="003F6D2F">
            <w:pPr>
              <w:jc w:val="center"/>
              <w:rPr>
                <w:bCs/>
                <w:color w:val="000000" w:themeColor="text1"/>
                <w:sz w:val="24"/>
                <w:szCs w:val="24"/>
              </w:rPr>
            </w:pPr>
            <w:r w:rsidRPr="00114E66">
              <w:rPr>
                <w:bCs/>
                <w:color w:val="000000" w:themeColor="text1"/>
                <w:sz w:val="24"/>
                <w:szCs w:val="24"/>
              </w:rPr>
              <w:t>+</w:t>
            </w:r>
            <w:r w:rsidR="00013F12" w:rsidRPr="00114E66">
              <w:rPr>
                <w:bCs/>
                <w:color w:val="000000" w:themeColor="text1"/>
                <w:sz w:val="24"/>
                <w:szCs w:val="24"/>
              </w:rPr>
              <w:t>18,3</w:t>
            </w:r>
          </w:p>
        </w:tc>
        <w:tc>
          <w:tcPr>
            <w:tcW w:w="1168" w:type="dxa"/>
            <w:vAlign w:val="center"/>
          </w:tcPr>
          <w:p w:rsidR="001E5E57" w:rsidRPr="00114E66" w:rsidRDefault="00013F12" w:rsidP="00923D82">
            <w:pPr>
              <w:jc w:val="center"/>
              <w:rPr>
                <w:bCs/>
                <w:color w:val="000000" w:themeColor="text1"/>
                <w:sz w:val="24"/>
                <w:szCs w:val="24"/>
              </w:rPr>
            </w:pPr>
            <w:r w:rsidRPr="00114E66">
              <w:rPr>
                <w:bCs/>
                <w:color w:val="000000" w:themeColor="text1"/>
                <w:sz w:val="24"/>
                <w:szCs w:val="24"/>
              </w:rPr>
              <w:t>836</w:t>
            </w:r>
          </w:p>
        </w:tc>
        <w:tc>
          <w:tcPr>
            <w:tcW w:w="1169" w:type="dxa"/>
            <w:vAlign w:val="center"/>
          </w:tcPr>
          <w:p w:rsidR="001E5E57" w:rsidRPr="00114E66" w:rsidRDefault="006175F0" w:rsidP="00923D82">
            <w:pPr>
              <w:jc w:val="center"/>
              <w:rPr>
                <w:bCs/>
                <w:color w:val="000000" w:themeColor="text1"/>
                <w:sz w:val="24"/>
                <w:szCs w:val="24"/>
              </w:rPr>
            </w:pPr>
            <w:r w:rsidRPr="00114E66">
              <w:rPr>
                <w:bCs/>
                <w:color w:val="000000" w:themeColor="text1"/>
                <w:sz w:val="24"/>
                <w:szCs w:val="24"/>
              </w:rPr>
              <w:t>+</w:t>
            </w:r>
            <w:r w:rsidR="00013F12" w:rsidRPr="00114E66">
              <w:rPr>
                <w:bCs/>
                <w:color w:val="000000" w:themeColor="text1"/>
                <w:sz w:val="24"/>
                <w:szCs w:val="24"/>
              </w:rPr>
              <w:t>24,2</w:t>
            </w:r>
          </w:p>
        </w:tc>
      </w:tr>
      <w:tr w:rsidR="003B01B9" w:rsidRPr="00114E66" w:rsidTr="00923D82">
        <w:trPr>
          <w:trHeight w:val="222"/>
          <w:jc w:val="center"/>
        </w:trPr>
        <w:tc>
          <w:tcPr>
            <w:tcW w:w="1168" w:type="dxa"/>
            <w:vAlign w:val="center"/>
          </w:tcPr>
          <w:p w:rsidR="003B01B9" w:rsidRPr="00114E66" w:rsidRDefault="003B01B9" w:rsidP="001217A9">
            <w:pPr>
              <w:jc w:val="center"/>
              <w:rPr>
                <w:b/>
                <w:bCs/>
                <w:color w:val="000000" w:themeColor="text1"/>
                <w:sz w:val="24"/>
                <w:szCs w:val="24"/>
              </w:rPr>
            </w:pPr>
            <w:r w:rsidRPr="00114E66">
              <w:rPr>
                <w:b/>
                <w:bCs/>
                <w:color w:val="000000" w:themeColor="text1"/>
                <w:sz w:val="24"/>
                <w:szCs w:val="24"/>
              </w:rPr>
              <w:t>2015</w:t>
            </w:r>
          </w:p>
        </w:tc>
        <w:tc>
          <w:tcPr>
            <w:tcW w:w="1169" w:type="dxa"/>
            <w:vAlign w:val="center"/>
          </w:tcPr>
          <w:p w:rsidR="003B01B9" w:rsidRPr="00114E66" w:rsidRDefault="006175F0" w:rsidP="001217A9">
            <w:pPr>
              <w:jc w:val="center"/>
              <w:rPr>
                <w:bCs/>
                <w:color w:val="000000" w:themeColor="text1"/>
                <w:sz w:val="24"/>
                <w:szCs w:val="24"/>
              </w:rPr>
            </w:pPr>
            <w:r w:rsidRPr="00114E66">
              <w:rPr>
                <w:color w:val="000000" w:themeColor="text1"/>
                <w:sz w:val="24"/>
                <w:szCs w:val="24"/>
              </w:rPr>
              <w:t>1329</w:t>
            </w:r>
          </w:p>
        </w:tc>
        <w:tc>
          <w:tcPr>
            <w:tcW w:w="1168" w:type="dxa"/>
            <w:vAlign w:val="center"/>
          </w:tcPr>
          <w:p w:rsidR="003B01B9" w:rsidRPr="00114E66" w:rsidRDefault="006175F0" w:rsidP="001217A9">
            <w:pPr>
              <w:jc w:val="center"/>
              <w:rPr>
                <w:bCs/>
                <w:color w:val="000000" w:themeColor="text1"/>
                <w:sz w:val="24"/>
                <w:szCs w:val="24"/>
              </w:rPr>
            </w:pPr>
            <w:r w:rsidRPr="00114E66">
              <w:rPr>
                <w:bCs/>
                <w:color w:val="000000" w:themeColor="text1"/>
                <w:sz w:val="24"/>
                <w:szCs w:val="24"/>
              </w:rPr>
              <w:t>+28,5</w:t>
            </w:r>
          </w:p>
        </w:tc>
        <w:tc>
          <w:tcPr>
            <w:tcW w:w="1169" w:type="dxa"/>
            <w:vAlign w:val="center"/>
          </w:tcPr>
          <w:p w:rsidR="003B01B9" w:rsidRPr="00114E66" w:rsidRDefault="007B0419" w:rsidP="001217A9">
            <w:pPr>
              <w:jc w:val="center"/>
              <w:rPr>
                <w:color w:val="000000" w:themeColor="text1"/>
                <w:sz w:val="24"/>
              </w:rPr>
            </w:pPr>
            <w:r w:rsidRPr="00114E66">
              <w:rPr>
                <w:color w:val="000000" w:themeColor="text1"/>
                <w:sz w:val="24"/>
              </w:rPr>
              <w:t>1.1</w:t>
            </w:r>
          </w:p>
        </w:tc>
        <w:tc>
          <w:tcPr>
            <w:tcW w:w="1168" w:type="dxa"/>
            <w:vAlign w:val="center"/>
          </w:tcPr>
          <w:p w:rsidR="003B01B9" w:rsidRPr="00114E66" w:rsidRDefault="006175F0" w:rsidP="001217A9">
            <w:pPr>
              <w:jc w:val="center"/>
              <w:rPr>
                <w:bCs/>
                <w:color w:val="000000" w:themeColor="text1"/>
                <w:sz w:val="24"/>
                <w:szCs w:val="24"/>
              </w:rPr>
            </w:pPr>
            <w:r w:rsidRPr="00114E66">
              <w:rPr>
                <w:color w:val="000000" w:themeColor="text1"/>
                <w:sz w:val="24"/>
                <w:szCs w:val="24"/>
              </w:rPr>
              <w:t>1125</w:t>
            </w:r>
          </w:p>
        </w:tc>
        <w:tc>
          <w:tcPr>
            <w:tcW w:w="1169" w:type="dxa"/>
            <w:vAlign w:val="center"/>
          </w:tcPr>
          <w:p w:rsidR="003B01B9" w:rsidRPr="00114E66" w:rsidRDefault="006175F0" w:rsidP="001217A9">
            <w:pPr>
              <w:jc w:val="center"/>
              <w:rPr>
                <w:bCs/>
                <w:color w:val="000000" w:themeColor="text1"/>
                <w:sz w:val="24"/>
                <w:szCs w:val="24"/>
              </w:rPr>
            </w:pPr>
            <w:r w:rsidRPr="00114E66">
              <w:rPr>
                <w:color w:val="000000" w:themeColor="text1"/>
                <w:sz w:val="24"/>
                <w:szCs w:val="24"/>
              </w:rPr>
              <w:t>+28</w:t>
            </w:r>
          </w:p>
        </w:tc>
        <w:tc>
          <w:tcPr>
            <w:tcW w:w="1168" w:type="dxa"/>
            <w:vAlign w:val="center"/>
          </w:tcPr>
          <w:p w:rsidR="003B01B9" w:rsidRPr="00114E66" w:rsidRDefault="006175F0" w:rsidP="001217A9">
            <w:pPr>
              <w:jc w:val="center"/>
              <w:rPr>
                <w:bCs/>
                <w:color w:val="000000" w:themeColor="text1"/>
                <w:sz w:val="24"/>
                <w:szCs w:val="24"/>
              </w:rPr>
            </w:pPr>
            <w:r w:rsidRPr="00114E66">
              <w:rPr>
                <w:color w:val="000000" w:themeColor="text1"/>
                <w:sz w:val="24"/>
                <w:szCs w:val="24"/>
              </w:rPr>
              <w:t>931</w:t>
            </w:r>
          </w:p>
        </w:tc>
        <w:tc>
          <w:tcPr>
            <w:tcW w:w="1169" w:type="dxa"/>
            <w:vAlign w:val="center"/>
          </w:tcPr>
          <w:p w:rsidR="003B01B9" w:rsidRPr="00114E66" w:rsidRDefault="006175F0" w:rsidP="001217A9">
            <w:pPr>
              <w:jc w:val="center"/>
              <w:rPr>
                <w:bCs/>
                <w:color w:val="000000" w:themeColor="text1"/>
                <w:sz w:val="24"/>
                <w:szCs w:val="24"/>
              </w:rPr>
            </w:pPr>
            <w:r w:rsidRPr="00114E66">
              <w:rPr>
                <w:color w:val="000000" w:themeColor="text1"/>
                <w:sz w:val="24"/>
                <w:szCs w:val="24"/>
              </w:rPr>
              <w:t>+11,4</w:t>
            </w:r>
          </w:p>
        </w:tc>
      </w:tr>
      <w:tr w:rsidR="00A6180E" w:rsidRPr="00114E66" w:rsidTr="00923D82">
        <w:trPr>
          <w:trHeight w:val="222"/>
          <w:jc w:val="center"/>
        </w:trPr>
        <w:tc>
          <w:tcPr>
            <w:tcW w:w="1168" w:type="dxa"/>
            <w:vAlign w:val="center"/>
          </w:tcPr>
          <w:p w:rsidR="003B01B9" w:rsidRPr="00114E66" w:rsidRDefault="003B01B9" w:rsidP="003B01B9">
            <w:pPr>
              <w:jc w:val="center"/>
              <w:rPr>
                <w:b/>
                <w:bCs/>
                <w:color w:val="000000" w:themeColor="text1"/>
                <w:sz w:val="24"/>
                <w:szCs w:val="24"/>
              </w:rPr>
            </w:pPr>
            <w:r w:rsidRPr="00114E66">
              <w:rPr>
                <w:b/>
                <w:bCs/>
                <w:color w:val="000000" w:themeColor="text1"/>
                <w:sz w:val="24"/>
                <w:szCs w:val="24"/>
              </w:rPr>
              <w:t>2016</w:t>
            </w:r>
          </w:p>
        </w:tc>
        <w:tc>
          <w:tcPr>
            <w:tcW w:w="1169" w:type="dxa"/>
            <w:vAlign w:val="center"/>
          </w:tcPr>
          <w:p w:rsidR="003B01B9" w:rsidRPr="00114E66" w:rsidRDefault="00A6180E" w:rsidP="001217A9">
            <w:pPr>
              <w:jc w:val="center"/>
              <w:rPr>
                <w:bCs/>
                <w:color w:val="000000" w:themeColor="text1"/>
                <w:sz w:val="24"/>
                <w:szCs w:val="24"/>
              </w:rPr>
            </w:pPr>
            <w:r w:rsidRPr="00114E66">
              <w:rPr>
                <w:bCs/>
                <w:color w:val="000000" w:themeColor="text1"/>
                <w:sz w:val="24"/>
                <w:szCs w:val="24"/>
              </w:rPr>
              <w:t>1450</w:t>
            </w:r>
          </w:p>
        </w:tc>
        <w:tc>
          <w:tcPr>
            <w:tcW w:w="1168" w:type="dxa"/>
            <w:vAlign w:val="center"/>
          </w:tcPr>
          <w:p w:rsidR="003B01B9" w:rsidRPr="00114E66" w:rsidRDefault="00596B6B" w:rsidP="001217A9">
            <w:pPr>
              <w:jc w:val="center"/>
              <w:rPr>
                <w:bCs/>
                <w:color w:val="000000" w:themeColor="text1"/>
                <w:sz w:val="24"/>
                <w:szCs w:val="24"/>
              </w:rPr>
            </w:pPr>
            <w:r w:rsidRPr="00114E66">
              <w:rPr>
                <w:bCs/>
                <w:color w:val="000000" w:themeColor="text1"/>
                <w:sz w:val="24"/>
                <w:szCs w:val="24"/>
              </w:rPr>
              <w:t>+9,1</w:t>
            </w:r>
          </w:p>
        </w:tc>
        <w:tc>
          <w:tcPr>
            <w:tcW w:w="1169" w:type="dxa"/>
            <w:vAlign w:val="center"/>
          </w:tcPr>
          <w:p w:rsidR="003B01B9" w:rsidRPr="00114E66" w:rsidRDefault="003F6D2F" w:rsidP="001217A9">
            <w:pPr>
              <w:jc w:val="center"/>
              <w:rPr>
                <w:color w:val="000000" w:themeColor="text1"/>
                <w:sz w:val="24"/>
              </w:rPr>
            </w:pPr>
            <w:r w:rsidRPr="00114E66">
              <w:rPr>
                <w:color w:val="000000" w:themeColor="text1"/>
                <w:sz w:val="24"/>
              </w:rPr>
              <w:t>1.18</w:t>
            </w:r>
          </w:p>
        </w:tc>
        <w:tc>
          <w:tcPr>
            <w:tcW w:w="1168" w:type="dxa"/>
            <w:vAlign w:val="center"/>
          </w:tcPr>
          <w:p w:rsidR="003B01B9" w:rsidRPr="00114E66" w:rsidRDefault="00596B6B" w:rsidP="001217A9">
            <w:pPr>
              <w:jc w:val="center"/>
              <w:rPr>
                <w:bCs/>
                <w:color w:val="000000" w:themeColor="text1"/>
                <w:sz w:val="24"/>
                <w:szCs w:val="24"/>
              </w:rPr>
            </w:pPr>
            <w:r w:rsidRPr="00114E66">
              <w:rPr>
                <w:bCs/>
                <w:color w:val="000000" w:themeColor="text1"/>
                <w:sz w:val="24"/>
                <w:szCs w:val="24"/>
              </w:rPr>
              <w:t>1207</w:t>
            </w:r>
          </w:p>
        </w:tc>
        <w:tc>
          <w:tcPr>
            <w:tcW w:w="1169" w:type="dxa"/>
            <w:vAlign w:val="center"/>
          </w:tcPr>
          <w:p w:rsidR="003B01B9" w:rsidRPr="00114E66" w:rsidRDefault="00596B6B" w:rsidP="001217A9">
            <w:pPr>
              <w:jc w:val="center"/>
              <w:rPr>
                <w:bCs/>
                <w:color w:val="000000" w:themeColor="text1"/>
                <w:sz w:val="24"/>
                <w:szCs w:val="24"/>
              </w:rPr>
            </w:pPr>
            <w:r w:rsidRPr="00114E66">
              <w:rPr>
                <w:bCs/>
                <w:color w:val="000000" w:themeColor="text1"/>
                <w:sz w:val="24"/>
                <w:szCs w:val="24"/>
              </w:rPr>
              <w:t>+7,3</w:t>
            </w:r>
          </w:p>
        </w:tc>
        <w:tc>
          <w:tcPr>
            <w:tcW w:w="1168" w:type="dxa"/>
            <w:vAlign w:val="center"/>
          </w:tcPr>
          <w:p w:rsidR="003B01B9" w:rsidRPr="00114E66" w:rsidRDefault="00596B6B" w:rsidP="001217A9">
            <w:pPr>
              <w:jc w:val="center"/>
              <w:rPr>
                <w:bCs/>
                <w:color w:val="000000" w:themeColor="text1"/>
                <w:sz w:val="24"/>
                <w:szCs w:val="24"/>
              </w:rPr>
            </w:pPr>
            <w:r w:rsidRPr="00114E66">
              <w:rPr>
                <w:bCs/>
                <w:color w:val="000000" w:themeColor="text1"/>
                <w:sz w:val="24"/>
                <w:szCs w:val="24"/>
              </w:rPr>
              <w:t>934</w:t>
            </w:r>
          </w:p>
        </w:tc>
        <w:tc>
          <w:tcPr>
            <w:tcW w:w="1169" w:type="dxa"/>
            <w:vAlign w:val="center"/>
          </w:tcPr>
          <w:p w:rsidR="003B01B9" w:rsidRPr="00114E66" w:rsidRDefault="00596B6B" w:rsidP="001217A9">
            <w:pPr>
              <w:jc w:val="center"/>
              <w:rPr>
                <w:bCs/>
                <w:color w:val="000000" w:themeColor="text1"/>
                <w:sz w:val="24"/>
                <w:szCs w:val="24"/>
              </w:rPr>
            </w:pPr>
            <w:r w:rsidRPr="00114E66">
              <w:rPr>
                <w:bCs/>
                <w:color w:val="000000" w:themeColor="text1"/>
                <w:sz w:val="24"/>
                <w:szCs w:val="24"/>
              </w:rPr>
              <w:t>+0,3</w:t>
            </w:r>
          </w:p>
        </w:tc>
      </w:tr>
      <w:tr w:rsidR="00996251" w:rsidRPr="00114E66" w:rsidTr="00923D82">
        <w:trPr>
          <w:trHeight w:val="222"/>
          <w:jc w:val="center"/>
        </w:trPr>
        <w:tc>
          <w:tcPr>
            <w:tcW w:w="1168" w:type="dxa"/>
            <w:vAlign w:val="center"/>
          </w:tcPr>
          <w:p w:rsidR="00996251" w:rsidRPr="00114E66" w:rsidRDefault="00996251" w:rsidP="003B01B9">
            <w:pPr>
              <w:jc w:val="center"/>
              <w:rPr>
                <w:b/>
                <w:bCs/>
                <w:color w:val="000000" w:themeColor="text1"/>
                <w:sz w:val="24"/>
                <w:szCs w:val="24"/>
              </w:rPr>
            </w:pPr>
            <w:r w:rsidRPr="00114E66">
              <w:rPr>
                <w:b/>
                <w:bCs/>
                <w:color w:val="000000" w:themeColor="text1"/>
                <w:sz w:val="24"/>
                <w:szCs w:val="24"/>
              </w:rPr>
              <w:t>2017</w:t>
            </w:r>
          </w:p>
        </w:tc>
        <w:tc>
          <w:tcPr>
            <w:tcW w:w="1169" w:type="dxa"/>
            <w:vAlign w:val="center"/>
          </w:tcPr>
          <w:p w:rsidR="00996251" w:rsidRPr="00114E66" w:rsidRDefault="00996251" w:rsidP="001217A9">
            <w:pPr>
              <w:jc w:val="center"/>
              <w:rPr>
                <w:bCs/>
                <w:color w:val="000000" w:themeColor="text1"/>
                <w:sz w:val="24"/>
                <w:szCs w:val="24"/>
              </w:rPr>
            </w:pPr>
            <w:r w:rsidRPr="00114E66">
              <w:rPr>
                <w:bCs/>
                <w:color w:val="000000" w:themeColor="text1"/>
                <w:sz w:val="24"/>
                <w:szCs w:val="24"/>
              </w:rPr>
              <w:t>1521</w:t>
            </w:r>
          </w:p>
        </w:tc>
        <w:tc>
          <w:tcPr>
            <w:tcW w:w="1168" w:type="dxa"/>
            <w:vAlign w:val="center"/>
          </w:tcPr>
          <w:p w:rsidR="00996251" w:rsidRPr="00114E66" w:rsidRDefault="00996251" w:rsidP="001217A9">
            <w:pPr>
              <w:jc w:val="center"/>
              <w:rPr>
                <w:bCs/>
                <w:color w:val="000000" w:themeColor="text1"/>
                <w:sz w:val="24"/>
                <w:szCs w:val="24"/>
              </w:rPr>
            </w:pPr>
            <w:r w:rsidRPr="00114E66">
              <w:rPr>
                <w:bCs/>
                <w:color w:val="000000" w:themeColor="text1"/>
                <w:sz w:val="24"/>
                <w:szCs w:val="24"/>
              </w:rPr>
              <w:t>+4,9</w:t>
            </w:r>
          </w:p>
        </w:tc>
        <w:tc>
          <w:tcPr>
            <w:tcW w:w="1169" w:type="dxa"/>
            <w:vAlign w:val="center"/>
          </w:tcPr>
          <w:p w:rsidR="00996251" w:rsidRPr="00114E66" w:rsidRDefault="00996251" w:rsidP="001217A9">
            <w:pPr>
              <w:jc w:val="center"/>
              <w:rPr>
                <w:color w:val="000000" w:themeColor="text1"/>
                <w:sz w:val="24"/>
              </w:rPr>
            </w:pPr>
            <w:r w:rsidRPr="00114E66">
              <w:rPr>
                <w:color w:val="000000" w:themeColor="text1"/>
                <w:sz w:val="24"/>
              </w:rPr>
              <w:t>1.24</w:t>
            </w:r>
          </w:p>
        </w:tc>
        <w:tc>
          <w:tcPr>
            <w:tcW w:w="1168" w:type="dxa"/>
            <w:vAlign w:val="center"/>
          </w:tcPr>
          <w:p w:rsidR="00996251" w:rsidRPr="00114E66" w:rsidRDefault="00996251" w:rsidP="001217A9">
            <w:pPr>
              <w:jc w:val="center"/>
              <w:rPr>
                <w:bCs/>
                <w:color w:val="000000" w:themeColor="text1"/>
                <w:sz w:val="24"/>
                <w:szCs w:val="24"/>
              </w:rPr>
            </w:pPr>
            <w:r w:rsidRPr="00114E66">
              <w:rPr>
                <w:bCs/>
                <w:color w:val="000000" w:themeColor="text1"/>
                <w:sz w:val="24"/>
                <w:szCs w:val="24"/>
              </w:rPr>
              <w:t>1294</w:t>
            </w:r>
          </w:p>
        </w:tc>
        <w:tc>
          <w:tcPr>
            <w:tcW w:w="1169" w:type="dxa"/>
            <w:vAlign w:val="center"/>
          </w:tcPr>
          <w:p w:rsidR="00996251" w:rsidRPr="00114E66" w:rsidRDefault="00996251" w:rsidP="001217A9">
            <w:pPr>
              <w:jc w:val="center"/>
              <w:rPr>
                <w:bCs/>
                <w:color w:val="000000" w:themeColor="text1"/>
                <w:sz w:val="24"/>
                <w:szCs w:val="24"/>
              </w:rPr>
            </w:pPr>
            <w:r w:rsidRPr="00114E66">
              <w:rPr>
                <w:bCs/>
                <w:color w:val="000000" w:themeColor="text1"/>
                <w:sz w:val="24"/>
                <w:szCs w:val="24"/>
              </w:rPr>
              <w:t>+7,2</w:t>
            </w:r>
          </w:p>
        </w:tc>
        <w:tc>
          <w:tcPr>
            <w:tcW w:w="1168" w:type="dxa"/>
            <w:vAlign w:val="center"/>
          </w:tcPr>
          <w:p w:rsidR="00996251" w:rsidRPr="00114E66" w:rsidRDefault="00996251" w:rsidP="001217A9">
            <w:pPr>
              <w:jc w:val="center"/>
              <w:rPr>
                <w:bCs/>
                <w:color w:val="000000" w:themeColor="text1"/>
                <w:sz w:val="24"/>
                <w:szCs w:val="24"/>
              </w:rPr>
            </w:pPr>
            <w:r w:rsidRPr="00114E66">
              <w:rPr>
                <w:bCs/>
                <w:color w:val="000000" w:themeColor="text1"/>
                <w:sz w:val="24"/>
                <w:szCs w:val="24"/>
              </w:rPr>
              <w:t>972</w:t>
            </w:r>
          </w:p>
        </w:tc>
        <w:tc>
          <w:tcPr>
            <w:tcW w:w="1169" w:type="dxa"/>
            <w:vAlign w:val="center"/>
          </w:tcPr>
          <w:p w:rsidR="00996251" w:rsidRPr="00114E66" w:rsidRDefault="00996251" w:rsidP="001217A9">
            <w:pPr>
              <w:jc w:val="center"/>
              <w:rPr>
                <w:bCs/>
                <w:color w:val="000000" w:themeColor="text1"/>
                <w:sz w:val="24"/>
                <w:szCs w:val="24"/>
              </w:rPr>
            </w:pPr>
            <w:r w:rsidRPr="00114E66">
              <w:rPr>
                <w:bCs/>
                <w:color w:val="000000" w:themeColor="text1"/>
                <w:sz w:val="24"/>
                <w:szCs w:val="24"/>
              </w:rPr>
              <w:t>+4,1</w:t>
            </w:r>
          </w:p>
        </w:tc>
      </w:tr>
    </w:tbl>
    <w:p w:rsidR="001E5E57" w:rsidRPr="008B41C2" w:rsidRDefault="001E5E57" w:rsidP="001E5E57">
      <w:pPr>
        <w:spacing w:line="360" w:lineRule="auto"/>
        <w:ind w:firstLine="709"/>
        <w:jc w:val="both"/>
        <w:rPr>
          <w:color w:val="000000"/>
          <w:sz w:val="24"/>
        </w:rPr>
      </w:pPr>
    </w:p>
    <w:p w:rsidR="0042760B" w:rsidRPr="008B41C2" w:rsidRDefault="0042760B" w:rsidP="004C01D1">
      <w:pPr>
        <w:spacing w:line="360" w:lineRule="auto"/>
        <w:ind w:firstLine="709"/>
        <w:jc w:val="both"/>
        <w:rPr>
          <w:color w:val="000000"/>
          <w:sz w:val="24"/>
        </w:rPr>
      </w:pPr>
      <w:r w:rsidRPr="008B41C2">
        <w:rPr>
          <w:color w:val="000000"/>
          <w:sz w:val="24"/>
        </w:rPr>
        <w:t xml:space="preserve">В свою очередь совершенствование работы правоохранительных органов в этом направлении явилось реакцией на повышенную криминальную активность </w:t>
      </w:r>
      <w:proofErr w:type="spellStart"/>
      <w:r w:rsidRPr="008B41C2">
        <w:rPr>
          <w:color w:val="000000"/>
          <w:sz w:val="24"/>
        </w:rPr>
        <w:t>экстремистски</w:t>
      </w:r>
      <w:proofErr w:type="spellEnd"/>
      <w:r w:rsidRPr="008B41C2">
        <w:rPr>
          <w:color w:val="000000"/>
          <w:sz w:val="24"/>
        </w:rPr>
        <w:t xml:space="preserve"> нас</w:t>
      </w:r>
      <w:r w:rsidR="00C91985" w:rsidRPr="008B41C2">
        <w:rPr>
          <w:color w:val="000000"/>
          <w:sz w:val="24"/>
        </w:rPr>
        <w:t>троенных граждан и организаций.</w:t>
      </w:r>
    </w:p>
    <w:p w:rsidR="0042760B" w:rsidRPr="008B41C2" w:rsidRDefault="0042760B" w:rsidP="00E761A7">
      <w:pPr>
        <w:spacing w:line="360" w:lineRule="auto"/>
        <w:ind w:firstLine="709"/>
        <w:jc w:val="both"/>
        <w:rPr>
          <w:color w:val="000000" w:themeColor="text1"/>
          <w:sz w:val="24"/>
        </w:rPr>
      </w:pPr>
      <w:r w:rsidRPr="008B41C2">
        <w:rPr>
          <w:color w:val="000000" w:themeColor="text1"/>
          <w:sz w:val="24"/>
        </w:rPr>
        <w:t>Изучение региональных особенностей преступности показывает, что в период 2003 – 201</w:t>
      </w:r>
      <w:r w:rsidR="00F57078" w:rsidRPr="008B41C2">
        <w:rPr>
          <w:color w:val="000000" w:themeColor="text1"/>
          <w:sz w:val="24"/>
        </w:rPr>
        <w:t>7</w:t>
      </w:r>
      <w:r w:rsidRPr="008B41C2">
        <w:rPr>
          <w:color w:val="000000" w:themeColor="text1"/>
          <w:sz w:val="24"/>
        </w:rPr>
        <w:t xml:space="preserve"> гг. наибольшее количество преступлений экстремистской направленности регистрировалось в Центральном (в среднем 1</w:t>
      </w:r>
      <w:r w:rsidR="00F57078" w:rsidRPr="008B41C2">
        <w:rPr>
          <w:color w:val="000000" w:themeColor="text1"/>
          <w:sz w:val="24"/>
        </w:rPr>
        <w:t>80</w:t>
      </w:r>
      <w:r w:rsidRPr="008B41C2">
        <w:rPr>
          <w:color w:val="000000" w:themeColor="text1"/>
          <w:sz w:val="24"/>
        </w:rPr>
        <w:t xml:space="preserve"> преступлений ежегодно), Приволжском (1</w:t>
      </w:r>
      <w:r w:rsidR="00F57078" w:rsidRPr="008B41C2">
        <w:rPr>
          <w:color w:val="000000" w:themeColor="text1"/>
          <w:sz w:val="24"/>
        </w:rPr>
        <w:t>27</w:t>
      </w:r>
      <w:r w:rsidRPr="008B41C2">
        <w:rPr>
          <w:color w:val="000000" w:themeColor="text1"/>
          <w:sz w:val="24"/>
        </w:rPr>
        <w:t>) и Северо-Западном (</w:t>
      </w:r>
      <w:r w:rsidR="00F57078" w:rsidRPr="008B41C2">
        <w:rPr>
          <w:color w:val="000000" w:themeColor="text1"/>
          <w:sz w:val="24"/>
        </w:rPr>
        <w:t>86</w:t>
      </w:r>
      <w:r w:rsidRPr="008B41C2">
        <w:rPr>
          <w:color w:val="000000" w:themeColor="text1"/>
          <w:sz w:val="24"/>
        </w:rPr>
        <w:t>) федеральных округах (</w:t>
      </w:r>
      <w:r w:rsidR="00AE3DB1" w:rsidRPr="008B41C2">
        <w:rPr>
          <w:color w:val="000000" w:themeColor="text1"/>
          <w:sz w:val="24"/>
        </w:rPr>
        <w:t>Р</w:t>
      </w:r>
      <w:r w:rsidR="005F56ED" w:rsidRPr="008B41C2">
        <w:rPr>
          <w:color w:val="000000" w:themeColor="text1"/>
          <w:sz w:val="24"/>
        </w:rPr>
        <w:t xml:space="preserve">исунок 1, </w:t>
      </w:r>
      <w:r w:rsidR="00AE3DB1" w:rsidRPr="008B41C2">
        <w:rPr>
          <w:color w:val="000000" w:themeColor="text1"/>
          <w:sz w:val="24"/>
        </w:rPr>
        <w:t>Т</w:t>
      </w:r>
      <w:r w:rsidR="005F56ED" w:rsidRPr="008B41C2">
        <w:rPr>
          <w:color w:val="000000" w:themeColor="text1"/>
          <w:sz w:val="24"/>
        </w:rPr>
        <w:t xml:space="preserve">аблица 2 </w:t>
      </w:r>
      <w:r w:rsidR="00AE3DB1" w:rsidRPr="008B41C2">
        <w:rPr>
          <w:color w:val="000000" w:themeColor="text1"/>
          <w:sz w:val="24"/>
        </w:rPr>
        <w:t>П</w:t>
      </w:r>
      <w:r w:rsidR="005F56ED" w:rsidRPr="008B41C2">
        <w:rPr>
          <w:color w:val="000000" w:themeColor="text1"/>
          <w:sz w:val="24"/>
        </w:rPr>
        <w:t>риложения 3</w:t>
      </w:r>
      <w:r w:rsidRPr="008B41C2">
        <w:rPr>
          <w:color w:val="000000" w:themeColor="text1"/>
          <w:sz w:val="24"/>
        </w:rPr>
        <w:t>).</w:t>
      </w:r>
    </w:p>
    <w:p w:rsidR="001E5E57" w:rsidRPr="00114E66" w:rsidRDefault="001E5E57" w:rsidP="00466521">
      <w:pPr>
        <w:keepNext/>
        <w:jc w:val="center"/>
        <w:rPr>
          <w:b/>
          <w:color w:val="000000" w:themeColor="text1"/>
          <w:sz w:val="24"/>
          <w:szCs w:val="24"/>
        </w:rPr>
      </w:pPr>
      <w:r w:rsidRPr="00114E66">
        <w:rPr>
          <w:b/>
          <w:color w:val="000000" w:themeColor="text1"/>
          <w:sz w:val="24"/>
          <w:szCs w:val="24"/>
        </w:rPr>
        <w:lastRenderedPageBreak/>
        <w:t xml:space="preserve">Рисунок 1 – Количество преступлений экстремистской направленности в среднем </w:t>
      </w:r>
    </w:p>
    <w:p w:rsidR="001E5E57" w:rsidRPr="00114E66" w:rsidRDefault="001E5E57" w:rsidP="00466521">
      <w:pPr>
        <w:keepNext/>
        <w:jc w:val="center"/>
        <w:rPr>
          <w:b/>
          <w:color w:val="000000" w:themeColor="text1"/>
          <w:sz w:val="24"/>
          <w:szCs w:val="24"/>
        </w:rPr>
      </w:pPr>
      <w:r w:rsidRPr="00114E66">
        <w:rPr>
          <w:b/>
          <w:color w:val="000000" w:themeColor="text1"/>
          <w:sz w:val="24"/>
          <w:szCs w:val="24"/>
        </w:rPr>
        <w:t>по федеральным округам в период 2003–201</w:t>
      </w:r>
      <w:r w:rsidR="00F57078" w:rsidRPr="00114E66">
        <w:rPr>
          <w:b/>
          <w:color w:val="000000" w:themeColor="text1"/>
          <w:sz w:val="24"/>
          <w:szCs w:val="24"/>
        </w:rPr>
        <w:t>7</w:t>
      </w:r>
      <w:r w:rsidRPr="00114E66">
        <w:rPr>
          <w:b/>
          <w:color w:val="000000" w:themeColor="text1"/>
          <w:sz w:val="24"/>
          <w:szCs w:val="24"/>
        </w:rPr>
        <w:t xml:space="preserve"> гг.</w:t>
      </w:r>
    </w:p>
    <w:p w:rsidR="00466521" w:rsidRPr="00114E66" w:rsidRDefault="00466521" w:rsidP="00466521">
      <w:pPr>
        <w:keepNext/>
        <w:jc w:val="center"/>
        <w:rPr>
          <w:b/>
          <w:color w:val="000000"/>
          <w:sz w:val="24"/>
          <w:szCs w:val="24"/>
        </w:rPr>
      </w:pPr>
    </w:p>
    <w:p w:rsidR="001E5E57" w:rsidRPr="008B41C2" w:rsidRDefault="007A24F3" w:rsidP="00466521">
      <w:pPr>
        <w:keepNext/>
        <w:spacing w:line="360" w:lineRule="auto"/>
        <w:ind w:firstLine="709"/>
        <w:jc w:val="both"/>
        <w:rPr>
          <w:color w:val="000000"/>
          <w:sz w:val="24"/>
        </w:rPr>
      </w:pPr>
      <w:r w:rsidRPr="00114E66">
        <w:rPr>
          <w:noProof/>
        </w:rPr>
        <w:drawing>
          <wp:inline distT="0" distB="0" distL="0" distR="0" wp14:anchorId="6CC12A73" wp14:editId="4986809A">
            <wp:extent cx="4918075" cy="278765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760B" w:rsidRPr="008B41C2" w:rsidRDefault="0042760B" w:rsidP="004B1197">
      <w:pPr>
        <w:spacing w:line="360" w:lineRule="auto"/>
        <w:ind w:firstLine="709"/>
        <w:jc w:val="both"/>
        <w:rPr>
          <w:color w:val="000000" w:themeColor="text1"/>
          <w:sz w:val="24"/>
        </w:rPr>
      </w:pPr>
      <w:r w:rsidRPr="008B41C2">
        <w:rPr>
          <w:color w:val="000000" w:themeColor="text1"/>
          <w:sz w:val="24"/>
        </w:rPr>
        <w:t>Наибольший удельный вес преступлений экстремистской направленности от общего количества преступлений, зарегистрированных в Российской Федерации в период 2006–201</w:t>
      </w:r>
      <w:r w:rsidR="00F57078" w:rsidRPr="008B41C2">
        <w:rPr>
          <w:color w:val="000000" w:themeColor="text1"/>
          <w:sz w:val="24"/>
        </w:rPr>
        <w:t>7</w:t>
      </w:r>
      <w:r w:rsidR="004B39E7" w:rsidRPr="008B41C2">
        <w:rPr>
          <w:color w:val="000000" w:themeColor="text1"/>
          <w:sz w:val="24"/>
        </w:rPr>
        <w:t> </w:t>
      </w:r>
      <w:r w:rsidRPr="008B41C2">
        <w:rPr>
          <w:color w:val="000000" w:themeColor="text1"/>
          <w:sz w:val="24"/>
        </w:rPr>
        <w:t>гг.</w:t>
      </w:r>
      <w:r w:rsidR="00C91985" w:rsidRPr="008B41C2">
        <w:rPr>
          <w:color w:val="000000" w:themeColor="text1"/>
          <w:sz w:val="24"/>
        </w:rPr>
        <w:t>,</w:t>
      </w:r>
      <w:r w:rsidRPr="008B41C2">
        <w:rPr>
          <w:color w:val="000000" w:themeColor="text1"/>
          <w:sz w:val="24"/>
        </w:rPr>
        <w:t xml:space="preserve"> наблюдался в Северо-Кавказском федеральном округе (в среднем 0,0</w:t>
      </w:r>
      <w:r w:rsidR="00B5474C" w:rsidRPr="008B41C2">
        <w:rPr>
          <w:color w:val="000000" w:themeColor="text1"/>
          <w:sz w:val="24"/>
        </w:rPr>
        <w:t>855</w:t>
      </w:r>
      <w:r w:rsidRPr="008B41C2">
        <w:rPr>
          <w:color w:val="000000" w:themeColor="text1"/>
          <w:sz w:val="24"/>
        </w:rPr>
        <w:t xml:space="preserve"> ежегодно), Северо-Западном (0,0</w:t>
      </w:r>
      <w:r w:rsidR="00B5474C" w:rsidRPr="008B41C2">
        <w:rPr>
          <w:color w:val="000000" w:themeColor="text1"/>
          <w:sz w:val="24"/>
        </w:rPr>
        <w:t>421</w:t>
      </w:r>
      <w:r w:rsidRPr="008B41C2">
        <w:rPr>
          <w:color w:val="000000" w:themeColor="text1"/>
          <w:sz w:val="24"/>
        </w:rPr>
        <w:t>) и Центральном (0,03</w:t>
      </w:r>
      <w:r w:rsidR="00B5474C" w:rsidRPr="008B41C2">
        <w:rPr>
          <w:color w:val="000000" w:themeColor="text1"/>
          <w:sz w:val="24"/>
        </w:rPr>
        <w:t>55</w:t>
      </w:r>
      <w:r w:rsidRPr="008B41C2">
        <w:rPr>
          <w:color w:val="000000" w:themeColor="text1"/>
          <w:sz w:val="24"/>
        </w:rPr>
        <w:t>) федеральных округах (</w:t>
      </w:r>
      <w:r w:rsidR="00C91985" w:rsidRPr="008B41C2">
        <w:rPr>
          <w:color w:val="000000" w:themeColor="text1"/>
          <w:sz w:val="24"/>
        </w:rPr>
        <w:t>Т</w:t>
      </w:r>
      <w:r w:rsidR="005F56ED" w:rsidRPr="008B41C2">
        <w:rPr>
          <w:color w:val="000000" w:themeColor="text1"/>
          <w:sz w:val="24"/>
        </w:rPr>
        <w:t xml:space="preserve">аблица 3 </w:t>
      </w:r>
      <w:r w:rsidR="00C91985" w:rsidRPr="008B41C2">
        <w:rPr>
          <w:color w:val="000000" w:themeColor="text1"/>
          <w:sz w:val="24"/>
        </w:rPr>
        <w:t>П</w:t>
      </w:r>
      <w:r w:rsidRPr="008B41C2">
        <w:rPr>
          <w:color w:val="000000" w:themeColor="text1"/>
          <w:sz w:val="24"/>
        </w:rPr>
        <w:t>риложени</w:t>
      </w:r>
      <w:r w:rsidR="005F56ED" w:rsidRPr="008B41C2">
        <w:rPr>
          <w:color w:val="000000" w:themeColor="text1"/>
          <w:sz w:val="24"/>
        </w:rPr>
        <w:t>я</w:t>
      </w:r>
      <w:r w:rsidRPr="008B41C2">
        <w:rPr>
          <w:color w:val="000000" w:themeColor="text1"/>
          <w:sz w:val="24"/>
        </w:rPr>
        <w:t xml:space="preserve"> </w:t>
      </w:r>
      <w:r w:rsidR="005F56ED" w:rsidRPr="008B41C2">
        <w:rPr>
          <w:color w:val="000000" w:themeColor="text1"/>
          <w:sz w:val="24"/>
        </w:rPr>
        <w:t>3</w:t>
      </w:r>
      <w:r w:rsidRPr="008B41C2">
        <w:rPr>
          <w:color w:val="000000" w:themeColor="text1"/>
          <w:sz w:val="24"/>
        </w:rPr>
        <w:t>). Существенная разница доли преступлений экстремистской направленности в Северо-Кавказском федеральном округе</w:t>
      </w:r>
      <w:r w:rsidR="00C91985" w:rsidRPr="008B41C2">
        <w:rPr>
          <w:color w:val="000000" w:themeColor="text1"/>
          <w:sz w:val="24"/>
        </w:rPr>
        <w:t xml:space="preserve"> (СКФО)</w:t>
      </w:r>
      <w:r w:rsidRPr="008B41C2">
        <w:rPr>
          <w:color w:val="000000" w:themeColor="text1"/>
          <w:sz w:val="24"/>
        </w:rPr>
        <w:t xml:space="preserve"> в сравнении с другими федеральными округами обусловлена нестабильной ситуацией в регионе, что позволяет говорить о том, что детерминанты экстремизма здесь напрямую связаны с террористической преступностью.</w:t>
      </w:r>
    </w:p>
    <w:p w:rsidR="0042760B" w:rsidRPr="008B41C2" w:rsidRDefault="0042760B" w:rsidP="004B1197">
      <w:pPr>
        <w:spacing w:line="360" w:lineRule="auto"/>
        <w:ind w:firstLine="709"/>
        <w:jc w:val="both"/>
        <w:rPr>
          <w:color w:val="000000" w:themeColor="text1"/>
          <w:sz w:val="24"/>
        </w:rPr>
      </w:pPr>
      <w:r w:rsidRPr="008B41C2">
        <w:rPr>
          <w:color w:val="000000" w:themeColor="text1"/>
          <w:sz w:val="24"/>
        </w:rPr>
        <w:t>Среди субъектов Российской Федерации, исключая</w:t>
      </w:r>
      <w:r w:rsidR="00342C71" w:rsidRPr="008B41C2">
        <w:rPr>
          <w:color w:val="000000" w:themeColor="text1"/>
          <w:sz w:val="24"/>
        </w:rPr>
        <w:t xml:space="preserve"> регионы</w:t>
      </w:r>
      <w:r w:rsidRPr="008B41C2">
        <w:rPr>
          <w:color w:val="000000" w:themeColor="text1"/>
          <w:sz w:val="24"/>
        </w:rPr>
        <w:t xml:space="preserve"> СКФО, наиболее существенная доля преступлений экстремистской направленности в общей преступности наблюдалась в Республике Адыгея, Республике Карелия, Курской, Новгородской, Орловской</w:t>
      </w:r>
      <w:r w:rsidR="00913C0A" w:rsidRPr="008B41C2">
        <w:rPr>
          <w:color w:val="000000" w:themeColor="text1"/>
          <w:sz w:val="24"/>
        </w:rPr>
        <w:t xml:space="preserve"> и</w:t>
      </w:r>
      <w:r w:rsidRPr="008B41C2">
        <w:rPr>
          <w:color w:val="000000" w:themeColor="text1"/>
          <w:sz w:val="24"/>
        </w:rPr>
        <w:t xml:space="preserve"> Кировской областях.</w:t>
      </w:r>
    </w:p>
    <w:p w:rsidR="00701755" w:rsidRPr="008B41C2" w:rsidRDefault="0042760B" w:rsidP="00100B58">
      <w:pPr>
        <w:spacing w:line="360" w:lineRule="auto"/>
        <w:ind w:firstLine="709"/>
        <w:jc w:val="both"/>
        <w:rPr>
          <w:color w:val="000000" w:themeColor="text1"/>
          <w:sz w:val="24"/>
        </w:rPr>
      </w:pPr>
      <w:r w:rsidRPr="008B41C2">
        <w:rPr>
          <w:color w:val="000000" w:themeColor="text1"/>
          <w:sz w:val="24"/>
        </w:rPr>
        <w:t>Анализ структуры экстремистской преступности показывает существенную долю преступлений против основ конституционного строя и безопасности государства (ст.</w:t>
      </w:r>
      <w:r w:rsidR="00C91985" w:rsidRPr="008B41C2">
        <w:rPr>
          <w:color w:val="000000" w:themeColor="text1"/>
          <w:sz w:val="24"/>
        </w:rPr>
        <w:t> </w:t>
      </w:r>
      <w:r w:rsidRPr="008B41C2">
        <w:rPr>
          <w:color w:val="000000" w:themeColor="text1"/>
          <w:sz w:val="24"/>
        </w:rPr>
        <w:t>280,</w:t>
      </w:r>
      <w:r w:rsidR="007E7922" w:rsidRPr="008B41C2">
        <w:rPr>
          <w:color w:val="000000" w:themeColor="text1"/>
          <w:sz w:val="24"/>
        </w:rPr>
        <w:t xml:space="preserve"> 280</w:t>
      </w:r>
      <w:r w:rsidR="007E7922" w:rsidRPr="008B41C2">
        <w:rPr>
          <w:color w:val="000000" w:themeColor="text1"/>
          <w:sz w:val="24"/>
          <w:vertAlign w:val="superscript"/>
        </w:rPr>
        <w:t>1</w:t>
      </w:r>
      <w:r w:rsidRPr="008B41C2">
        <w:rPr>
          <w:color w:val="000000" w:themeColor="text1"/>
          <w:sz w:val="24"/>
        </w:rPr>
        <w:t xml:space="preserve"> 282, 282</w:t>
      </w:r>
      <w:r w:rsidRPr="008B41C2">
        <w:rPr>
          <w:color w:val="000000" w:themeColor="text1"/>
          <w:sz w:val="24"/>
          <w:vertAlign w:val="superscript"/>
        </w:rPr>
        <w:t>1</w:t>
      </w:r>
      <w:r w:rsidR="005915A3" w:rsidRPr="008B41C2">
        <w:rPr>
          <w:color w:val="000000" w:themeColor="text1"/>
          <w:sz w:val="24"/>
        </w:rPr>
        <w:t>,</w:t>
      </w:r>
      <w:r w:rsidRPr="008B41C2">
        <w:rPr>
          <w:color w:val="000000" w:themeColor="text1"/>
          <w:sz w:val="24"/>
        </w:rPr>
        <w:t xml:space="preserve"> 282</w:t>
      </w:r>
      <w:r w:rsidRPr="008B41C2">
        <w:rPr>
          <w:color w:val="000000" w:themeColor="text1"/>
          <w:sz w:val="24"/>
          <w:vertAlign w:val="superscript"/>
        </w:rPr>
        <w:t>2</w:t>
      </w:r>
      <w:r w:rsidR="005915A3" w:rsidRPr="008B41C2">
        <w:rPr>
          <w:color w:val="000000" w:themeColor="text1"/>
          <w:sz w:val="24"/>
        </w:rPr>
        <w:t xml:space="preserve">, </w:t>
      </w:r>
      <w:r w:rsidRPr="008B41C2">
        <w:rPr>
          <w:color w:val="000000" w:themeColor="text1"/>
          <w:sz w:val="24"/>
        </w:rPr>
        <w:t>282</w:t>
      </w:r>
      <w:r w:rsidRPr="008B41C2">
        <w:rPr>
          <w:color w:val="000000" w:themeColor="text1"/>
          <w:sz w:val="24"/>
          <w:vertAlign w:val="superscript"/>
        </w:rPr>
        <w:t>3</w:t>
      </w:r>
      <w:r w:rsidR="005915A3" w:rsidRPr="008B41C2">
        <w:rPr>
          <w:color w:val="000000" w:themeColor="text1"/>
          <w:sz w:val="24"/>
        </w:rPr>
        <w:t xml:space="preserve"> </w:t>
      </w:r>
      <w:r w:rsidRPr="008B41C2">
        <w:rPr>
          <w:color w:val="000000" w:themeColor="text1"/>
          <w:sz w:val="24"/>
        </w:rPr>
        <w:t>УК РФ) в общем массиве преступлений экстремистской направленности</w:t>
      </w:r>
      <w:r w:rsidR="00BF2FBA" w:rsidRPr="008B41C2">
        <w:rPr>
          <w:color w:val="000000" w:themeColor="text1"/>
          <w:sz w:val="24"/>
        </w:rPr>
        <w:t xml:space="preserve">, которая </w:t>
      </w:r>
      <w:r w:rsidRPr="008B41C2">
        <w:rPr>
          <w:color w:val="000000" w:themeColor="text1"/>
          <w:sz w:val="24"/>
        </w:rPr>
        <w:t>ежегодно увеличивается. Если в 2011</w:t>
      </w:r>
      <w:r w:rsidR="00701755" w:rsidRPr="008B41C2">
        <w:rPr>
          <w:color w:val="000000" w:themeColor="text1"/>
          <w:sz w:val="24"/>
        </w:rPr>
        <w:t> </w:t>
      </w:r>
      <w:r w:rsidR="00BF2FBA" w:rsidRPr="008B41C2">
        <w:rPr>
          <w:color w:val="000000" w:themeColor="text1"/>
          <w:sz w:val="24"/>
        </w:rPr>
        <w:t>г</w:t>
      </w:r>
      <w:r w:rsidR="00C91985" w:rsidRPr="008B41C2">
        <w:rPr>
          <w:color w:val="000000" w:themeColor="text1"/>
          <w:sz w:val="24"/>
        </w:rPr>
        <w:t xml:space="preserve">оду </w:t>
      </w:r>
      <w:r w:rsidRPr="008B41C2">
        <w:rPr>
          <w:color w:val="000000" w:themeColor="text1"/>
          <w:sz w:val="24"/>
        </w:rPr>
        <w:t>она составляла 62,2</w:t>
      </w:r>
      <w:r w:rsidR="00BF2FBA" w:rsidRPr="008B41C2">
        <w:rPr>
          <w:color w:val="000000" w:themeColor="text1"/>
          <w:sz w:val="24"/>
        </w:rPr>
        <w:t> </w:t>
      </w:r>
      <w:r w:rsidRPr="008B41C2">
        <w:rPr>
          <w:color w:val="000000" w:themeColor="text1"/>
          <w:sz w:val="24"/>
        </w:rPr>
        <w:t>% (387), то в 201</w:t>
      </w:r>
      <w:r w:rsidR="007E7922" w:rsidRPr="008B41C2">
        <w:rPr>
          <w:color w:val="000000" w:themeColor="text1"/>
          <w:sz w:val="24"/>
        </w:rPr>
        <w:t>7</w:t>
      </w:r>
      <w:r w:rsidR="00BF2FBA" w:rsidRPr="008B41C2">
        <w:rPr>
          <w:color w:val="000000" w:themeColor="text1"/>
          <w:sz w:val="24"/>
        </w:rPr>
        <w:t> </w:t>
      </w:r>
      <w:r w:rsidRPr="008B41C2">
        <w:rPr>
          <w:color w:val="000000" w:themeColor="text1"/>
          <w:sz w:val="24"/>
        </w:rPr>
        <w:t>г</w:t>
      </w:r>
      <w:r w:rsidR="00C91985" w:rsidRPr="008B41C2">
        <w:rPr>
          <w:color w:val="000000" w:themeColor="text1"/>
          <w:sz w:val="24"/>
        </w:rPr>
        <w:t>оду</w:t>
      </w:r>
      <w:r w:rsidRPr="008B41C2">
        <w:rPr>
          <w:color w:val="000000" w:themeColor="text1"/>
          <w:sz w:val="24"/>
        </w:rPr>
        <w:t xml:space="preserve"> их доля возросла до </w:t>
      </w:r>
      <w:r w:rsidR="005915A3" w:rsidRPr="008B41C2">
        <w:rPr>
          <w:color w:val="000000" w:themeColor="text1"/>
          <w:sz w:val="24"/>
        </w:rPr>
        <w:t>9</w:t>
      </w:r>
      <w:r w:rsidR="007E7922" w:rsidRPr="008B41C2">
        <w:rPr>
          <w:color w:val="000000" w:themeColor="text1"/>
          <w:sz w:val="24"/>
        </w:rPr>
        <w:t>3</w:t>
      </w:r>
      <w:r w:rsidRPr="008B41C2">
        <w:rPr>
          <w:color w:val="000000" w:themeColor="text1"/>
          <w:sz w:val="24"/>
        </w:rPr>
        <w:t>,</w:t>
      </w:r>
      <w:r w:rsidR="005915A3" w:rsidRPr="008B41C2">
        <w:rPr>
          <w:color w:val="000000" w:themeColor="text1"/>
          <w:sz w:val="24"/>
        </w:rPr>
        <w:t>8</w:t>
      </w:r>
      <w:r w:rsidR="00BF2FBA" w:rsidRPr="008B41C2">
        <w:rPr>
          <w:color w:val="000000" w:themeColor="text1"/>
          <w:sz w:val="24"/>
        </w:rPr>
        <w:t> </w:t>
      </w:r>
      <w:r w:rsidRPr="008B41C2">
        <w:rPr>
          <w:color w:val="000000" w:themeColor="text1"/>
          <w:sz w:val="24"/>
        </w:rPr>
        <w:t>% (1</w:t>
      </w:r>
      <w:r w:rsidR="007E7922" w:rsidRPr="008B41C2">
        <w:rPr>
          <w:color w:val="000000" w:themeColor="text1"/>
          <w:sz w:val="24"/>
        </w:rPr>
        <w:t>427</w:t>
      </w:r>
      <w:r w:rsidRPr="008B41C2">
        <w:rPr>
          <w:color w:val="000000" w:themeColor="text1"/>
          <w:sz w:val="24"/>
        </w:rPr>
        <w:t>).</w:t>
      </w:r>
    </w:p>
    <w:p w:rsidR="00701755" w:rsidRPr="008B41C2" w:rsidRDefault="009D0459" w:rsidP="00100B58">
      <w:pPr>
        <w:spacing w:line="360" w:lineRule="auto"/>
        <w:ind w:firstLine="709"/>
        <w:jc w:val="both"/>
        <w:rPr>
          <w:color w:val="000000" w:themeColor="text1"/>
          <w:sz w:val="24"/>
        </w:rPr>
      </w:pPr>
      <w:r w:rsidRPr="008B41C2">
        <w:rPr>
          <w:color w:val="000000" w:themeColor="text1"/>
          <w:sz w:val="24"/>
        </w:rPr>
        <w:t xml:space="preserve">В то же время абсолютное количество, а с этим и </w:t>
      </w:r>
      <w:r w:rsidR="0042760B" w:rsidRPr="008B41C2">
        <w:rPr>
          <w:color w:val="000000" w:themeColor="text1"/>
          <w:sz w:val="24"/>
        </w:rPr>
        <w:t>доля преступлений против жизни и здоровья заметно снизил</w:t>
      </w:r>
      <w:r w:rsidR="000475CD" w:rsidRPr="008B41C2">
        <w:rPr>
          <w:color w:val="000000" w:themeColor="text1"/>
          <w:sz w:val="24"/>
        </w:rPr>
        <w:t>и</w:t>
      </w:r>
      <w:r w:rsidR="0042760B" w:rsidRPr="008B41C2">
        <w:rPr>
          <w:color w:val="000000" w:themeColor="text1"/>
          <w:sz w:val="24"/>
        </w:rPr>
        <w:t>сь с</w:t>
      </w:r>
      <w:r w:rsidR="00C91985" w:rsidRPr="008B41C2">
        <w:rPr>
          <w:color w:val="000000" w:themeColor="text1"/>
          <w:sz w:val="24"/>
        </w:rPr>
        <w:t>о</w:t>
      </w:r>
      <w:r w:rsidR="0042760B" w:rsidRPr="008B41C2">
        <w:rPr>
          <w:color w:val="000000" w:themeColor="text1"/>
          <w:sz w:val="24"/>
        </w:rPr>
        <w:t xml:space="preserve"> </w:t>
      </w:r>
      <w:r w:rsidR="00C91985" w:rsidRPr="008B41C2">
        <w:rPr>
          <w:color w:val="000000" w:themeColor="text1"/>
          <w:sz w:val="24"/>
        </w:rPr>
        <w:t xml:space="preserve">169 </w:t>
      </w:r>
      <w:r w:rsidR="0042760B" w:rsidRPr="008B41C2">
        <w:rPr>
          <w:color w:val="000000" w:themeColor="text1"/>
          <w:sz w:val="24"/>
        </w:rPr>
        <w:t>(</w:t>
      </w:r>
      <w:r w:rsidR="00C91985" w:rsidRPr="008B41C2">
        <w:rPr>
          <w:color w:val="000000" w:themeColor="text1"/>
          <w:sz w:val="24"/>
        </w:rPr>
        <w:t>27,1 %</w:t>
      </w:r>
      <w:r w:rsidR="0042760B" w:rsidRPr="008B41C2">
        <w:rPr>
          <w:color w:val="000000" w:themeColor="text1"/>
          <w:sz w:val="24"/>
        </w:rPr>
        <w:t>) в 2011 г</w:t>
      </w:r>
      <w:r w:rsidR="00C91985" w:rsidRPr="008B41C2">
        <w:rPr>
          <w:color w:val="000000" w:themeColor="text1"/>
          <w:sz w:val="24"/>
        </w:rPr>
        <w:t>оду</w:t>
      </w:r>
      <w:r w:rsidR="0042760B" w:rsidRPr="008B41C2">
        <w:rPr>
          <w:color w:val="000000" w:themeColor="text1"/>
          <w:sz w:val="24"/>
        </w:rPr>
        <w:t xml:space="preserve"> до </w:t>
      </w:r>
      <w:r w:rsidR="00155119" w:rsidRPr="008B41C2">
        <w:rPr>
          <w:color w:val="000000" w:themeColor="text1"/>
          <w:sz w:val="24"/>
        </w:rPr>
        <w:t>45</w:t>
      </w:r>
      <w:r w:rsidR="00C91985" w:rsidRPr="008B41C2">
        <w:rPr>
          <w:color w:val="000000" w:themeColor="text1"/>
          <w:sz w:val="24"/>
        </w:rPr>
        <w:t xml:space="preserve"> </w:t>
      </w:r>
      <w:r w:rsidR="0042760B" w:rsidRPr="008B41C2">
        <w:rPr>
          <w:color w:val="000000" w:themeColor="text1"/>
          <w:sz w:val="24"/>
        </w:rPr>
        <w:t>(</w:t>
      </w:r>
      <w:r w:rsidR="00360748" w:rsidRPr="008B41C2">
        <w:rPr>
          <w:color w:val="000000" w:themeColor="text1"/>
          <w:sz w:val="24"/>
        </w:rPr>
        <w:t>3</w:t>
      </w:r>
      <w:r w:rsidR="00C91985" w:rsidRPr="008B41C2">
        <w:rPr>
          <w:color w:val="000000" w:themeColor="text1"/>
          <w:sz w:val="24"/>
        </w:rPr>
        <w:t> %</w:t>
      </w:r>
      <w:r w:rsidR="0042760B" w:rsidRPr="008B41C2">
        <w:rPr>
          <w:color w:val="000000" w:themeColor="text1"/>
          <w:sz w:val="24"/>
        </w:rPr>
        <w:t>) в 201</w:t>
      </w:r>
      <w:r w:rsidR="00155119" w:rsidRPr="008B41C2">
        <w:rPr>
          <w:color w:val="000000" w:themeColor="text1"/>
          <w:sz w:val="24"/>
        </w:rPr>
        <w:t>7</w:t>
      </w:r>
      <w:r w:rsidR="00BF2FBA" w:rsidRPr="008B41C2">
        <w:rPr>
          <w:color w:val="000000" w:themeColor="text1"/>
          <w:sz w:val="24"/>
        </w:rPr>
        <w:t> </w:t>
      </w:r>
      <w:r w:rsidR="0042760B" w:rsidRPr="008B41C2">
        <w:rPr>
          <w:color w:val="000000" w:themeColor="text1"/>
          <w:sz w:val="24"/>
        </w:rPr>
        <w:t>г</w:t>
      </w:r>
      <w:r w:rsidR="00C91985" w:rsidRPr="008B41C2">
        <w:rPr>
          <w:color w:val="000000" w:themeColor="text1"/>
          <w:sz w:val="24"/>
        </w:rPr>
        <w:t>оду.</w:t>
      </w:r>
    </w:p>
    <w:p w:rsidR="0042760B" w:rsidRPr="008B41C2" w:rsidRDefault="0042760B" w:rsidP="00100B58">
      <w:pPr>
        <w:spacing w:line="360" w:lineRule="auto"/>
        <w:ind w:firstLine="709"/>
        <w:jc w:val="both"/>
        <w:rPr>
          <w:color w:val="000000" w:themeColor="text1"/>
          <w:sz w:val="24"/>
        </w:rPr>
      </w:pPr>
      <w:r w:rsidRPr="008B41C2">
        <w:rPr>
          <w:color w:val="000000" w:themeColor="text1"/>
          <w:sz w:val="24"/>
        </w:rPr>
        <w:lastRenderedPageBreak/>
        <w:t>Преступления против основ конституционного строя и безопасности государства</w:t>
      </w:r>
      <w:r w:rsidR="00E55F51" w:rsidRPr="008B41C2">
        <w:rPr>
          <w:color w:val="000000" w:themeColor="text1"/>
          <w:sz w:val="24"/>
        </w:rPr>
        <w:t xml:space="preserve"> </w:t>
      </w:r>
      <w:r w:rsidRPr="008B41C2">
        <w:rPr>
          <w:color w:val="000000" w:themeColor="text1"/>
          <w:sz w:val="24"/>
        </w:rPr>
        <w:t>выступают, таким образом, «ядром» регистриру</w:t>
      </w:r>
      <w:r w:rsidR="005F56ED" w:rsidRPr="008B41C2">
        <w:rPr>
          <w:color w:val="000000" w:themeColor="text1"/>
          <w:sz w:val="24"/>
        </w:rPr>
        <w:t>емой экстремистской преступности</w:t>
      </w:r>
      <w:r w:rsidRPr="008B41C2">
        <w:rPr>
          <w:color w:val="000000" w:themeColor="text1"/>
          <w:sz w:val="24"/>
        </w:rPr>
        <w:t xml:space="preserve"> (</w:t>
      </w:r>
      <w:r w:rsidR="00C91985" w:rsidRPr="008B41C2">
        <w:rPr>
          <w:color w:val="000000" w:themeColor="text1"/>
          <w:sz w:val="24"/>
        </w:rPr>
        <w:t>Т</w:t>
      </w:r>
      <w:r w:rsidR="005F56ED" w:rsidRPr="008B41C2">
        <w:rPr>
          <w:color w:val="000000" w:themeColor="text1"/>
          <w:sz w:val="24"/>
        </w:rPr>
        <w:t xml:space="preserve">аблица 1 </w:t>
      </w:r>
      <w:r w:rsidR="00C91985" w:rsidRPr="008B41C2">
        <w:rPr>
          <w:color w:val="000000" w:themeColor="text1"/>
          <w:sz w:val="24"/>
        </w:rPr>
        <w:t>П</w:t>
      </w:r>
      <w:r w:rsidRPr="008B41C2">
        <w:rPr>
          <w:color w:val="000000" w:themeColor="text1"/>
          <w:sz w:val="24"/>
        </w:rPr>
        <w:t>риложени</w:t>
      </w:r>
      <w:r w:rsidR="005F56ED" w:rsidRPr="008B41C2">
        <w:rPr>
          <w:color w:val="000000" w:themeColor="text1"/>
          <w:sz w:val="24"/>
        </w:rPr>
        <w:t>я</w:t>
      </w:r>
      <w:r w:rsidRPr="008B41C2">
        <w:rPr>
          <w:color w:val="000000" w:themeColor="text1"/>
          <w:sz w:val="24"/>
        </w:rPr>
        <w:t xml:space="preserve"> </w:t>
      </w:r>
      <w:r w:rsidR="005F56ED" w:rsidRPr="008B41C2">
        <w:rPr>
          <w:color w:val="000000" w:themeColor="text1"/>
          <w:sz w:val="24"/>
        </w:rPr>
        <w:t>3</w:t>
      </w:r>
      <w:r w:rsidRPr="008B41C2">
        <w:rPr>
          <w:color w:val="000000" w:themeColor="text1"/>
          <w:sz w:val="24"/>
        </w:rPr>
        <w:t>).</w:t>
      </w:r>
    </w:p>
    <w:p w:rsidR="0042760B" w:rsidRPr="008B41C2" w:rsidRDefault="0042760B" w:rsidP="005E5874">
      <w:pPr>
        <w:spacing w:line="360" w:lineRule="auto"/>
        <w:ind w:firstLine="709"/>
        <w:jc w:val="both"/>
        <w:rPr>
          <w:color w:val="000000" w:themeColor="text1"/>
          <w:sz w:val="24"/>
        </w:rPr>
      </w:pPr>
      <w:r w:rsidRPr="008B41C2">
        <w:rPr>
          <w:color w:val="000000" w:themeColor="text1"/>
          <w:sz w:val="24"/>
        </w:rPr>
        <w:t>В последние годы более 60</w:t>
      </w:r>
      <w:r w:rsidR="00BF2FBA" w:rsidRPr="008B41C2">
        <w:rPr>
          <w:color w:val="000000" w:themeColor="text1"/>
          <w:sz w:val="24"/>
        </w:rPr>
        <w:t> </w:t>
      </w:r>
      <w:r w:rsidRPr="008B41C2">
        <w:rPr>
          <w:color w:val="000000" w:themeColor="text1"/>
          <w:sz w:val="24"/>
        </w:rPr>
        <w:t>% преступлений, предусмотренных ст.</w:t>
      </w:r>
      <w:r w:rsidR="00BF2FBA" w:rsidRPr="008B41C2">
        <w:rPr>
          <w:color w:val="000000" w:themeColor="text1"/>
          <w:sz w:val="24"/>
        </w:rPr>
        <w:t> </w:t>
      </w:r>
      <w:r w:rsidRPr="008B41C2">
        <w:rPr>
          <w:color w:val="000000" w:themeColor="text1"/>
          <w:sz w:val="24"/>
        </w:rPr>
        <w:t>280</w:t>
      </w:r>
      <w:r w:rsidR="00DA565E" w:rsidRPr="008B41C2">
        <w:rPr>
          <w:color w:val="000000" w:themeColor="text1"/>
          <w:sz w:val="24"/>
        </w:rPr>
        <w:t xml:space="preserve">, </w:t>
      </w:r>
      <w:r w:rsidRPr="008B41C2">
        <w:rPr>
          <w:color w:val="000000" w:themeColor="text1"/>
          <w:sz w:val="24"/>
        </w:rPr>
        <w:t>282</w:t>
      </w:r>
      <w:r w:rsidR="00BF2FBA" w:rsidRPr="008B41C2">
        <w:rPr>
          <w:color w:val="000000" w:themeColor="text1"/>
          <w:sz w:val="24"/>
        </w:rPr>
        <w:t> </w:t>
      </w:r>
      <w:r w:rsidRPr="008B41C2">
        <w:rPr>
          <w:color w:val="000000" w:themeColor="text1"/>
          <w:sz w:val="24"/>
        </w:rPr>
        <w:t>УК</w:t>
      </w:r>
      <w:r w:rsidR="00BF2FBA" w:rsidRPr="008B41C2">
        <w:rPr>
          <w:color w:val="000000" w:themeColor="text1"/>
          <w:sz w:val="24"/>
        </w:rPr>
        <w:t> </w:t>
      </w:r>
      <w:r w:rsidRPr="008B41C2">
        <w:rPr>
          <w:color w:val="000000" w:themeColor="text1"/>
          <w:sz w:val="24"/>
        </w:rPr>
        <w:t>РФ, совершается с использованием информационно-телекоммуникационной сети «Интернет». Так, в 201</w:t>
      </w:r>
      <w:r w:rsidR="00C83A3F" w:rsidRPr="008B41C2">
        <w:rPr>
          <w:color w:val="000000" w:themeColor="text1"/>
          <w:sz w:val="24"/>
        </w:rPr>
        <w:t>7</w:t>
      </w:r>
      <w:r w:rsidRPr="008B41C2">
        <w:rPr>
          <w:color w:val="000000" w:themeColor="text1"/>
          <w:sz w:val="24"/>
        </w:rPr>
        <w:t xml:space="preserve"> г</w:t>
      </w:r>
      <w:r w:rsidR="00C91985" w:rsidRPr="008B41C2">
        <w:rPr>
          <w:color w:val="000000" w:themeColor="text1"/>
          <w:sz w:val="24"/>
        </w:rPr>
        <w:t>оду</w:t>
      </w:r>
      <w:r w:rsidRPr="008B41C2">
        <w:rPr>
          <w:color w:val="000000" w:themeColor="text1"/>
          <w:sz w:val="24"/>
        </w:rPr>
        <w:t xml:space="preserve"> из </w:t>
      </w:r>
      <w:r w:rsidR="00360748" w:rsidRPr="008B41C2">
        <w:rPr>
          <w:color w:val="000000" w:themeColor="text1"/>
          <w:sz w:val="24"/>
        </w:rPr>
        <w:t>3</w:t>
      </w:r>
      <w:r w:rsidR="00C83A3F" w:rsidRPr="008B41C2">
        <w:rPr>
          <w:color w:val="000000" w:themeColor="text1"/>
          <w:sz w:val="24"/>
        </w:rPr>
        <w:t>10</w:t>
      </w:r>
      <w:r w:rsidRPr="008B41C2">
        <w:rPr>
          <w:color w:val="000000" w:themeColor="text1"/>
          <w:sz w:val="24"/>
        </w:rPr>
        <w:t xml:space="preserve"> преступлений, предусмотренных ст.</w:t>
      </w:r>
      <w:r w:rsidR="00BF2FBA" w:rsidRPr="008B41C2">
        <w:rPr>
          <w:color w:val="000000" w:themeColor="text1"/>
          <w:sz w:val="24"/>
        </w:rPr>
        <w:t> </w:t>
      </w:r>
      <w:r w:rsidRPr="008B41C2">
        <w:rPr>
          <w:color w:val="000000" w:themeColor="text1"/>
          <w:sz w:val="24"/>
        </w:rPr>
        <w:t>280</w:t>
      </w:r>
      <w:r w:rsidR="00BF2FBA" w:rsidRPr="008B41C2">
        <w:rPr>
          <w:color w:val="000000" w:themeColor="text1"/>
          <w:sz w:val="24"/>
        </w:rPr>
        <w:t> </w:t>
      </w:r>
      <w:r w:rsidRPr="008B41C2">
        <w:rPr>
          <w:color w:val="000000" w:themeColor="text1"/>
          <w:sz w:val="24"/>
        </w:rPr>
        <w:t>УК</w:t>
      </w:r>
      <w:r w:rsidR="00BF2FBA" w:rsidRPr="008B41C2">
        <w:rPr>
          <w:color w:val="000000" w:themeColor="text1"/>
          <w:sz w:val="24"/>
        </w:rPr>
        <w:t> </w:t>
      </w:r>
      <w:r w:rsidRPr="008B41C2">
        <w:rPr>
          <w:color w:val="000000" w:themeColor="text1"/>
          <w:sz w:val="24"/>
        </w:rPr>
        <w:t xml:space="preserve">РФ, в </w:t>
      </w:r>
      <w:r w:rsidR="00C91985" w:rsidRPr="008B41C2">
        <w:rPr>
          <w:color w:val="000000" w:themeColor="text1"/>
          <w:sz w:val="24"/>
        </w:rPr>
        <w:t xml:space="preserve">сети </w:t>
      </w:r>
      <w:r w:rsidRPr="008B41C2">
        <w:rPr>
          <w:color w:val="000000" w:themeColor="text1"/>
          <w:sz w:val="24"/>
        </w:rPr>
        <w:t xml:space="preserve">«Интернет» совершено </w:t>
      </w:r>
      <w:r w:rsidR="00360748" w:rsidRPr="008B41C2">
        <w:rPr>
          <w:color w:val="000000" w:themeColor="text1"/>
          <w:sz w:val="24"/>
        </w:rPr>
        <w:t>2</w:t>
      </w:r>
      <w:r w:rsidR="00C83A3F" w:rsidRPr="008B41C2">
        <w:rPr>
          <w:color w:val="000000" w:themeColor="text1"/>
          <w:sz w:val="24"/>
        </w:rPr>
        <w:t>66</w:t>
      </w:r>
      <w:r w:rsidR="00DA565E" w:rsidRPr="008B41C2">
        <w:rPr>
          <w:color w:val="000000" w:themeColor="text1"/>
          <w:sz w:val="24"/>
        </w:rPr>
        <w:t>.</w:t>
      </w:r>
      <w:r w:rsidRPr="008B41C2">
        <w:rPr>
          <w:color w:val="000000" w:themeColor="text1"/>
          <w:sz w:val="24"/>
        </w:rPr>
        <w:t xml:space="preserve"> </w:t>
      </w:r>
      <w:r w:rsidR="00DA565E" w:rsidRPr="008B41C2">
        <w:rPr>
          <w:color w:val="000000" w:themeColor="text1"/>
          <w:sz w:val="24"/>
        </w:rPr>
        <w:t>И</w:t>
      </w:r>
      <w:r w:rsidRPr="008B41C2">
        <w:rPr>
          <w:color w:val="000000" w:themeColor="text1"/>
          <w:sz w:val="24"/>
        </w:rPr>
        <w:t xml:space="preserve">з </w:t>
      </w:r>
      <w:r w:rsidR="00C83A3F" w:rsidRPr="008B41C2">
        <w:rPr>
          <w:color w:val="000000" w:themeColor="text1"/>
          <w:sz w:val="24"/>
        </w:rPr>
        <w:t>985</w:t>
      </w:r>
      <w:r w:rsidRPr="008B41C2">
        <w:rPr>
          <w:color w:val="000000" w:themeColor="text1"/>
          <w:sz w:val="24"/>
        </w:rPr>
        <w:t xml:space="preserve"> преступлений, предусмотренных ст.</w:t>
      </w:r>
      <w:r w:rsidR="00C91985" w:rsidRPr="008B41C2">
        <w:rPr>
          <w:color w:val="000000" w:themeColor="text1"/>
          <w:sz w:val="24"/>
        </w:rPr>
        <w:t> </w:t>
      </w:r>
      <w:r w:rsidRPr="008B41C2">
        <w:rPr>
          <w:color w:val="000000" w:themeColor="text1"/>
          <w:sz w:val="24"/>
        </w:rPr>
        <w:t>282 УК РФ</w:t>
      </w:r>
      <w:r w:rsidR="00DA565E" w:rsidRPr="008B41C2">
        <w:rPr>
          <w:color w:val="000000" w:themeColor="text1"/>
          <w:sz w:val="24"/>
        </w:rPr>
        <w:t>,</w:t>
      </w:r>
      <w:r w:rsidR="00EF3ABB" w:rsidRPr="008B41C2">
        <w:rPr>
          <w:color w:val="000000" w:themeColor="text1"/>
          <w:sz w:val="24"/>
        </w:rPr>
        <w:t xml:space="preserve"> </w:t>
      </w:r>
      <w:r w:rsidR="00DA565E" w:rsidRPr="008B41C2">
        <w:rPr>
          <w:color w:val="000000" w:themeColor="text1"/>
          <w:sz w:val="24"/>
        </w:rPr>
        <w:t xml:space="preserve">в сети совершено </w:t>
      </w:r>
      <w:r w:rsidR="00C83A3F" w:rsidRPr="008B41C2">
        <w:rPr>
          <w:color w:val="000000" w:themeColor="text1"/>
          <w:sz w:val="24"/>
        </w:rPr>
        <w:t>808</w:t>
      </w:r>
      <w:r w:rsidRPr="008B41C2">
        <w:rPr>
          <w:color w:val="000000" w:themeColor="text1"/>
          <w:sz w:val="24"/>
        </w:rPr>
        <w:t>.</w:t>
      </w:r>
    </w:p>
    <w:p w:rsidR="0042760B" w:rsidRPr="008B41C2" w:rsidRDefault="0042760B" w:rsidP="005E5874">
      <w:pPr>
        <w:spacing w:line="360" w:lineRule="auto"/>
        <w:ind w:firstLine="708"/>
        <w:jc w:val="both"/>
        <w:rPr>
          <w:color w:val="000000" w:themeColor="text1"/>
          <w:sz w:val="24"/>
        </w:rPr>
      </w:pPr>
      <w:r w:rsidRPr="008B41C2">
        <w:rPr>
          <w:color w:val="000000" w:themeColor="text1"/>
          <w:sz w:val="24"/>
        </w:rPr>
        <w:t xml:space="preserve">В </w:t>
      </w:r>
      <w:r w:rsidR="00360748" w:rsidRPr="008B41C2">
        <w:rPr>
          <w:color w:val="000000" w:themeColor="text1"/>
          <w:sz w:val="24"/>
        </w:rPr>
        <w:t>процессе</w:t>
      </w:r>
      <w:r w:rsidRPr="008B41C2">
        <w:rPr>
          <w:color w:val="000000" w:themeColor="text1"/>
          <w:sz w:val="24"/>
        </w:rPr>
        <w:t xml:space="preserve"> исследования было изучено 39 обвинительных приговоров, постановленных по уголовным делам о преступлениях, предусмотренных ч.</w:t>
      </w:r>
      <w:r w:rsidR="00BF2FBA" w:rsidRPr="008B41C2">
        <w:rPr>
          <w:color w:val="000000" w:themeColor="text1"/>
          <w:sz w:val="24"/>
        </w:rPr>
        <w:t> </w:t>
      </w:r>
      <w:r w:rsidRPr="008B41C2">
        <w:rPr>
          <w:color w:val="000000" w:themeColor="text1"/>
          <w:sz w:val="24"/>
        </w:rPr>
        <w:t>1</w:t>
      </w:r>
      <w:r w:rsidR="00BF2FBA" w:rsidRPr="008B41C2">
        <w:rPr>
          <w:color w:val="000000" w:themeColor="text1"/>
          <w:sz w:val="24"/>
        </w:rPr>
        <w:t> </w:t>
      </w:r>
      <w:r w:rsidRPr="008B41C2">
        <w:rPr>
          <w:color w:val="000000" w:themeColor="text1"/>
          <w:sz w:val="24"/>
        </w:rPr>
        <w:t>ст.</w:t>
      </w:r>
      <w:r w:rsidR="00BF2FBA" w:rsidRPr="008B41C2">
        <w:rPr>
          <w:color w:val="000000" w:themeColor="text1"/>
          <w:sz w:val="24"/>
        </w:rPr>
        <w:t> </w:t>
      </w:r>
      <w:r w:rsidRPr="008B41C2">
        <w:rPr>
          <w:color w:val="000000" w:themeColor="text1"/>
          <w:sz w:val="24"/>
        </w:rPr>
        <w:t>282</w:t>
      </w:r>
      <w:r w:rsidR="00BF2FBA" w:rsidRPr="008B41C2">
        <w:rPr>
          <w:color w:val="000000" w:themeColor="text1"/>
          <w:sz w:val="24"/>
        </w:rPr>
        <w:t> </w:t>
      </w:r>
      <w:r w:rsidRPr="008B41C2">
        <w:rPr>
          <w:color w:val="000000" w:themeColor="text1"/>
          <w:sz w:val="24"/>
        </w:rPr>
        <w:t>УК</w:t>
      </w:r>
      <w:r w:rsidR="00BF2FBA" w:rsidRPr="008B41C2">
        <w:rPr>
          <w:color w:val="000000" w:themeColor="text1"/>
          <w:sz w:val="24"/>
        </w:rPr>
        <w:t> </w:t>
      </w:r>
      <w:r w:rsidRPr="008B41C2">
        <w:rPr>
          <w:color w:val="000000" w:themeColor="text1"/>
          <w:sz w:val="24"/>
        </w:rPr>
        <w:t>РФ</w:t>
      </w:r>
      <w:r w:rsidR="00BF2FBA" w:rsidRPr="008B41C2">
        <w:rPr>
          <w:color w:val="000000" w:themeColor="text1"/>
          <w:sz w:val="24"/>
        </w:rPr>
        <w:t>,</w:t>
      </w:r>
      <w:r w:rsidRPr="008B41C2">
        <w:rPr>
          <w:color w:val="000000" w:themeColor="text1"/>
          <w:sz w:val="24"/>
        </w:rPr>
        <w:t xml:space="preserve"> за период 2012–201</w:t>
      </w:r>
      <w:r w:rsidR="00C83A3F" w:rsidRPr="008B41C2">
        <w:rPr>
          <w:color w:val="000000" w:themeColor="text1"/>
          <w:sz w:val="24"/>
        </w:rPr>
        <w:t>7</w:t>
      </w:r>
      <w:r w:rsidR="004B39E7" w:rsidRPr="008B41C2">
        <w:rPr>
          <w:color w:val="000000" w:themeColor="text1"/>
          <w:sz w:val="24"/>
        </w:rPr>
        <w:t> </w:t>
      </w:r>
      <w:r w:rsidRPr="008B41C2">
        <w:rPr>
          <w:color w:val="000000" w:themeColor="text1"/>
          <w:sz w:val="24"/>
        </w:rPr>
        <w:t>гг.</w:t>
      </w:r>
      <w:r w:rsidR="00BF2FBA" w:rsidRPr="008B41C2">
        <w:rPr>
          <w:color w:val="000000" w:themeColor="text1"/>
          <w:sz w:val="24"/>
        </w:rPr>
        <w:t xml:space="preserve"> </w:t>
      </w:r>
      <w:r w:rsidRPr="008B41C2">
        <w:rPr>
          <w:color w:val="000000" w:themeColor="text1"/>
          <w:sz w:val="24"/>
        </w:rPr>
        <w:t xml:space="preserve">В основном </w:t>
      </w:r>
      <w:r w:rsidR="00BF2FBA" w:rsidRPr="008B41C2">
        <w:rPr>
          <w:color w:val="000000" w:themeColor="text1"/>
          <w:sz w:val="24"/>
        </w:rPr>
        <w:t>преступные деяния</w:t>
      </w:r>
      <w:r w:rsidRPr="008B41C2">
        <w:rPr>
          <w:color w:val="000000" w:themeColor="text1"/>
          <w:sz w:val="24"/>
        </w:rPr>
        <w:t xml:space="preserve"> были связаны с размещением экстремистских материалов в социальной сети «</w:t>
      </w:r>
      <w:proofErr w:type="spellStart"/>
      <w:r w:rsidRPr="008B41C2">
        <w:rPr>
          <w:color w:val="000000" w:themeColor="text1"/>
          <w:sz w:val="24"/>
        </w:rPr>
        <w:t>ВКонтакте</w:t>
      </w:r>
      <w:proofErr w:type="spellEnd"/>
      <w:r w:rsidRPr="008B41C2">
        <w:rPr>
          <w:color w:val="000000" w:themeColor="text1"/>
          <w:sz w:val="24"/>
        </w:rPr>
        <w:t xml:space="preserve">» и других социальных сетях (29), а также на прочих сайтах (4). Только 6 преступлений не были связаны с использованием </w:t>
      </w:r>
      <w:r w:rsidR="00C91985" w:rsidRPr="008B41C2">
        <w:rPr>
          <w:color w:val="000000" w:themeColor="text1"/>
          <w:sz w:val="24"/>
        </w:rPr>
        <w:t xml:space="preserve">сети </w:t>
      </w:r>
      <w:r w:rsidRPr="008B41C2">
        <w:rPr>
          <w:color w:val="000000" w:themeColor="text1"/>
          <w:sz w:val="24"/>
        </w:rPr>
        <w:t>«Интернет».</w:t>
      </w:r>
    </w:p>
    <w:p w:rsidR="0042760B" w:rsidRPr="008B41C2" w:rsidRDefault="0042760B" w:rsidP="005E5874">
      <w:pPr>
        <w:spacing w:line="360" w:lineRule="auto"/>
        <w:ind w:firstLine="709"/>
        <w:jc w:val="both"/>
        <w:rPr>
          <w:color w:val="000000"/>
          <w:sz w:val="24"/>
        </w:rPr>
      </w:pPr>
      <w:r w:rsidRPr="008B41C2">
        <w:rPr>
          <w:color w:val="000000" w:themeColor="text1"/>
          <w:sz w:val="24"/>
        </w:rPr>
        <w:t xml:space="preserve">Зачастую преступные деяния, которые квалифицируются по этим двум </w:t>
      </w:r>
      <w:r w:rsidRPr="008B41C2">
        <w:rPr>
          <w:color w:val="000000"/>
          <w:sz w:val="24"/>
        </w:rPr>
        <w:t xml:space="preserve">статьям, заключаются в пересылке видеороликов, фотографий, плакатов соответствующего содержания, </w:t>
      </w:r>
      <w:r w:rsidR="00317BBD" w:rsidRPr="008B41C2">
        <w:rPr>
          <w:color w:val="000000"/>
          <w:sz w:val="24"/>
        </w:rPr>
        <w:t xml:space="preserve">в </w:t>
      </w:r>
      <w:r w:rsidRPr="008B41C2">
        <w:rPr>
          <w:color w:val="000000"/>
          <w:sz w:val="24"/>
        </w:rPr>
        <w:t>размещени</w:t>
      </w:r>
      <w:r w:rsidR="00317BBD" w:rsidRPr="008B41C2">
        <w:rPr>
          <w:color w:val="000000"/>
          <w:sz w:val="24"/>
        </w:rPr>
        <w:t>и</w:t>
      </w:r>
      <w:r w:rsidRPr="008B41C2">
        <w:rPr>
          <w:color w:val="000000"/>
          <w:sz w:val="24"/>
        </w:rPr>
        <w:t xml:space="preserve"> комментариев на страницах социальных сетей</w:t>
      </w:r>
      <w:r w:rsidR="004F2558" w:rsidRPr="008B41C2">
        <w:rPr>
          <w:color w:val="000000"/>
          <w:sz w:val="24"/>
        </w:rPr>
        <w:t>,</w:t>
      </w:r>
      <w:r w:rsidRPr="008B41C2">
        <w:rPr>
          <w:color w:val="000000"/>
          <w:sz w:val="24"/>
        </w:rPr>
        <w:t xml:space="preserve"> и совершаются рядовыми пользователями, не владеющими навыками использования методов конспирации и анонимного нахождения в сети. Для подразделений, осуществляющих оперативно-розыскную деятельность, установление подобных лиц становится несложной задачей. В то же время, непосредственные авторы экстремистских материалов</w:t>
      </w:r>
      <w:r w:rsidR="00317BBD" w:rsidRPr="008B41C2">
        <w:rPr>
          <w:color w:val="000000"/>
          <w:sz w:val="24"/>
        </w:rPr>
        <w:t xml:space="preserve"> и лица, инициировавшие </w:t>
      </w:r>
      <w:proofErr w:type="spellStart"/>
      <w:r w:rsidR="00317BBD" w:rsidRPr="008B41C2">
        <w:rPr>
          <w:color w:val="000000"/>
          <w:sz w:val="24"/>
        </w:rPr>
        <w:t>вброс</w:t>
      </w:r>
      <w:proofErr w:type="spellEnd"/>
      <w:r w:rsidR="00317BBD" w:rsidRPr="008B41C2">
        <w:rPr>
          <w:color w:val="000000"/>
          <w:sz w:val="24"/>
        </w:rPr>
        <w:t xml:space="preserve"> экстремистских материалов</w:t>
      </w:r>
      <w:r w:rsidRPr="008B41C2">
        <w:rPr>
          <w:color w:val="000000"/>
          <w:sz w:val="24"/>
        </w:rPr>
        <w:t xml:space="preserve"> </w:t>
      </w:r>
      <w:r w:rsidR="00317BBD" w:rsidRPr="008B41C2">
        <w:rPr>
          <w:color w:val="000000"/>
          <w:sz w:val="24"/>
        </w:rPr>
        <w:t xml:space="preserve">в информационно-коммуникационные сети, </w:t>
      </w:r>
      <w:r w:rsidRPr="008B41C2">
        <w:rPr>
          <w:color w:val="000000"/>
          <w:sz w:val="24"/>
        </w:rPr>
        <w:t>часто не устанавливаются.</w:t>
      </w:r>
    </w:p>
    <w:p w:rsidR="0042760B" w:rsidRPr="008B41C2" w:rsidRDefault="0042760B" w:rsidP="005E5874">
      <w:pPr>
        <w:spacing w:line="360" w:lineRule="auto"/>
        <w:ind w:firstLine="709"/>
        <w:jc w:val="both"/>
        <w:rPr>
          <w:color w:val="000000" w:themeColor="text1"/>
          <w:sz w:val="24"/>
        </w:rPr>
      </w:pPr>
      <w:r w:rsidRPr="008B41C2">
        <w:rPr>
          <w:color w:val="000000" w:themeColor="text1"/>
          <w:sz w:val="24"/>
        </w:rPr>
        <w:t xml:space="preserve">Так, например, 06.05.2013 приговором </w:t>
      </w:r>
      <w:proofErr w:type="spellStart"/>
      <w:r w:rsidRPr="008B41C2">
        <w:rPr>
          <w:color w:val="000000" w:themeColor="text1"/>
          <w:sz w:val="24"/>
        </w:rPr>
        <w:t>Бердского</w:t>
      </w:r>
      <w:proofErr w:type="spellEnd"/>
      <w:r w:rsidRPr="008B41C2">
        <w:rPr>
          <w:color w:val="000000" w:themeColor="text1"/>
          <w:sz w:val="24"/>
        </w:rPr>
        <w:t xml:space="preserve"> городского суда Новосибирской области в совершении преступления, предусмотренного ч.</w:t>
      </w:r>
      <w:r w:rsidR="004F2558" w:rsidRPr="008B41C2">
        <w:rPr>
          <w:color w:val="000000" w:themeColor="text1"/>
          <w:sz w:val="24"/>
        </w:rPr>
        <w:t> </w:t>
      </w:r>
      <w:r w:rsidRPr="008B41C2">
        <w:rPr>
          <w:color w:val="000000" w:themeColor="text1"/>
          <w:sz w:val="24"/>
        </w:rPr>
        <w:t>1 ст.</w:t>
      </w:r>
      <w:r w:rsidR="004F2558" w:rsidRPr="008B41C2">
        <w:rPr>
          <w:color w:val="000000" w:themeColor="text1"/>
          <w:sz w:val="24"/>
        </w:rPr>
        <w:t> </w:t>
      </w:r>
      <w:r w:rsidRPr="008B41C2">
        <w:rPr>
          <w:color w:val="000000" w:themeColor="text1"/>
          <w:sz w:val="24"/>
        </w:rPr>
        <w:t>282</w:t>
      </w:r>
      <w:r w:rsidR="004F2558" w:rsidRPr="008B41C2">
        <w:rPr>
          <w:color w:val="000000" w:themeColor="text1"/>
          <w:sz w:val="24"/>
        </w:rPr>
        <w:t> </w:t>
      </w:r>
      <w:r w:rsidRPr="008B41C2">
        <w:rPr>
          <w:color w:val="000000" w:themeColor="text1"/>
          <w:sz w:val="24"/>
        </w:rPr>
        <w:t>УК</w:t>
      </w:r>
      <w:r w:rsidR="004F2558" w:rsidRPr="008B41C2">
        <w:rPr>
          <w:color w:val="000000" w:themeColor="text1"/>
          <w:sz w:val="24"/>
        </w:rPr>
        <w:t> </w:t>
      </w:r>
      <w:r w:rsidRPr="008B41C2">
        <w:rPr>
          <w:color w:val="000000" w:themeColor="text1"/>
          <w:sz w:val="24"/>
        </w:rPr>
        <w:t>РФ, виновным признан гражданин Ш., разместивший 12.04.2013 на сайте социальной сети «</w:t>
      </w:r>
      <w:proofErr w:type="spellStart"/>
      <w:r w:rsidRPr="008B41C2">
        <w:rPr>
          <w:color w:val="000000" w:themeColor="text1"/>
          <w:sz w:val="24"/>
        </w:rPr>
        <w:t>ВКонтакте</w:t>
      </w:r>
      <w:proofErr w:type="spellEnd"/>
      <w:r w:rsidRPr="008B41C2">
        <w:rPr>
          <w:color w:val="000000" w:themeColor="text1"/>
          <w:sz w:val="24"/>
        </w:rPr>
        <w:t>» видеофонограмму «</w:t>
      </w:r>
      <w:proofErr w:type="spellStart"/>
      <w:r w:rsidRPr="008B41C2">
        <w:rPr>
          <w:color w:val="000000" w:themeColor="text1"/>
          <w:sz w:val="24"/>
        </w:rPr>
        <w:t>Куклус</w:t>
      </w:r>
      <w:proofErr w:type="spellEnd"/>
      <w:r w:rsidRPr="008B41C2">
        <w:rPr>
          <w:color w:val="000000" w:themeColor="text1"/>
          <w:sz w:val="24"/>
        </w:rPr>
        <w:t xml:space="preserve"> клан», содержащую негативные высказывания по признаку национальной принадлежности. Осужденный размещал материалы со своего домашнего компьютера, и для его установления оперативным подразделениям было достаточно направить запросы в интернет-компанию, </w:t>
      </w:r>
      <w:proofErr w:type="gramStart"/>
      <w:r w:rsidRPr="008B41C2">
        <w:rPr>
          <w:color w:val="000000" w:themeColor="text1"/>
          <w:sz w:val="24"/>
        </w:rPr>
        <w:t>владеющую</w:t>
      </w:r>
      <w:proofErr w:type="gramEnd"/>
      <w:r w:rsidRPr="008B41C2">
        <w:rPr>
          <w:color w:val="000000" w:themeColor="text1"/>
          <w:sz w:val="24"/>
        </w:rPr>
        <w:t xml:space="preserve"> ресурсом, и </w:t>
      </w:r>
      <w:proofErr w:type="spellStart"/>
      <w:r w:rsidRPr="008B41C2">
        <w:rPr>
          <w:color w:val="000000" w:themeColor="text1"/>
          <w:sz w:val="24"/>
        </w:rPr>
        <w:t>интернет-провайдеру</w:t>
      </w:r>
      <w:proofErr w:type="spellEnd"/>
      <w:r w:rsidRPr="008B41C2">
        <w:rPr>
          <w:rStyle w:val="a5"/>
          <w:color w:val="000000" w:themeColor="text1"/>
          <w:sz w:val="24"/>
        </w:rPr>
        <w:footnoteReference w:id="53"/>
      </w:r>
      <w:r w:rsidR="00C91985" w:rsidRPr="008B41C2">
        <w:rPr>
          <w:color w:val="000000" w:themeColor="text1"/>
          <w:sz w:val="24"/>
        </w:rPr>
        <w:t>.</w:t>
      </w:r>
    </w:p>
    <w:p w:rsidR="0042760B" w:rsidRPr="008B41C2" w:rsidRDefault="0042760B" w:rsidP="005E5874">
      <w:pPr>
        <w:spacing w:line="360" w:lineRule="auto"/>
        <w:ind w:firstLine="709"/>
        <w:jc w:val="both"/>
        <w:rPr>
          <w:color w:val="000000"/>
          <w:sz w:val="24"/>
        </w:rPr>
      </w:pPr>
      <w:r w:rsidRPr="008B41C2">
        <w:rPr>
          <w:color w:val="000000" w:themeColor="text1"/>
          <w:sz w:val="24"/>
        </w:rPr>
        <w:t xml:space="preserve">Рост числа преступлений, предусмотренных </w:t>
      </w:r>
      <w:r w:rsidRPr="008B41C2">
        <w:rPr>
          <w:color w:val="000000"/>
          <w:sz w:val="24"/>
        </w:rPr>
        <w:t>ст.</w:t>
      </w:r>
      <w:r w:rsidR="004F2558" w:rsidRPr="008B41C2">
        <w:rPr>
          <w:color w:val="000000"/>
          <w:sz w:val="24"/>
        </w:rPr>
        <w:t> </w:t>
      </w:r>
      <w:r w:rsidRPr="008B41C2">
        <w:rPr>
          <w:color w:val="000000"/>
          <w:sz w:val="24"/>
        </w:rPr>
        <w:t>280, 282</w:t>
      </w:r>
      <w:r w:rsidR="004F2558" w:rsidRPr="008B41C2">
        <w:rPr>
          <w:color w:val="000000"/>
          <w:sz w:val="24"/>
        </w:rPr>
        <w:t> </w:t>
      </w:r>
      <w:r w:rsidRPr="008B41C2">
        <w:rPr>
          <w:color w:val="000000"/>
          <w:sz w:val="24"/>
        </w:rPr>
        <w:t>УК</w:t>
      </w:r>
      <w:r w:rsidR="004F2558" w:rsidRPr="008B41C2">
        <w:rPr>
          <w:color w:val="000000"/>
          <w:sz w:val="24"/>
        </w:rPr>
        <w:t> </w:t>
      </w:r>
      <w:r w:rsidRPr="008B41C2">
        <w:rPr>
          <w:color w:val="000000"/>
          <w:sz w:val="24"/>
        </w:rPr>
        <w:t xml:space="preserve">РФ, за счет увеличения сегмента преступлений, связанных с размещением материалов в сети </w:t>
      </w:r>
      <w:r w:rsidR="00C91985" w:rsidRPr="008B41C2">
        <w:rPr>
          <w:color w:val="000000"/>
          <w:sz w:val="24"/>
        </w:rPr>
        <w:t>«</w:t>
      </w:r>
      <w:r w:rsidRPr="008B41C2">
        <w:rPr>
          <w:color w:val="000000"/>
          <w:sz w:val="24"/>
        </w:rPr>
        <w:t>Интернет</w:t>
      </w:r>
      <w:r w:rsidR="00C91985" w:rsidRPr="008B41C2">
        <w:rPr>
          <w:color w:val="000000"/>
          <w:sz w:val="24"/>
        </w:rPr>
        <w:t>»</w:t>
      </w:r>
      <w:r w:rsidR="004F2558" w:rsidRPr="008B41C2">
        <w:rPr>
          <w:color w:val="000000"/>
          <w:sz w:val="24"/>
        </w:rPr>
        <w:t>,</w:t>
      </w:r>
      <w:r w:rsidRPr="008B41C2">
        <w:rPr>
          <w:color w:val="000000"/>
          <w:sz w:val="24"/>
        </w:rPr>
        <w:t xml:space="preserve"> </w:t>
      </w:r>
      <w:r w:rsidRPr="008B41C2">
        <w:rPr>
          <w:color w:val="000000"/>
          <w:sz w:val="24"/>
        </w:rPr>
        <w:lastRenderedPageBreak/>
        <w:t>обусловлен развитием технологий в Российской Федерации, тенденцией увеличения числа пользователей. Однако в некоторых случаях можно говорить о</w:t>
      </w:r>
      <w:r w:rsidR="00342C71" w:rsidRPr="008B41C2">
        <w:rPr>
          <w:color w:val="000000"/>
          <w:sz w:val="24"/>
        </w:rPr>
        <w:t>б</w:t>
      </w:r>
      <w:r w:rsidRPr="008B41C2">
        <w:rPr>
          <w:color w:val="000000"/>
          <w:sz w:val="24"/>
        </w:rPr>
        <w:t xml:space="preserve"> опасной тенденции подмены борьбы с экстремизмом антигосударственной направленности </w:t>
      </w:r>
      <w:r w:rsidR="00C91985" w:rsidRPr="008B41C2">
        <w:rPr>
          <w:color w:val="000000"/>
          <w:sz w:val="24"/>
        </w:rPr>
        <w:t>борьбой</w:t>
      </w:r>
      <w:r w:rsidRPr="008B41C2">
        <w:rPr>
          <w:color w:val="000000"/>
          <w:sz w:val="24"/>
        </w:rPr>
        <w:t xml:space="preserve"> с хулиганством, вандализмом, публичной клеветой. Причинами </w:t>
      </w:r>
      <w:r w:rsidR="0012534F" w:rsidRPr="008B41C2">
        <w:rPr>
          <w:color w:val="000000"/>
          <w:sz w:val="24"/>
        </w:rPr>
        <w:t>этого</w:t>
      </w:r>
      <w:r w:rsidRPr="008B41C2">
        <w:rPr>
          <w:color w:val="000000"/>
          <w:sz w:val="24"/>
        </w:rPr>
        <w:t xml:space="preserve"> служат узковедомственные интересы, связанные с увеличением показателей работы, </w:t>
      </w:r>
      <w:r w:rsidR="0012534F" w:rsidRPr="008B41C2">
        <w:rPr>
          <w:color w:val="000000"/>
          <w:sz w:val="24"/>
        </w:rPr>
        <w:t>относительная легкость</w:t>
      </w:r>
      <w:r w:rsidRPr="008B41C2">
        <w:rPr>
          <w:color w:val="000000"/>
          <w:sz w:val="24"/>
        </w:rPr>
        <w:t xml:space="preserve"> расследования уголовных дел, политическая конъюнктура</w:t>
      </w:r>
      <w:r w:rsidRPr="008B41C2">
        <w:rPr>
          <w:rStyle w:val="a5"/>
          <w:color w:val="000000"/>
          <w:sz w:val="24"/>
        </w:rPr>
        <w:footnoteReference w:id="54"/>
      </w:r>
      <w:r w:rsidRPr="008B41C2">
        <w:rPr>
          <w:color w:val="000000"/>
          <w:sz w:val="24"/>
        </w:rPr>
        <w:t>.</w:t>
      </w:r>
    </w:p>
    <w:p w:rsidR="0042760B" w:rsidRPr="008B41C2" w:rsidRDefault="0042760B" w:rsidP="00100B58">
      <w:pPr>
        <w:spacing w:line="360" w:lineRule="auto"/>
        <w:ind w:firstLine="709"/>
        <w:jc w:val="both"/>
        <w:rPr>
          <w:color w:val="000000"/>
          <w:sz w:val="24"/>
        </w:rPr>
      </w:pPr>
      <w:r w:rsidRPr="008B41C2">
        <w:rPr>
          <w:color w:val="000000"/>
          <w:sz w:val="24"/>
        </w:rPr>
        <w:t>Для выявления того, насколько борьба с преступлениями, предусмотренными ст.</w:t>
      </w:r>
      <w:r w:rsidR="004F2558" w:rsidRPr="008B41C2">
        <w:rPr>
          <w:color w:val="000000"/>
          <w:sz w:val="24"/>
        </w:rPr>
        <w:t> </w:t>
      </w:r>
      <w:r w:rsidRPr="008B41C2">
        <w:rPr>
          <w:color w:val="000000"/>
          <w:sz w:val="24"/>
        </w:rPr>
        <w:t>280, 282</w:t>
      </w:r>
      <w:r w:rsidR="00A6180E" w:rsidRPr="008B41C2">
        <w:rPr>
          <w:color w:val="000000"/>
          <w:sz w:val="24"/>
        </w:rPr>
        <w:t xml:space="preserve"> </w:t>
      </w:r>
      <w:r w:rsidRPr="008B41C2">
        <w:rPr>
          <w:color w:val="000000"/>
          <w:sz w:val="24"/>
        </w:rPr>
        <w:t>УК</w:t>
      </w:r>
      <w:r w:rsidR="00A6180E" w:rsidRPr="008B41C2">
        <w:rPr>
          <w:color w:val="000000"/>
          <w:sz w:val="24"/>
        </w:rPr>
        <w:t xml:space="preserve"> </w:t>
      </w:r>
      <w:r w:rsidRPr="008B41C2">
        <w:rPr>
          <w:color w:val="000000"/>
          <w:sz w:val="24"/>
        </w:rPr>
        <w:t>РФ, способствует предупреждению совершения иных преступлений экстремистской направленности, в том числе насильственного характера, проведен расчет коэффициентов корреляции с использованием методов математической статистики (</w:t>
      </w:r>
      <w:r w:rsidR="00C91985" w:rsidRPr="008B41C2">
        <w:rPr>
          <w:color w:val="000000"/>
          <w:sz w:val="24"/>
        </w:rPr>
        <w:t>Т</w:t>
      </w:r>
      <w:r w:rsidRPr="008B41C2">
        <w:rPr>
          <w:color w:val="000000"/>
          <w:sz w:val="24"/>
        </w:rPr>
        <w:t>абл</w:t>
      </w:r>
      <w:r w:rsidR="00C91985" w:rsidRPr="008B41C2">
        <w:rPr>
          <w:color w:val="000000"/>
          <w:sz w:val="24"/>
        </w:rPr>
        <w:t>ица</w:t>
      </w:r>
      <w:r w:rsidR="00317BBD" w:rsidRPr="008B41C2">
        <w:rPr>
          <w:color w:val="000000"/>
          <w:sz w:val="24"/>
        </w:rPr>
        <w:t xml:space="preserve"> </w:t>
      </w:r>
      <w:r w:rsidRPr="008B41C2">
        <w:rPr>
          <w:color w:val="000000"/>
          <w:sz w:val="24"/>
        </w:rPr>
        <w:t>2). На произведенных расчетах негативно отразились недостатки статистического учета. Например, в статистику зарегистрированных преступлений экстремистской направленности не попадают деяния, предусмотренные ч.</w:t>
      </w:r>
      <w:r w:rsidR="00C91985" w:rsidRPr="008B41C2">
        <w:rPr>
          <w:color w:val="000000"/>
          <w:sz w:val="24"/>
        </w:rPr>
        <w:t> </w:t>
      </w:r>
      <w:r w:rsidRPr="008B41C2">
        <w:rPr>
          <w:color w:val="000000"/>
          <w:sz w:val="24"/>
        </w:rPr>
        <w:t>2 и 3 ст.</w:t>
      </w:r>
      <w:r w:rsidR="00C91985" w:rsidRPr="008B41C2">
        <w:rPr>
          <w:color w:val="000000"/>
          <w:sz w:val="24"/>
        </w:rPr>
        <w:t> </w:t>
      </w:r>
      <w:r w:rsidRPr="008B41C2">
        <w:rPr>
          <w:color w:val="000000"/>
          <w:sz w:val="24"/>
        </w:rPr>
        <w:t>213 УК РФ,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Кроме того, преступления, предусмотренные ст.</w:t>
      </w:r>
      <w:r w:rsidR="00C91985" w:rsidRPr="008B41C2">
        <w:rPr>
          <w:color w:val="000000"/>
          <w:sz w:val="24"/>
        </w:rPr>
        <w:t> </w:t>
      </w:r>
      <w:r w:rsidRPr="008B41C2">
        <w:rPr>
          <w:color w:val="000000"/>
          <w:sz w:val="24"/>
        </w:rPr>
        <w:t>213, 116 и 119 УК</w:t>
      </w:r>
      <w:r w:rsidR="004F2558" w:rsidRPr="008B41C2">
        <w:rPr>
          <w:color w:val="000000"/>
          <w:sz w:val="24"/>
        </w:rPr>
        <w:t> </w:t>
      </w:r>
      <w:r w:rsidRPr="008B41C2">
        <w:rPr>
          <w:color w:val="000000"/>
          <w:sz w:val="24"/>
        </w:rPr>
        <w:t>РФ, подразумевают наиболее «оценочную» позицию правоохранительных органов при квалификации по мотивам ненависти и вражды.</w:t>
      </w:r>
    </w:p>
    <w:p w:rsidR="00C91985" w:rsidRPr="008B41C2" w:rsidRDefault="00C91985" w:rsidP="00100B58">
      <w:pPr>
        <w:spacing w:line="360" w:lineRule="auto"/>
        <w:ind w:firstLine="709"/>
        <w:jc w:val="both"/>
        <w:rPr>
          <w:color w:val="000000"/>
          <w:sz w:val="24"/>
        </w:rPr>
      </w:pPr>
    </w:p>
    <w:p w:rsidR="0042760B" w:rsidRPr="008B7C79" w:rsidRDefault="0042760B" w:rsidP="00E917A8">
      <w:pPr>
        <w:jc w:val="center"/>
        <w:rPr>
          <w:b/>
          <w:color w:val="000000" w:themeColor="text1"/>
          <w:sz w:val="24"/>
          <w:szCs w:val="24"/>
        </w:rPr>
      </w:pPr>
      <w:r w:rsidRPr="008B7C79">
        <w:rPr>
          <w:b/>
          <w:color w:val="000000" w:themeColor="text1"/>
          <w:sz w:val="24"/>
          <w:szCs w:val="24"/>
        </w:rPr>
        <w:t>Таблица 2</w:t>
      </w:r>
      <w:r w:rsidR="00C91985" w:rsidRPr="008B7C79">
        <w:rPr>
          <w:b/>
          <w:color w:val="000000" w:themeColor="text1"/>
          <w:sz w:val="24"/>
          <w:szCs w:val="24"/>
        </w:rPr>
        <w:t xml:space="preserve"> – </w:t>
      </w:r>
      <w:r w:rsidRPr="008B7C79">
        <w:rPr>
          <w:b/>
          <w:color w:val="000000" w:themeColor="text1"/>
          <w:sz w:val="24"/>
          <w:szCs w:val="24"/>
        </w:rPr>
        <w:t>Коэффициенты корреляции преступлений, предусмотренных ст.</w:t>
      </w:r>
      <w:r w:rsidR="00900F5B" w:rsidRPr="008B7C79">
        <w:rPr>
          <w:b/>
          <w:color w:val="000000" w:themeColor="text1"/>
          <w:sz w:val="24"/>
          <w:szCs w:val="24"/>
        </w:rPr>
        <w:t> </w:t>
      </w:r>
      <w:r w:rsidRPr="008B7C79">
        <w:rPr>
          <w:b/>
          <w:color w:val="000000" w:themeColor="text1"/>
          <w:sz w:val="24"/>
          <w:szCs w:val="24"/>
        </w:rPr>
        <w:t>280, 282 УК РФ, и преступлений экстремистской направленности, предусмотренных ст.</w:t>
      </w:r>
      <w:r w:rsidR="00900F5B" w:rsidRPr="008B7C79">
        <w:rPr>
          <w:b/>
          <w:color w:val="000000" w:themeColor="text1"/>
          <w:sz w:val="24"/>
          <w:szCs w:val="24"/>
        </w:rPr>
        <w:t> </w:t>
      </w:r>
      <w:r w:rsidRPr="008B7C79">
        <w:rPr>
          <w:b/>
          <w:color w:val="000000" w:themeColor="text1"/>
          <w:sz w:val="24"/>
          <w:szCs w:val="24"/>
        </w:rPr>
        <w:t>213, 105, 111, 112, 115, 116, 119 УК РФ,</w:t>
      </w:r>
      <w:r w:rsidR="00317BBD" w:rsidRPr="008B7C79">
        <w:rPr>
          <w:b/>
          <w:color w:val="000000" w:themeColor="text1"/>
          <w:sz w:val="24"/>
          <w:szCs w:val="24"/>
        </w:rPr>
        <w:t xml:space="preserve"> </w:t>
      </w:r>
      <w:r w:rsidRPr="008B7C79">
        <w:rPr>
          <w:b/>
          <w:color w:val="000000" w:themeColor="text1"/>
          <w:sz w:val="24"/>
          <w:szCs w:val="24"/>
        </w:rPr>
        <w:t>зарегистрированных в 2008–201</w:t>
      </w:r>
      <w:r w:rsidR="002D4654" w:rsidRPr="008B7C79">
        <w:rPr>
          <w:b/>
          <w:color w:val="000000" w:themeColor="text1"/>
          <w:sz w:val="24"/>
          <w:szCs w:val="24"/>
        </w:rPr>
        <w:t>7</w:t>
      </w:r>
      <w:r w:rsidRPr="008B7C79">
        <w:rPr>
          <w:b/>
          <w:color w:val="000000" w:themeColor="text1"/>
          <w:sz w:val="24"/>
          <w:szCs w:val="24"/>
        </w:rPr>
        <w:t xml:space="preserve"> гг.</w:t>
      </w:r>
    </w:p>
    <w:tbl>
      <w:tblPr>
        <w:tblW w:w="9371" w:type="dxa"/>
        <w:tblInd w:w="93" w:type="dxa"/>
        <w:tblLook w:val="04A0" w:firstRow="1" w:lastRow="0" w:firstColumn="1" w:lastColumn="0" w:noHBand="0" w:noVBand="1"/>
      </w:tblPr>
      <w:tblGrid>
        <w:gridCol w:w="1149"/>
        <w:gridCol w:w="1134"/>
        <w:gridCol w:w="1276"/>
        <w:gridCol w:w="1134"/>
        <w:gridCol w:w="1134"/>
        <w:gridCol w:w="1134"/>
        <w:gridCol w:w="1134"/>
        <w:gridCol w:w="1276"/>
      </w:tblGrid>
      <w:tr w:rsidR="00B76638" w:rsidRPr="008B7C79" w:rsidTr="00055B6B">
        <w:trPr>
          <w:trHeight w:val="360"/>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6638" w:rsidRPr="008B7C79" w:rsidRDefault="00B76638" w:rsidP="00055B6B">
            <w:pPr>
              <w:jc w:val="center"/>
              <w:rPr>
                <w:b/>
                <w:bCs/>
                <w:color w:val="000000" w:themeColor="text1"/>
                <w:sz w:val="20"/>
                <w:szCs w:val="20"/>
              </w:rPr>
            </w:pPr>
            <w:r w:rsidRPr="008B7C79">
              <w:rPr>
                <w:b/>
                <w:bCs/>
                <w:color w:val="000000" w:themeColor="text1"/>
                <w:sz w:val="20"/>
                <w:szCs w:val="20"/>
              </w:rPr>
              <w:t>Статьи УК РФ</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76638" w:rsidRPr="008B7C79" w:rsidRDefault="00B76638" w:rsidP="00055B6B">
            <w:pPr>
              <w:jc w:val="center"/>
              <w:rPr>
                <w:b/>
                <w:bCs/>
                <w:color w:val="000000" w:themeColor="text1"/>
                <w:sz w:val="14"/>
                <w:szCs w:val="14"/>
              </w:rPr>
            </w:pPr>
            <w:proofErr w:type="gramStart"/>
            <w:r w:rsidRPr="008B7C79">
              <w:rPr>
                <w:b/>
                <w:bCs/>
                <w:color w:val="000000" w:themeColor="text1"/>
                <w:sz w:val="14"/>
                <w:szCs w:val="14"/>
              </w:rPr>
              <w:t>Хулиганство (п. «б» ч. 1</w:t>
            </w:r>
            <w:proofErr w:type="gramEnd"/>
          </w:p>
          <w:p w:rsidR="00B76638" w:rsidRPr="008B7C79" w:rsidRDefault="00B76638" w:rsidP="00055B6B">
            <w:pPr>
              <w:jc w:val="center"/>
              <w:rPr>
                <w:b/>
                <w:bCs/>
                <w:color w:val="000000" w:themeColor="text1"/>
                <w:sz w:val="14"/>
                <w:szCs w:val="14"/>
              </w:rPr>
            </w:pPr>
            <w:r w:rsidRPr="008B7C79">
              <w:rPr>
                <w:b/>
                <w:bCs/>
                <w:color w:val="000000" w:themeColor="text1"/>
                <w:sz w:val="14"/>
                <w:szCs w:val="14"/>
              </w:rPr>
              <w:t>ст. 213)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76638" w:rsidRPr="008B7C79" w:rsidRDefault="00B76638" w:rsidP="00055B6B">
            <w:pPr>
              <w:jc w:val="center"/>
              <w:rPr>
                <w:b/>
                <w:bCs/>
                <w:color w:val="000000" w:themeColor="text1"/>
                <w:sz w:val="14"/>
                <w:szCs w:val="14"/>
              </w:rPr>
            </w:pPr>
            <w:r w:rsidRPr="008B7C79">
              <w:rPr>
                <w:b/>
                <w:bCs/>
                <w:color w:val="000000" w:themeColor="text1"/>
                <w:sz w:val="14"/>
                <w:szCs w:val="14"/>
              </w:rPr>
              <w:t>Убийство</w:t>
            </w:r>
          </w:p>
          <w:p w:rsidR="00B76638" w:rsidRPr="008B7C79" w:rsidRDefault="00B76638" w:rsidP="00055B6B">
            <w:pPr>
              <w:jc w:val="center"/>
              <w:rPr>
                <w:b/>
                <w:bCs/>
                <w:color w:val="000000" w:themeColor="text1"/>
                <w:sz w:val="14"/>
                <w:szCs w:val="14"/>
              </w:rPr>
            </w:pPr>
            <w:proofErr w:type="gramStart"/>
            <w:r w:rsidRPr="008B7C79">
              <w:rPr>
                <w:b/>
                <w:bCs/>
                <w:color w:val="000000" w:themeColor="text1"/>
                <w:sz w:val="14"/>
                <w:szCs w:val="14"/>
              </w:rPr>
              <w:t>(п. «л» ч. 2</w:t>
            </w:r>
            <w:proofErr w:type="gramEnd"/>
          </w:p>
          <w:p w:rsidR="00B76638" w:rsidRPr="008B7C79" w:rsidRDefault="00B76638" w:rsidP="00055B6B">
            <w:pPr>
              <w:jc w:val="center"/>
              <w:rPr>
                <w:b/>
                <w:bCs/>
                <w:color w:val="000000" w:themeColor="text1"/>
                <w:sz w:val="14"/>
                <w:szCs w:val="14"/>
              </w:rPr>
            </w:pPr>
            <w:r w:rsidRPr="008B7C79">
              <w:rPr>
                <w:b/>
                <w:bCs/>
                <w:color w:val="000000" w:themeColor="text1"/>
                <w:sz w:val="14"/>
                <w:szCs w:val="14"/>
              </w:rPr>
              <w:t>ст. 105)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76638" w:rsidRPr="008B7C79" w:rsidRDefault="00B76638" w:rsidP="00055B6B">
            <w:pPr>
              <w:jc w:val="center"/>
              <w:rPr>
                <w:b/>
                <w:bCs/>
                <w:color w:val="000000" w:themeColor="text1"/>
                <w:sz w:val="14"/>
                <w:szCs w:val="14"/>
              </w:rPr>
            </w:pPr>
            <w:r w:rsidRPr="008B7C79">
              <w:rPr>
                <w:b/>
                <w:bCs/>
                <w:color w:val="000000" w:themeColor="text1"/>
                <w:sz w:val="14"/>
                <w:szCs w:val="14"/>
              </w:rPr>
              <w:t xml:space="preserve">Прич. тяжкого вреда </w:t>
            </w:r>
            <w:proofErr w:type="spellStart"/>
            <w:r w:rsidRPr="008B7C79">
              <w:rPr>
                <w:b/>
                <w:bCs/>
                <w:color w:val="000000" w:themeColor="text1"/>
                <w:sz w:val="14"/>
                <w:szCs w:val="14"/>
              </w:rPr>
              <w:t>здор</w:t>
            </w:r>
            <w:proofErr w:type="spellEnd"/>
            <w:r w:rsidRPr="008B7C79">
              <w:rPr>
                <w:b/>
                <w:bCs/>
                <w:color w:val="000000" w:themeColor="text1"/>
                <w:sz w:val="14"/>
                <w:szCs w:val="14"/>
              </w:rPr>
              <w:t>.</w:t>
            </w:r>
          </w:p>
          <w:p w:rsidR="00B76638" w:rsidRPr="008B7C79" w:rsidRDefault="00B76638" w:rsidP="00055B6B">
            <w:pPr>
              <w:jc w:val="center"/>
              <w:rPr>
                <w:b/>
                <w:bCs/>
                <w:color w:val="000000" w:themeColor="text1"/>
                <w:sz w:val="14"/>
                <w:szCs w:val="14"/>
              </w:rPr>
            </w:pPr>
            <w:r w:rsidRPr="008B7C79">
              <w:rPr>
                <w:b/>
                <w:bCs/>
                <w:color w:val="000000" w:themeColor="text1"/>
                <w:sz w:val="14"/>
                <w:szCs w:val="14"/>
              </w:rPr>
              <w:t>(п. «е» ч. 2 ст. 111)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6638" w:rsidRPr="008B7C79" w:rsidRDefault="00B76638" w:rsidP="00055B6B">
            <w:pPr>
              <w:jc w:val="center"/>
              <w:rPr>
                <w:b/>
                <w:bCs/>
                <w:color w:val="000000" w:themeColor="text1"/>
                <w:sz w:val="14"/>
                <w:szCs w:val="14"/>
              </w:rPr>
            </w:pPr>
            <w:proofErr w:type="spellStart"/>
            <w:r w:rsidRPr="008B7C79">
              <w:rPr>
                <w:b/>
                <w:bCs/>
                <w:color w:val="000000" w:themeColor="text1"/>
                <w:sz w:val="14"/>
                <w:szCs w:val="14"/>
              </w:rPr>
              <w:t>Умыш</w:t>
            </w:r>
            <w:proofErr w:type="spellEnd"/>
            <w:r w:rsidRPr="008B7C79">
              <w:rPr>
                <w:b/>
                <w:bCs/>
                <w:color w:val="000000" w:themeColor="text1"/>
                <w:sz w:val="14"/>
                <w:szCs w:val="14"/>
              </w:rPr>
              <w:t>. прич. сред</w:t>
            </w:r>
            <w:proofErr w:type="gramStart"/>
            <w:r w:rsidRPr="008B7C79">
              <w:rPr>
                <w:b/>
                <w:bCs/>
                <w:color w:val="000000" w:themeColor="text1"/>
                <w:sz w:val="14"/>
                <w:szCs w:val="14"/>
              </w:rPr>
              <w:t>.</w:t>
            </w:r>
            <w:proofErr w:type="gramEnd"/>
            <w:r w:rsidRPr="008B7C79">
              <w:rPr>
                <w:b/>
                <w:bCs/>
                <w:color w:val="000000" w:themeColor="text1"/>
                <w:sz w:val="14"/>
                <w:szCs w:val="14"/>
              </w:rPr>
              <w:t xml:space="preserve"> </w:t>
            </w:r>
            <w:proofErr w:type="gramStart"/>
            <w:r w:rsidRPr="008B7C79">
              <w:rPr>
                <w:b/>
                <w:bCs/>
                <w:color w:val="000000" w:themeColor="text1"/>
                <w:sz w:val="14"/>
                <w:szCs w:val="14"/>
              </w:rPr>
              <w:t>т</w:t>
            </w:r>
            <w:proofErr w:type="gramEnd"/>
            <w:r w:rsidRPr="008B7C79">
              <w:rPr>
                <w:b/>
                <w:bCs/>
                <w:color w:val="000000" w:themeColor="text1"/>
                <w:sz w:val="14"/>
                <w:szCs w:val="14"/>
              </w:rPr>
              <w:t xml:space="preserve">яжести вреда </w:t>
            </w:r>
            <w:proofErr w:type="spellStart"/>
            <w:r w:rsidRPr="008B7C79">
              <w:rPr>
                <w:b/>
                <w:bCs/>
                <w:color w:val="000000" w:themeColor="text1"/>
                <w:sz w:val="14"/>
                <w:szCs w:val="14"/>
              </w:rPr>
              <w:t>здор</w:t>
            </w:r>
            <w:proofErr w:type="spellEnd"/>
            <w:r w:rsidRPr="008B7C79">
              <w:rPr>
                <w:b/>
                <w:bCs/>
                <w:color w:val="000000" w:themeColor="text1"/>
                <w:sz w:val="14"/>
                <w:szCs w:val="14"/>
              </w:rPr>
              <w:t>. (п. «е» ч. 2 ст. 112)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76638" w:rsidRPr="008B7C79" w:rsidRDefault="00B76638" w:rsidP="00055B6B">
            <w:pPr>
              <w:jc w:val="center"/>
              <w:rPr>
                <w:b/>
                <w:bCs/>
                <w:color w:val="000000" w:themeColor="text1"/>
                <w:sz w:val="14"/>
                <w:szCs w:val="14"/>
              </w:rPr>
            </w:pPr>
            <w:proofErr w:type="spellStart"/>
            <w:r w:rsidRPr="008B7C79">
              <w:rPr>
                <w:b/>
                <w:bCs/>
                <w:color w:val="000000" w:themeColor="text1"/>
                <w:sz w:val="14"/>
                <w:szCs w:val="14"/>
              </w:rPr>
              <w:t>Умыш</w:t>
            </w:r>
            <w:proofErr w:type="spellEnd"/>
            <w:r w:rsidRPr="008B7C79">
              <w:rPr>
                <w:b/>
                <w:bCs/>
                <w:color w:val="000000" w:themeColor="text1"/>
                <w:sz w:val="14"/>
                <w:szCs w:val="14"/>
              </w:rPr>
              <w:t>. прич. </w:t>
            </w:r>
            <w:proofErr w:type="spellStart"/>
            <w:r w:rsidRPr="008B7C79">
              <w:rPr>
                <w:b/>
                <w:bCs/>
                <w:color w:val="000000" w:themeColor="text1"/>
                <w:sz w:val="14"/>
                <w:szCs w:val="14"/>
              </w:rPr>
              <w:t>легк</w:t>
            </w:r>
            <w:proofErr w:type="spellEnd"/>
            <w:r w:rsidRPr="008B7C79">
              <w:rPr>
                <w:b/>
                <w:bCs/>
                <w:color w:val="000000" w:themeColor="text1"/>
                <w:sz w:val="14"/>
                <w:szCs w:val="14"/>
              </w:rPr>
              <w:t xml:space="preserve">. вреда </w:t>
            </w:r>
            <w:proofErr w:type="spellStart"/>
            <w:r w:rsidRPr="008B7C79">
              <w:rPr>
                <w:b/>
                <w:bCs/>
                <w:color w:val="000000" w:themeColor="text1"/>
                <w:sz w:val="14"/>
                <w:szCs w:val="14"/>
              </w:rPr>
              <w:t>здор</w:t>
            </w:r>
            <w:proofErr w:type="spellEnd"/>
            <w:r w:rsidRPr="008B7C79">
              <w:rPr>
                <w:b/>
                <w:bCs/>
                <w:color w:val="000000" w:themeColor="text1"/>
                <w:sz w:val="14"/>
                <w:szCs w:val="14"/>
              </w:rPr>
              <w:t>.</w:t>
            </w:r>
          </w:p>
          <w:p w:rsidR="00B76638" w:rsidRPr="008B7C79" w:rsidRDefault="00B76638" w:rsidP="00055B6B">
            <w:pPr>
              <w:jc w:val="center"/>
              <w:rPr>
                <w:b/>
                <w:bCs/>
                <w:color w:val="000000" w:themeColor="text1"/>
                <w:sz w:val="14"/>
                <w:szCs w:val="14"/>
              </w:rPr>
            </w:pPr>
            <w:r w:rsidRPr="008B7C79">
              <w:rPr>
                <w:b/>
                <w:bCs/>
                <w:color w:val="000000" w:themeColor="text1"/>
                <w:sz w:val="14"/>
                <w:szCs w:val="14"/>
              </w:rPr>
              <w:t>(п. «б» ч. 2 ст. 115)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76638" w:rsidRPr="008B7C79" w:rsidRDefault="00B76638" w:rsidP="00055B6B">
            <w:pPr>
              <w:jc w:val="center"/>
              <w:rPr>
                <w:b/>
                <w:bCs/>
                <w:color w:val="000000" w:themeColor="text1"/>
                <w:sz w:val="14"/>
                <w:szCs w:val="14"/>
              </w:rPr>
            </w:pPr>
            <w:r w:rsidRPr="008B7C79">
              <w:rPr>
                <w:b/>
                <w:bCs/>
                <w:color w:val="000000" w:themeColor="text1"/>
                <w:sz w:val="14"/>
                <w:szCs w:val="14"/>
              </w:rPr>
              <w:t>Побои</w:t>
            </w:r>
          </w:p>
          <w:p w:rsidR="00B76638" w:rsidRPr="008B7C79" w:rsidRDefault="00B76638" w:rsidP="00055B6B">
            <w:pPr>
              <w:jc w:val="center"/>
              <w:rPr>
                <w:b/>
                <w:bCs/>
                <w:color w:val="000000" w:themeColor="text1"/>
                <w:sz w:val="14"/>
                <w:szCs w:val="14"/>
              </w:rPr>
            </w:pPr>
            <w:r w:rsidRPr="008B7C79">
              <w:rPr>
                <w:b/>
                <w:bCs/>
                <w:color w:val="000000" w:themeColor="text1"/>
                <w:sz w:val="14"/>
                <w:szCs w:val="14"/>
              </w:rPr>
              <w:t>(п. «б» ч. 2 ст. 116)</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76638" w:rsidRPr="008B7C79" w:rsidRDefault="00B76638" w:rsidP="00055B6B">
            <w:pPr>
              <w:jc w:val="center"/>
              <w:rPr>
                <w:b/>
                <w:bCs/>
                <w:color w:val="000000" w:themeColor="text1"/>
                <w:sz w:val="14"/>
                <w:szCs w:val="14"/>
              </w:rPr>
            </w:pPr>
            <w:r w:rsidRPr="008B7C79">
              <w:rPr>
                <w:b/>
                <w:bCs/>
                <w:color w:val="000000" w:themeColor="text1"/>
                <w:sz w:val="14"/>
                <w:szCs w:val="14"/>
              </w:rPr>
              <w:t xml:space="preserve">Угроза убийством или прич. тяжкого вреда </w:t>
            </w:r>
            <w:proofErr w:type="spellStart"/>
            <w:r w:rsidRPr="008B7C79">
              <w:rPr>
                <w:b/>
                <w:bCs/>
                <w:color w:val="000000" w:themeColor="text1"/>
                <w:sz w:val="14"/>
                <w:szCs w:val="14"/>
              </w:rPr>
              <w:t>здор</w:t>
            </w:r>
            <w:proofErr w:type="spellEnd"/>
            <w:r w:rsidRPr="008B7C79">
              <w:rPr>
                <w:b/>
                <w:bCs/>
                <w:color w:val="000000" w:themeColor="text1"/>
                <w:sz w:val="14"/>
                <w:szCs w:val="14"/>
              </w:rPr>
              <w:t>.</w:t>
            </w:r>
          </w:p>
          <w:p w:rsidR="00B76638" w:rsidRPr="008B7C79" w:rsidRDefault="00B76638" w:rsidP="00055B6B">
            <w:pPr>
              <w:jc w:val="center"/>
              <w:rPr>
                <w:b/>
                <w:bCs/>
                <w:color w:val="000000" w:themeColor="text1"/>
                <w:sz w:val="14"/>
                <w:szCs w:val="14"/>
              </w:rPr>
            </w:pPr>
            <w:r w:rsidRPr="008B7C79">
              <w:rPr>
                <w:b/>
                <w:bCs/>
                <w:color w:val="000000" w:themeColor="text1"/>
                <w:sz w:val="14"/>
                <w:szCs w:val="14"/>
              </w:rPr>
              <w:t>(ч. 2 ст. 119)</w:t>
            </w:r>
          </w:p>
        </w:tc>
      </w:tr>
      <w:tr w:rsidR="00B76638" w:rsidRPr="008B7C79" w:rsidTr="00055B6B">
        <w:trPr>
          <w:trHeight w:val="324"/>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6638" w:rsidRPr="008B7C79" w:rsidRDefault="00B76638" w:rsidP="00055B6B">
            <w:pPr>
              <w:jc w:val="center"/>
              <w:rPr>
                <w:b/>
                <w:bCs/>
                <w:color w:val="000000" w:themeColor="text1"/>
                <w:sz w:val="24"/>
                <w:szCs w:val="24"/>
              </w:rPr>
            </w:pPr>
            <w:r w:rsidRPr="008B7C79">
              <w:rPr>
                <w:b/>
                <w:bCs/>
                <w:color w:val="000000" w:themeColor="text1"/>
                <w:sz w:val="24"/>
                <w:szCs w:val="24"/>
              </w:rPr>
              <w:t>ст. 280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76638" w:rsidRPr="008B7C79" w:rsidRDefault="00B76638" w:rsidP="002D4654">
            <w:pPr>
              <w:jc w:val="center"/>
              <w:rPr>
                <w:color w:val="000000" w:themeColor="text1"/>
                <w:sz w:val="24"/>
                <w:szCs w:val="24"/>
              </w:rPr>
            </w:pPr>
            <w:r w:rsidRPr="008B7C79">
              <w:rPr>
                <w:color w:val="000000" w:themeColor="text1"/>
                <w:sz w:val="24"/>
                <w:szCs w:val="24"/>
              </w:rPr>
              <w:t>-0,6</w:t>
            </w:r>
            <w:r w:rsidR="002D4654" w:rsidRPr="008B7C79">
              <w:rPr>
                <w:color w:val="000000" w:themeColor="text1"/>
                <w:sz w:val="24"/>
                <w:szCs w:val="24"/>
              </w:rPr>
              <w:t>8</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76638" w:rsidRPr="008B7C79" w:rsidRDefault="00B76638" w:rsidP="002D4654">
            <w:pPr>
              <w:jc w:val="center"/>
              <w:rPr>
                <w:color w:val="000000" w:themeColor="text1"/>
                <w:sz w:val="24"/>
                <w:szCs w:val="24"/>
              </w:rPr>
            </w:pPr>
            <w:r w:rsidRPr="008B7C79">
              <w:rPr>
                <w:color w:val="000000" w:themeColor="text1"/>
                <w:sz w:val="24"/>
                <w:szCs w:val="24"/>
              </w:rPr>
              <w:t>-0,6</w:t>
            </w:r>
            <w:r w:rsidR="002D4654" w:rsidRPr="008B7C79">
              <w:rPr>
                <w:color w:val="000000" w:themeColor="text1"/>
                <w:sz w:val="24"/>
                <w:szCs w:val="24"/>
              </w:rPr>
              <w:t>2</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76638" w:rsidRPr="008B7C79" w:rsidRDefault="00B76638" w:rsidP="002D4654">
            <w:pPr>
              <w:jc w:val="center"/>
              <w:rPr>
                <w:color w:val="000000" w:themeColor="text1"/>
                <w:sz w:val="24"/>
                <w:szCs w:val="24"/>
              </w:rPr>
            </w:pPr>
            <w:r w:rsidRPr="008B7C79">
              <w:rPr>
                <w:color w:val="000000" w:themeColor="text1"/>
                <w:sz w:val="24"/>
                <w:szCs w:val="24"/>
              </w:rPr>
              <w:t>-0,7</w:t>
            </w:r>
            <w:r w:rsidR="002D4654" w:rsidRPr="008B7C79">
              <w:rPr>
                <w:color w:val="000000" w:themeColor="text1"/>
                <w:sz w:val="24"/>
                <w:szCs w:val="24"/>
              </w:rPr>
              <w:t>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76638" w:rsidRPr="008B7C79" w:rsidRDefault="00B76638" w:rsidP="002D4654">
            <w:pPr>
              <w:jc w:val="center"/>
              <w:rPr>
                <w:color w:val="000000" w:themeColor="text1"/>
                <w:sz w:val="24"/>
                <w:szCs w:val="24"/>
              </w:rPr>
            </w:pPr>
            <w:r w:rsidRPr="008B7C79">
              <w:rPr>
                <w:color w:val="000000" w:themeColor="text1"/>
                <w:sz w:val="24"/>
                <w:szCs w:val="24"/>
              </w:rPr>
              <w:t>-0,</w:t>
            </w:r>
            <w:r w:rsidR="002D4654" w:rsidRPr="008B7C79">
              <w:rPr>
                <w:color w:val="000000" w:themeColor="text1"/>
                <w:sz w:val="24"/>
                <w:szCs w:val="24"/>
              </w:rPr>
              <w:t>7</w:t>
            </w:r>
            <w:r w:rsidRPr="008B7C79">
              <w:rPr>
                <w:color w:val="000000" w:themeColor="text1"/>
                <w:sz w:val="24"/>
                <w:szCs w:val="24"/>
              </w:rPr>
              <w:t>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76638" w:rsidRPr="008B7C79" w:rsidRDefault="00B76638" w:rsidP="00055B6B">
            <w:pPr>
              <w:jc w:val="center"/>
              <w:rPr>
                <w:color w:val="000000" w:themeColor="text1"/>
                <w:sz w:val="24"/>
                <w:szCs w:val="24"/>
              </w:rPr>
            </w:pPr>
            <w:r w:rsidRPr="008B7C79">
              <w:rPr>
                <w:color w:val="000000" w:themeColor="text1"/>
                <w:sz w:val="24"/>
                <w:szCs w:val="24"/>
              </w:rPr>
              <w:t>-0,84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76638" w:rsidRPr="008B7C79" w:rsidRDefault="00B76638" w:rsidP="002D4654">
            <w:pPr>
              <w:jc w:val="center"/>
              <w:rPr>
                <w:color w:val="000000" w:themeColor="text1"/>
                <w:sz w:val="24"/>
                <w:szCs w:val="24"/>
              </w:rPr>
            </w:pPr>
            <w:r w:rsidRPr="008B7C79">
              <w:rPr>
                <w:color w:val="000000" w:themeColor="text1"/>
                <w:sz w:val="24"/>
                <w:szCs w:val="24"/>
              </w:rPr>
              <w:t>-0,</w:t>
            </w:r>
            <w:r w:rsidR="002D4654" w:rsidRPr="008B7C79">
              <w:rPr>
                <w:color w:val="000000" w:themeColor="text1"/>
                <w:sz w:val="24"/>
                <w:szCs w:val="24"/>
              </w:rPr>
              <w:t>81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76638" w:rsidRPr="008B7C79" w:rsidRDefault="00B76638" w:rsidP="002D4654">
            <w:pPr>
              <w:jc w:val="center"/>
              <w:rPr>
                <w:color w:val="000000" w:themeColor="text1"/>
                <w:sz w:val="24"/>
                <w:szCs w:val="24"/>
              </w:rPr>
            </w:pPr>
            <w:r w:rsidRPr="008B7C79">
              <w:rPr>
                <w:color w:val="000000" w:themeColor="text1"/>
                <w:sz w:val="24"/>
                <w:szCs w:val="24"/>
              </w:rPr>
              <w:t>-0,</w:t>
            </w:r>
            <w:r w:rsidR="002D4654" w:rsidRPr="008B7C79">
              <w:rPr>
                <w:color w:val="000000" w:themeColor="text1"/>
                <w:sz w:val="24"/>
                <w:szCs w:val="24"/>
              </w:rPr>
              <w:t>61</w:t>
            </w:r>
          </w:p>
        </w:tc>
      </w:tr>
      <w:tr w:rsidR="00B76638" w:rsidRPr="008B7C79" w:rsidTr="00F3010A">
        <w:trPr>
          <w:trHeight w:val="324"/>
        </w:trPr>
        <w:tc>
          <w:tcPr>
            <w:tcW w:w="1149" w:type="dxa"/>
            <w:tcBorders>
              <w:top w:val="nil"/>
              <w:left w:val="single" w:sz="8" w:space="0" w:color="auto"/>
              <w:bottom w:val="single" w:sz="8" w:space="0" w:color="auto"/>
              <w:right w:val="single" w:sz="8" w:space="0" w:color="auto"/>
            </w:tcBorders>
            <w:shd w:val="clear" w:color="auto" w:fill="auto"/>
            <w:vAlign w:val="center"/>
            <w:hideMark/>
          </w:tcPr>
          <w:p w:rsidR="00B76638" w:rsidRPr="008B7C79" w:rsidRDefault="00B76638" w:rsidP="00055B6B">
            <w:pPr>
              <w:jc w:val="center"/>
              <w:rPr>
                <w:b/>
                <w:bCs/>
                <w:color w:val="000000" w:themeColor="text1"/>
                <w:sz w:val="24"/>
                <w:szCs w:val="24"/>
              </w:rPr>
            </w:pPr>
            <w:r w:rsidRPr="008B7C79">
              <w:rPr>
                <w:b/>
                <w:bCs/>
                <w:color w:val="000000" w:themeColor="text1"/>
                <w:sz w:val="24"/>
                <w:szCs w:val="24"/>
              </w:rPr>
              <w:t>ст. 282</w:t>
            </w:r>
          </w:p>
        </w:tc>
        <w:tc>
          <w:tcPr>
            <w:tcW w:w="1134" w:type="dxa"/>
            <w:tcBorders>
              <w:top w:val="nil"/>
              <w:left w:val="nil"/>
              <w:bottom w:val="single" w:sz="8" w:space="0" w:color="auto"/>
              <w:right w:val="single" w:sz="8" w:space="0" w:color="auto"/>
            </w:tcBorders>
            <w:shd w:val="clear" w:color="auto" w:fill="auto"/>
            <w:vAlign w:val="center"/>
            <w:hideMark/>
          </w:tcPr>
          <w:p w:rsidR="00B76638" w:rsidRPr="008B7C79" w:rsidRDefault="00B76638" w:rsidP="002D4654">
            <w:pPr>
              <w:jc w:val="center"/>
              <w:rPr>
                <w:color w:val="000000" w:themeColor="text1"/>
                <w:sz w:val="24"/>
                <w:szCs w:val="24"/>
              </w:rPr>
            </w:pPr>
            <w:r w:rsidRPr="008B7C79">
              <w:rPr>
                <w:color w:val="000000" w:themeColor="text1"/>
                <w:sz w:val="24"/>
                <w:szCs w:val="24"/>
              </w:rPr>
              <w:t>-0,6</w:t>
            </w:r>
            <w:r w:rsidR="002D4654" w:rsidRPr="008B7C79">
              <w:rPr>
                <w:color w:val="000000" w:themeColor="text1"/>
                <w:sz w:val="24"/>
                <w:szCs w:val="24"/>
              </w:rPr>
              <w:t>8</w:t>
            </w:r>
          </w:p>
        </w:tc>
        <w:tc>
          <w:tcPr>
            <w:tcW w:w="1276" w:type="dxa"/>
            <w:tcBorders>
              <w:top w:val="nil"/>
              <w:left w:val="nil"/>
              <w:bottom w:val="single" w:sz="8" w:space="0" w:color="auto"/>
              <w:right w:val="single" w:sz="8" w:space="0" w:color="auto"/>
            </w:tcBorders>
            <w:shd w:val="clear" w:color="auto" w:fill="auto"/>
            <w:vAlign w:val="center"/>
            <w:hideMark/>
          </w:tcPr>
          <w:p w:rsidR="00B76638" w:rsidRPr="008B7C79" w:rsidRDefault="00B76638" w:rsidP="002D4654">
            <w:pPr>
              <w:jc w:val="center"/>
              <w:rPr>
                <w:color w:val="000000" w:themeColor="text1"/>
                <w:sz w:val="24"/>
                <w:szCs w:val="24"/>
              </w:rPr>
            </w:pPr>
            <w:r w:rsidRPr="008B7C79">
              <w:rPr>
                <w:color w:val="000000" w:themeColor="text1"/>
                <w:sz w:val="24"/>
                <w:szCs w:val="24"/>
              </w:rPr>
              <w:t>-0,5</w:t>
            </w:r>
            <w:r w:rsidR="002D4654" w:rsidRPr="008B7C79">
              <w:rPr>
                <w:color w:val="000000" w:themeColor="text1"/>
                <w:sz w:val="24"/>
                <w:szCs w:val="24"/>
              </w:rPr>
              <w:t>9</w:t>
            </w:r>
          </w:p>
        </w:tc>
        <w:tc>
          <w:tcPr>
            <w:tcW w:w="1134" w:type="dxa"/>
            <w:tcBorders>
              <w:top w:val="nil"/>
              <w:left w:val="nil"/>
              <w:bottom w:val="single" w:sz="8" w:space="0" w:color="auto"/>
              <w:right w:val="single" w:sz="8" w:space="0" w:color="auto"/>
            </w:tcBorders>
            <w:shd w:val="clear" w:color="auto" w:fill="auto"/>
            <w:vAlign w:val="center"/>
            <w:hideMark/>
          </w:tcPr>
          <w:p w:rsidR="00B76638" w:rsidRPr="008B7C79" w:rsidRDefault="00B76638" w:rsidP="002D4654">
            <w:pPr>
              <w:jc w:val="center"/>
              <w:rPr>
                <w:color w:val="000000" w:themeColor="text1"/>
                <w:sz w:val="24"/>
                <w:szCs w:val="24"/>
              </w:rPr>
            </w:pPr>
            <w:r w:rsidRPr="008B7C79">
              <w:rPr>
                <w:color w:val="000000" w:themeColor="text1"/>
                <w:sz w:val="24"/>
                <w:szCs w:val="24"/>
              </w:rPr>
              <w:t>-0,7</w:t>
            </w:r>
            <w:r w:rsidR="002D4654" w:rsidRPr="008B7C79">
              <w:rPr>
                <w:color w:val="000000" w:themeColor="text1"/>
                <w:sz w:val="24"/>
                <w:szCs w:val="24"/>
              </w:rPr>
              <w:t>3</w:t>
            </w:r>
          </w:p>
        </w:tc>
        <w:tc>
          <w:tcPr>
            <w:tcW w:w="1134" w:type="dxa"/>
            <w:tcBorders>
              <w:top w:val="nil"/>
              <w:left w:val="nil"/>
              <w:bottom w:val="single" w:sz="8" w:space="0" w:color="auto"/>
              <w:right w:val="single" w:sz="8" w:space="0" w:color="auto"/>
            </w:tcBorders>
            <w:shd w:val="clear" w:color="auto" w:fill="auto"/>
            <w:vAlign w:val="center"/>
            <w:hideMark/>
          </w:tcPr>
          <w:p w:rsidR="00B76638" w:rsidRPr="008B7C79" w:rsidRDefault="00B76638" w:rsidP="002D4654">
            <w:pPr>
              <w:jc w:val="center"/>
              <w:rPr>
                <w:color w:val="000000" w:themeColor="text1"/>
                <w:sz w:val="24"/>
                <w:szCs w:val="24"/>
              </w:rPr>
            </w:pPr>
            <w:r w:rsidRPr="008B7C79">
              <w:rPr>
                <w:color w:val="000000" w:themeColor="text1"/>
                <w:sz w:val="24"/>
                <w:szCs w:val="24"/>
              </w:rPr>
              <w:t>-0,</w:t>
            </w:r>
            <w:r w:rsidR="002D4654" w:rsidRPr="008B7C79">
              <w:rPr>
                <w:color w:val="000000" w:themeColor="text1"/>
                <w:sz w:val="24"/>
                <w:szCs w:val="24"/>
              </w:rPr>
              <w:t>75</w:t>
            </w:r>
          </w:p>
        </w:tc>
        <w:tc>
          <w:tcPr>
            <w:tcW w:w="1134" w:type="dxa"/>
            <w:tcBorders>
              <w:top w:val="nil"/>
              <w:left w:val="nil"/>
              <w:bottom w:val="single" w:sz="8" w:space="0" w:color="auto"/>
              <w:right w:val="single" w:sz="8" w:space="0" w:color="auto"/>
            </w:tcBorders>
            <w:shd w:val="clear" w:color="auto" w:fill="auto"/>
            <w:vAlign w:val="center"/>
            <w:hideMark/>
          </w:tcPr>
          <w:p w:rsidR="00B76638" w:rsidRPr="008B7C79" w:rsidRDefault="00B76638" w:rsidP="00055B6B">
            <w:pPr>
              <w:jc w:val="center"/>
              <w:rPr>
                <w:color w:val="000000" w:themeColor="text1"/>
                <w:sz w:val="24"/>
                <w:szCs w:val="24"/>
              </w:rPr>
            </w:pPr>
            <w:r w:rsidRPr="008B7C79">
              <w:rPr>
                <w:color w:val="000000" w:themeColor="text1"/>
                <w:sz w:val="24"/>
                <w:szCs w:val="24"/>
              </w:rPr>
              <w:t>-0,82</w:t>
            </w:r>
          </w:p>
        </w:tc>
        <w:tc>
          <w:tcPr>
            <w:tcW w:w="1134" w:type="dxa"/>
            <w:tcBorders>
              <w:top w:val="nil"/>
              <w:left w:val="nil"/>
              <w:bottom w:val="single" w:sz="8" w:space="0" w:color="auto"/>
              <w:right w:val="single" w:sz="8" w:space="0" w:color="auto"/>
            </w:tcBorders>
            <w:shd w:val="clear" w:color="auto" w:fill="auto"/>
            <w:vAlign w:val="center"/>
            <w:hideMark/>
          </w:tcPr>
          <w:p w:rsidR="00B76638" w:rsidRPr="008B7C79" w:rsidRDefault="00B76638" w:rsidP="002D4654">
            <w:pPr>
              <w:jc w:val="center"/>
              <w:rPr>
                <w:color w:val="000000" w:themeColor="text1"/>
                <w:sz w:val="24"/>
                <w:szCs w:val="24"/>
              </w:rPr>
            </w:pPr>
            <w:r w:rsidRPr="008B7C79">
              <w:rPr>
                <w:color w:val="000000" w:themeColor="text1"/>
                <w:sz w:val="24"/>
                <w:szCs w:val="24"/>
              </w:rPr>
              <w:t>-0,</w:t>
            </w:r>
            <w:r w:rsidR="002D4654" w:rsidRPr="008B7C79">
              <w:rPr>
                <w:color w:val="000000" w:themeColor="text1"/>
                <w:sz w:val="24"/>
                <w:szCs w:val="24"/>
              </w:rPr>
              <w:t>81</w:t>
            </w:r>
          </w:p>
        </w:tc>
        <w:tc>
          <w:tcPr>
            <w:tcW w:w="1276" w:type="dxa"/>
            <w:tcBorders>
              <w:top w:val="nil"/>
              <w:left w:val="nil"/>
              <w:bottom w:val="single" w:sz="8" w:space="0" w:color="auto"/>
              <w:right w:val="single" w:sz="8" w:space="0" w:color="auto"/>
            </w:tcBorders>
            <w:shd w:val="clear" w:color="auto" w:fill="auto"/>
            <w:vAlign w:val="center"/>
            <w:hideMark/>
          </w:tcPr>
          <w:p w:rsidR="002D4654" w:rsidRPr="008B7C79" w:rsidRDefault="00B76638" w:rsidP="00F3010A">
            <w:pPr>
              <w:jc w:val="center"/>
              <w:rPr>
                <w:color w:val="000000" w:themeColor="text1"/>
                <w:sz w:val="24"/>
                <w:szCs w:val="24"/>
              </w:rPr>
            </w:pPr>
            <w:r w:rsidRPr="008B7C79">
              <w:rPr>
                <w:color w:val="000000" w:themeColor="text1"/>
                <w:sz w:val="24"/>
                <w:szCs w:val="24"/>
              </w:rPr>
              <w:t>-0,</w:t>
            </w:r>
            <w:r w:rsidR="002D4654" w:rsidRPr="008B7C79">
              <w:rPr>
                <w:color w:val="000000" w:themeColor="text1"/>
                <w:sz w:val="24"/>
                <w:szCs w:val="24"/>
              </w:rPr>
              <w:t>61</w:t>
            </w:r>
          </w:p>
        </w:tc>
      </w:tr>
    </w:tbl>
    <w:p w:rsidR="00E57457" w:rsidRPr="008B41C2" w:rsidRDefault="00E57457" w:rsidP="00100B58">
      <w:pPr>
        <w:spacing w:line="360" w:lineRule="auto"/>
        <w:ind w:firstLine="709"/>
        <w:jc w:val="both"/>
        <w:rPr>
          <w:color w:val="000000" w:themeColor="text1"/>
          <w:sz w:val="24"/>
        </w:rPr>
      </w:pPr>
    </w:p>
    <w:p w:rsidR="0042760B" w:rsidRPr="008B41C2" w:rsidRDefault="0042760B" w:rsidP="00100B58">
      <w:pPr>
        <w:spacing w:line="360" w:lineRule="auto"/>
        <w:ind w:firstLine="709"/>
        <w:jc w:val="both"/>
        <w:rPr>
          <w:color w:val="000000" w:themeColor="text1"/>
          <w:sz w:val="24"/>
        </w:rPr>
      </w:pPr>
      <w:proofErr w:type="gramStart"/>
      <w:r w:rsidRPr="008B41C2">
        <w:rPr>
          <w:color w:val="000000" w:themeColor="text1"/>
          <w:sz w:val="24"/>
        </w:rPr>
        <w:t>В период 2008–201</w:t>
      </w:r>
      <w:r w:rsidR="002D4654" w:rsidRPr="008B41C2">
        <w:rPr>
          <w:color w:val="000000" w:themeColor="text1"/>
          <w:sz w:val="24"/>
        </w:rPr>
        <w:t>7</w:t>
      </w:r>
      <w:r w:rsidR="004B39E7" w:rsidRPr="008B41C2">
        <w:rPr>
          <w:color w:val="000000" w:themeColor="text1"/>
          <w:sz w:val="24"/>
        </w:rPr>
        <w:t> </w:t>
      </w:r>
      <w:r w:rsidRPr="008B41C2">
        <w:rPr>
          <w:color w:val="000000" w:themeColor="text1"/>
          <w:sz w:val="24"/>
        </w:rPr>
        <w:t>гг. взаимозависимость преступлений, предусмотренных ст.</w:t>
      </w:r>
      <w:r w:rsidR="00AA7A6C" w:rsidRPr="008B41C2">
        <w:rPr>
          <w:color w:val="000000" w:themeColor="text1"/>
          <w:sz w:val="24"/>
        </w:rPr>
        <w:t> </w:t>
      </w:r>
      <w:r w:rsidRPr="008B41C2">
        <w:rPr>
          <w:color w:val="000000" w:themeColor="text1"/>
          <w:sz w:val="24"/>
        </w:rPr>
        <w:t>280, 282 УК РФ</w:t>
      </w:r>
      <w:r w:rsidR="00317BBD" w:rsidRPr="008B41C2">
        <w:rPr>
          <w:color w:val="000000" w:themeColor="text1"/>
          <w:sz w:val="24"/>
        </w:rPr>
        <w:t>,</w:t>
      </w:r>
      <w:r w:rsidRPr="008B41C2">
        <w:rPr>
          <w:color w:val="000000" w:themeColor="text1"/>
          <w:sz w:val="24"/>
        </w:rPr>
        <w:t xml:space="preserve"> с преступлениями против личности характеризуется обратной корреляцией, то есть </w:t>
      </w:r>
      <w:r w:rsidR="009457AD" w:rsidRPr="008B41C2">
        <w:rPr>
          <w:color w:val="000000" w:themeColor="text1"/>
          <w:sz w:val="24"/>
        </w:rPr>
        <w:t xml:space="preserve">с ростом числа выявленных преступлений </w:t>
      </w:r>
      <w:r w:rsidRPr="008B41C2">
        <w:rPr>
          <w:color w:val="000000" w:themeColor="text1"/>
          <w:sz w:val="24"/>
        </w:rPr>
        <w:t>перв</w:t>
      </w:r>
      <w:r w:rsidR="009457AD" w:rsidRPr="008B41C2">
        <w:rPr>
          <w:color w:val="000000" w:themeColor="text1"/>
          <w:sz w:val="24"/>
        </w:rPr>
        <w:t>ой группы (ст.</w:t>
      </w:r>
      <w:r w:rsidR="00AA7A6C" w:rsidRPr="008B41C2">
        <w:rPr>
          <w:color w:val="000000" w:themeColor="text1"/>
          <w:sz w:val="24"/>
        </w:rPr>
        <w:t> </w:t>
      </w:r>
      <w:r w:rsidR="009457AD" w:rsidRPr="008B41C2">
        <w:rPr>
          <w:color w:val="000000" w:themeColor="text1"/>
          <w:sz w:val="24"/>
        </w:rPr>
        <w:t>280, 282 УК РФ)</w:t>
      </w:r>
      <w:r w:rsidRPr="008B41C2">
        <w:rPr>
          <w:color w:val="000000" w:themeColor="text1"/>
          <w:sz w:val="24"/>
        </w:rPr>
        <w:t xml:space="preserve"> количество </w:t>
      </w:r>
      <w:r w:rsidR="009457AD" w:rsidRPr="008B41C2">
        <w:rPr>
          <w:color w:val="000000" w:themeColor="text1"/>
          <w:sz w:val="24"/>
        </w:rPr>
        <w:t xml:space="preserve">преступлений </w:t>
      </w:r>
      <w:r w:rsidRPr="008B41C2">
        <w:rPr>
          <w:color w:val="000000" w:themeColor="text1"/>
          <w:sz w:val="24"/>
        </w:rPr>
        <w:t>втор</w:t>
      </w:r>
      <w:r w:rsidR="009457AD" w:rsidRPr="008B41C2">
        <w:rPr>
          <w:color w:val="000000" w:themeColor="text1"/>
          <w:sz w:val="24"/>
        </w:rPr>
        <w:t>ой группы (ст.</w:t>
      </w:r>
      <w:r w:rsidR="00AA7A6C" w:rsidRPr="008B41C2">
        <w:rPr>
          <w:color w:val="000000" w:themeColor="text1"/>
          <w:sz w:val="24"/>
        </w:rPr>
        <w:t> </w:t>
      </w:r>
      <w:r w:rsidR="009457AD" w:rsidRPr="008B41C2">
        <w:rPr>
          <w:color w:val="000000" w:themeColor="text1"/>
          <w:sz w:val="24"/>
        </w:rPr>
        <w:t>105, 111</w:t>
      </w:r>
      <w:r w:rsidRPr="008B41C2">
        <w:rPr>
          <w:color w:val="000000" w:themeColor="text1"/>
          <w:sz w:val="24"/>
        </w:rPr>
        <w:t>,</w:t>
      </w:r>
      <w:r w:rsidR="009457AD" w:rsidRPr="008B41C2">
        <w:rPr>
          <w:color w:val="000000" w:themeColor="text1"/>
          <w:sz w:val="24"/>
        </w:rPr>
        <w:t xml:space="preserve"> 112, 115, 116, 119, 213 УК РФ),</w:t>
      </w:r>
      <w:r w:rsidRPr="008B41C2">
        <w:rPr>
          <w:color w:val="000000" w:themeColor="text1"/>
          <w:sz w:val="24"/>
        </w:rPr>
        <w:t xml:space="preserve"> по данным уголовной статистики, снижается.</w:t>
      </w:r>
      <w:proofErr w:type="gramEnd"/>
    </w:p>
    <w:p w:rsidR="008E4921" w:rsidRPr="008B41C2" w:rsidRDefault="0042760B" w:rsidP="00100B58">
      <w:pPr>
        <w:spacing w:line="360" w:lineRule="auto"/>
        <w:ind w:firstLine="709"/>
        <w:jc w:val="both"/>
        <w:rPr>
          <w:color w:val="000000" w:themeColor="text1"/>
          <w:sz w:val="24"/>
        </w:rPr>
      </w:pPr>
      <w:proofErr w:type="gramStart"/>
      <w:r w:rsidRPr="008B41C2">
        <w:rPr>
          <w:color w:val="000000" w:themeColor="text1"/>
          <w:sz w:val="24"/>
        </w:rPr>
        <w:t>Высокой обратной корреляцией (от -0,9 до -0,7) характеризу</w:t>
      </w:r>
      <w:r w:rsidR="00FC6D70" w:rsidRPr="008B41C2">
        <w:rPr>
          <w:color w:val="000000" w:themeColor="text1"/>
          <w:sz w:val="24"/>
        </w:rPr>
        <w:t>ю</w:t>
      </w:r>
      <w:r w:rsidRPr="008B41C2">
        <w:rPr>
          <w:color w:val="000000" w:themeColor="text1"/>
          <w:sz w:val="24"/>
        </w:rPr>
        <w:t>тся</w:t>
      </w:r>
      <w:r w:rsidR="00FC6D70" w:rsidRPr="008B41C2">
        <w:rPr>
          <w:color w:val="000000" w:themeColor="text1"/>
          <w:sz w:val="24"/>
        </w:rPr>
        <w:t xml:space="preserve"> </w:t>
      </w:r>
      <w:r w:rsidR="008E4921" w:rsidRPr="008B41C2">
        <w:rPr>
          <w:color w:val="000000" w:themeColor="text1"/>
          <w:sz w:val="24"/>
        </w:rPr>
        <w:t>зависимост</w:t>
      </w:r>
      <w:r w:rsidR="00FC6D70" w:rsidRPr="008B41C2">
        <w:rPr>
          <w:color w:val="000000" w:themeColor="text1"/>
          <w:sz w:val="24"/>
        </w:rPr>
        <w:t>и</w:t>
      </w:r>
      <w:r w:rsidR="008E4921" w:rsidRPr="008B41C2">
        <w:rPr>
          <w:color w:val="000000" w:themeColor="text1"/>
          <w:sz w:val="24"/>
        </w:rPr>
        <w:t xml:space="preserve"> между количеством</w:t>
      </w:r>
      <w:r w:rsidR="00FC6D70" w:rsidRPr="008B41C2">
        <w:rPr>
          <w:color w:val="000000" w:themeColor="text1"/>
          <w:sz w:val="24"/>
        </w:rPr>
        <w:t xml:space="preserve"> выявленных</w:t>
      </w:r>
      <w:r w:rsidR="008E4921" w:rsidRPr="008B41C2">
        <w:rPr>
          <w:color w:val="000000" w:themeColor="text1"/>
          <w:sz w:val="24"/>
        </w:rPr>
        <w:t xml:space="preserve"> преступлений, предусмотренных ст. 280 и 282 УК РФ, и количеством преступлений, предусмотренных </w:t>
      </w:r>
      <w:r w:rsidR="008E4921" w:rsidRPr="008B41C2">
        <w:rPr>
          <w:bCs/>
          <w:color w:val="000000" w:themeColor="text1"/>
          <w:sz w:val="24"/>
        </w:rPr>
        <w:t xml:space="preserve">п. «е» ч. 2 ст. 111 УК РФ (причинение </w:t>
      </w:r>
      <w:r w:rsidR="008E4921" w:rsidRPr="008B41C2">
        <w:rPr>
          <w:bCs/>
          <w:color w:val="000000" w:themeColor="text1"/>
          <w:sz w:val="24"/>
        </w:rPr>
        <w:lastRenderedPageBreak/>
        <w:t>тяжкого вреда здоровью)</w:t>
      </w:r>
      <w:r w:rsidR="00FC6D70" w:rsidRPr="008B41C2">
        <w:rPr>
          <w:bCs/>
          <w:color w:val="000000" w:themeColor="text1"/>
          <w:sz w:val="24"/>
        </w:rPr>
        <w:t>,</w:t>
      </w:r>
      <w:r w:rsidR="002D4654" w:rsidRPr="008B41C2">
        <w:rPr>
          <w:bCs/>
          <w:color w:val="000000" w:themeColor="text1"/>
          <w:sz w:val="24"/>
        </w:rPr>
        <w:t xml:space="preserve"> </w:t>
      </w:r>
      <w:r w:rsidR="009B039C" w:rsidRPr="008B41C2">
        <w:rPr>
          <w:bCs/>
          <w:color w:val="000000" w:themeColor="text1"/>
          <w:sz w:val="24"/>
        </w:rPr>
        <w:t>п. «е» ч. 2 ст. 112 УК РФ (умышленное причинение средней тяжести вреда здоровью),</w:t>
      </w:r>
      <w:r w:rsidR="00FC6D70" w:rsidRPr="008B41C2">
        <w:rPr>
          <w:bCs/>
          <w:color w:val="000000" w:themeColor="text1"/>
          <w:sz w:val="24"/>
        </w:rPr>
        <w:t xml:space="preserve"> </w:t>
      </w:r>
      <w:r w:rsidRPr="008B41C2">
        <w:rPr>
          <w:color w:val="000000" w:themeColor="text1"/>
          <w:sz w:val="24"/>
        </w:rPr>
        <w:t>п.</w:t>
      </w:r>
      <w:r w:rsidR="00AA7A6C" w:rsidRPr="008B41C2">
        <w:rPr>
          <w:color w:val="000000" w:themeColor="text1"/>
          <w:sz w:val="24"/>
        </w:rPr>
        <w:t> </w:t>
      </w:r>
      <w:r w:rsidRPr="008B41C2">
        <w:rPr>
          <w:color w:val="000000" w:themeColor="text1"/>
          <w:sz w:val="24"/>
        </w:rPr>
        <w:t>«б» ч.</w:t>
      </w:r>
      <w:r w:rsidR="00AA7A6C" w:rsidRPr="008B41C2">
        <w:rPr>
          <w:color w:val="000000" w:themeColor="text1"/>
          <w:sz w:val="24"/>
        </w:rPr>
        <w:t> </w:t>
      </w:r>
      <w:r w:rsidRPr="008B41C2">
        <w:rPr>
          <w:color w:val="000000" w:themeColor="text1"/>
          <w:sz w:val="24"/>
        </w:rPr>
        <w:t>2 ст.</w:t>
      </w:r>
      <w:r w:rsidR="00AA7A6C" w:rsidRPr="008B41C2">
        <w:rPr>
          <w:color w:val="000000" w:themeColor="text1"/>
          <w:sz w:val="24"/>
        </w:rPr>
        <w:t> </w:t>
      </w:r>
      <w:r w:rsidRPr="008B41C2">
        <w:rPr>
          <w:color w:val="000000" w:themeColor="text1"/>
          <w:sz w:val="24"/>
        </w:rPr>
        <w:t>115 УК РФ</w:t>
      </w:r>
      <w:r w:rsidR="00FC6D70" w:rsidRPr="008B41C2">
        <w:rPr>
          <w:color w:val="000000" w:themeColor="text1"/>
          <w:sz w:val="24"/>
        </w:rPr>
        <w:t xml:space="preserve"> (причинение легкого</w:t>
      </w:r>
      <w:proofErr w:type="gramEnd"/>
      <w:r w:rsidR="00FC6D70" w:rsidRPr="008B41C2">
        <w:rPr>
          <w:color w:val="000000" w:themeColor="text1"/>
          <w:sz w:val="24"/>
        </w:rPr>
        <w:t xml:space="preserve"> вреда здоровью)</w:t>
      </w:r>
      <w:r w:rsidRPr="008B41C2">
        <w:rPr>
          <w:color w:val="000000" w:themeColor="text1"/>
          <w:sz w:val="24"/>
        </w:rPr>
        <w:t xml:space="preserve"> (</w:t>
      </w:r>
      <w:r w:rsidR="00AA7A6C" w:rsidRPr="008B41C2">
        <w:rPr>
          <w:color w:val="000000" w:themeColor="text1"/>
          <w:sz w:val="24"/>
        </w:rPr>
        <w:t xml:space="preserve">Рисунок </w:t>
      </w:r>
      <w:r w:rsidRPr="008B41C2">
        <w:rPr>
          <w:color w:val="000000" w:themeColor="text1"/>
          <w:sz w:val="24"/>
        </w:rPr>
        <w:t>2)</w:t>
      </w:r>
      <w:r w:rsidR="00FC6D70" w:rsidRPr="008B41C2">
        <w:rPr>
          <w:color w:val="000000" w:themeColor="text1"/>
          <w:sz w:val="24"/>
        </w:rPr>
        <w:t xml:space="preserve">, </w:t>
      </w:r>
      <w:r w:rsidR="008E4921" w:rsidRPr="008B41C2">
        <w:rPr>
          <w:bCs/>
          <w:color w:val="000000" w:themeColor="text1"/>
          <w:sz w:val="24"/>
        </w:rPr>
        <w:t>п. «б» ч. 2 ст. 116 УК РФ (побои)</w:t>
      </w:r>
      <w:r w:rsidR="00FC6D70" w:rsidRPr="008B41C2">
        <w:rPr>
          <w:bCs/>
          <w:color w:val="000000" w:themeColor="text1"/>
          <w:sz w:val="24"/>
        </w:rPr>
        <w:t>.</w:t>
      </w:r>
    </w:p>
    <w:p w:rsidR="0042760B" w:rsidRPr="008B41C2" w:rsidRDefault="0042760B" w:rsidP="00F3010A">
      <w:pPr>
        <w:spacing w:line="360" w:lineRule="auto"/>
        <w:ind w:firstLine="709"/>
        <w:jc w:val="both"/>
        <w:rPr>
          <w:color w:val="000000" w:themeColor="text1"/>
          <w:sz w:val="24"/>
        </w:rPr>
      </w:pPr>
      <w:proofErr w:type="gramStart"/>
      <w:r w:rsidRPr="008B41C2">
        <w:rPr>
          <w:color w:val="000000" w:themeColor="text1"/>
          <w:sz w:val="24"/>
        </w:rPr>
        <w:t>Средней обратной корреляцией (от -0,7 до -0,5) характеризуются</w:t>
      </w:r>
      <w:r w:rsidR="00FC6D70" w:rsidRPr="008B41C2">
        <w:rPr>
          <w:color w:val="000000" w:themeColor="text1"/>
          <w:sz w:val="24"/>
        </w:rPr>
        <w:t xml:space="preserve"> </w:t>
      </w:r>
      <w:r w:rsidRPr="008B41C2">
        <w:rPr>
          <w:color w:val="000000" w:themeColor="text1"/>
          <w:sz w:val="24"/>
        </w:rPr>
        <w:t>зависимост</w:t>
      </w:r>
      <w:r w:rsidR="00FC6D70" w:rsidRPr="008B41C2">
        <w:rPr>
          <w:color w:val="000000" w:themeColor="text1"/>
          <w:sz w:val="24"/>
        </w:rPr>
        <w:t>и</w:t>
      </w:r>
      <w:r w:rsidRPr="008B41C2">
        <w:rPr>
          <w:color w:val="000000" w:themeColor="text1"/>
          <w:sz w:val="24"/>
        </w:rPr>
        <w:t xml:space="preserve"> между количеством преступлений, предусмотренных ст.</w:t>
      </w:r>
      <w:r w:rsidR="00E917A8" w:rsidRPr="008B41C2">
        <w:rPr>
          <w:color w:val="000000" w:themeColor="text1"/>
          <w:sz w:val="24"/>
        </w:rPr>
        <w:t> </w:t>
      </w:r>
      <w:r w:rsidRPr="008B41C2">
        <w:rPr>
          <w:color w:val="000000" w:themeColor="text1"/>
          <w:sz w:val="24"/>
        </w:rPr>
        <w:t xml:space="preserve">280 и 282 УК РФ, и количеством преступлений, предусмотренных </w:t>
      </w:r>
      <w:r w:rsidRPr="008B41C2">
        <w:rPr>
          <w:bCs/>
          <w:color w:val="000000" w:themeColor="text1"/>
          <w:sz w:val="24"/>
        </w:rPr>
        <w:t>п.</w:t>
      </w:r>
      <w:r w:rsidR="00C65A91" w:rsidRPr="008B41C2">
        <w:rPr>
          <w:bCs/>
          <w:color w:val="000000" w:themeColor="text1"/>
          <w:sz w:val="24"/>
        </w:rPr>
        <w:t> </w:t>
      </w:r>
      <w:r w:rsidRPr="008B41C2">
        <w:rPr>
          <w:bCs/>
          <w:color w:val="000000" w:themeColor="text1"/>
          <w:sz w:val="24"/>
        </w:rPr>
        <w:t>б ч.</w:t>
      </w:r>
      <w:r w:rsidR="00E917A8" w:rsidRPr="008B41C2">
        <w:rPr>
          <w:bCs/>
          <w:color w:val="000000" w:themeColor="text1"/>
          <w:sz w:val="24"/>
        </w:rPr>
        <w:t> </w:t>
      </w:r>
      <w:r w:rsidRPr="008B41C2">
        <w:rPr>
          <w:bCs/>
          <w:color w:val="000000" w:themeColor="text1"/>
          <w:sz w:val="24"/>
        </w:rPr>
        <w:t>1 ст.</w:t>
      </w:r>
      <w:r w:rsidR="00E917A8" w:rsidRPr="008B41C2">
        <w:rPr>
          <w:bCs/>
          <w:color w:val="000000" w:themeColor="text1"/>
          <w:sz w:val="24"/>
        </w:rPr>
        <w:t> </w:t>
      </w:r>
      <w:r w:rsidRPr="008B41C2">
        <w:rPr>
          <w:bCs/>
          <w:color w:val="000000" w:themeColor="text1"/>
          <w:sz w:val="24"/>
        </w:rPr>
        <w:t>213 УК РФ (хулиганство)</w:t>
      </w:r>
      <w:r w:rsidR="00FC6D70" w:rsidRPr="008B41C2">
        <w:rPr>
          <w:color w:val="000000" w:themeColor="text1"/>
          <w:sz w:val="24"/>
        </w:rPr>
        <w:t xml:space="preserve">, </w:t>
      </w:r>
      <w:r w:rsidR="008E4921" w:rsidRPr="008B41C2">
        <w:rPr>
          <w:bCs/>
          <w:color w:val="000000" w:themeColor="text1"/>
          <w:sz w:val="24"/>
        </w:rPr>
        <w:t>п. л ч. 2 ст. 105 УК РФ (убийство)</w:t>
      </w:r>
      <w:r w:rsidR="00F3010A" w:rsidRPr="008B41C2">
        <w:rPr>
          <w:color w:val="000000" w:themeColor="text1"/>
          <w:sz w:val="24"/>
        </w:rPr>
        <w:t>,</w:t>
      </w:r>
      <w:r w:rsidR="008E4921" w:rsidRPr="008B41C2">
        <w:rPr>
          <w:color w:val="000000" w:themeColor="text1"/>
          <w:sz w:val="24"/>
        </w:rPr>
        <w:t xml:space="preserve"> </w:t>
      </w:r>
      <w:r w:rsidR="008E4921" w:rsidRPr="008B41C2">
        <w:rPr>
          <w:bCs/>
          <w:color w:val="000000" w:themeColor="text1"/>
          <w:sz w:val="24"/>
        </w:rPr>
        <w:t>ч. 2 ст. 119 УК РФ (угроза убийством или причинением тяжкого вреда здоровью)</w:t>
      </w:r>
      <w:r w:rsidRPr="008B41C2">
        <w:rPr>
          <w:color w:val="000000" w:themeColor="text1"/>
          <w:sz w:val="24"/>
        </w:rPr>
        <w:t>.</w:t>
      </w:r>
      <w:proofErr w:type="gramEnd"/>
    </w:p>
    <w:p w:rsidR="00142B80" w:rsidRPr="008B41C2" w:rsidRDefault="00142B80" w:rsidP="00100B58">
      <w:pPr>
        <w:spacing w:line="360" w:lineRule="auto"/>
        <w:ind w:firstLine="709"/>
        <w:jc w:val="both"/>
        <w:rPr>
          <w:color w:val="000000" w:themeColor="text1"/>
          <w:sz w:val="24"/>
        </w:rPr>
      </w:pPr>
    </w:p>
    <w:p w:rsidR="00142B80" w:rsidRPr="008B7C79" w:rsidRDefault="00142B80" w:rsidP="00142B80">
      <w:pPr>
        <w:jc w:val="center"/>
        <w:rPr>
          <w:b/>
          <w:color w:val="000000" w:themeColor="text1"/>
          <w:sz w:val="24"/>
          <w:szCs w:val="24"/>
        </w:rPr>
      </w:pPr>
      <w:r w:rsidRPr="008B7C79">
        <w:rPr>
          <w:b/>
          <w:color w:val="000000" w:themeColor="text1"/>
          <w:sz w:val="24"/>
          <w:szCs w:val="24"/>
        </w:rPr>
        <w:t>Рисунок 2 – Корреляция между количеством преступлений, предусмотренных ст. 280 УК РФ, и количеством преступлений, квалифицированных по п. «б» ч. 2 ст. 115 УК РФ, в 2008–201</w:t>
      </w:r>
      <w:r w:rsidR="00F3010A" w:rsidRPr="008B7C79">
        <w:rPr>
          <w:b/>
          <w:color w:val="000000" w:themeColor="text1"/>
          <w:sz w:val="24"/>
          <w:szCs w:val="24"/>
        </w:rPr>
        <w:t>7</w:t>
      </w:r>
      <w:r w:rsidRPr="008B7C79">
        <w:rPr>
          <w:b/>
          <w:color w:val="000000" w:themeColor="text1"/>
          <w:sz w:val="24"/>
          <w:szCs w:val="24"/>
        </w:rPr>
        <w:t xml:space="preserve"> гг. (в целом по России коэффициент корреляции составил </w:t>
      </w:r>
      <w:r w:rsidR="005022C5" w:rsidRPr="008B7C79">
        <w:rPr>
          <w:b/>
          <w:color w:val="000000" w:themeColor="text1"/>
          <w:sz w:val="24"/>
          <w:szCs w:val="24"/>
        </w:rPr>
        <w:t>-</w:t>
      </w:r>
      <w:r w:rsidRPr="008B7C79">
        <w:rPr>
          <w:b/>
          <w:color w:val="000000" w:themeColor="text1"/>
          <w:sz w:val="24"/>
          <w:szCs w:val="24"/>
        </w:rPr>
        <w:t>0,</w:t>
      </w:r>
      <w:r w:rsidR="005022C5" w:rsidRPr="008B7C79">
        <w:rPr>
          <w:b/>
          <w:color w:val="000000" w:themeColor="text1"/>
          <w:sz w:val="24"/>
          <w:szCs w:val="24"/>
        </w:rPr>
        <w:t>84</w:t>
      </w:r>
      <w:r w:rsidRPr="008B7C79">
        <w:rPr>
          <w:b/>
          <w:color w:val="000000" w:themeColor="text1"/>
          <w:sz w:val="24"/>
          <w:szCs w:val="24"/>
        </w:rPr>
        <w:t>)</w:t>
      </w:r>
    </w:p>
    <w:p w:rsidR="00142B80" w:rsidRPr="008B7C79" w:rsidRDefault="00F3010A" w:rsidP="00142B80">
      <w:pPr>
        <w:jc w:val="center"/>
        <w:rPr>
          <w:b/>
          <w:color w:val="000000" w:themeColor="text1"/>
          <w:sz w:val="24"/>
          <w:szCs w:val="24"/>
        </w:rPr>
      </w:pPr>
      <w:r w:rsidRPr="008B7C79">
        <w:rPr>
          <w:noProof/>
          <w:color w:val="000000" w:themeColor="text1"/>
        </w:rPr>
        <w:drawing>
          <wp:inline distT="0" distB="0" distL="0" distR="0" wp14:anchorId="450B272D" wp14:editId="57EABE04">
            <wp:extent cx="4386006" cy="2565400"/>
            <wp:effectExtent l="0" t="0" r="0" b="635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0"/>
                    <a:stretch>
                      <a:fillRect/>
                    </a:stretch>
                  </pic:blipFill>
                  <pic:spPr>
                    <a:xfrm>
                      <a:off x="0" y="0"/>
                      <a:ext cx="4394945" cy="2570628"/>
                    </a:xfrm>
                    <a:prstGeom prst="rect">
                      <a:avLst/>
                    </a:prstGeom>
                  </pic:spPr>
                </pic:pic>
              </a:graphicData>
            </a:graphic>
          </wp:inline>
        </w:drawing>
      </w:r>
    </w:p>
    <w:p w:rsidR="00142B80" w:rsidRPr="008B7C79" w:rsidRDefault="00142B80" w:rsidP="00142B80">
      <w:pPr>
        <w:spacing w:line="240" w:lineRule="exact"/>
        <w:jc w:val="center"/>
        <w:rPr>
          <w:color w:val="000000" w:themeColor="text1"/>
          <w:sz w:val="20"/>
          <w:szCs w:val="20"/>
        </w:rPr>
      </w:pPr>
      <w:r w:rsidRPr="008B7C79">
        <w:rPr>
          <w:color w:val="000000" w:themeColor="text1"/>
          <w:sz w:val="20"/>
          <w:szCs w:val="20"/>
        </w:rPr>
        <w:t xml:space="preserve">по оси </w:t>
      </w:r>
      <w:r w:rsidRPr="008B7C79">
        <w:rPr>
          <w:i/>
          <w:color w:val="000000" w:themeColor="text1"/>
          <w:sz w:val="20"/>
          <w:szCs w:val="20"/>
          <w:lang w:val="en-US"/>
        </w:rPr>
        <w:t>X</w:t>
      </w:r>
      <w:r w:rsidRPr="008B7C79">
        <w:rPr>
          <w:color w:val="000000" w:themeColor="text1"/>
          <w:sz w:val="20"/>
          <w:szCs w:val="20"/>
        </w:rPr>
        <w:t xml:space="preserve"> – количество преступлений, предусмотренных ст. 280 УК РФ</w:t>
      </w:r>
    </w:p>
    <w:p w:rsidR="00142B80" w:rsidRPr="008B7C79" w:rsidRDefault="00142B80" w:rsidP="00142B80">
      <w:pPr>
        <w:spacing w:line="240" w:lineRule="exact"/>
        <w:jc w:val="center"/>
        <w:rPr>
          <w:color w:val="000000" w:themeColor="text1"/>
          <w:sz w:val="20"/>
          <w:szCs w:val="20"/>
        </w:rPr>
      </w:pPr>
      <w:r w:rsidRPr="008B7C79">
        <w:rPr>
          <w:color w:val="000000" w:themeColor="text1"/>
          <w:sz w:val="20"/>
          <w:szCs w:val="20"/>
        </w:rPr>
        <w:t xml:space="preserve">по оси </w:t>
      </w:r>
      <w:r w:rsidRPr="008B7C79">
        <w:rPr>
          <w:i/>
          <w:color w:val="000000" w:themeColor="text1"/>
          <w:sz w:val="20"/>
          <w:szCs w:val="20"/>
          <w:lang w:val="en-US"/>
        </w:rPr>
        <w:t>Y</w:t>
      </w:r>
      <w:r w:rsidRPr="008B7C79">
        <w:rPr>
          <w:color w:val="000000" w:themeColor="text1"/>
          <w:sz w:val="20"/>
          <w:szCs w:val="20"/>
        </w:rPr>
        <w:t xml:space="preserve"> – количество преступлений, предусмотренных п. «б» ч. 2 ст. 115 УК РФ</w:t>
      </w:r>
    </w:p>
    <w:p w:rsidR="00A519E7" w:rsidRPr="008B7C79" w:rsidRDefault="00A519E7" w:rsidP="005813A5">
      <w:pPr>
        <w:spacing w:line="360" w:lineRule="auto"/>
        <w:ind w:firstLine="709"/>
        <w:jc w:val="both"/>
        <w:rPr>
          <w:color w:val="000000" w:themeColor="text1"/>
        </w:rPr>
      </w:pPr>
    </w:p>
    <w:p w:rsidR="005813A5" w:rsidRPr="008B41C2" w:rsidRDefault="0042760B" w:rsidP="005813A5">
      <w:pPr>
        <w:spacing w:line="360" w:lineRule="auto"/>
        <w:ind w:firstLine="709"/>
        <w:jc w:val="both"/>
        <w:rPr>
          <w:color w:val="000000"/>
          <w:sz w:val="24"/>
        </w:rPr>
      </w:pPr>
      <w:r w:rsidRPr="008B41C2">
        <w:rPr>
          <w:color w:val="000000" w:themeColor="text1"/>
          <w:sz w:val="24"/>
        </w:rPr>
        <w:t>Причинно-обусловливающие и функциональные связи межд</w:t>
      </w:r>
      <w:r w:rsidRPr="008B41C2">
        <w:rPr>
          <w:color w:val="000000"/>
          <w:sz w:val="24"/>
        </w:rPr>
        <w:t xml:space="preserve">у сегментом насильственных преступлений экстремистской направленности и преступлениями, не связанными с применением насилия, находят отражение в практике реагирования на экстремистскую преступность. </w:t>
      </w:r>
      <w:r w:rsidR="005813A5" w:rsidRPr="008B41C2">
        <w:rPr>
          <w:color w:val="000000"/>
          <w:sz w:val="24"/>
        </w:rPr>
        <w:t>П</w:t>
      </w:r>
      <w:r w:rsidRPr="008B41C2">
        <w:rPr>
          <w:color w:val="000000"/>
          <w:sz w:val="24"/>
        </w:rPr>
        <w:t xml:space="preserve">ривлечение </w:t>
      </w:r>
      <w:r w:rsidR="0008310E" w:rsidRPr="008B41C2">
        <w:rPr>
          <w:color w:val="000000"/>
          <w:sz w:val="24"/>
        </w:rPr>
        <w:t xml:space="preserve">виновных лиц </w:t>
      </w:r>
      <w:r w:rsidRPr="008B41C2">
        <w:rPr>
          <w:color w:val="000000"/>
          <w:sz w:val="24"/>
        </w:rPr>
        <w:t>к уголовной ответственности</w:t>
      </w:r>
      <w:r w:rsidR="0008310E" w:rsidRPr="008B41C2">
        <w:rPr>
          <w:color w:val="000000"/>
          <w:sz w:val="24"/>
        </w:rPr>
        <w:t xml:space="preserve"> за</w:t>
      </w:r>
      <w:r w:rsidR="005813A5" w:rsidRPr="008B41C2">
        <w:rPr>
          <w:color w:val="000000"/>
          <w:sz w:val="24"/>
        </w:rPr>
        <w:t xml:space="preserve"> </w:t>
      </w:r>
      <w:r w:rsidR="0008310E" w:rsidRPr="008B41C2">
        <w:rPr>
          <w:color w:val="000000"/>
          <w:sz w:val="24"/>
        </w:rPr>
        <w:t xml:space="preserve">совершение </w:t>
      </w:r>
      <w:r w:rsidR="005813A5" w:rsidRPr="008B41C2">
        <w:rPr>
          <w:color w:val="000000"/>
          <w:sz w:val="24"/>
        </w:rPr>
        <w:t>экстремистских преступлений против внутренней безопасности государства и основ его конституционного строя (ст.</w:t>
      </w:r>
      <w:r w:rsidR="00E917A8" w:rsidRPr="008B41C2">
        <w:rPr>
          <w:color w:val="000000"/>
          <w:sz w:val="24"/>
        </w:rPr>
        <w:t> </w:t>
      </w:r>
      <w:r w:rsidR="005813A5" w:rsidRPr="008B41C2">
        <w:rPr>
          <w:color w:val="000000"/>
          <w:sz w:val="24"/>
        </w:rPr>
        <w:t>280, 282, 282</w:t>
      </w:r>
      <w:r w:rsidR="005813A5" w:rsidRPr="008B41C2">
        <w:rPr>
          <w:color w:val="000000"/>
          <w:sz w:val="24"/>
          <w:vertAlign w:val="superscript"/>
        </w:rPr>
        <w:t>1</w:t>
      </w:r>
      <w:r w:rsidR="005813A5" w:rsidRPr="008B41C2">
        <w:rPr>
          <w:color w:val="000000"/>
          <w:sz w:val="24"/>
        </w:rPr>
        <w:t>, 282</w:t>
      </w:r>
      <w:r w:rsidR="005813A5" w:rsidRPr="008B41C2">
        <w:rPr>
          <w:color w:val="000000"/>
          <w:sz w:val="24"/>
          <w:vertAlign w:val="superscript"/>
        </w:rPr>
        <w:t>2</w:t>
      </w:r>
      <w:r w:rsidR="005813A5" w:rsidRPr="008B41C2">
        <w:rPr>
          <w:color w:val="000000"/>
          <w:sz w:val="24"/>
        </w:rPr>
        <w:t>, 282</w:t>
      </w:r>
      <w:r w:rsidR="005813A5" w:rsidRPr="008B41C2">
        <w:rPr>
          <w:color w:val="000000"/>
          <w:sz w:val="24"/>
          <w:vertAlign w:val="superscript"/>
        </w:rPr>
        <w:t>3</w:t>
      </w:r>
      <w:r w:rsidR="005813A5" w:rsidRPr="008B41C2">
        <w:rPr>
          <w:color w:val="000000"/>
          <w:sz w:val="24"/>
        </w:rPr>
        <w:t xml:space="preserve"> УК РФ) </w:t>
      </w:r>
      <w:r w:rsidRPr="008B41C2">
        <w:rPr>
          <w:color w:val="000000"/>
          <w:sz w:val="24"/>
        </w:rPr>
        <w:t>в определенной степени способству</w:t>
      </w:r>
      <w:r w:rsidR="0008310E" w:rsidRPr="008B41C2">
        <w:rPr>
          <w:color w:val="000000"/>
          <w:sz w:val="24"/>
        </w:rPr>
        <w:t>ю</w:t>
      </w:r>
      <w:r w:rsidRPr="008B41C2">
        <w:rPr>
          <w:color w:val="000000"/>
          <w:sz w:val="24"/>
        </w:rPr>
        <w:t>т предупреждению насильственных преступлений экстремистской направленности.</w:t>
      </w:r>
    </w:p>
    <w:p w:rsidR="0042760B" w:rsidRPr="008B41C2" w:rsidRDefault="0042760B" w:rsidP="005813A5">
      <w:pPr>
        <w:spacing w:line="360" w:lineRule="auto"/>
        <w:ind w:firstLine="709"/>
        <w:jc w:val="both"/>
        <w:rPr>
          <w:color w:val="000000"/>
          <w:sz w:val="24"/>
        </w:rPr>
      </w:pPr>
      <w:r w:rsidRPr="008B41C2">
        <w:rPr>
          <w:color w:val="000000"/>
          <w:sz w:val="24"/>
        </w:rPr>
        <w:t>Это подтверждают и опрошенные работники прокуратуры, согласившиеся с тем, что выявление преступлений, предусмотренных ст.</w:t>
      </w:r>
      <w:r w:rsidR="000E237F" w:rsidRPr="008B41C2">
        <w:rPr>
          <w:color w:val="000000"/>
          <w:sz w:val="24"/>
        </w:rPr>
        <w:t> </w:t>
      </w:r>
      <w:r w:rsidRPr="008B41C2">
        <w:rPr>
          <w:color w:val="000000"/>
          <w:sz w:val="24"/>
        </w:rPr>
        <w:t>280, 282 УК РФ</w:t>
      </w:r>
      <w:r w:rsidR="000E237F" w:rsidRPr="008B41C2">
        <w:rPr>
          <w:color w:val="000000"/>
          <w:sz w:val="24"/>
        </w:rPr>
        <w:t>,</w:t>
      </w:r>
      <w:r w:rsidRPr="008B41C2">
        <w:rPr>
          <w:color w:val="000000"/>
          <w:sz w:val="24"/>
        </w:rPr>
        <w:t xml:space="preserve"> пр</w:t>
      </w:r>
      <w:r w:rsidR="0008310E" w:rsidRPr="008B41C2">
        <w:rPr>
          <w:color w:val="000000"/>
          <w:sz w:val="24"/>
        </w:rPr>
        <w:t>едупрежда</w:t>
      </w:r>
      <w:r w:rsidRPr="008B41C2">
        <w:rPr>
          <w:color w:val="000000"/>
          <w:sz w:val="24"/>
        </w:rPr>
        <w:t xml:space="preserve">ет более тяжкую преступность. Экспертам был задан вопрос: «В структуре преступлений экстремистской направленности большую часть составляют преступления, </w:t>
      </w:r>
      <w:r w:rsidRPr="008B41C2">
        <w:rPr>
          <w:color w:val="000000"/>
          <w:sz w:val="24"/>
        </w:rPr>
        <w:lastRenderedPageBreak/>
        <w:t>предусмотренные ст.</w:t>
      </w:r>
      <w:r w:rsidR="000E237F" w:rsidRPr="008B41C2">
        <w:rPr>
          <w:color w:val="000000"/>
          <w:sz w:val="24"/>
        </w:rPr>
        <w:t> </w:t>
      </w:r>
      <w:r w:rsidRPr="008B41C2">
        <w:rPr>
          <w:color w:val="000000"/>
          <w:sz w:val="24"/>
        </w:rPr>
        <w:t>280, 282</w:t>
      </w:r>
      <w:r w:rsidR="008F1BC7" w:rsidRPr="008B41C2">
        <w:rPr>
          <w:color w:val="000000"/>
          <w:sz w:val="24"/>
        </w:rPr>
        <w:t> </w:t>
      </w:r>
      <w:r w:rsidRPr="008B41C2">
        <w:rPr>
          <w:color w:val="000000"/>
          <w:sz w:val="24"/>
        </w:rPr>
        <w:t>УК</w:t>
      </w:r>
      <w:r w:rsidR="008F1BC7" w:rsidRPr="008B41C2">
        <w:rPr>
          <w:color w:val="000000"/>
          <w:sz w:val="24"/>
        </w:rPr>
        <w:t> </w:t>
      </w:r>
      <w:r w:rsidRPr="008B41C2">
        <w:rPr>
          <w:color w:val="000000"/>
          <w:sz w:val="24"/>
        </w:rPr>
        <w:t>РФ, связанные с пропагандой, направленной на возбуждение национальной, религиозной и иной ненависти и вражды. Как вы относитесь к борьбе с этим видом преступлений?». Ответ «борьба с этими преступлениями необходима» дали 87,3</w:t>
      </w:r>
      <w:r w:rsidR="008F1BC7" w:rsidRPr="008B41C2">
        <w:rPr>
          <w:color w:val="000000"/>
          <w:sz w:val="24"/>
        </w:rPr>
        <w:t> </w:t>
      </w:r>
      <w:r w:rsidRPr="008B41C2">
        <w:rPr>
          <w:color w:val="000000"/>
          <w:sz w:val="24"/>
        </w:rPr>
        <w:t>% респондентов. Посчитали, что «бороться нужно с преступлениями этой категории, только если они связаны с совершением иных преступлений» 6,0</w:t>
      </w:r>
      <w:r w:rsidR="008F1BC7" w:rsidRPr="008B41C2">
        <w:rPr>
          <w:color w:val="000000"/>
          <w:sz w:val="24"/>
        </w:rPr>
        <w:t> </w:t>
      </w:r>
      <w:r w:rsidRPr="008B41C2">
        <w:rPr>
          <w:color w:val="000000"/>
          <w:sz w:val="24"/>
        </w:rPr>
        <w:t>% респондентов. И лишь 4,9</w:t>
      </w:r>
      <w:r w:rsidR="008F1BC7" w:rsidRPr="008B41C2">
        <w:rPr>
          <w:color w:val="000000"/>
          <w:sz w:val="24"/>
        </w:rPr>
        <w:t> </w:t>
      </w:r>
      <w:r w:rsidRPr="008B41C2">
        <w:rPr>
          <w:color w:val="000000"/>
          <w:sz w:val="24"/>
        </w:rPr>
        <w:t>% респондентов посчитали, что «борьба с этими преступлениями является напрасной и не способствует профилактике насильственной экстремистской преступности».</w:t>
      </w:r>
    </w:p>
    <w:p w:rsidR="0042760B" w:rsidRPr="008B41C2" w:rsidRDefault="0042760B" w:rsidP="00100B58">
      <w:pPr>
        <w:spacing w:line="360" w:lineRule="auto"/>
        <w:ind w:firstLine="708"/>
        <w:jc w:val="both"/>
        <w:rPr>
          <w:color w:val="000000"/>
          <w:sz w:val="24"/>
        </w:rPr>
      </w:pPr>
      <w:r w:rsidRPr="008B41C2">
        <w:rPr>
          <w:color w:val="000000"/>
          <w:sz w:val="24"/>
        </w:rPr>
        <w:t>Среди свободных ответов встречались такие: «борьба с данными преступлениями может быть эффективной только в комплексе мер, направленных на оптимизацию внутренней миграции», «необходима, но это</w:t>
      </w:r>
      <w:r w:rsidR="00F86D1E" w:rsidRPr="008B41C2">
        <w:rPr>
          <w:color w:val="000000"/>
          <w:sz w:val="24"/>
        </w:rPr>
        <w:t> </w:t>
      </w:r>
      <w:r w:rsidRPr="008B41C2">
        <w:rPr>
          <w:color w:val="000000"/>
          <w:sz w:val="24"/>
        </w:rPr>
        <w:t>– борьба с последствиями, а не с причинами, хотя вести ее надо».</w:t>
      </w:r>
    </w:p>
    <w:p w:rsidR="0042760B" w:rsidRPr="008B41C2" w:rsidRDefault="0042760B" w:rsidP="00055AF5">
      <w:pPr>
        <w:spacing w:line="360" w:lineRule="auto"/>
        <w:ind w:firstLine="709"/>
        <w:jc w:val="both"/>
        <w:rPr>
          <w:color w:val="000000"/>
          <w:sz w:val="24"/>
        </w:rPr>
      </w:pPr>
      <w:r w:rsidRPr="008B41C2">
        <w:rPr>
          <w:color w:val="000000"/>
          <w:sz w:val="24"/>
        </w:rPr>
        <w:t>Более полное представление о структуре анализируемых преступлений дают данные Судебного департамента Верховного суда Российской Федерации (</w:t>
      </w:r>
      <w:r w:rsidR="000E237F" w:rsidRPr="008B41C2">
        <w:rPr>
          <w:color w:val="000000"/>
          <w:sz w:val="24"/>
        </w:rPr>
        <w:t>П</w:t>
      </w:r>
      <w:r w:rsidRPr="008B41C2">
        <w:rPr>
          <w:color w:val="000000"/>
          <w:sz w:val="24"/>
        </w:rPr>
        <w:t xml:space="preserve">риложение </w:t>
      </w:r>
      <w:r w:rsidR="00393955" w:rsidRPr="008B41C2">
        <w:rPr>
          <w:color w:val="000000"/>
          <w:sz w:val="24"/>
        </w:rPr>
        <w:t>4</w:t>
      </w:r>
      <w:r w:rsidRPr="008B41C2">
        <w:rPr>
          <w:color w:val="000000"/>
          <w:sz w:val="24"/>
        </w:rPr>
        <w:t>)</w:t>
      </w:r>
      <w:r w:rsidRPr="008B41C2">
        <w:rPr>
          <w:rStyle w:val="a5"/>
          <w:color w:val="000000"/>
          <w:sz w:val="24"/>
        </w:rPr>
        <w:footnoteReference w:id="55"/>
      </w:r>
      <w:r w:rsidRPr="008B41C2">
        <w:rPr>
          <w:color w:val="000000"/>
          <w:sz w:val="24"/>
        </w:rPr>
        <w:t>.</w:t>
      </w:r>
      <w:r w:rsidR="008F1BC7" w:rsidRPr="008B41C2">
        <w:rPr>
          <w:color w:val="000000"/>
          <w:sz w:val="24"/>
        </w:rPr>
        <w:t xml:space="preserve"> </w:t>
      </w:r>
      <w:r w:rsidR="00186480" w:rsidRPr="008B41C2">
        <w:rPr>
          <w:bCs/>
          <w:color w:val="000000"/>
          <w:sz w:val="24"/>
        </w:rPr>
        <w:t>Обращает на себя внимание доля осужденных за преступления против жизни и здоровья в общем массиве осужденных за совершение экстремистских преступлений. В 2010 г. их доля составила 34,5 %, в 201</w:t>
      </w:r>
      <w:r w:rsidR="008B7C79" w:rsidRPr="008B41C2">
        <w:rPr>
          <w:bCs/>
          <w:color w:val="000000"/>
          <w:sz w:val="24"/>
        </w:rPr>
        <w:t>6</w:t>
      </w:r>
      <w:r w:rsidR="00186480" w:rsidRPr="008B41C2">
        <w:rPr>
          <w:bCs/>
          <w:color w:val="000000"/>
          <w:sz w:val="24"/>
        </w:rPr>
        <w:t xml:space="preserve"> г. она снизилась до </w:t>
      </w:r>
      <w:r w:rsidR="008B7C79" w:rsidRPr="008B41C2">
        <w:rPr>
          <w:bCs/>
          <w:color w:val="000000"/>
          <w:sz w:val="24"/>
        </w:rPr>
        <w:t>14,7</w:t>
      </w:r>
      <w:r w:rsidR="00186480" w:rsidRPr="008B41C2">
        <w:rPr>
          <w:bCs/>
          <w:color w:val="000000"/>
          <w:sz w:val="24"/>
        </w:rPr>
        <w:t> %.</w:t>
      </w:r>
      <w:r w:rsidR="00186480" w:rsidRPr="008B41C2">
        <w:rPr>
          <w:color w:val="000000"/>
          <w:sz w:val="24"/>
        </w:rPr>
        <w:t xml:space="preserve"> Насильственные преступления, таким образом, в период 2010–201</w:t>
      </w:r>
      <w:r w:rsidR="008B7C79" w:rsidRPr="008B41C2">
        <w:rPr>
          <w:color w:val="000000"/>
          <w:sz w:val="24"/>
        </w:rPr>
        <w:t>6</w:t>
      </w:r>
      <w:r w:rsidR="00186480" w:rsidRPr="008B41C2">
        <w:rPr>
          <w:color w:val="000000"/>
          <w:sz w:val="24"/>
        </w:rPr>
        <w:t> гг. представляли собой существенный сегмент в структуре экстремистской преступности</w:t>
      </w:r>
      <w:r w:rsidRPr="008B41C2">
        <w:rPr>
          <w:color w:val="000000"/>
          <w:sz w:val="24"/>
        </w:rPr>
        <w:t xml:space="preserve"> (</w:t>
      </w:r>
      <w:r w:rsidR="000E237F" w:rsidRPr="008B41C2">
        <w:rPr>
          <w:color w:val="000000"/>
          <w:sz w:val="24"/>
        </w:rPr>
        <w:t xml:space="preserve">Рисунок </w:t>
      </w:r>
      <w:r w:rsidRPr="008B41C2">
        <w:rPr>
          <w:color w:val="000000"/>
          <w:sz w:val="24"/>
        </w:rPr>
        <w:t>3).</w:t>
      </w:r>
    </w:p>
    <w:p w:rsidR="000E237F" w:rsidRPr="008B41C2" w:rsidRDefault="000E237F" w:rsidP="00055AF5">
      <w:pPr>
        <w:spacing w:line="360" w:lineRule="auto"/>
        <w:ind w:firstLine="709"/>
        <w:jc w:val="both"/>
        <w:rPr>
          <w:color w:val="000000"/>
          <w:sz w:val="24"/>
        </w:rPr>
      </w:pPr>
    </w:p>
    <w:p w:rsidR="0042760B" w:rsidRPr="008B7C79" w:rsidRDefault="0042760B" w:rsidP="000E237F">
      <w:pPr>
        <w:spacing w:line="360" w:lineRule="auto"/>
        <w:jc w:val="right"/>
        <w:rPr>
          <w:b/>
          <w:color w:val="000000" w:themeColor="text1"/>
          <w:sz w:val="24"/>
          <w:szCs w:val="24"/>
        </w:rPr>
      </w:pPr>
      <w:r w:rsidRPr="008B7C79">
        <w:rPr>
          <w:b/>
          <w:color w:val="000000" w:themeColor="text1"/>
          <w:sz w:val="24"/>
          <w:szCs w:val="24"/>
        </w:rPr>
        <w:t>Рис</w:t>
      </w:r>
      <w:r w:rsidR="000E237F" w:rsidRPr="008B7C79">
        <w:rPr>
          <w:b/>
          <w:color w:val="000000" w:themeColor="text1"/>
          <w:sz w:val="24"/>
          <w:szCs w:val="24"/>
        </w:rPr>
        <w:t>унок</w:t>
      </w:r>
      <w:r w:rsidRPr="008B7C79">
        <w:rPr>
          <w:b/>
          <w:color w:val="000000" w:themeColor="text1"/>
          <w:sz w:val="24"/>
          <w:szCs w:val="24"/>
        </w:rPr>
        <w:t xml:space="preserve"> 3</w:t>
      </w:r>
      <w:r w:rsidR="000E237F" w:rsidRPr="008B7C79">
        <w:rPr>
          <w:b/>
          <w:color w:val="000000" w:themeColor="text1"/>
          <w:sz w:val="24"/>
          <w:szCs w:val="24"/>
        </w:rPr>
        <w:t xml:space="preserve"> – Структура осужденных за экстремистские преступления (ф. 10.4)</w:t>
      </w:r>
    </w:p>
    <w:p w:rsidR="000E237F" w:rsidRPr="000E237F" w:rsidRDefault="000E237F" w:rsidP="000E237F">
      <w:pPr>
        <w:spacing w:line="360" w:lineRule="auto"/>
        <w:jc w:val="center"/>
        <w:rPr>
          <w:b/>
          <w:color w:val="000000"/>
          <w:sz w:val="24"/>
          <w:szCs w:val="24"/>
        </w:rPr>
      </w:pPr>
      <w:r>
        <w:rPr>
          <w:b/>
          <w:color w:val="000000"/>
          <w:sz w:val="24"/>
          <w:szCs w:val="24"/>
        </w:rPr>
        <w:t>2010 год</w:t>
      </w:r>
    </w:p>
    <w:p w:rsidR="0042760B" w:rsidRDefault="007A24F3" w:rsidP="000E237F">
      <w:pPr>
        <w:spacing w:line="360" w:lineRule="auto"/>
        <w:jc w:val="center"/>
      </w:pPr>
      <w:r>
        <w:rPr>
          <w:noProof/>
        </w:rPr>
        <w:lastRenderedPageBreak/>
        <w:drawing>
          <wp:inline distT="0" distB="0" distL="0" distR="0" wp14:anchorId="1794C97B" wp14:editId="42023E76">
            <wp:extent cx="5043054" cy="2590800"/>
            <wp:effectExtent l="0" t="0" r="24765" b="1905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009BB" w:rsidRDefault="005009BB" w:rsidP="00756FFE">
      <w:pPr>
        <w:spacing w:line="360" w:lineRule="auto"/>
        <w:jc w:val="center"/>
        <w:rPr>
          <w:b/>
          <w:sz w:val="24"/>
        </w:rPr>
      </w:pPr>
    </w:p>
    <w:p w:rsidR="004B62C4" w:rsidRPr="000E237F" w:rsidRDefault="004B62C4" w:rsidP="004B62C4">
      <w:pPr>
        <w:spacing w:line="360" w:lineRule="auto"/>
        <w:jc w:val="center"/>
        <w:rPr>
          <w:b/>
          <w:color w:val="000000"/>
          <w:sz w:val="24"/>
        </w:rPr>
      </w:pPr>
      <w:r w:rsidRPr="000E237F">
        <w:rPr>
          <w:b/>
          <w:sz w:val="24"/>
        </w:rPr>
        <w:t>201</w:t>
      </w:r>
      <w:r>
        <w:rPr>
          <w:b/>
          <w:sz w:val="24"/>
        </w:rPr>
        <w:t>6 год</w:t>
      </w:r>
    </w:p>
    <w:p w:rsidR="004B62C4" w:rsidRDefault="004B62C4" w:rsidP="004B62C4">
      <w:pPr>
        <w:spacing w:line="360" w:lineRule="auto"/>
        <w:jc w:val="center"/>
        <w:rPr>
          <w:color w:val="000000"/>
        </w:rPr>
      </w:pPr>
      <w:r>
        <w:rPr>
          <w:noProof/>
        </w:rPr>
        <w:drawing>
          <wp:inline distT="0" distB="0" distL="0" distR="0" wp14:anchorId="3DA994A8" wp14:editId="2DB8B90A">
            <wp:extent cx="5042535" cy="2538730"/>
            <wp:effectExtent l="0" t="0" r="24765" b="13970"/>
            <wp:docPr id="6"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62C4" w:rsidRDefault="004B62C4" w:rsidP="004B62C4">
      <w:pPr>
        <w:spacing w:line="360" w:lineRule="auto"/>
        <w:jc w:val="center"/>
        <w:rPr>
          <w:color w:val="000000"/>
        </w:rPr>
      </w:pPr>
    </w:p>
    <w:p w:rsidR="0042760B" w:rsidRPr="008B41C2" w:rsidRDefault="0042760B" w:rsidP="001C6CE8">
      <w:pPr>
        <w:spacing w:line="360" w:lineRule="auto"/>
        <w:ind w:firstLine="709"/>
        <w:jc w:val="both"/>
        <w:rPr>
          <w:color w:val="000000"/>
          <w:sz w:val="24"/>
        </w:rPr>
      </w:pPr>
      <w:r w:rsidRPr="008B41C2">
        <w:rPr>
          <w:color w:val="000000"/>
          <w:sz w:val="24"/>
        </w:rPr>
        <w:t>Насильственные преступления отличаются большей общественной опасностью в сравнении с иными категориями</w:t>
      </w:r>
      <w:r w:rsidR="00DD327A" w:rsidRPr="008B41C2">
        <w:rPr>
          <w:color w:val="000000"/>
          <w:sz w:val="24"/>
        </w:rPr>
        <w:t xml:space="preserve"> преступлений экстремистской направленности</w:t>
      </w:r>
      <w:r w:rsidRPr="008B41C2">
        <w:rPr>
          <w:color w:val="000000"/>
          <w:sz w:val="24"/>
        </w:rPr>
        <w:t>. По справедливому замечанию А.</w:t>
      </w:r>
      <w:r w:rsidR="008F77E5" w:rsidRPr="008B41C2">
        <w:rPr>
          <w:color w:val="000000"/>
          <w:sz w:val="24"/>
        </w:rPr>
        <w:t> </w:t>
      </w:r>
      <w:r w:rsidRPr="008B41C2">
        <w:rPr>
          <w:color w:val="000000"/>
          <w:sz w:val="24"/>
        </w:rPr>
        <w:t>И.</w:t>
      </w:r>
      <w:r w:rsidR="00B76465" w:rsidRPr="008B41C2">
        <w:rPr>
          <w:color w:val="000000"/>
          <w:sz w:val="24"/>
        </w:rPr>
        <w:t> </w:t>
      </w:r>
      <w:r w:rsidRPr="008B41C2">
        <w:rPr>
          <w:color w:val="000000"/>
          <w:sz w:val="24"/>
        </w:rPr>
        <w:t>Долговой, насилие общественно опасно не только причинением непосредственного вреда физическому или психическому здоровью человека, но и способностью изменять его поведение – понуждать к поступкам, противоречащим личным убеждениям и установкам</w:t>
      </w:r>
      <w:r w:rsidRPr="008B41C2">
        <w:rPr>
          <w:rStyle w:val="a5"/>
          <w:color w:val="000000"/>
          <w:sz w:val="24"/>
        </w:rPr>
        <w:footnoteReference w:id="56"/>
      </w:r>
      <w:r w:rsidRPr="008B41C2">
        <w:rPr>
          <w:color w:val="000000"/>
          <w:sz w:val="24"/>
        </w:rPr>
        <w:t>.</w:t>
      </w:r>
    </w:p>
    <w:p w:rsidR="0042760B" w:rsidRPr="008B41C2" w:rsidRDefault="0042760B" w:rsidP="00055AF5">
      <w:pPr>
        <w:spacing w:line="360" w:lineRule="auto"/>
        <w:ind w:firstLine="709"/>
        <w:jc w:val="both"/>
        <w:rPr>
          <w:color w:val="000000"/>
          <w:sz w:val="24"/>
        </w:rPr>
      </w:pPr>
      <w:r w:rsidRPr="008B41C2">
        <w:rPr>
          <w:color w:val="000000"/>
          <w:sz w:val="24"/>
        </w:rPr>
        <w:t>К определению насильственных преступлений существует несколько подходов. По мнению В.</w:t>
      </w:r>
      <w:r w:rsidR="008F77E5" w:rsidRPr="008B41C2">
        <w:rPr>
          <w:color w:val="000000"/>
          <w:sz w:val="24"/>
        </w:rPr>
        <w:t> </w:t>
      </w:r>
      <w:r w:rsidRPr="008B41C2">
        <w:rPr>
          <w:color w:val="000000"/>
          <w:sz w:val="24"/>
        </w:rPr>
        <w:t>В.</w:t>
      </w:r>
      <w:r w:rsidR="00B76465" w:rsidRPr="008B41C2">
        <w:rPr>
          <w:color w:val="000000"/>
          <w:sz w:val="24"/>
        </w:rPr>
        <w:t> </w:t>
      </w:r>
      <w:r w:rsidRPr="008B41C2">
        <w:rPr>
          <w:color w:val="000000"/>
          <w:sz w:val="24"/>
        </w:rPr>
        <w:t xml:space="preserve">Меркурьева, криминальное насилие представляет собой умышленное противозаконное воздействие на человека </w:t>
      </w:r>
      <w:proofErr w:type="gramStart"/>
      <w:r w:rsidRPr="008B41C2">
        <w:rPr>
          <w:color w:val="000000"/>
          <w:sz w:val="24"/>
        </w:rPr>
        <w:t>помимо</w:t>
      </w:r>
      <w:proofErr w:type="gramEnd"/>
      <w:r w:rsidRPr="008B41C2">
        <w:rPr>
          <w:color w:val="000000"/>
          <w:sz w:val="24"/>
        </w:rPr>
        <w:t xml:space="preserve"> или </w:t>
      </w:r>
      <w:proofErr w:type="gramStart"/>
      <w:r w:rsidRPr="008B41C2">
        <w:rPr>
          <w:color w:val="000000"/>
          <w:sz w:val="24"/>
        </w:rPr>
        <w:t>против</w:t>
      </w:r>
      <w:proofErr w:type="gramEnd"/>
      <w:r w:rsidRPr="008B41C2">
        <w:rPr>
          <w:color w:val="000000"/>
          <w:sz w:val="24"/>
        </w:rPr>
        <w:t xml:space="preserve"> его воли, которое </w:t>
      </w:r>
      <w:r w:rsidRPr="008B41C2">
        <w:rPr>
          <w:color w:val="000000"/>
          <w:sz w:val="24"/>
        </w:rPr>
        <w:lastRenderedPageBreak/>
        <w:t xml:space="preserve">причиняет или способно причинить ему органический, физиологический или психический ущерб и (или) ограничить свободу его волеизъявления. Криминальное насилие классифицируется на физический, психический и имущественный виды. Под физическим насилием понимается противоправное умышленное физическое воздействие на другое лицо помимо или </w:t>
      </w:r>
      <w:proofErr w:type="gramStart"/>
      <w:r w:rsidRPr="008B41C2">
        <w:rPr>
          <w:color w:val="000000"/>
          <w:sz w:val="24"/>
        </w:rPr>
        <w:t>вопреки</w:t>
      </w:r>
      <w:proofErr w:type="gramEnd"/>
      <w:r w:rsidRPr="008B41C2">
        <w:rPr>
          <w:color w:val="000000"/>
          <w:sz w:val="24"/>
        </w:rPr>
        <w:t xml:space="preserve"> его воли, посягающее на его телесную неприкосновенность, здоровье или жизнь, ограничивающее или исключающее свободу его волеизъявления. К результатам последнего относится смерть человека, тяжкий, средний тяжести и легкий вред его здоровью, физическ</w:t>
      </w:r>
      <w:r w:rsidR="00093F36" w:rsidRPr="008B41C2">
        <w:rPr>
          <w:color w:val="000000"/>
          <w:sz w:val="24"/>
        </w:rPr>
        <w:t>ая</w:t>
      </w:r>
      <w:r w:rsidRPr="008B41C2">
        <w:rPr>
          <w:color w:val="000000"/>
          <w:sz w:val="24"/>
        </w:rPr>
        <w:t xml:space="preserve"> боль, физическ</w:t>
      </w:r>
      <w:r w:rsidR="00093F36" w:rsidRPr="008B41C2">
        <w:rPr>
          <w:color w:val="000000"/>
          <w:sz w:val="24"/>
        </w:rPr>
        <w:t>о</w:t>
      </w:r>
      <w:r w:rsidRPr="008B41C2">
        <w:rPr>
          <w:color w:val="000000"/>
          <w:sz w:val="24"/>
        </w:rPr>
        <w:t>е страдание, беспомощное состояние, утрат</w:t>
      </w:r>
      <w:r w:rsidR="00093F36" w:rsidRPr="008B41C2">
        <w:rPr>
          <w:color w:val="000000"/>
          <w:sz w:val="24"/>
        </w:rPr>
        <w:t>а</w:t>
      </w:r>
      <w:r w:rsidRPr="008B41C2">
        <w:rPr>
          <w:color w:val="000000"/>
          <w:sz w:val="24"/>
        </w:rPr>
        <w:t xml:space="preserve"> физической свободы</w:t>
      </w:r>
      <w:r w:rsidRPr="008B41C2">
        <w:rPr>
          <w:rStyle w:val="a5"/>
          <w:color w:val="000000"/>
          <w:sz w:val="24"/>
        </w:rPr>
        <w:footnoteReference w:id="57"/>
      </w:r>
      <w:r w:rsidRPr="008B41C2">
        <w:rPr>
          <w:color w:val="000000"/>
          <w:sz w:val="24"/>
        </w:rPr>
        <w:t>.</w:t>
      </w:r>
    </w:p>
    <w:p w:rsidR="0042760B" w:rsidRPr="008B41C2" w:rsidRDefault="00093F36" w:rsidP="00792863">
      <w:pPr>
        <w:spacing w:line="360" w:lineRule="auto"/>
        <w:ind w:firstLine="709"/>
        <w:jc w:val="both"/>
        <w:rPr>
          <w:color w:val="000000"/>
          <w:sz w:val="24"/>
        </w:rPr>
      </w:pPr>
      <w:r w:rsidRPr="008B41C2">
        <w:rPr>
          <w:color w:val="000000"/>
          <w:sz w:val="24"/>
        </w:rPr>
        <w:t xml:space="preserve">Как было показано </w:t>
      </w:r>
      <w:r w:rsidR="00B76465" w:rsidRPr="008B41C2">
        <w:rPr>
          <w:color w:val="000000"/>
          <w:sz w:val="24"/>
        </w:rPr>
        <w:t>ранее</w:t>
      </w:r>
      <w:r w:rsidRPr="008B41C2">
        <w:rPr>
          <w:color w:val="000000"/>
          <w:sz w:val="24"/>
        </w:rPr>
        <w:t xml:space="preserve">, в </w:t>
      </w:r>
      <w:r w:rsidR="0042760B" w:rsidRPr="008B41C2">
        <w:rPr>
          <w:color w:val="000000"/>
          <w:sz w:val="24"/>
        </w:rPr>
        <w:t>подгруппу насильственных преступлений экстремистской направленности входят, прежде всего,</w:t>
      </w:r>
      <w:r w:rsidRPr="008B41C2">
        <w:rPr>
          <w:color w:val="000000"/>
          <w:sz w:val="24"/>
        </w:rPr>
        <w:t xml:space="preserve"> </w:t>
      </w:r>
      <w:r w:rsidR="0042760B" w:rsidRPr="008B41C2">
        <w:rPr>
          <w:color w:val="000000"/>
          <w:sz w:val="24"/>
        </w:rPr>
        <w:t>преступления против жизни и здоровья,</w:t>
      </w:r>
      <w:r w:rsidRPr="008B41C2">
        <w:rPr>
          <w:color w:val="000000"/>
          <w:sz w:val="24"/>
        </w:rPr>
        <w:t xml:space="preserve"> </w:t>
      </w:r>
      <w:r w:rsidR="0042760B" w:rsidRPr="008B41C2">
        <w:rPr>
          <w:color w:val="000000"/>
          <w:sz w:val="24"/>
        </w:rPr>
        <w:t xml:space="preserve">несмотря на то, что «применение насилия или угроза применения насилия» выделяется в качестве квалифицирующего признака преступлений </w:t>
      </w:r>
      <w:r w:rsidRPr="008B41C2">
        <w:rPr>
          <w:color w:val="000000"/>
          <w:sz w:val="24"/>
        </w:rPr>
        <w:t xml:space="preserve">и </w:t>
      </w:r>
      <w:r w:rsidR="000E237F" w:rsidRPr="008B41C2">
        <w:rPr>
          <w:color w:val="000000"/>
          <w:sz w:val="24"/>
        </w:rPr>
        <w:t>иных категорий.</w:t>
      </w:r>
    </w:p>
    <w:p w:rsidR="0042760B" w:rsidRPr="008B41C2" w:rsidRDefault="0042760B" w:rsidP="00792863">
      <w:pPr>
        <w:spacing w:line="360" w:lineRule="auto"/>
        <w:ind w:firstLine="709"/>
        <w:jc w:val="both"/>
        <w:rPr>
          <w:color w:val="000000"/>
          <w:sz w:val="24"/>
        </w:rPr>
      </w:pPr>
      <w:r w:rsidRPr="008B41C2">
        <w:rPr>
          <w:color w:val="000000"/>
          <w:sz w:val="24"/>
        </w:rPr>
        <w:t>Например, п.</w:t>
      </w:r>
      <w:r w:rsidR="000E237F" w:rsidRPr="008B41C2">
        <w:rPr>
          <w:color w:val="000000"/>
          <w:sz w:val="24"/>
        </w:rPr>
        <w:t> </w:t>
      </w:r>
      <w:r w:rsidRPr="008B41C2">
        <w:rPr>
          <w:color w:val="000000"/>
          <w:sz w:val="24"/>
        </w:rPr>
        <w:t>«а» ч.</w:t>
      </w:r>
      <w:r w:rsidR="000E237F" w:rsidRPr="008B41C2">
        <w:rPr>
          <w:color w:val="000000"/>
          <w:sz w:val="24"/>
        </w:rPr>
        <w:t> </w:t>
      </w:r>
      <w:r w:rsidRPr="008B41C2">
        <w:rPr>
          <w:color w:val="000000"/>
          <w:sz w:val="24"/>
        </w:rPr>
        <w:t>2 ст.</w:t>
      </w:r>
      <w:r w:rsidR="000E237F" w:rsidRPr="008B41C2">
        <w:rPr>
          <w:color w:val="000000"/>
          <w:sz w:val="24"/>
        </w:rPr>
        <w:t> </w:t>
      </w:r>
      <w:r w:rsidRPr="008B41C2">
        <w:rPr>
          <w:color w:val="000000"/>
          <w:sz w:val="24"/>
        </w:rPr>
        <w:t>282 УК РФ предусмотрено совершение соответствующих действий, направленных на возбуждение ненависти и вражды, с применением насилия или с угрозой его применения.</w:t>
      </w:r>
      <w:r w:rsidR="00093F36" w:rsidRPr="008B41C2">
        <w:rPr>
          <w:color w:val="000000"/>
          <w:sz w:val="24"/>
        </w:rPr>
        <w:t xml:space="preserve"> </w:t>
      </w:r>
      <w:r w:rsidRPr="008B41C2">
        <w:rPr>
          <w:color w:val="000000"/>
          <w:sz w:val="24"/>
        </w:rPr>
        <w:t xml:space="preserve">Так, приговором </w:t>
      </w:r>
      <w:proofErr w:type="spellStart"/>
      <w:r w:rsidRPr="008B41C2">
        <w:rPr>
          <w:color w:val="000000"/>
          <w:sz w:val="24"/>
        </w:rPr>
        <w:t>Стерлитамакского</w:t>
      </w:r>
      <w:proofErr w:type="spellEnd"/>
      <w:r w:rsidRPr="008B41C2">
        <w:rPr>
          <w:color w:val="000000"/>
          <w:sz w:val="24"/>
        </w:rPr>
        <w:t xml:space="preserve"> районного суда Республики Башкортостан от 04.03.2013 гражданин З. признан виновным в совершении преступления, предусмотренного п. «а» ч. 2 ст. 282 УК РФ. В ходе судебного заседания установлено, что в 2012</w:t>
      </w:r>
      <w:r w:rsidR="000E237F" w:rsidRPr="008B41C2">
        <w:rPr>
          <w:color w:val="000000"/>
          <w:sz w:val="24"/>
        </w:rPr>
        <w:t> </w:t>
      </w:r>
      <w:r w:rsidRPr="008B41C2">
        <w:rPr>
          <w:color w:val="000000"/>
          <w:sz w:val="24"/>
        </w:rPr>
        <w:t>г. З., находясь в помещении трактира,</w:t>
      </w:r>
      <w:r w:rsidR="00093F36" w:rsidRPr="008B41C2">
        <w:rPr>
          <w:color w:val="000000"/>
          <w:sz w:val="24"/>
        </w:rPr>
        <w:t xml:space="preserve"> </w:t>
      </w:r>
      <w:r w:rsidRPr="008B41C2">
        <w:rPr>
          <w:color w:val="000000"/>
          <w:sz w:val="24"/>
        </w:rPr>
        <w:t>негативно высказался в адрес ранее незнакомого представителя негроидной расы, уроженца Кубы, ныне гражданина Российской Федерации Г., используя при этом нецензурную лексику. При этом З. нанес Г. несколько ударов кулаком в лицо, чем причинил телесные повреждения, которые расцениваются как повреждения, не причинившие вред здоровью человека</w:t>
      </w:r>
      <w:r w:rsidRPr="008B41C2">
        <w:rPr>
          <w:rStyle w:val="a5"/>
          <w:color w:val="000000"/>
          <w:sz w:val="24"/>
        </w:rPr>
        <w:footnoteReference w:id="58"/>
      </w:r>
      <w:r w:rsidR="000E237F" w:rsidRPr="008B41C2">
        <w:rPr>
          <w:color w:val="000000"/>
          <w:sz w:val="24"/>
        </w:rPr>
        <w:t>.</w:t>
      </w:r>
    </w:p>
    <w:p w:rsidR="0042760B" w:rsidRPr="008B41C2" w:rsidRDefault="0042760B" w:rsidP="00261B36">
      <w:pPr>
        <w:spacing w:line="360" w:lineRule="auto"/>
        <w:ind w:firstLine="709"/>
        <w:jc w:val="both"/>
        <w:rPr>
          <w:color w:val="000000"/>
          <w:sz w:val="24"/>
        </w:rPr>
      </w:pPr>
      <w:r w:rsidRPr="008B41C2">
        <w:rPr>
          <w:color w:val="000000"/>
          <w:sz w:val="24"/>
        </w:rPr>
        <w:t xml:space="preserve">Тем не </w:t>
      </w:r>
      <w:proofErr w:type="gramStart"/>
      <w:r w:rsidRPr="008B41C2">
        <w:rPr>
          <w:color w:val="000000"/>
          <w:sz w:val="24"/>
        </w:rPr>
        <w:t>менее</w:t>
      </w:r>
      <w:proofErr w:type="gramEnd"/>
      <w:r w:rsidRPr="008B41C2">
        <w:rPr>
          <w:color w:val="000000"/>
          <w:sz w:val="24"/>
        </w:rPr>
        <w:t xml:space="preserve"> анализ судебной практики показывает, что случаи подобной квалификации встречаются не так часто.</w:t>
      </w:r>
    </w:p>
    <w:p w:rsidR="00763EC6" w:rsidRPr="008B41C2" w:rsidRDefault="00763EC6" w:rsidP="00261B36">
      <w:pPr>
        <w:spacing w:line="360" w:lineRule="auto"/>
        <w:ind w:firstLine="709"/>
        <w:jc w:val="both"/>
        <w:rPr>
          <w:color w:val="000000" w:themeColor="text1"/>
          <w:sz w:val="24"/>
        </w:rPr>
      </w:pPr>
      <w:r w:rsidRPr="008B41C2">
        <w:rPr>
          <w:color w:val="000000"/>
          <w:sz w:val="24"/>
        </w:rPr>
        <w:t xml:space="preserve">Особую опасность представляют преступления, совершенные активными участниками экстремистских организаций. Большой резонанс </w:t>
      </w:r>
      <w:r w:rsidR="00160DB3" w:rsidRPr="008B41C2">
        <w:rPr>
          <w:color w:val="000000"/>
          <w:sz w:val="24"/>
        </w:rPr>
        <w:t xml:space="preserve">в обществе </w:t>
      </w:r>
      <w:r w:rsidRPr="008B41C2">
        <w:rPr>
          <w:color w:val="000000"/>
          <w:sz w:val="24"/>
        </w:rPr>
        <w:t xml:space="preserve">вызвало рассмотрение </w:t>
      </w:r>
      <w:r w:rsidR="009F75A3" w:rsidRPr="008B41C2">
        <w:rPr>
          <w:color w:val="000000"/>
          <w:sz w:val="24"/>
        </w:rPr>
        <w:t>нескольких</w:t>
      </w:r>
      <w:r w:rsidR="00160DB3" w:rsidRPr="008B41C2">
        <w:rPr>
          <w:color w:val="000000"/>
          <w:sz w:val="24"/>
        </w:rPr>
        <w:t xml:space="preserve"> </w:t>
      </w:r>
      <w:r w:rsidRPr="008B41C2">
        <w:rPr>
          <w:color w:val="000000"/>
          <w:sz w:val="24"/>
        </w:rPr>
        <w:t>уголовн</w:t>
      </w:r>
      <w:r w:rsidR="00160DB3" w:rsidRPr="008B41C2">
        <w:rPr>
          <w:color w:val="000000"/>
          <w:sz w:val="24"/>
        </w:rPr>
        <w:t>ых</w:t>
      </w:r>
      <w:r w:rsidRPr="008B41C2">
        <w:rPr>
          <w:color w:val="000000"/>
          <w:sz w:val="24"/>
        </w:rPr>
        <w:t xml:space="preserve"> дел в отношении</w:t>
      </w:r>
      <w:r w:rsidR="00160DB3" w:rsidRPr="008B41C2">
        <w:rPr>
          <w:color w:val="000000"/>
          <w:sz w:val="24"/>
        </w:rPr>
        <w:t xml:space="preserve"> </w:t>
      </w:r>
      <w:r w:rsidRPr="008B41C2">
        <w:rPr>
          <w:color w:val="000000"/>
          <w:sz w:val="24"/>
        </w:rPr>
        <w:t>несовершеннолетних</w:t>
      </w:r>
      <w:r w:rsidR="00160DB3" w:rsidRPr="008B41C2">
        <w:rPr>
          <w:color w:val="000000"/>
          <w:sz w:val="24"/>
        </w:rPr>
        <w:t xml:space="preserve"> </w:t>
      </w:r>
      <w:proofErr w:type="spellStart"/>
      <w:r w:rsidRPr="008B41C2">
        <w:rPr>
          <w:iCs/>
          <w:color w:val="000000"/>
          <w:sz w:val="24"/>
        </w:rPr>
        <w:t>Р</w:t>
      </w:r>
      <w:r w:rsidR="00160DB3" w:rsidRPr="008B41C2">
        <w:rPr>
          <w:iCs/>
          <w:color w:val="000000"/>
          <w:sz w:val="24"/>
        </w:rPr>
        <w:t>ыно</w:t>
      </w:r>
      <w:proofErr w:type="spellEnd"/>
      <w:r w:rsidR="00160DB3" w:rsidRPr="008B41C2">
        <w:rPr>
          <w:iCs/>
          <w:color w:val="000000"/>
          <w:sz w:val="24"/>
        </w:rPr>
        <w:t xml:space="preserve">, </w:t>
      </w:r>
      <w:proofErr w:type="spellStart"/>
      <w:r w:rsidRPr="008B41C2">
        <w:rPr>
          <w:iCs/>
          <w:color w:val="000000"/>
          <w:sz w:val="24"/>
        </w:rPr>
        <w:t>Скачевского</w:t>
      </w:r>
      <w:proofErr w:type="spellEnd"/>
      <w:r w:rsidR="00160DB3" w:rsidRPr="008B41C2">
        <w:rPr>
          <w:iCs/>
          <w:color w:val="000000"/>
          <w:sz w:val="24"/>
        </w:rPr>
        <w:t xml:space="preserve"> и других, совершивших</w:t>
      </w:r>
      <w:r w:rsidR="009F75A3" w:rsidRPr="008B41C2">
        <w:rPr>
          <w:iCs/>
          <w:color w:val="000000"/>
          <w:sz w:val="24"/>
        </w:rPr>
        <w:t xml:space="preserve"> в 2007</w:t>
      </w:r>
      <w:r w:rsidR="00C65A91" w:rsidRPr="008B41C2">
        <w:rPr>
          <w:iCs/>
          <w:color w:val="000000"/>
          <w:sz w:val="24"/>
        </w:rPr>
        <w:t> </w:t>
      </w:r>
      <w:r w:rsidR="009F75A3" w:rsidRPr="008B41C2">
        <w:rPr>
          <w:iCs/>
          <w:color w:val="000000"/>
          <w:sz w:val="24"/>
        </w:rPr>
        <w:t>г.</w:t>
      </w:r>
      <w:r w:rsidR="00160DB3" w:rsidRPr="008B41C2">
        <w:rPr>
          <w:iCs/>
          <w:color w:val="000000"/>
          <w:sz w:val="24"/>
        </w:rPr>
        <w:t xml:space="preserve"> </w:t>
      </w:r>
      <w:r w:rsidR="009F75A3" w:rsidRPr="008B41C2">
        <w:rPr>
          <w:iCs/>
          <w:color w:val="000000"/>
          <w:sz w:val="24"/>
        </w:rPr>
        <w:t>целый ряд убийств</w:t>
      </w:r>
      <w:r w:rsidRPr="008B41C2">
        <w:rPr>
          <w:iCs/>
          <w:color w:val="000000"/>
          <w:sz w:val="24"/>
        </w:rPr>
        <w:t xml:space="preserve">. Они были осуждены на </w:t>
      </w:r>
      <w:r w:rsidRPr="008B41C2">
        <w:rPr>
          <w:iCs/>
          <w:color w:val="000000"/>
          <w:sz w:val="24"/>
        </w:rPr>
        <w:lastRenderedPageBreak/>
        <w:t>максимальный для несоверше</w:t>
      </w:r>
      <w:r w:rsidRPr="008B41C2">
        <w:rPr>
          <w:iCs/>
          <w:color w:val="000000" w:themeColor="text1"/>
          <w:sz w:val="24"/>
        </w:rPr>
        <w:t xml:space="preserve">ннолетних срок </w:t>
      </w:r>
      <w:r w:rsidR="00AB305D" w:rsidRPr="008B41C2">
        <w:rPr>
          <w:iCs/>
          <w:color w:val="000000" w:themeColor="text1"/>
          <w:sz w:val="24"/>
        </w:rPr>
        <w:t>–</w:t>
      </w:r>
      <w:r w:rsidRPr="008B41C2">
        <w:rPr>
          <w:iCs/>
          <w:color w:val="000000" w:themeColor="text1"/>
          <w:sz w:val="24"/>
        </w:rPr>
        <w:t xml:space="preserve"> десять лет за преступления на национальной почве</w:t>
      </w:r>
      <w:r w:rsidR="009F75A3" w:rsidRPr="008B41C2">
        <w:rPr>
          <w:rStyle w:val="a5"/>
          <w:iCs/>
          <w:color w:val="000000" w:themeColor="text1"/>
          <w:sz w:val="24"/>
        </w:rPr>
        <w:footnoteReference w:id="59"/>
      </w:r>
      <w:r w:rsidRPr="008B41C2">
        <w:rPr>
          <w:iCs/>
          <w:color w:val="000000" w:themeColor="text1"/>
          <w:sz w:val="24"/>
        </w:rPr>
        <w:t>.</w:t>
      </w:r>
    </w:p>
    <w:p w:rsidR="00074792" w:rsidRPr="008B41C2" w:rsidRDefault="00306EDE" w:rsidP="00261B36">
      <w:pPr>
        <w:spacing w:line="360" w:lineRule="auto"/>
        <w:ind w:firstLine="709"/>
        <w:jc w:val="both"/>
        <w:rPr>
          <w:color w:val="000000" w:themeColor="text1"/>
          <w:sz w:val="24"/>
        </w:rPr>
      </w:pPr>
      <w:r w:rsidRPr="008B41C2">
        <w:rPr>
          <w:color w:val="000000" w:themeColor="text1"/>
          <w:sz w:val="24"/>
        </w:rPr>
        <w:t>Преступления против жизни и здоровья, совершенные по мотивам ненависти или вражды в отношении какой-либо социальной группы</w:t>
      </w:r>
      <w:r w:rsidR="007452DD" w:rsidRPr="008B41C2">
        <w:rPr>
          <w:color w:val="000000" w:themeColor="text1"/>
          <w:sz w:val="24"/>
        </w:rPr>
        <w:t>,</w:t>
      </w:r>
      <w:r w:rsidRPr="008B41C2">
        <w:rPr>
          <w:color w:val="000000" w:themeColor="text1"/>
          <w:sz w:val="24"/>
        </w:rPr>
        <w:t xml:space="preserve"> составляют </w:t>
      </w:r>
      <w:r w:rsidR="007452DD" w:rsidRPr="008B41C2">
        <w:rPr>
          <w:color w:val="000000" w:themeColor="text1"/>
          <w:sz w:val="24"/>
        </w:rPr>
        <w:t xml:space="preserve">незначительную долю в массиве зарегистрированных преступлений против жизни и здоровья, предусмотренных главой 16 УК РФ. </w:t>
      </w:r>
      <w:proofErr w:type="gramStart"/>
      <w:r w:rsidR="007452DD" w:rsidRPr="008B41C2">
        <w:rPr>
          <w:color w:val="000000" w:themeColor="text1"/>
          <w:sz w:val="24"/>
        </w:rPr>
        <w:t>Так, в 2011 г. их доля составляла</w:t>
      </w:r>
      <w:r w:rsidR="00F03A55" w:rsidRPr="008B41C2">
        <w:rPr>
          <w:color w:val="000000" w:themeColor="text1"/>
          <w:sz w:val="24"/>
        </w:rPr>
        <w:t xml:space="preserve"> лишь </w:t>
      </w:r>
      <w:r w:rsidR="007452DD" w:rsidRPr="008B41C2">
        <w:rPr>
          <w:color w:val="000000" w:themeColor="text1"/>
          <w:sz w:val="24"/>
        </w:rPr>
        <w:t>0,06 % (169 из 293 536), в 2012 г. – 0,04 % (127 из 294 054), в 2013 г. – 0,04 % (111 из 289 699), в 2014 г. – 0,04</w:t>
      </w:r>
      <w:r w:rsidR="00C65A91" w:rsidRPr="008B41C2">
        <w:rPr>
          <w:color w:val="000000" w:themeColor="text1"/>
          <w:sz w:val="24"/>
        </w:rPr>
        <w:t> </w:t>
      </w:r>
      <w:r w:rsidR="007452DD" w:rsidRPr="008B41C2">
        <w:rPr>
          <w:color w:val="000000" w:themeColor="text1"/>
          <w:sz w:val="24"/>
        </w:rPr>
        <w:t>% (123 из 283 880), в 2015 г. – 0,04</w:t>
      </w:r>
      <w:r w:rsidR="00C65A91" w:rsidRPr="008B41C2">
        <w:rPr>
          <w:color w:val="000000" w:themeColor="text1"/>
          <w:sz w:val="24"/>
        </w:rPr>
        <w:t> </w:t>
      </w:r>
      <w:r w:rsidR="007452DD" w:rsidRPr="008B41C2">
        <w:rPr>
          <w:color w:val="000000" w:themeColor="text1"/>
          <w:sz w:val="24"/>
        </w:rPr>
        <w:t>% (110 из 296 331)</w:t>
      </w:r>
      <w:r w:rsidR="000D1F44" w:rsidRPr="008B41C2">
        <w:rPr>
          <w:color w:val="000000" w:themeColor="text1"/>
          <w:sz w:val="24"/>
        </w:rPr>
        <w:t>, в 2016 г. – 0,02 % (62 из 280 494)</w:t>
      </w:r>
      <w:r w:rsidR="00C125A7" w:rsidRPr="008B41C2">
        <w:rPr>
          <w:color w:val="000000" w:themeColor="text1"/>
          <w:sz w:val="24"/>
        </w:rPr>
        <w:t>, в 2017 г. –</w:t>
      </w:r>
      <w:r w:rsidR="00AA4C73" w:rsidRPr="008B41C2">
        <w:rPr>
          <w:color w:val="000000" w:themeColor="text1"/>
          <w:sz w:val="24"/>
        </w:rPr>
        <w:t xml:space="preserve"> 0,02 %</w:t>
      </w:r>
      <w:r w:rsidR="00C125A7" w:rsidRPr="008B41C2">
        <w:rPr>
          <w:color w:val="000000" w:themeColor="text1"/>
          <w:sz w:val="24"/>
        </w:rPr>
        <w:t xml:space="preserve"> (45 из </w:t>
      </w:r>
      <w:r w:rsidR="00AA4C73" w:rsidRPr="008B41C2">
        <w:rPr>
          <w:color w:val="000000" w:themeColor="text1"/>
          <w:sz w:val="24"/>
        </w:rPr>
        <w:t>199</w:t>
      </w:r>
      <w:proofErr w:type="gramEnd"/>
      <w:r w:rsidR="00AA4C73" w:rsidRPr="008B41C2">
        <w:rPr>
          <w:color w:val="000000" w:themeColor="text1"/>
          <w:sz w:val="24"/>
        </w:rPr>
        <w:t> 223)</w:t>
      </w:r>
      <w:r w:rsidR="00C125A7" w:rsidRPr="008B41C2">
        <w:rPr>
          <w:color w:val="000000" w:themeColor="text1"/>
          <w:sz w:val="24"/>
        </w:rPr>
        <w:t xml:space="preserve"> </w:t>
      </w:r>
      <w:r w:rsidR="008643CE" w:rsidRPr="008B41C2">
        <w:rPr>
          <w:rStyle w:val="a5"/>
          <w:color w:val="000000" w:themeColor="text1"/>
          <w:sz w:val="24"/>
        </w:rPr>
        <w:footnoteReference w:id="60"/>
      </w:r>
      <w:r w:rsidR="007452DD" w:rsidRPr="008B41C2">
        <w:rPr>
          <w:color w:val="000000" w:themeColor="text1"/>
          <w:sz w:val="24"/>
        </w:rPr>
        <w:t>.</w:t>
      </w:r>
    </w:p>
    <w:p w:rsidR="00CB594C" w:rsidRPr="008B41C2" w:rsidRDefault="00CB594C" w:rsidP="00CB594C">
      <w:pPr>
        <w:spacing w:line="360" w:lineRule="auto"/>
        <w:ind w:firstLine="709"/>
        <w:jc w:val="both"/>
        <w:rPr>
          <w:color w:val="000000" w:themeColor="text1"/>
          <w:sz w:val="24"/>
        </w:rPr>
      </w:pPr>
      <w:r w:rsidRPr="008B41C2">
        <w:rPr>
          <w:color w:val="000000" w:themeColor="text1"/>
          <w:sz w:val="24"/>
        </w:rPr>
        <w:t xml:space="preserve">Аналогичная ситуация отмечается </w:t>
      </w:r>
      <w:r w:rsidR="00B151FB" w:rsidRPr="008B41C2">
        <w:rPr>
          <w:color w:val="000000" w:themeColor="text1"/>
          <w:sz w:val="24"/>
        </w:rPr>
        <w:t xml:space="preserve">при анализе статистических данных по </w:t>
      </w:r>
      <w:r w:rsidRPr="008B41C2">
        <w:rPr>
          <w:color w:val="000000" w:themeColor="text1"/>
          <w:sz w:val="24"/>
        </w:rPr>
        <w:t xml:space="preserve">выявленным лицам, совершившим преступления против жизни и здоровья по мотивам ненависти или вражды в отношении какой-либо социальной группы. </w:t>
      </w:r>
      <w:proofErr w:type="gramStart"/>
      <w:r w:rsidRPr="008B41C2">
        <w:rPr>
          <w:color w:val="000000" w:themeColor="text1"/>
          <w:sz w:val="24"/>
        </w:rPr>
        <w:t>В 2011 г. их доля в общем массиве выявленных лиц, совершивших преступления против жизни и здоровья (глава 16 УК РФ) составляла 0,0</w:t>
      </w:r>
      <w:r w:rsidR="0075292E" w:rsidRPr="008B41C2">
        <w:rPr>
          <w:color w:val="000000" w:themeColor="text1"/>
          <w:sz w:val="24"/>
        </w:rPr>
        <w:t>7</w:t>
      </w:r>
      <w:r w:rsidRPr="008B41C2">
        <w:rPr>
          <w:color w:val="000000" w:themeColor="text1"/>
          <w:sz w:val="24"/>
        </w:rPr>
        <w:t> % (1</w:t>
      </w:r>
      <w:r w:rsidR="0075292E" w:rsidRPr="008B41C2">
        <w:rPr>
          <w:color w:val="000000" w:themeColor="text1"/>
          <w:sz w:val="24"/>
        </w:rPr>
        <w:t>41</w:t>
      </w:r>
      <w:r w:rsidRPr="008B41C2">
        <w:rPr>
          <w:color w:val="000000" w:themeColor="text1"/>
          <w:sz w:val="24"/>
        </w:rPr>
        <w:t xml:space="preserve"> из 202</w:t>
      </w:r>
      <w:r w:rsidR="008F77E5" w:rsidRPr="008B41C2">
        <w:rPr>
          <w:color w:val="000000" w:themeColor="text1"/>
          <w:sz w:val="24"/>
        </w:rPr>
        <w:t> </w:t>
      </w:r>
      <w:r w:rsidRPr="008B41C2">
        <w:rPr>
          <w:color w:val="000000" w:themeColor="text1"/>
          <w:sz w:val="24"/>
        </w:rPr>
        <w:t>361), в 2012 г. – 0,0</w:t>
      </w:r>
      <w:r w:rsidR="0075292E" w:rsidRPr="008B41C2">
        <w:rPr>
          <w:color w:val="000000" w:themeColor="text1"/>
          <w:sz w:val="24"/>
        </w:rPr>
        <w:t>6</w:t>
      </w:r>
      <w:r w:rsidRPr="008B41C2">
        <w:rPr>
          <w:color w:val="000000" w:themeColor="text1"/>
          <w:sz w:val="24"/>
        </w:rPr>
        <w:t> % (1</w:t>
      </w:r>
      <w:r w:rsidR="0075292E" w:rsidRPr="008B41C2">
        <w:rPr>
          <w:color w:val="000000" w:themeColor="text1"/>
          <w:sz w:val="24"/>
        </w:rPr>
        <w:t>18</w:t>
      </w:r>
      <w:r w:rsidRPr="008B41C2">
        <w:rPr>
          <w:color w:val="000000" w:themeColor="text1"/>
          <w:sz w:val="24"/>
        </w:rPr>
        <w:t xml:space="preserve"> из 204</w:t>
      </w:r>
      <w:r w:rsidR="008F77E5" w:rsidRPr="008B41C2">
        <w:rPr>
          <w:color w:val="000000" w:themeColor="text1"/>
          <w:sz w:val="24"/>
        </w:rPr>
        <w:t> </w:t>
      </w:r>
      <w:r w:rsidRPr="008B41C2">
        <w:rPr>
          <w:color w:val="000000" w:themeColor="text1"/>
          <w:sz w:val="24"/>
        </w:rPr>
        <w:t>817), в 2013 г. – 0,0</w:t>
      </w:r>
      <w:r w:rsidR="0075292E" w:rsidRPr="008B41C2">
        <w:rPr>
          <w:color w:val="000000" w:themeColor="text1"/>
          <w:sz w:val="24"/>
        </w:rPr>
        <w:t>6</w:t>
      </w:r>
      <w:r w:rsidRPr="008B41C2">
        <w:rPr>
          <w:color w:val="000000" w:themeColor="text1"/>
          <w:sz w:val="24"/>
        </w:rPr>
        <w:t> % (11</w:t>
      </w:r>
      <w:r w:rsidR="0075292E" w:rsidRPr="008B41C2">
        <w:rPr>
          <w:color w:val="000000" w:themeColor="text1"/>
          <w:sz w:val="24"/>
        </w:rPr>
        <w:t>8</w:t>
      </w:r>
      <w:r w:rsidRPr="008B41C2">
        <w:rPr>
          <w:color w:val="000000" w:themeColor="text1"/>
          <w:sz w:val="24"/>
        </w:rPr>
        <w:t xml:space="preserve"> из 206</w:t>
      </w:r>
      <w:r w:rsidR="008F77E5" w:rsidRPr="008B41C2">
        <w:rPr>
          <w:color w:val="000000" w:themeColor="text1"/>
          <w:sz w:val="24"/>
        </w:rPr>
        <w:t> </w:t>
      </w:r>
      <w:r w:rsidRPr="008B41C2">
        <w:rPr>
          <w:color w:val="000000" w:themeColor="text1"/>
          <w:sz w:val="24"/>
        </w:rPr>
        <w:t>953), в 2014 г. – 0,0</w:t>
      </w:r>
      <w:r w:rsidR="0075292E" w:rsidRPr="008B41C2">
        <w:rPr>
          <w:color w:val="000000" w:themeColor="text1"/>
          <w:sz w:val="24"/>
        </w:rPr>
        <w:t>6</w:t>
      </w:r>
      <w:r w:rsidR="008F77E5" w:rsidRPr="008B41C2">
        <w:rPr>
          <w:color w:val="000000" w:themeColor="text1"/>
          <w:sz w:val="24"/>
        </w:rPr>
        <w:t> </w:t>
      </w:r>
      <w:r w:rsidRPr="008B41C2">
        <w:rPr>
          <w:color w:val="000000" w:themeColor="text1"/>
          <w:sz w:val="24"/>
        </w:rPr>
        <w:t>% (12</w:t>
      </w:r>
      <w:r w:rsidR="0075292E" w:rsidRPr="008B41C2">
        <w:rPr>
          <w:color w:val="000000" w:themeColor="text1"/>
          <w:sz w:val="24"/>
        </w:rPr>
        <w:t>2</w:t>
      </w:r>
      <w:r w:rsidRPr="008B41C2">
        <w:rPr>
          <w:color w:val="000000" w:themeColor="text1"/>
          <w:sz w:val="24"/>
        </w:rPr>
        <w:t xml:space="preserve"> из 202</w:t>
      </w:r>
      <w:r w:rsidR="008F77E5" w:rsidRPr="008B41C2">
        <w:rPr>
          <w:color w:val="000000" w:themeColor="text1"/>
          <w:sz w:val="24"/>
        </w:rPr>
        <w:t> </w:t>
      </w:r>
      <w:r w:rsidRPr="008B41C2">
        <w:rPr>
          <w:color w:val="000000" w:themeColor="text1"/>
          <w:sz w:val="24"/>
        </w:rPr>
        <w:t>228), в 2015</w:t>
      </w:r>
      <w:r w:rsidR="001B33CA" w:rsidRPr="008B41C2">
        <w:rPr>
          <w:color w:val="000000" w:themeColor="text1"/>
          <w:sz w:val="24"/>
        </w:rPr>
        <w:t> </w:t>
      </w:r>
      <w:r w:rsidRPr="008B41C2">
        <w:rPr>
          <w:color w:val="000000" w:themeColor="text1"/>
          <w:sz w:val="24"/>
        </w:rPr>
        <w:t>г. – 0,0</w:t>
      </w:r>
      <w:r w:rsidR="0075292E" w:rsidRPr="008B41C2">
        <w:rPr>
          <w:color w:val="000000" w:themeColor="text1"/>
          <w:sz w:val="24"/>
        </w:rPr>
        <w:t>3</w:t>
      </w:r>
      <w:r w:rsidRPr="008B41C2">
        <w:rPr>
          <w:color w:val="000000" w:themeColor="text1"/>
          <w:sz w:val="24"/>
        </w:rPr>
        <w:t> % (</w:t>
      </w:r>
      <w:r w:rsidR="0075292E" w:rsidRPr="008B41C2">
        <w:rPr>
          <w:color w:val="000000" w:themeColor="text1"/>
          <w:sz w:val="24"/>
        </w:rPr>
        <w:t>72</w:t>
      </w:r>
      <w:r w:rsidRPr="008B41C2">
        <w:rPr>
          <w:color w:val="000000" w:themeColor="text1"/>
          <w:sz w:val="24"/>
        </w:rPr>
        <w:t xml:space="preserve"> из 210</w:t>
      </w:r>
      <w:r w:rsidR="001B33CA" w:rsidRPr="008B41C2">
        <w:rPr>
          <w:color w:val="000000" w:themeColor="text1"/>
          <w:sz w:val="24"/>
        </w:rPr>
        <w:t> </w:t>
      </w:r>
      <w:r w:rsidRPr="008B41C2">
        <w:rPr>
          <w:color w:val="000000" w:themeColor="text1"/>
          <w:sz w:val="24"/>
        </w:rPr>
        <w:t>778)</w:t>
      </w:r>
      <w:r w:rsidR="001B33CA" w:rsidRPr="008B41C2">
        <w:rPr>
          <w:color w:val="000000" w:themeColor="text1"/>
          <w:sz w:val="24"/>
        </w:rPr>
        <w:t>, в 2016</w:t>
      </w:r>
      <w:proofErr w:type="gramEnd"/>
      <w:r w:rsidR="001B33CA" w:rsidRPr="008B41C2">
        <w:rPr>
          <w:color w:val="000000" w:themeColor="text1"/>
          <w:sz w:val="24"/>
        </w:rPr>
        <w:t> г.</w:t>
      </w:r>
      <w:r w:rsidR="002812A6" w:rsidRPr="008B41C2">
        <w:rPr>
          <w:color w:val="000000" w:themeColor="text1"/>
          <w:sz w:val="24"/>
        </w:rPr>
        <w:t xml:space="preserve"> – 0,03 %</w:t>
      </w:r>
      <w:r w:rsidR="001B33CA" w:rsidRPr="008B41C2">
        <w:rPr>
          <w:color w:val="000000" w:themeColor="text1"/>
          <w:sz w:val="24"/>
        </w:rPr>
        <w:t xml:space="preserve"> (67 из </w:t>
      </w:r>
      <w:r w:rsidR="002812A6" w:rsidRPr="008B41C2">
        <w:rPr>
          <w:color w:val="000000" w:themeColor="text1"/>
          <w:sz w:val="24"/>
        </w:rPr>
        <w:t>209 100)</w:t>
      </w:r>
      <w:r w:rsidR="00182889" w:rsidRPr="008B41C2">
        <w:rPr>
          <w:color w:val="000000" w:themeColor="text1"/>
          <w:sz w:val="24"/>
        </w:rPr>
        <w:t xml:space="preserve">, в 2017 г. – </w:t>
      </w:r>
      <w:r w:rsidR="00184786" w:rsidRPr="008B41C2">
        <w:rPr>
          <w:color w:val="000000" w:themeColor="text1"/>
          <w:sz w:val="24"/>
        </w:rPr>
        <w:t>0,03 % (44 из 157 978)</w:t>
      </w:r>
      <w:r w:rsidRPr="008B41C2">
        <w:rPr>
          <w:rStyle w:val="a5"/>
          <w:color w:val="000000" w:themeColor="text1"/>
          <w:sz w:val="24"/>
        </w:rPr>
        <w:footnoteReference w:id="61"/>
      </w:r>
      <w:r w:rsidRPr="008B41C2">
        <w:rPr>
          <w:color w:val="000000" w:themeColor="text1"/>
          <w:sz w:val="24"/>
        </w:rPr>
        <w:t>.</w:t>
      </w:r>
    </w:p>
    <w:p w:rsidR="006C6F97" w:rsidRPr="008B41C2" w:rsidRDefault="0042760B" w:rsidP="00261B36">
      <w:pPr>
        <w:spacing w:line="360" w:lineRule="auto"/>
        <w:ind w:firstLine="709"/>
        <w:jc w:val="both"/>
        <w:rPr>
          <w:color w:val="000000" w:themeColor="text1"/>
          <w:sz w:val="24"/>
        </w:rPr>
      </w:pPr>
      <w:r w:rsidRPr="008B41C2">
        <w:rPr>
          <w:color w:val="000000" w:themeColor="text1"/>
          <w:sz w:val="24"/>
        </w:rPr>
        <w:t>В 2012 г. введена форма статистической отчетности, содержащая сведения о преступлениях, совершенных в отношении иностранных граждан. В период 2012</w:t>
      </w:r>
      <w:r w:rsidR="00093F36" w:rsidRPr="008B41C2">
        <w:rPr>
          <w:color w:val="000000" w:themeColor="text1"/>
          <w:sz w:val="24"/>
        </w:rPr>
        <w:t xml:space="preserve"> – </w:t>
      </w:r>
      <w:r w:rsidRPr="008B41C2">
        <w:rPr>
          <w:color w:val="000000" w:themeColor="text1"/>
          <w:sz w:val="24"/>
        </w:rPr>
        <w:t>201</w:t>
      </w:r>
      <w:r w:rsidR="00184786" w:rsidRPr="008B41C2">
        <w:rPr>
          <w:color w:val="000000" w:themeColor="text1"/>
          <w:sz w:val="24"/>
        </w:rPr>
        <w:t>7</w:t>
      </w:r>
      <w:r w:rsidRPr="008B41C2">
        <w:rPr>
          <w:color w:val="000000" w:themeColor="text1"/>
          <w:sz w:val="24"/>
        </w:rPr>
        <w:t xml:space="preserve"> гг. 45</w:t>
      </w:r>
      <w:r w:rsidR="00406806" w:rsidRPr="008B41C2">
        <w:rPr>
          <w:color w:val="000000" w:themeColor="text1"/>
          <w:sz w:val="24"/>
        </w:rPr>
        <w:t> </w:t>
      </w:r>
      <w:r w:rsidRPr="008B41C2">
        <w:rPr>
          <w:color w:val="000000" w:themeColor="text1"/>
          <w:sz w:val="24"/>
        </w:rPr>
        <w:t>% преступлений экстремистской направленности были совершены в отношении граждан Узбекистана, 1</w:t>
      </w:r>
      <w:r w:rsidR="00C64A07" w:rsidRPr="008B41C2">
        <w:rPr>
          <w:color w:val="000000" w:themeColor="text1"/>
          <w:sz w:val="24"/>
        </w:rPr>
        <w:t>5</w:t>
      </w:r>
      <w:r w:rsidR="00C65A91" w:rsidRPr="008B41C2">
        <w:rPr>
          <w:color w:val="000000" w:themeColor="text1"/>
          <w:sz w:val="24"/>
        </w:rPr>
        <w:t> </w:t>
      </w:r>
      <w:r w:rsidRPr="008B41C2">
        <w:rPr>
          <w:color w:val="000000" w:themeColor="text1"/>
          <w:sz w:val="24"/>
        </w:rPr>
        <w:t>% в отношении Таджикистана. Граждане данных государств составляют основу миграционных потоков из-за пределов России</w:t>
      </w:r>
      <w:r w:rsidR="005867D2" w:rsidRPr="008B41C2">
        <w:rPr>
          <w:color w:val="000000" w:themeColor="text1"/>
          <w:sz w:val="24"/>
        </w:rPr>
        <w:t>.</w:t>
      </w:r>
    </w:p>
    <w:p w:rsidR="0042760B" w:rsidRPr="008B41C2" w:rsidRDefault="006331DE" w:rsidP="00261B36">
      <w:pPr>
        <w:spacing w:line="360" w:lineRule="auto"/>
        <w:ind w:firstLine="709"/>
        <w:jc w:val="both"/>
        <w:rPr>
          <w:color w:val="000000" w:themeColor="text1"/>
          <w:sz w:val="24"/>
        </w:rPr>
      </w:pPr>
      <w:r w:rsidRPr="008B41C2">
        <w:rPr>
          <w:color w:val="000000" w:themeColor="text1"/>
          <w:sz w:val="24"/>
        </w:rPr>
        <w:t>Обращает на себя внимание резкое увеличение посягательств в отношении граждан Украины</w:t>
      </w:r>
      <w:r w:rsidR="00B85CD2" w:rsidRPr="008B41C2">
        <w:rPr>
          <w:color w:val="000000" w:themeColor="text1"/>
          <w:sz w:val="24"/>
        </w:rPr>
        <w:t>, которые были вынуждены массово выезжать на территорию России в 2014–201</w:t>
      </w:r>
      <w:r w:rsidR="00B13C2E" w:rsidRPr="008B41C2">
        <w:rPr>
          <w:color w:val="000000" w:themeColor="text1"/>
          <w:sz w:val="24"/>
        </w:rPr>
        <w:t>5</w:t>
      </w:r>
      <w:r w:rsidR="00B85CD2" w:rsidRPr="008B41C2">
        <w:rPr>
          <w:color w:val="000000" w:themeColor="text1"/>
          <w:sz w:val="24"/>
        </w:rPr>
        <w:t> гг.</w:t>
      </w:r>
      <w:r w:rsidR="0042760B" w:rsidRPr="008B41C2">
        <w:rPr>
          <w:color w:val="000000" w:themeColor="text1"/>
          <w:sz w:val="24"/>
        </w:rPr>
        <w:t xml:space="preserve"> (</w:t>
      </w:r>
      <w:r w:rsidR="005867D2" w:rsidRPr="008B41C2">
        <w:rPr>
          <w:color w:val="000000" w:themeColor="text1"/>
          <w:sz w:val="24"/>
        </w:rPr>
        <w:t>Т</w:t>
      </w:r>
      <w:r w:rsidR="0042760B" w:rsidRPr="008B41C2">
        <w:rPr>
          <w:color w:val="000000" w:themeColor="text1"/>
          <w:sz w:val="24"/>
        </w:rPr>
        <w:t>аблица 3).</w:t>
      </w:r>
    </w:p>
    <w:p w:rsidR="00C52A16" w:rsidRPr="008B41C2" w:rsidRDefault="00C52A16" w:rsidP="00E971A9">
      <w:pPr>
        <w:spacing w:line="360" w:lineRule="auto"/>
        <w:ind w:firstLine="709"/>
        <w:jc w:val="both"/>
        <w:rPr>
          <w:color w:val="000000" w:themeColor="text1"/>
          <w:sz w:val="24"/>
        </w:rPr>
      </w:pPr>
      <w:proofErr w:type="gramStart"/>
      <w:r w:rsidRPr="008B41C2">
        <w:rPr>
          <w:color w:val="000000" w:themeColor="text1"/>
          <w:sz w:val="24"/>
        </w:rPr>
        <w:t>В целом по России количество потерпевших по уголовным делам о преступлениях против жизни и здоровья (глава 16 УК РФ)</w:t>
      </w:r>
      <w:r w:rsidR="00990A6E" w:rsidRPr="008B41C2">
        <w:rPr>
          <w:color w:val="000000" w:themeColor="text1"/>
          <w:sz w:val="24"/>
        </w:rPr>
        <w:t xml:space="preserve"> в 2012 г. составило 284 190, в 2013 г. – 286 146,</w:t>
      </w:r>
      <w:r w:rsidRPr="008B41C2">
        <w:rPr>
          <w:color w:val="000000" w:themeColor="text1"/>
          <w:sz w:val="24"/>
        </w:rPr>
        <w:t xml:space="preserve"> в 2014 г.</w:t>
      </w:r>
      <w:r w:rsidR="00990A6E" w:rsidRPr="008B41C2">
        <w:rPr>
          <w:color w:val="000000" w:themeColor="text1"/>
          <w:sz w:val="24"/>
        </w:rPr>
        <w:t xml:space="preserve"> –</w:t>
      </w:r>
      <w:r w:rsidRPr="008B41C2">
        <w:rPr>
          <w:color w:val="000000" w:themeColor="text1"/>
          <w:sz w:val="24"/>
        </w:rPr>
        <w:t xml:space="preserve"> 288 225 </w:t>
      </w:r>
      <w:r w:rsidR="00990A6E" w:rsidRPr="008B41C2">
        <w:rPr>
          <w:color w:val="000000" w:themeColor="text1"/>
          <w:sz w:val="24"/>
        </w:rPr>
        <w:t>(</w:t>
      </w:r>
      <w:r w:rsidRPr="008B41C2">
        <w:rPr>
          <w:color w:val="000000" w:themeColor="text1"/>
          <w:sz w:val="24"/>
        </w:rPr>
        <w:t>из них мигранты</w:t>
      </w:r>
      <w:r w:rsidR="00631DB2" w:rsidRPr="008B41C2">
        <w:rPr>
          <w:color w:val="000000" w:themeColor="text1"/>
          <w:sz w:val="24"/>
        </w:rPr>
        <w:t xml:space="preserve"> – 257</w:t>
      </w:r>
      <w:r w:rsidRPr="008B41C2">
        <w:rPr>
          <w:color w:val="000000" w:themeColor="text1"/>
          <w:sz w:val="24"/>
        </w:rPr>
        <w:t>, беженцы</w:t>
      </w:r>
      <w:r w:rsidR="00631DB2" w:rsidRPr="008B41C2">
        <w:rPr>
          <w:color w:val="000000" w:themeColor="text1"/>
          <w:sz w:val="24"/>
        </w:rPr>
        <w:t xml:space="preserve"> – 32</w:t>
      </w:r>
      <w:r w:rsidR="00990A6E" w:rsidRPr="008B41C2">
        <w:rPr>
          <w:color w:val="000000" w:themeColor="text1"/>
          <w:sz w:val="24"/>
        </w:rPr>
        <w:t>)</w:t>
      </w:r>
      <w:r w:rsidRPr="008B41C2">
        <w:rPr>
          <w:color w:val="000000" w:themeColor="text1"/>
          <w:sz w:val="24"/>
        </w:rPr>
        <w:t xml:space="preserve">, в 2015 г. </w:t>
      </w:r>
      <w:r w:rsidR="00990A6E" w:rsidRPr="008B41C2">
        <w:rPr>
          <w:color w:val="000000" w:themeColor="text1"/>
          <w:sz w:val="24"/>
        </w:rPr>
        <w:t>–</w:t>
      </w:r>
      <w:r w:rsidRPr="008B41C2">
        <w:rPr>
          <w:color w:val="000000" w:themeColor="text1"/>
          <w:sz w:val="24"/>
        </w:rPr>
        <w:t xml:space="preserve"> 289 440 </w:t>
      </w:r>
      <w:r w:rsidR="00990A6E" w:rsidRPr="008B41C2">
        <w:rPr>
          <w:color w:val="000000" w:themeColor="text1"/>
          <w:sz w:val="24"/>
        </w:rPr>
        <w:t>(</w:t>
      </w:r>
      <w:r w:rsidRPr="008B41C2">
        <w:rPr>
          <w:color w:val="000000" w:themeColor="text1"/>
          <w:sz w:val="24"/>
        </w:rPr>
        <w:t>мигранты</w:t>
      </w:r>
      <w:r w:rsidR="00631DB2" w:rsidRPr="008B41C2">
        <w:rPr>
          <w:color w:val="000000" w:themeColor="text1"/>
          <w:sz w:val="24"/>
        </w:rPr>
        <w:t xml:space="preserve"> – 283</w:t>
      </w:r>
      <w:r w:rsidRPr="008B41C2">
        <w:rPr>
          <w:color w:val="000000" w:themeColor="text1"/>
          <w:sz w:val="24"/>
        </w:rPr>
        <w:t>, беженцы</w:t>
      </w:r>
      <w:r w:rsidR="00631DB2" w:rsidRPr="008B41C2">
        <w:rPr>
          <w:color w:val="000000" w:themeColor="text1"/>
          <w:sz w:val="24"/>
        </w:rPr>
        <w:t xml:space="preserve"> – 167</w:t>
      </w:r>
      <w:r w:rsidR="00990A6E" w:rsidRPr="008B41C2">
        <w:rPr>
          <w:color w:val="000000" w:themeColor="text1"/>
          <w:sz w:val="24"/>
        </w:rPr>
        <w:t>)</w:t>
      </w:r>
      <w:r w:rsidR="00631DB2" w:rsidRPr="008B41C2">
        <w:rPr>
          <w:color w:val="000000" w:themeColor="text1"/>
          <w:sz w:val="24"/>
        </w:rPr>
        <w:t xml:space="preserve">, в 2016 г. – </w:t>
      </w:r>
      <w:r w:rsidR="00BD0308" w:rsidRPr="008B41C2">
        <w:rPr>
          <w:color w:val="000000" w:themeColor="text1"/>
          <w:sz w:val="24"/>
        </w:rPr>
        <w:t xml:space="preserve">277 019 </w:t>
      </w:r>
      <w:r w:rsidR="00631DB2" w:rsidRPr="008B41C2">
        <w:rPr>
          <w:color w:val="000000" w:themeColor="text1"/>
          <w:sz w:val="24"/>
        </w:rPr>
        <w:t>(</w:t>
      </w:r>
      <w:r w:rsidR="00BD0308" w:rsidRPr="008B41C2">
        <w:rPr>
          <w:color w:val="000000" w:themeColor="text1"/>
          <w:sz w:val="24"/>
        </w:rPr>
        <w:t>мигранты – 232, беженцы – 90)</w:t>
      </w:r>
      <w:r w:rsidR="00184786" w:rsidRPr="008B41C2">
        <w:rPr>
          <w:color w:val="000000" w:themeColor="text1"/>
          <w:sz w:val="24"/>
        </w:rPr>
        <w:t>, в</w:t>
      </w:r>
      <w:proofErr w:type="gramEnd"/>
      <w:r w:rsidR="00184786" w:rsidRPr="008B41C2">
        <w:rPr>
          <w:color w:val="000000" w:themeColor="text1"/>
          <w:sz w:val="24"/>
        </w:rPr>
        <w:t xml:space="preserve"> 2017 г. – 201 279 (мигранты – 268, беженцы – 34)</w:t>
      </w:r>
      <w:r w:rsidRPr="008B41C2">
        <w:rPr>
          <w:rStyle w:val="a5"/>
          <w:color w:val="000000" w:themeColor="text1"/>
          <w:sz w:val="24"/>
        </w:rPr>
        <w:footnoteReference w:id="62"/>
      </w:r>
      <w:r w:rsidR="00990A6E" w:rsidRPr="008B41C2">
        <w:rPr>
          <w:color w:val="000000" w:themeColor="text1"/>
          <w:sz w:val="24"/>
        </w:rPr>
        <w:t>.</w:t>
      </w:r>
    </w:p>
    <w:p w:rsidR="0042760B" w:rsidRPr="008B41C2" w:rsidRDefault="0042760B" w:rsidP="00E971A9">
      <w:pPr>
        <w:spacing w:line="360" w:lineRule="auto"/>
        <w:ind w:firstLine="709"/>
        <w:jc w:val="both"/>
        <w:rPr>
          <w:color w:val="000000" w:themeColor="text1"/>
          <w:sz w:val="24"/>
        </w:rPr>
      </w:pPr>
      <w:r w:rsidRPr="008B41C2">
        <w:rPr>
          <w:color w:val="000000" w:themeColor="text1"/>
          <w:sz w:val="24"/>
        </w:rPr>
        <w:lastRenderedPageBreak/>
        <w:t xml:space="preserve">Для установления гражданской и этнической принадлежности жертв насильственных преступлений </w:t>
      </w:r>
      <w:r w:rsidR="0013228D" w:rsidRPr="008B41C2">
        <w:rPr>
          <w:color w:val="000000" w:themeColor="text1"/>
          <w:sz w:val="24"/>
        </w:rPr>
        <w:t>нами</w:t>
      </w:r>
      <w:r w:rsidRPr="008B41C2">
        <w:rPr>
          <w:color w:val="000000" w:themeColor="text1"/>
          <w:sz w:val="24"/>
        </w:rPr>
        <w:t xml:space="preserve"> было изучено 42 приговора по уголовным делам</w:t>
      </w:r>
      <w:r w:rsidR="00093F36" w:rsidRPr="008B41C2">
        <w:rPr>
          <w:color w:val="000000" w:themeColor="text1"/>
          <w:sz w:val="24"/>
        </w:rPr>
        <w:t xml:space="preserve"> </w:t>
      </w:r>
      <w:r w:rsidRPr="008B41C2">
        <w:rPr>
          <w:color w:val="000000" w:themeColor="text1"/>
          <w:sz w:val="24"/>
        </w:rPr>
        <w:t>о преступлениях против жизни и здоровья, которые выносились за период 2008–201</w:t>
      </w:r>
      <w:r w:rsidR="00184786" w:rsidRPr="008B41C2">
        <w:rPr>
          <w:color w:val="000000" w:themeColor="text1"/>
          <w:sz w:val="24"/>
        </w:rPr>
        <w:t>7</w:t>
      </w:r>
      <w:r w:rsidR="004B39E7" w:rsidRPr="008B41C2">
        <w:rPr>
          <w:color w:val="000000" w:themeColor="text1"/>
          <w:sz w:val="24"/>
        </w:rPr>
        <w:t> </w:t>
      </w:r>
      <w:r w:rsidRPr="008B41C2">
        <w:rPr>
          <w:color w:val="000000" w:themeColor="text1"/>
          <w:sz w:val="24"/>
        </w:rPr>
        <w:t>гг.</w:t>
      </w:r>
      <w:r w:rsidR="00162639" w:rsidRPr="008B41C2">
        <w:rPr>
          <w:color w:val="000000" w:themeColor="text1"/>
          <w:sz w:val="24"/>
        </w:rPr>
        <w:t xml:space="preserve"> </w:t>
      </w:r>
      <w:r w:rsidRPr="008B41C2">
        <w:rPr>
          <w:color w:val="000000" w:themeColor="text1"/>
          <w:sz w:val="24"/>
        </w:rPr>
        <w:t>в Москве, Московской области, г. Санкт-Петербурге, Республике Башкортостан и ряде других субъектов Российской Федерации.</w:t>
      </w:r>
      <w:r w:rsidR="008178BD" w:rsidRPr="008B41C2">
        <w:rPr>
          <w:color w:val="000000" w:themeColor="text1"/>
          <w:sz w:val="24"/>
        </w:rPr>
        <w:t xml:space="preserve"> </w:t>
      </w:r>
      <w:r w:rsidRPr="008B41C2">
        <w:rPr>
          <w:color w:val="000000" w:themeColor="text1"/>
          <w:sz w:val="24"/>
        </w:rPr>
        <w:t>Стоит учесть, что в приговорах</w:t>
      </w:r>
      <w:r w:rsidR="008178BD" w:rsidRPr="008B41C2">
        <w:rPr>
          <w:color w:val="000000" w:themeColor="text1"/>
          <w:sz w:val="24"/>
        </w:rPr>
        <w:t xml:space="preserve"> </w:t>
      </w:r>
      <w:r w:rsidRPr="008B41C2">
        <w:rPr>
          <w:color w:val="000000" w:themeColor="text1"/>
          <w:sz w:val="24"/>
        </w:rPr>
        <w:t>такие характеристики пострадавших, как гражданство или национальность,</w:t>
      </w:r>
      <w:r w:rsidR="008178BD" w:rsidRPr="008B41C2">
        <w:rPr>
          <w:color w:val="000000" w:themeColor="text1"/>
          <w:sz w:val="24"/>
        </w:rPr>
        <w:t xml:space="preserve"> </w:t>
      </w:r>
      <w:r w:rsidRPr="008B41C2">
        <w:rPr>
          <w:color w:val="000000" w:themeColor="text1"/>
          <w:sz w:val="24"/>
        </w:rPr>
        <w:t>достаточно часто завуалированы. Нередко судьями используются понятия «лицо нерусской национальности» или «уроженец» того или иного</w:t>
      </w:r>
      <w:r w:rsidR="008178BD" w:rsidRPr="008B41C2">
        <w:rPr>
          <w:color w:val="000000" w:themeColor="text1"/>
          <w:sz w:val="24"/>
        </w:rPr>
        <w:t xml:space="preserve"> </w:t>
      </w:r>
      <w:r w:rsidRPr="008B41C2">
        <w:rPr>
          <w:color w:val="000000" w:themeColor="text1"/>
          <w:sz w:val="24"/>
        </w:rPr>
        <w:t>региона, часть</w:t>
      </w:r>
      <w:r w:rsidR="008178BD" w:rsidRPr="008B41C2">
        <w:rPr>
          <w:color w:val="000000" w:themeColor="text1"/>
          <w:sz w:val="24"/>
        </w:rPr>
        <w:t xml:space="preserve"> </w:t>
      </w:r>
      <w:r w:rsidRPr="008B41C2">
        <w:rPr>
          <w:color w:val="000000" w:themeColor="text1"/>
          <w:sz w:val="24"/>
        </w:rPr>
        <w:t>этих лиц фактически является иностранными гражданами.</w:t>
      </w:r>
    </w:p>
    <w:p w:rsidR="001E5E57" w:rsidRPr="008B41C2" w:rsidRDefault="001E5E57" w:rsidP="001E5E57">
      <w:pPr>
        <w:spacing w:line="360" w:lineRule="auto"/>
        <w:ind w:firstLine="709"/>
        <w:jc w:val="both"/>
        <w:rPr>
          <w:color w:val="000000" w:themeColor="text1"/>
          <w:sz w:val="24"/>
        </w:rPr>
      </w:pPr>
    </w:p>
    <w:p w:rsidR="001E5E57" w:rsidRPr="008B7C79" w:rsidRDefault="001E5E57" w:rsidP="001E5E57">
      <w:pPr>
        <w:jc w:val="center"/>
        <w:rPr>
          <w:b/>
          <w:bCs/>
          <w:color w:val="000000" w:themeColor="text1"/>
          <w:sz w:val="24"/>
          <w:szCs w:val="24"/>
        </w:rPr>
      </w:pPr>
      <w:r w:rsidRPr="008B7C79">
        <w:rPr>
          <w:b/>
          <w:color w:val="000000" w:themeColor="text1"/>
          <w:sz w:val="24"/>
          <w:szCs w:val="24"/>
        </w:rPr>
        <w:t xml:space="preserve">Таблица 3 – </w:t>
      </w:r>
      <w:r w:rsidRPr="008B7C79">
        <w:rPr>
          <w:b/>
          <w:bCs/>
          <w:color w:val="000000" w:themeColor="text1"/>
          <w:sz w:val="24"/>
          <w:szCs w:val="24"/>
        </w:rPr>
        <w:t xml:space="preserve">Количество зарегистрированных преступлений экстремистской направленности, совершенных в отношении иностранных граждан </w:t>
      </w:r>
    </w:p>
    <w:p w:rsidR="001E5E57" w:rsidRPr="008B7C79" w:rsidRDefault="001E5E57" w:rsidP="001E5E57">
      <w:pPr>
        <w:jc w:val="center"/>
        <w:rPr>
          <w:b/>
          <w:bCs/>
          <w:color w:val="000000" w:themeColor="text1"/>
          <w:sz w:val="24"/>
          <w:szCs w:val="24"/>
        </w:rPr>
      </w:pPr>
      <w:r w:rsidRPr="008B7C79">
        <w:rPr>
          <w:b/>
          <w:bCs/>
          <w:color w:val="000000" w:themeColor="text1"/>
          <w:sz w:val="24"/>
          <w:szCs w:val="24"/>
        </w:rPr>
        <w:t>и лиц без гражданства</w:t>
      </w:r>
      <w:r w:rsidRPr="008B7C79">
        <w:rPr>
          <w:rStyle w:val="a5"/>
          <w:b/>
          <w:bCs/>
          <w:color w:val="000000" w:themeColor="text1"/>
          <w:sz w:val="24"/>
          <w:szCs w:val="24"/>
        </w:rPr>
        <w:footnoteReference w:id="63"/>
      </w:r>
    </w:p>
    <w:p w:rsidR="001E5E57" w:rsidRPr="008B7C79" w:rsidRDefault="001E5E57" w:rsidP="001E5E57">
      <w:pPr>
        <w:jc w:val="cente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6"/>
        <w:gridCol w:w="1099"/>
        <w:gridCol w:w="1099"/>
        <w:gridCol w:w="1099"/>
        <w:gridCol w:w="1099"/>
        <w:gridCol w:w="1099"/>
        <w:gridCol w:w="1099"/>
      </w:tblGrid>
      <w:tr w:rsidR="00A1524D" w:rsidRPr="008B41C2" w:rsidTr="00B71092">
        <w:trPr>
          <w:trHeight w:val="254"/>
          <w:jc w:val="center"/>
        </w:trPr>
        <w:tc>
          <w:tcPr>
            <w:tcW w:w="2916" w:type="dxa"/>
          </w:tcPr>
          <w:p w:rsidR="00A1524D" w:rsidRPr="008B41C2" w:rsidRDefault="00A1524D" w:rsidP="00923D82">
            <w:pPr>
              <w:jc w:val="center"/>
              <w:rPr>
                <w:b/>
                <w:color w:val="000000"/>
                <w:sz w:val="24"/>
                <w:szCs w:val="24"/>
              </w:rPr>
            </w:pPr>
          </w:p>
        </w:tc>
        <w:tc>
          <w:tcPr>
            <w:tcW w:w="1099" w:type="dxa"/>
          </w:tcPr>
          <w:p w:rsidR="00A1524D" w:rsidRPr="008B41C2" w:rsidRDefault="00A1524D" w:rsidP="00923D82">
            <w:pPr>
              <w:jc w:val="center"/>
              <w:rPr>
                <w:b/>
                <w:color w:val="000000"/>
                <w:sz w:val="24"/>
                <w:szCs w:val="24"/>
              </w:rPr>
            </w:pPr>
            <w:r w:rsidRPr="008B41C2">
              <w:rPr>
                <w:b/>
                <w:color w:val="000000"/>
                <w:sz w:val="24"/>
                <w:szCs w:val="24"/>
              </w:rPr>
              <w:t>2012</w:t>
            </w:r>
          </w:p>
        </w:tc>
        <w:tc>
          <w:tcPr>
            <w:tcW w:w="1099" w:type="dxa"/>
          </w:tcPr>
          <w:p w:rsidR="00A1524D" w:rsidRPr="008B41C2" w:rsidRDefault="00A1524D" w:rsidP="00923D82">
            <w:pPr>
              <w:jc w:val="center"/>
              <w:rPr>
                <w:b/>
                <w:color w:val="000000"/>
                <w:sz w:val="24"/>
                <w:szCs w:val="24"/>
              </w:rPr>
            </w:pPr>
            <w:r w:rsidRPr="008B41C2">
              <w:rPr>
                <w:b/>
                <w:color w:val="000000"/>
                <w:sz w:val="24"/>
                <w:szCs w:val="24"/>
              </w:rPr>
              <w:t>2013</w:t>
            </w:r>
          </w:p>
        </w:tc>
        <w:tc>
          <w:tcPr>
            <w:tcW w:w="1099" w:type="dxa"/>
          </w:tcPr>
          <w:p w:rsidR="00A1524D" w:rsidRPr="008B41C2" w:rsidRDefault="00A1524D" w:rsidP="00923D82">
            <w:pPr>
              <w:jc w:val="center"/>
              <w:rPr>
                <w:b/>
                <w:color w:val="000000"/>
                <w:sz w:val="24"/>
                <w:szCs w:val="24"/>
              </w:rPr>
            </w:pPr>
            <w:r w:rsidRPr="008B41C2">
              <w:rPr>
                <w:b/>
                <w:color w:val="000000"/>
                <w:sz w:val="24"/>
                <w:szCs w:val="24"/>
              </w:rPr>
              <w:t>2014</w:t>
            </w:r>
          </w:p>
        </w:tc>
        <w:tc>
          <w:tcPr>
            <w:tcW w:w="1099" w:type="dxa"/>
          </w:tcPr>
          <w:p w:rsidR="00A1524D" w:rsidRPr="008B41C2" w:rsidRDefault="00A1524D" w:rsidP="00923D82">
            <w:pPr>
              <w:jc w:val="center"/>
              <w:rPr>
                <w:b/>
                <w:color w:val="000000"/>
                <w:sz w:val="24"/>
                <w:szCs w:val="24"/>
              </w:rPr>
            </w:pPr>
            <w:r w:rsidRPr="008B41C2">
              <w:rPr>
                <w:b/>
                <w:color w:val="000000"/>
                <w:sz w:val="24"/>
                <w:szCs w:val="24"/>
              </w:rPr>
              <w:t>2015</w:t>
            </w:r>
          </w:p>
        </w:tc>
        <w:tc>
          <w:tcPr>
            <w:tcW w:w="1099" w:type="dxa"/>
          </w:tcPr>
          <w:p w:rsidR="00A1524D" w:rsidRPr="008B41C2" w:rsidRDefault="00A1524D" w:rsidP="00923D82">
            <w:pPr>
              <w:jc w:val="center"/>
              <w:rPr>
                <w:b/>
                <w:color w:val="000000"/>
                <w:sz w:val="24"/>
                <w:szCs w:val="24"/>
              </w:rPr>
            </w:pPr>
            <w:r w:rsidRPr="008B41C2">
              <w:rPr>
                <w:b/>
                <w:color w:val="000000"/>
                <w:sz w:val="24"/>
                <w:szCs w:val="24"/>
              </w:rPr>
              <w:t>2016</w:t>
            </w:r>
          </w:p>
        </w:tc>
        <w:tc>
          <w:tcPr>
            <w:tcW w:w="1099" w:type="dxa"/>
          </w:tcPr>
          <w:p w:rsidR="00A1524D" w:rsidRPr="008B41C2" w:rsidRDefault="00A1524D" w:rsidP="00923D82">
            <w:pPr>
              <w:jc w:val="center"/>
              <w:rPr>
                <w:b/>
                <w:color w:val="000000"/>
                <w:sz w:val="24"/>
                <w:szCs w:val="24"/>
              </w:rPr>
            </w:pPr>
            <w:r w:rsidRPr="008B41C2">
              <w:rPr>
                <w:b/>
                <w:color w:val="000000"/>
                <w:sz w:val="24"/>
                <w:szCs w:val="24"/>
              </w:rPr>
              <w:t>2017</w:t>
            </w:r>
          </w:p>
        </w:tc>
      </w:tr>
      <w:tr w:rsidR="00A1524D" w:rsidRPr="008B41C2" w:rsidTr="00B71092">
        <w:trPr>
          <w:trHeight w:val="63"/>
          <w:jc w:val="center"/>
        </w:trPr>
        <w:tc>
          <w:tcPr>
            <w:tcW w:w="2916" w:type="dxa"/>
            <w:vAlign w:val="center"/>
          </w:tcPr>
          <w:p w:rsidR="00A1524D" w:rsidRPr="008B41C2" w:rsidRDefault="00A1524D" w:rsidP="00923D82">
            <w:pPr>
              <w:jc w:val="center"/>
              <w:rPr>
                <w:b/>
                <w:color w:val="000000"/>
                <w:sz w:val="24"/>
                <w:szCs w:val="24"/>
              </w:rPr>
            </w:pPr>
            <w:r w:rsidRPr="008B41C2">
              <w:rPr>
                <w:b/>
                <w:color w:val="000000"/>
                <w:sz w:val="24"/>
                <w:szCs w:val="24"/>
              </w:rPr>
              <w:t>Всего</w:t>
            </w:r>
          </w:p>
        </w:tc>
        <w:tc>
          <w:tcPr>
            <w:tcW w:w="1099" w:type="dxa"/>
            <w:vAlign w:val="center"/>
          </w:tcPr>
          <w:p w:rsidR="00A1524D" w:rsidRPr="008B41C2" w:rsidRDefault="00A1524D" w:rsidP="00923D82">
            <w:pPr>
              <w:jc w:val="center"/>
              <w:rPr>
                <w:b/>
                <w:color w:val="000000"/>
                <w:sz w:val="24"/>
                <w:szCs w:val="24"/>
              </w:rPr>
            </w:pPr>
            <w:r w:rsidRPr="008B41C2">
              <w:rPr>
                <w:b/>
                <w:color w:val="000000"/>
                <w:sz w:val="24"/>
                <w:szCs w:val="24"/>
              </w:rPr>
              <w:t>31</w:t>
            </w:r>
          </w:p>
        </w:tc>
        <w:tc>
          <w:tcPr>
            <w:tcW w:w="1099" w:type="dxa"/>
            <w:vAlign w:val="center"/>
          </w:tcPr>
          <w:p w:rsidR="00A1524D" w:rsidRPr="008B41C2" w:rsidRDefault="00A1524D" w:rsidP="00923D82">
            <w:pPr>
              <w:jc w:val="center"/>
              <w:rPr>
                <w:b/>
                <w:color w:val="000000"/>
                <w:sz w:val="24"/>
                <w:szCs w:val="24"/>
              </w:rPr>
            </w:pPr>
            <w:r w:rsidRPr="008B41C2">
              <w:rPr>
                <w:b/>
                <w:color w:val="000000"/>
                <w:sz w:val="24"/>
                <w:szCs w:val="24"/>
              </w:rPr>
              <w:t>29</w:t>
            </w:r>
          </w:p>
        </w:tc>
        <w:tc>
          <w:tcPr>
            <w:tcW w:w="1099" w:type="dxa"/>
            <w:vAlign w:val="center"/>
          </w:tcPr>
          <w:p w:rsidR="00A1524D" w:rsidRPr="008B41C2" w:rsidRDefault="00A1524D" w:rsidP="00923D82">
            <w:pPr>
              <w:jc w:val="center"/>
              <w:rPr>
                <w:b/>
                <w:color w:val="000000"/>
                <w:sz w:val="24"/>
                <w:szCs w:val="24"/>
              </w:rPr>
            </w:pPr>
            <w:r w:rsidRPr="008B41C2">
              <w:rPr>
                <w:b/>
                <w:color w:val="000000"/>
                <w:sz w:val="24"/>
                <w:szCs w:val="24"/>
              </w:rPr>
              <w:t>45</w:t>
            </w:r>
          </w:p>
        </w:tc>
        <w:tc>
          <w:tcPr>
            <w:tcW w:w="1099" w:type="dxa"/>
            <w:vAlign w:val="center"/>
          </w:tcPr>
          <w:p w:rsidR="00A1524D" w:rsidRPr="008B41C2" w:rsidRDefault="00A1524D" w:rsidP="00923D82">
            <w:pPr>
              <w:jc w:val="center"/>
              <w:rPr>
                <w:b/>
                <w:color w:val="000000"/>
                <w:sz w:val="24"/>
                <w:szCs w:val="24"/>
              </w:rPr>
            </w:pPr>
            <w:r w:rsidRPr="008B41C2">
              <w:rPr>
                <w:b/>
                <w:color w:val="000000"/>
                <w:sz w:val="24"/>
                <w:szCs w:val="24"/>
              </w:rPr>
              <w:t>46</w:t>
            </w:r>
          </w:p>
        </w:tc>
        <w:tc>
          <w:tcPr>
            <w:tcW w:w="1099" w:type="dxa"/>
          </w:tcPr>
          <w:p w:rsidR="00A1524D" w:rsidRPr="008B41C2" w:rsidRDefault="00A1524D" w:rsidP="00923D82">
            <w:pPr>
              <w:jc w:val="center"/>
              <w:rPr>
                <w:b/>
                <w:color w:val="000000"/>
                <w:sz w:val="24"/>
                <w:szCs w:val="24"/>
              </w:rPr>
            </w:pPr>
            <w:r w:rsidRPr="008B41C2">
              <w:rPr>
                <w:b/>
                <w:color w:val="000000"/>
                <w:sz w:val="24"/>
                <w:szCs w:val="24"/>
              </w:rPr>
              <w:t>17</w:t>
            </w:r>
          </w:p>
        </w:tc>
        <w:tc>
          <w:tcPr>
            <w:tcW w:w="1099" w:type="dxa"/>
          </w:tcPr>
          <w:p w:rsidR="00A1524D" w:rsidRPr="008B41C2" w:rsidRDefault="00A1524D" w:rsidP="00A1524D">
            <w:pPr>
              <w:jc w:val="center"/>
              <w:rPr>
                <w:b/>
                <w:color w:val="000000"/>
                <w:sz w:val="24"/>
                <w:szCs w:val="24"/>
              </w:rPr>
            </w:pPr>
            <w:r w:rsidRPr="008B41C2">
              <w:rPr>
                <w:b/>
                <w:color w:val="000000"/>
                <w:sz w:val="24"/>
                <w:szCs w:val="24"/>
              </w:rPr>
              <w:t>15</w:t>
            </w:r>
          </w:p>
        </w:tc>
      </w:tr>
      <w:tr w:rsidR="00A1524D" w:rsidRPr="008B41C2" w:rsidTr="00B71092">
        <w:trPr>
          <w:trHeight w:val="63"/>
          <w:jc w:val="center"/>
        </w:trPr>
        <w:tc>
          <w:tcPr>
            <w:tcW w:w="2916" w:type="dxa"/>
            <w:vAlign w:val="center"/>
          </w:tcPr>
          <w:p w:rsidR="00A1524D" w:rsidRPr="008B41C2" w:rsidRDefault="00A1524D" w:rsidP="00923D82">
            <w:pPr>
              <w:jc w:val="center"/>
              <w:rPr>
                <w:color w:val="000000"/>
                <w:sz w:val="24"/>
                <w:szCs w:val="24"/>
              </w:rPr>
            </w:pPr>
            <w:r w:rsidRPr="008B41C2">
              <w:rPr>
                <w:color w:val="000000"/>
                <w:sz w:val="24"/>
                <w:szCs w:val="24"/>
              </w:rPr>
              <w:t>Из них в отношении граждан:</w:t>
            </w:r>
          </w:p>
        </w:tc>
        <w:tc>
          <w:tcPr>
            <w:tcW w:w="5495" w:type="dxa"/>
            <w:gridSpan w:val="5"/>
          </w:tcPr>
          <w:p w:rsidR="00A1524D" w:rsidRPr="008B41C2" w:rsidRDefault="00A1524D" w:rsidP="00923D82">
            <w:pPr>
              <w:jc w:val="center"/>
              <w:rPr>
                <w:color w:val="000000"/>
                <w:sz w:val="24"/>
                <w:szCs w:val="24"/>
              </w:rPr>
            </w:pPr>
          </w:p>
        </w:tc>
        <w:tc>
          <w:tcPr>
            <w:tcW w:w="1099" w:type="dxa"/>
          </w:tcPr>
          <w:p w:rsidR="00A1524D" w:rsidRPr="008B41C2" w:rsidRDefault="00A1524D" w:rsidP="00923D82">
            <w:pPr>
              <w:jc w:val="center"/>
              <w:rPr>
                <w:color w:val="000000"/>
                <w:sz w:val="24"/>
                <w:szCs w:val="24"/>
              </w:rPr>
            </w:pPr>
          </w:p>
        </w:tc>
      </w:tr>
      <w:tr w:rsidR="00A1524D" w:rsidRPr="008B41C2" w:rsidTr="00B71092">
        <w:trPr>
          <w:trHeight w:val="63"/>
          <w:jc w:val="center"/>
        </w:trPr>
        <w:tc>
          <w:tcPr>
            <w:tcW w:w="2916" w:type="dxa"/>
            <w:vAlign w:val="center"/>
          </w:tcPr>
          <w:p w:rsidR="00A1524D" w:rsidRPr="008B41C2" w:rsidRDefault="00A1524D" w:rsidP="00923D82">
            <w:pPr>
              <w:jc w:val="center"/>
              <w:rPr>
                <w:color w:val="000000"/>
                <w:sz w:val="24"/>
                <w:szCs w:val="24"/>
              </w:rPr>
            </w:pPr>
            <w:r w:rsidRPr="008B41C2">
              <w:rPr>
                <w:color w:val="000000"/>
                <w:sz w:val="24"/>
                <w:szCs w:val="24"/>
              </w:rPr>
              <w:t>Абхазия</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w:t>
            </w:r>
          </w:p>
        </w:tc>
        <w:tc>
          <w:tcPr>
            <w:tcW w:w="1099" w:type="dxa"/>
          </w:tcPr>
          <w:p w:rsidR="00A1524D" w:rsidRPr="008B41C2" w:rsidRDefault="00A1524D" w:rsidP="00923D82">
            <w:pPr>
              <w:jc w:val="center"/>
              <w:rPr>
                <w:color w:val="000000"/>
                <w:sz w:val="24"/>
                <w:szCs w:val="24"/>
              </w:rPr>
            </w:pPr>
            <w:r w:rsidRPr="008B41C2">
              <w:rPr>
                <w:color w:val="000000"/>
                <w:sz w:val="24"/>
                <w:szCs w:val="24"/>
              </w:rPr>
              <w:t>-</w:t>
            </w:r>
          </w:p>
        </w:tc>
        <w:tc>
          <w:tcPr>
            <w:tcW w:w="1099" w:type="dxa"/>
          </w:tcPr>
          <w:p w:rsidR="00A1524D" w:rsidRPr="008B41C2" w:rsidRDefault="00A1524D" w:rsidP="00923D82">
            <w:pPr>
              <w:jc w:val="center"/>
              <w:rPr>
                <w:color w:val="000000"/>
                <w:sz w:val="24"/>
                <w:szCs w:val="24"/>
              </w:rPr>
            </w:pPr>
            <w:r w:rsidRPr="008B41C2">
              <w:rPr>
                <w:color w:val="000000"/>
                <w:sz w:val="24"/>
                <w:szCs w:val="24"/>
              </w:rPr>
              <w:t>1</w:t>
            </w:r>
          </w:p>
        </w:tc>
      </w:tr>
      <w:tr w:rsidR="00A1524D" w:rsidRPr="008B41C2" w:rsidTr="00B71092">
        <w:trPr>
          <w:trHeight w:val="63"/>
          <w:jc w:val="center"/>
        </w:trPr>
        <w:tc>
          <w:tcPr>
            <w:tcW w:w="2916" w:type="dxa"/>
            <w:vAlign w:val="center"/>
          </w:tcPr>
          <w:p w:rsidR="00A1524D" w:rsidRPr="008B41C2" w:rsidRDefault="00A1524D" w:rsidP="00923D82">
            <w:pPr>
              <w:jc w:val="center"/>
              <w:rPr>
                <w:color w:val="000000"/>
                <w:sz w:val="24"/>
                <w:szCs w:val="24"/>
              </w:rPr>
            </w:pPr>
            <w:r w:rsidRPr="008B41C2">
              <w:rPr>
                <w:color w:val="000000"/>
                <w:sz w:val="24"/>
                <w:szCs w:val="24"/>
              </w:rPr>
              <w:t>Азербайджана</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0</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1</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1</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0</w:t>
            </w:r>
          </w:p>
        </w:tc>
        <w:tc>
          <w:tcPr>
            <w:tcW w:w="1099" w:type="dxa"/>
          </w:tcPr>
          <w:p w:rsidR="00A1524D" w:rsidRPr="008B41C2" w:rsidRDefault="00A1524D" w:rsidP="00923D82">
            <w:pPr>
              <w:jc w:val="center"/>
              <w:rPr>
                <w:color w:val="000000"/>
                <w:sz w:val="24"/>
                <w:szCs w:val="24"/>
              </w:rPr>
            </w:pPr>
            <w:r w:rsidRPr="008B41C2">
              <w:rPr>
                <w:color w:val="000000"/>
                <w:sz w:val="24"/>
                <w:szCs w:val="24"/>
              </w:rPr>
              <w:t>0</w:t>
            </w:r>
          </w:p>
        </w:tc>
        <w:tc>
          <w:tcPr>
            <w:tcW w:w="1099" w:type="dxa"/>
          </w:tcPr>
          <w:p w:rsidR="00A1524D" w:rsidRPr="008B41C2" w:rsidRDefault="00A1524D" w:rsidP="00923D82">
            <w:pPr>
              <w:jc w:val="center"/>
              <w:rPr>
                <w:color w:val="000000"/>
                <w:sz w:val="24"/>
                <w:szCs w:val="24"/>
              </w:rPr>
            </w:pPr>
            <w:r w:rsidRPr="008B41C2">
              <w:rPr>
                <w:color w:val="000000"/>
                <w:sz w:val="24"/>
                <w:szCs w:val="24"/>
              </w:rPr>
              <w:t>1</w:t>
            </w:r>
          </w:p>
        </w:tc>
      </w:tr>
      <w:tr w:rsidR="00A1524D" w:rsidRPr="008B41C2" w:rsidTr="00B71092">
        <w:trPr>
          <w:trHeight w:val="63"/>
          <w:jc w:val="center"/>
        </w:trPr>
        <w:tc>
          <w:tcPr>
            <w:tcW w:w="2916" w:type="dxa"/>
            <w:vAlign w:val="center"/>
          </w:tcPr>
          <w:p w:rsidR="00A1524D" w:rsidRPr="008B41C2" w:rsidRDefault="00A1524D" w:rsidP="00923D82">
            <w:pPr>
              <w:jc w:val="center"/>
              <w:rPr>
                <w:color w:val="000000"/>
                <w:sz w:val="24"/>
                <w:szCs w:val="24"/>
              </w:rPr>
            </w:pPr>
            <w:r w:rsidRPr="008B41C2">
              <w:rPr>
                <w:color w:val="000000"/>
                <w:sz w:val="24"/>
                <w:szCs w:val="24"/>
              </w:rPr>
              <w:t>Армении</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3</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4</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1</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2</w:t>
            </w:r>
          </w:p>
        </w:tc>
        <w:tc>
          <w:tcPr>
            <w:tcW w:w="1099" w:type="dxa"/>
          </w:tcPr>
          <w:p w:rsidR="00A1524D" w:rsidRPr="008B41C2" w:rsidRDefault="00A1524D" w:rsidP="00923D82">
            <w:pPr>
              <w:jc w:val="center"/>
              <w:rPr>
                <w:color w:val="000000"/>
                <w:sz w:val="24"/>
                <w:szCs w:val="24"/>
              </w:rPr>
            </w:pPr>
            <w:r w:rsidRPr="008B41C2">
              <w:rPr>
                <w:color w:val="000000"/>
                <w:sz w:val="24"/>
                <w:szCs w:val="24"/>
              </w:rPr>
              <w:t>0</w:t>
            </w:r>
          </w:p>
        </w:tc>
        <w:tc>
          <w:tcPr>
            <w:tcW w:w="1099" w:type="dxa"/>
          </w:tcPr>
          <w:p w:rsidR="00A1524D" w:rsidRPr="008B41C2" w:rsidRDefault="00A1524D" w:rsidP="00923D82">
            <w:pPr>
              <w:jc w:val="center"/>
              <w:rPr>
                <w:color w:val="000000"/>
                <w:sz w:val="24"/>
                <w:szCs w:val="24"/>
              </w:rPr>
            </w:pPr>
            <w:r w:rsidRPr="008B41C2">
              <w:rPr>
                <w:color w:val="000000"/>
                <w:sz w:val="24"/>
                <w:szCs w:val="24"/>
              </w:rPr>
              <w:t>1</w:t>
            </w:r>
          </w:p>
        </w:tc>
      </w:tr>
      <w:tr w:rsidR="00A1524D" w:rsidRPr="008B41C2" w:rsidTr="00B71092">
        <w:trPr>
          <w:trHeight w:val="63"/>
          <w:jc w:val="center"/>
        </w:trPr>
        <w:tc>
          <w:tcPr>
            <w:tcW w:w="2916" w:type="dxa"/>
            <w:vAlign w:val="center"/>
          </w:tcPr>
          <w:p w:rsidR="00A1524D" w:rsidRPr="008B41C2" w:rsidRDefault="00A1524D" w:rsidP="00923D82">
            <w:pPr>
              <w:jc w:val="center"/>
              <w:rPr>
                <w:color w:val="000000"/>
                <w:sz w:val="24"/>
                <w:szCs w:val="24"/>
              </w:rPr>
            </w:pPr>
            <w:r w:rsidRPr="008B41C2">
              <w:rPr>
                <w:color w:val="000000"/>
                <w:sz w:val="24"/>
                <w:szCs w:val="24"/>
              </w:rPr>
              <w:t>Кыргызстана</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0</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1</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3</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3</w:t>
            </w:r>
          </w:p>
        </w:tc>
        <w:tc>
          <w:tcPr>
            <w:tcW w:w="1099" w:type="dxa"/>
          </w:tcPr>
          <w:p w:rsidR="00A1524D" w:rsidRPr="008B41C2" w:rsidRDefault="00A1524D" w:rsidP="00923D82">
            <w:pPr>
              <w:jc w:val="center"/>
              <w:rPr>
                <w:color w:val="000000"/>
                <w:sz w:val="24"/>
                <w:szCs w:val="24"/>
              </w:rPr>
            </w:pPr>
            <w:r w:rsidRPr="008B41C2">
              <w:rPr>
                <w:color w:val="000000"/>
                <w:sz w:val="24"/>
                <w:szCs w:val="24"/>
              </w:rPr>
              <w:t>4</w:t>
            </w:r>
          </w:p>
        </w:tc>
        <w:tc>
          <w:tcPr>
            <w:tcW w:w="1099" w:type="dxa"/>
          </w:tcPr>
          <w:p w:rsidR="00A1524D" w:rsidRPr="008B41C2" w:rsidRDefault="00A1524D" w:rsidP="00923D82">
            <w:pPr>
              <w:jc w:val="center"/>
              <w:rPr>
                <w:color w:val="000000"/>
                <w:sz w:val="24"/>
                <w:szCs w:val="24"/>
              </w:rPr>
            </w:pPr>
            <w:r w:rsidRPr="008B41C2">
              <w:rPr>
                <w:color w:val="000000"/>
                <w:sz w:val="24"/>
                <w:szCs w:val="24"/>
              </w:rPr>
              <w:t>1</w:t>
            </w:r>
          </w:p>
        </w:tc>
      </w:tr>
      <w:tr w:rsidR="00A1524D" w:rsidRPr="008B41C2" w:rsidTr="00B71092">
        <w:trPr>
          <w:trHeight w:val="63"/>
          <w:jc w:val="center"/>
        </w:trPr>
        <w:tc>
          <w:tcPr>
            <w:tcW w:w="2916" w:type="dxa"/>
            <w:vAlign w:val="center"/>
          </w:tcPr>
          <w:p w:rsidR="00A1524D" w:rsidRPr="008B41C2" w:rsidRDefault="00A1524D" w:rsidP="00923D82">
            <w:pPr>
              <w:jc w:val="center"/>
              <w:rPr>
                <w:color w:val="000000"/>
                <w:sz w:val="24"/>
                <w:szCs w:val="24"/>
              </w:rPr>
            </w:pPr>
            <w:r w:rsidRPr="008B41C2">
              <w:rPr>
                <w:color w:val="000000"/>
                <w:sz w:val="24"/>
                <w:szCs w:val="24"/>
              </w:rPr>
              <w:t>Таджикистана</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0</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2</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8</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14</w:t>
            </w:r>
          </w:p>
        </w:tc>
        <w:tc>
          <w:tcPr>
            <w:tcW w:w="1099" w:type="dxa"/>
          </w:tcPr>
          <w:p w:rsidR="00A1524D" w:rsidRPr="008B41C2" w:rsidRDefault="00A1524D" w:rsidP="00923D82">
            <w:pPr>
              <w:jc w:val="center"/>
              <w:rPr>
                <w:color w:val="000000"/>
                <w:sz w:val="24"/>
                <w:szCs w:val="24"/>
              </w:rPr>
            </w:pPr>
            <w:r w:rsidRPr="008B41C2">
              <w:rPr>
                <w:color w:val="000000"/>
                <w:sz w:val="24"/>
                <w:szCs w:val="24"/>
              </w:rPr>
              <w:t>3</w:t>
            </w:r>
          </w:p>
        </w:tc>
        <w:tc>
          <w:tcPr>
            <w:tcW w:w="1099" w:type="dxa"/>
          </w:tcPr>
          <w:p w:rsidR="00A1524D" w:rsidRPr="008B41C2" w:rsidRDefault="00A1524D" w:rsidP="00923D82">
            <w:pPr>
              <w:jc w:val="center"/>
              <w:rPr>
                <w:color w:val="000000"/>
                <w:sz w:val="24"/>
                <w:szCs w:val="24"/>
              </w:rPr>
            </w:pPr>
            <w:r w:rsidRPr="008B41C2">
              <w:rPr>
                <w:color w:val="000000"/>
                <w:sz w:val="24"/>
                <w:szCs w:val="24"/>
              </w:rPr>
              <w:t>1</w:t>
            </w:r>
          </w:p>
        </w:tc>
      </w:tr>
      <w:tr w:rsidR="00A1524D" w:rsidRPr="008B41C2" w:rsidTr="00B71092">
        <w:trPr>
          <w:trHeight w:val="63"/>
          <w:jc w:val="center"/>
        </w:trPr>
        <w:tc>
          <w:tcPr>
            <w:tcW w:w="2916" w:type="dxa"/>
            <w:vAlign w:val="center"/>
          </w:tcPr>
          <w:p w:rsidR="00A1524D" w:rsidRPr="008B41C2" w:rsidRDefault="00A1524D" w:rsidP="00923D82">
            <w:pPr>
              <w:jc w:val="center"/>
              <w:rPr>
                <w:color w:val="000000"/>
                <w:sz w:val="24"/>
                <w:szCs w:val="24"/>
              </w:rPr>
            </w:pPr>
            <w:r w:rsidRPr="008B41C2">
              <w:rPr>
                <w:color w:val="000000"/>
                <w:sz w:val="24"/>
                <w:szCs w:val="24"/>
              </w:rPr>
              <w:t>Туркменистана</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0</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1</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0</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0</w:t>
            </w:r>
          </w:p>
        </w:tc>
        <w:tc>
          <w:tcPr>
            <w:tcW w:w="1099" w:type="dxa"/>
          </w:tcPr>
          <w:p w:rsidR="00A1524D" w:rsidRPr="008B41C2" w:rsidRDefault="00A1524D" w:rsidP="00923D82">
            <w:pPr>
              <w:jc w:val="center"/>
              <w:rPr>
                <w:color w:val="000000"/>
                <w:sz w:val="24"/>
                <w:szCs w:val="24"/>
              </w:rPr>
            </w:pPr>
            <w:r w:rsidRPr="008B41C2">
              <w:rPr>
                <w:color w:val="000000"/>
                <w:sz w:val="24"/>
                <w:szCs w:val="24"/>
              </w:rPr>
              <w:t>0</w:t>
            </w:r>
          </w:p>
        </w:tc>
        <w:tc>
          <w:tcPr>
            <w:tcW w:w="1099" w:type="dxa"/>
          </w:tcPr>
          <w:p w:rsidR="00A1524D" w:rsidRPr="008B41C2" w:rsidRDefault="00A1524D" w:rsidP="00923D82">
            <w:pPr>
              <w:jc w:val="center"/>
              <w:rPr>
                <w:color w:val="000000"/>
                <w:sz w:val="24"/>
                <w:szCs w:val="24"/>
              </w:rPr>
            </w:pPr>
            <w:r w:rsidRPr="008B41C2">
              <w:rPr>
                <w:color w:val="000000"/>
                <w:sz w:val="24"/>
                <w:szCs w:val="24"/>
              </w:rPr>
              <w:t>-</w:t>
            </w:r>
          </w:p>
        </w:tc>
      </w:tr>
      <w:tr w:rsidR="00A1524D" w:rsidRPr="008B41C2" w:rsidTr="00B71092">
        <w:trPr>
          <w:trHeight w:val="63"/>
          <w:jc w:val="center"/>
        </w:trPr>
        <w:tc>
          <w:tcPr>
            <w:tcW w:w="2916" w:type="dxa"/>
            <w:vAlign w:val="center"/>
          </w:tcPr>
          <w:p w:rsidR="00A1524D" w:rsidRPr="008B41C2" w:rsidRDefault="00A1524D" w:rsidP="00923D82">
            <w:pPr>
              <w:jc w:val="center"/>
              <w:rPr>
                <w:color w:val="000000"/>
                <w:sz w:val="24"/>
                <w:szCs w:val="24"/>
              </w:rPr>
            </w:pPr>
            <w:r w:rsidRPr="008B41C2">
              <w:rPr>
                <w:color w:val="000000"/>
                <w:sz w:val="24"/>
                <w:szCs w:val="24"/>
              </w:rPr>
              <w:t>Узбекистана</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22</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12</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22</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12</w:t>
            </w:r>
          </w:p>
        </w:tc>
        <w:tc>
          <w:tcPr>
            <w:tcW w:w="1099" w:type="dxa"/>
          </w:tcPr>
          <w:p w:rsidR="00A1524D" w:rsidRPr="008B41C2" w:rsidRDefault="00A1524D" w:rsidP="00923D82">
            <w:pPr>
              <w:jc w:val="center"/>
              <w:rPr>
                <w:color w:val="000000"/>
                <w:sz w:val="24"/>
                <w:szCs w:val="24"/>
              </w:rPr>
            </w:pPr>
            <w:r w:rsidRPr="008B41C2">
              <w:rPr>
                <w:color w:val="000000"/>
                <w:sz w:val="24"/>
                <w:szCs w:val="24"/>
              </w:rPr>
              <w:t>7</w:t>
            </w:r>
          </w:p>
        </w:tc>
        <w:tc>
          <w:tcPr>
            <w:tcW w:w="1099" w:type="dxa"/>
          </w:tcPr>
          <w:p w:rsidR="00A1524D" w:rsidRPr="008B41C2" w:rsidRDefault="00A1524D" w:rsidP="00923D82">
            <w:pPr>
              <w:jc w:val="center"/>
              <w:rPr>
                <w:color w:val="000000"/>
                <w:sz w:val="24"/>
                <w:szCs w:val="24"/>
              </w:rPr>
            </w:pPr>
            <w:r w:rsidRPr="008B41C2">
              <w:rPr>
                <w:color w:val="000000"/>
                <w:sz w:val="24"/>
                <w:szCs w:val="24"/>
              </w:rPr>
              <w:t>7</w:t>
            </w:r>
          </w:p>
        </w:tc>
      </w:tr>
      <w:tr w:rsidR="00A1524D" w:rsidRPr="008B41C2" w:rsidTr="00B71092">
        <w:trPr>
          <w:trHeight w:val="63"/>
          <w:jc w:val="center"/>
        </w:trPr>
        <w:tc>
          <w:tcPr>
            <w:tcW w:w="2916" w:type="dxa"/>
            <w:vAlign w:val="center"/>
          </w:tcPr>
          <w:p w:rsidR="00A1524D" w:rsidRPr="008B41C2" w:rsidRDefault="00A1524D" w:rsidP="00923D82">
            <w:pPr>
              <w:jc w:val="center"/>
              <w:rPr>
                <w:color w:val="000000"/>
                <w:sz w:val="24"/>
                <w:szCs w:val="24"/>
              </w:rPr>
            </w:pPr>
            <w:r w:rsidRPr="008B41C2">
              <w:rPr>
                <w:color w:val="000000"/>
                <w:sz w:val="24"/>
                <w:szCs w:val="24"/>
              </w:rPr>
              <w:t>Украины</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0</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0</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5</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10</w:t>
            </w:r>
          </w:p>
        </w:tc>
        <w:tc>
          <w:tcPr>
            <w:tcW w:w="1099" w:type="dxa"/>
          </w:tcPr>
          <w:p w:rsidR="00A1524D" w:rsidRPr="008B41C2" w:rsidRDefault="00A1524D" w:rsidP="00923D82">
            <w:pPr>
              <w:jc w:val="center"/>
              <w:rPr>
                <w:color w:val="000000"/>
                <w:sz w:val="24"/>
                <w:szCs w:val="24"/>
              </w:rPr>
            </w:pPr>
            <w:r w:rsidRPr="008B41C2">
              <w:rPr>
                <w:color w:val="000000"/>
                <w:sz w:val="24"/>
                <w:szCs w:val="24"/>
              </w:rPr>
              <w:t>2</w:t>
            </w:r>
          </w:p>
        </w:tc>
        <w:tc>
          <w:tcPr>
            <w:tcW w:w="1099" w:type="dxa"/>
          </w:tcPr>
          <w:p w:rsidR="00A1524D" w:rsidRPr="008B41C2" w:rsidRDefault="00A1524D" w:rsidP="00923D82">
            <w:pPr>
              <w:jc w:val="center"/>
              <w:rPr>
                <w:color w:val="000000"/>
                <w:sz w:val="24"/>
                <w:szCs w:val="24"/>
              </w:rPr>
            </w:pPr>
            <w:r w:rsidRPr="008B41C2">
              <w:rPr>
                <w:color w:val="000000"/>
                <w:sz w:val="24"/>
                <w:szCs w:val="24"/>
              </w:rPr>
              <w:t>-</w:t>
            </w:r>
          </w:p>
        </w:tc>
      </w:tr>
      <w:tr w:rsidR="00A1524D" w:rsidRPr="008B41C2" w:rsidTr="00B71092">
        <w:trPr>
          <w:trHeight w:val="63"/>
          <w:jc w:val="center"/>
        </w:trPr>
        <w:tc>
          <w:tcPr>
            <w:tcW w:w="2916" w:type="dxa"/>
            <w:vAlign w:val="center"/>
          </w:tcPr>
          <w:p w:rsidR="00A1524D" w:rsidRPr="008B41C2" w:rsidRDefault="00A1524D" w:rsidP="00923D82">
            <w:pPr>
              <w:jc w:val="center"/>
              <w:rPr>
                <w:color w:val="000000"/>
                <w:sz w:val="24"/>
                <w:szCs w:val="24"/>
              </w:rPr>
            </w:pPr>
            <w:r w:rsidRPr="008B41C2">
              <w:rPr>
                <w:color w:val="000000"/>
                <w:sz w:val="24"/>
                <w:szCs w:val="24"/>
              </w:rPr>
              <w:t>Китая</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1</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0</w:t>
            </w:r>
          </w:p>
        </w:tc>
        <w:tc>
          <w:tcPr>
            <w:tcW w:w="1099" w:type="dxa"/>
          </w:tcPr>
          <w:p w:rsidR="00A1524D" w:rsidRPr="008B41C2" w:rsidRDefault="00A1524D" w:rsidP="00923D82">
            <w:pPr>
              <w:jc w:val="center"/>
              <w:rPr>
                <w:color w:val="000000"/>
                <w:sz w:val="24"/>
                <w:szCs w:val="24"/>
              </w:rPr>
            </w:pPr>
            <w:r w:rsidRPr="008B41C2">
              <w:rPr>
                <w:color w:val="000000"/>
                <w:sz w:val="24"/>
                <w:szCs w:val="24"/>
              </w:rPr>
              <w:t>0</w:t>
            </w:r>
          </w:p>
        </w:tc>
        <w:tc>
          <w:tcPr>
            <w:tcW w:w="1099" w:type="dxa"/>
          </w:tcPr>
          <w:p w:rsidR="00A1524D" w:rsidRPr="008B41C2" w:rsidRDefault="00A1524D" w:rsidP="00923D82">
            <w:pPr>
              <w:jc w:val="center"/>
              <w:rPr>
                <w:color w:val="000000"/>
                <w:sz w:val="24"/>
                <w:szCs w:val="24"/>
              </w:rPr>
            </w:pPr>
            <w:r w:rsidRPr="008B41C2">
              <w:rPr>
                <w:color w:val="000000"/>
                <w:sz w:val="24"/>
                <w:szCs w:val="24"/>
              </w:rPr>
              <w:t>-</w:t>
            </w:r>
          </w:p>
        </w:tc>
      </w:tr>
      <w:tr w:rsidR="00A1524D" w:rsidRPr="008B41C2" w:rsidTr="00B71092">
        <w:trPr>
          <w:trHeight w:val="63"/>
          <w:jc w:val="center"/>
        </w:trPr>
        <w:tc>
          <w:tcPr>
            <w:tcW w:w="2916" w:type="dxa"/>
            <w:vAlign w:val="center"/>
          </w:tcPr>
          <w:p w:rsidR="00A1524D" w:rsidRPr="008B41C2" w:rsidRDefault="00A1524D" w:rsidP="00923D82">
            <w:pPr>
              <w:jc w:val="center"/>
              <w:rPr>
                <w:color w:val="000000"/>
                <w:sz w:val="24"/>
                <w:szCs w:val="24"/>
              </w:rPr>
            </w:pPr>
            <w:r w:rsidRPr="008B41C2">
              <w:rPr>
                <w:color w:val="000000"/>
                <w:sz w:val="24"/>
                <w:szCs w:val="24"/>
              </w:rPr>
              <w:t>Индии</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2</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2</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2</w:t>
            </w:r>
          </w:p>
        </w:tc>
        <w:tc>
          <w:tcPr>
            <w:tcW w:w="1099" w:type="dxa"/>
            <w:vAlign w:val="center"/>
          </w:tcPr>
          <w:p w:rsidR="00A1524D" w:rsidRPr="008B41C2" w:rsidRDefault="00A1524D" w:rsidP="00923D82">
            <w:pPr>
              <w:jc w:val="center"/>
              <w:rPr>
                <w:color w:val="000000"/>
                <w:sz w:val="24"/>
                <w:szCs w:val="24"/>
              </w:rPr>
            </w:pPr>
            <w:r w:rsidRPr="008B41C2">
              <w:rPr>
                <w:color w:val="000000"/>
                <w:sz w:val="24"/>
                <w:szCs w:val="24"/>
              </w:rPr>
              <w:t>0</w:t>
            </w:r>
          </w:p>
        </w:tc>
        <w:tc>
          <w:tcPr>
            <w:tcW w:w="1099" w:type="dxa"/>
          </w:tcPr>
          <w:p w:rsidR="00A1524D" w:rsidRPr="008B41C2" w:rsidRDefault="00A1524D" w:rsidP="00923D82">
            <w:pPr>
              <w:jc w:val="center"/>
              <w:rPr>
                <w:color w:val="000000"/>
                <w:sz w:val="24"/>
                <w:szCs w:val="24"/>
              </w:rPr>
            </w:pPr>
            <w:r w:rsidRPr="008B41C2">
              <w:rPr>
                <w:color w:val="000000"/>
                <w:sz w:val="24"/>
                <w:szCs w:val="24"/>
              </w:rPr>
              <w:t>0</w:t>
            </w:r>
          </w:p>
        </w:tc>
        <w:tc>
          <w:tcPr>
            <w:tcW w:w="1099" w:type="dxa"/>
          </w:tcPr>
          <w:p w:rsidR="00A1524D" w:rsidRPr="008B41C2" w:rsidRDefault="00A1524D" w:rsidP="00923D82">
            <w:pPr>
              <w:jc w:val="center"/>
              <w:rPr>
                <w:color w:val="000000"/>
                <w:sz w:val="24"/>
                <w:szCs w:val="24"/>
              </w:rPr>
            </w:pPr>
            <w:r w:rsidRPr="008B41C2">
              <w:rPr>
                <w:color w:val="000000"/>
                <w:sz w:val="24"/>
                <w:szCs w:val="24"/>
              </w:rPr>
              <w:t>-</w:t>
            </w:r>
          </w:p>
        </w:tc>
      </w:tr>
    </w:tbl>
    <w:p w:rsidR="001E5E57" w:rsidRPr="008B41C2" w:rsidRDefault="001E5E57" w:rsidP="001E5E57">
      <w:pPr>
        <w:rPr>
          <w:color w:val="000000"/>
          <w:sz w:val="24"/>
        </w:rPr>
      </w:pPr>
    </w:p>
    <w:p w:rsidR="0042760B" w:rsidRPr="008B41C2" w:rsidRDefault="0042760B" w:rsidP="00E971A9">
      <w:pPr>
        <w:spacing w:line="360" w:lineRule="auto"/>
        <w:ind w:firstLine="709"/>
        <w:jc w:val="both"/>
        <w:rPr>
          <w:color w:val="000000"/>
          <w:sz w:val="24"/>
        </w:rPr>
      </w:pPr>
      <w:r w:rsidRPr="008B41C2">
        <w:rPr>
          <w:color w:val="000000"/>
          <w:sz w:val="24"/>
        </w:rPr>
        <w:t>В ходе исследования</w:t>
      </w:r>
      <w:r w:rsidR="008178BD" w:rsidRPr="008B41C2">
        <w:rPr>
          <w:color w:val="000000"/>
          <w:sz w:val="24"/>
        </w:rPr>
        <w:t xml:space="preserve"> </w:t>
      </w:r>
      <w:r w:rsidRPr="008B41C2">
        <w:rPr>
          <w:color w:val="000000"/>
          <w:sz w:val="24"/>
        </w:rPr>
        <w:t>установлено, что в результате совершения преступлений экстремистской направленности</w:t>
      </w:r>
      <w:r w:rsidR="008178BD" w:rsidRPr="008B41C2">
        <w:rPr>
          <w:color w:val="000000"/>
          <w:sz w:val="24"/>
        </w:rPr>
        <w:t xml:space="preserve"> </w:t>
      </w:r>
      <w:r w:rsidRPr="008B41C2">
        <w:rPr>
          <w:color w:val="000000"/>
          <w:sz w:val="24"/>
        </w:rPr>
        <w:t>против жизни и здоровья по 42 уголовным делам пострадало 69 лиц, из них</w:t>
      </w:r>
      <w:r w:rsidR="008178BD" w:rsidRPr="008B41C2">
        <w:rPr>
          <w:color w:val="000000"/>
          <w:sz w:val="24"/>
        </w:rPr>
        <w:t>:</w:t>
      </w:r>
    </w:p>
    <w:p w:rsidR="0042760B" w:rsidRPr="008B41C2" w:rsidRDefault="0042760B" w:rsidP="00E971A9">
      <w:pPr>
        <w:spacing w:line="360" w:lineRule="auto"/>
        <w:ind w:firstLine="709"/>
        <w:jc w:val="both"/>
        <w:rPr>
          <w:color w:val="000000"/>
          <w:sz w:val="24"/>
        </w:rPr>
      </w:pPr>
      <w:r w:rsidRPr="008B41C2">
        <w:rPr>
          <w:color w:val="000000"/>
          <w:sz w:val="24"/>
        </w:rPr>
        <w:t xml:space="preserve">22 гражданина Республик Узбекистан (6), Таджикистан (7), Индия (1), </w:t>
      </w:r>
      <w:proofErr w:type="spellStart"/>
      <w:r w:rsidRPr="008B41C2">
        <w:rPr>
          <w:color w:val="000000"/>
          <w:sz w:val="24"/>
        </w:rPr>
        <w:t>Кыргызской</w:t>
      </w:r>
      <w:proofErr w:type="spellEnd"/>
      <w:r w:rsidRPr="008B41C2">
        <w:rPr>
          <w:color w:val="000000"/>
          <w:sz w:val="24"/>
        </w:rPr>
        <w:t xml:space="preserve"> Республики (4), Алжирской Народной Демократической Республики (1), Китайской Народной Республики (3);</w:t>
      </w:r>
    </w:p>
    <w:p w:rsidR="0042760B" w:rsidRPr="008B41C2" w:rsidRDefault="0042760B" w:rsidP="00E971A9">
      <w:pPr>
        <w:spacing w:line="360" w:lineRule="auto"/>
        <w:ind w:firstLine="709"/>
        <w:jc w:val="both"/>
        <w:rPr>
          <w:color w:val="000000"/>
          <w:sz w:val="24"/>
        </w:rPr>
      </w:pPr>
      <w:r w:rsidRPr="008B41C2">
        <w:rPr>
          <w:color w:val="000000"/>
          <w:sz w:val="24"/>
        </w:rPr>
        <w:t>10 уроженцев</w:t>
      </w:r>
      <w:r w:rsidR="008178BD" w:rsidRPr="008B41C2">
        <w:rPr>
          <w:color w:val="000000"/>
          <w:sz w:val="24"/>
        </w:rPr>
        <w:t xml:space="preserve"> </w:t>
      </w:r>
      <w:r w:rsidRPr="008B41C2">
        <w:rPr>
          <w:color w:val="000000"/>
          <w:sz w:val="24"/>
        </w:rPr>
        <w:t xml:space="preserve">Республик Узбекистан (4), Таджикистан (1), Армения (1), Куба (1), Корея (2), </w:t>
      </w:r>
      <w:proofErr w:type="spellStart"/>
      <w:r w:rsidRPr="008B41C2">
        <w:rPr>
          <w:color w:val="000000"/>
          <w:sz w:val="24"/>
        </w:rPr>
        <w:t>Кыргызской</w:t>
      </w:r>
      <w:proofErr w:type="spellEnd"/>
      <w:r w:rsidRPr="008B41C2">
        <w:rPr>
          <w:color w:val="000000"/>
          <w:sz w:val="24"/>
        </w:rPr>
        <w:t xml:space="preserve"> Республики (1);</w:t>
      </w:r>
    </w:p>
    <w:p w:rsidR="0042760B" w:rsidRPr="008B41C2" w:rsidRDefault="0042760B" w:rsidP="00E971A9">
      <w:pPr>
        <w:spacing w:line="360" w:lineRule="auto"/>
        <w:ind w:firstLine="709"/>
        <w:jc w:val="both"/>
        <w:rPr>
          <w:color w:val="000000"/>
          <w:sz w:val="24"/>
        </w:rPr>
      </w:pPr>
      <w:r w:rsidRPr="008B41C2">
        <w:rPr>
          <w:color w:val="000000"/>
          <w:sz w:val="24"/>
        </w:rPr>
        <w:lastRenderedPageBreak/>
        <w:t>7 уроженцев Северо-Кавказского федерального округа;</w:t>
      </w:r>
    </w:p>
    <w:p w:rsidR="0042760B" w:rsidRPr="008B41C2" w:rsidRDefault="0042760B" w:rsidP="00E971A9">
      <w:pPr>
        <w:spacing w:line="360" w:lineRule="auto"/>
        <w:ind w:firstLine="709"/>
        <w:jc w:val="both"/>
        <w:rPr>
          <w:color w:val="000000"/>
          <w:sz w:val="24"/>
        </w:rPr>
      </w:pPr>
      <w:r w:rsidRPr="008B41C2">
        <w:rPr>
          <w:color w:val="000000"/>
          <w:sz w:val="24"/>
        </w:rPr>
        <w:t xml:space="preserve">12 лиц </w:t>
      </w:r>
      <w:r w:rsidR="008178BD" w:rsidRPr="008B41C2">
        <w:rPr>
          <w:color w:val="000000"/>
          <w:sz w:val="24"/>
        </w:rPr>
        <w:t>«</w:t>
      </w:r>
      <w:r w:rsidRPr="008B41C2">
        <w:rPr>
          <w:color w:val="000000"/>
          <w:sz w:val="24"/>
        </w:rPr>
        <w:t>нерусской национальности</w:t>
      </w:r>
      <w:r w:rsidR="008178BD" w:rsidRPr="008B41C2">
        <w:rPr>
          <w:color w:val="000000"/>
          <w:sz w:val="24"/>
        </w:rPr>
        <w:t>»</w:t>
      </w:r>
      <w:r w:rsidRPr="008B41C2">
        <w:rPr>
          <w:color w:val="000000"/>
          <w:sz w:val="24"/>
        </w:rPr>
        <w:t>;</w:t>
      </w:r>
    </w:p>
    <w:p w:rsidR="0042760B" w:rsidRPr="008B41C2" w:rsidRDefault="0042760B" w:rsidP="00E971A9">
      <w:pPr>
        <w:spacing w:line="360" w:lineRule="auto"/>
        <w:ind w:firstLine="709"/>
        <w:jc w:val="both"/>
        <w:rPr>
          <w:color w:val="000000"/>
          <w:sz w:val="24"/>
        </w:rPr>
      </w:pPr>
      <w:r w:rsidRPr="008B41C2">
        <w:rPr>
          <w:color w:val="000000"/>
          <w:sz w:val="24"/>
        </w:rPr>
        <w:t xml:space="preserve">8 </w:t>
      </w:r>
      <w:r w:rsidR="008178BD" w:rsidRPr="008B41C2">
        <w:rPr>
          <w:color w:val="000000"/>
          <w:sz w:val="24"/>
        </w:rPr>
        <w:t>– «</w:t>
      </w:r>
      <w:r w:rsidRPr="008B41C2">
        <w:rPr>
          <w:color w:val="000000"/>
          <w:sz w:val="24"/>
        </w:rPr>
        <w:t>русских по национальности</w:t>
      </w:r>
      <w:r w:rsidR="008178BD" w:rsidRPr="008B41C2">
        <w:rPr>
          <w:color w:val="000000"/>
          <w:sz w:val="24"/>
        </w:rPr>
        <w:t>»</w:t>
      </w:r>
      <w:r w:rsidRPr="008B41C2">
        <w:rPr>
          <w:color w:val="000000"/>
          <w:sz w:val="24"/>
        </w:rPr>
        <w:t>.</w:t>
      </w:r>
    </w:p>
    <w:p w:rsidR="0042760B" w:rsidRPr="008B41C2" w:rsidRDefault="0042760B" w:rsidP="00E971A9">
      <w:pPr>
        <w:spacing w:line="360" w:lineRule="auto"/>
        <w:ind w:firstLine="709"/>
        <w:jc w:val="both"/>
        <w:rPr>
          <w:color w:val="000000"/>
          <w:sz w:val="24"/>
        </w:rPr>
      </w:pPr>
      <w:r w:rsidRPr="008B41C2">
        <w:rPr>
          <w:color w:val="000000"/>
          <w:sz w:val="24"/>
        </w:rPr>
        <w:t>От преступлений, совершенных по мотивам ненависти или вражды в отношении какой-либо социальной группы, пострадало 3 представителя антифашистского движения и 7 лиц, ведущих</w:t>
      </w:r>
      <w:r w:rsidR="008178BD" w:rsidRPr="008B41C2">
        <w:rPr>
          <w:color w:val="000000"/>
          <w:sz w:val="24"/>
        </w:rPr>
        <w:t xml:space="preserve"> </w:t>
      </w:r>
      <w:r w:rsidRPr="008B41C2">
        <w:rPr>
          <w:color w:val="000000"/>
          <w:sz w:val="24"/>
        </w:rPr>
        <w:t>асоциальный образ жизни.</w:t>
      </w:r>
    </w:p>
    <w:p w:rsidR="0042760B" w:rsidRPr="008B41C2" w:rsidRDefault="0042760B" w:rsidP="0013107F">
      <w:pPr>
        <w:spacing w:line="360" w:lineRule="auto"/>
        <w:ind w:firstLine="708"/>
        <w:jc w:val="both"/>
        <w:rPr>
          <w:color w:val="000000"/>
          <w:sz w:val="24"/>
        </w:rPr>
      </w:pPr>
      <w:r w:rsidRPr="008B41C2">
        <w:rPr>
          <w:color w:val="000000"/>
          <w:sz w:val="24"/>
        </w:rPr>
        <w:t>С учетом недостаточно полной информации, содержащейся в приговорах, представляется вполне обоснованным сделать вывод о том, что, в основном, преступные посягательства направлены на иностранных граждан либо уроженцев других государств. Причем зачастую пострадавшими являются трудовые мигранты.</w:t>
      </w:r>
    </w:p>
    <w:p w:rsidR="0042760B" w:rsidRPr="008B41C2" w:rsidRDefault="0042760B" w:rsidP="008A41CA">
      <w:pPr>
        <w:spacing w:line="360" w:lineRule="auto"/>
        <w:ind w:firstLine="708"/>
        <w:jc w:val="both"/>
        <w:rPr>
          <w:rStyle w:val="fio7"/>
          <w:color w:val="000000"/>
          <w:sz w:val="24"/>
        </w:rPr>
      </w:pPr>
      <w:r w:rsidRPr="008B41C2">
        <w:rPr>
          <w:color w:val="000000"/>
          <w:sz w:val="24"/>
        </w:rPr>
        <w:t xml:space="preserve">Так, приговором </w:t>
      </w:r>
      <w:proofErr w:type="spellStart"/>
      <w:r w:rsidRPr="008B41C2">
        <w:rPr>
          <w:color w:val="000000"/>
          <w:sz w:val="24"/>
        </w:rPr>
        <w:t>Солнечногорского</w:t>
      </w:r>
      <w:proofErr w:type="spellEnd"/>
      <w:r w:rsidRPr="008B41C2">
        <w:rPr>
          <w:color w:val="000000"/>
          <w:sz w:val="24"/>
        </w:rPr>
        <w:t xml:space="preserve"> городского суда Московской области осуждены гражданин Б. по п.</w:t>
      </w:r>
      <w:r w:rsidR="002674B6" w:rsidRPr="008B41C2">
        <w:rPr>
          <w:color w:val="000000"/>
          <w:sz w:val="24"/>
        </w:rPr>
        <w:t> </w:t>
      </w:r>
      <w:r w:rsidRPr="008B41C2">
        <w:rPr>
          <w:color w:val="000000"/>
          <w:sz w:val="24"/>
        </w:rPr>
        <w:t>«а» ч.</w:t>
      </w:r>
      <w:r w:rsidR="002674B6" w:rsidRPr="008B41C2">
        <w:rPr>
          <w:color w:val="000000"/>
          <w:sz w:val="24"/>
        </w:rPr>
        <w:t> </w:t>
      </w:r>
      <w:r w:rsidRPr="008B41C2">
        <w:rPr>
          <w:color w:val="000000"/>
          <w:sz w:val="24"/>
        </w:rPr>
        <w:t>2 ст.</w:t>
      </w:r>
      <w:r w:rsidR="002674B6" w:rsidRPr="008B41C2">
        <w:rPr>
          <w:color w:val="000000"/>
          <w:sz w:val="24"/>
        </w:rPr>
        <w:t> </w:t>
      </w:r>
      <w:r w:rsidRPr="008B41C2">
        <w:rPr>
          <w:color w:val="000000"/>
          <w:sz w:val="24"/>
        </w:rPr>
        <w:t>111 УК РФ и гражданин П. по п.</w:t>
      </w:r>
      <w:r w:rsidR="002674B6" w:rsidRPr="008B41C2">
        <w:rPr>
          <w:color w:val="000000"/>
          <w:sz w:val="24"/>
        </w:rPr>
        <w:t> </w:t>
      </w:r>
      <w:r w:rsidRPr="008B41C2">
        <w:rPr>
          <w:color w:val="000000"/>
          <w:sz w:val="24"/>
        </w:rPr>
        <w:t>«а» ч.</w:t>
      </w:r>
      <w:r w:rsidR="002674B6" w:rsidRPr="008B41C2">
        <w:rPr>
          <w:color w:val="000000"/>
          <w:sz w:val="24"/>
        </w:rPr>
        <w:t> </w:t>
      </w:r>
      <w:r w:rsidRPr="008B41C2">
        <w:rPr>
          <w:color w:val="000000"/>
          <w:sz w:val="24"/>
        </w:rPr>
        <w:t>2 ст.</w:t>
      </w:r>
      <w:r w:rsidR="002674B6" w:rsidRPr="008B41C2">
        <w:rPr>
          <w:color w:val="000000"/>
          <w:sz w:val="24"/>
        </w:rPr>
        <w:t> </w:t>
      </w:r>
      <w:r w:rsidRPr="008B41C2">
        <w:rPr>
          <w:color w:val="000000"/>
          <w:sz w:val="24"/>
        </w:rPr>
        <w:t>111, п.</w:t>
      </w:r>
      <w:r w:rsidR="002674B6" w:rsidRPr="008B41C2">
        <w:rPr>
          <w:color w:val="000000"/>
          <w:sz w:val="24"/>
        </w:rPr>
        <w:t> </w:t>
      </w:r>
      <w:r w:rsidRPr="008B41C2">
        <w:rPr>
          <w:color w:val="000000"/>
          <w:sz w:val="24"/>
        </w:rPr>
        <w:t>«б» ч.</w:t>
      </w:r>
      <w:r w:rsidR="002674B6" w:rsidRPr="008B41C2">
        <w:rPr>
          <w:color w:val="000000"/>
          <w:sz w:val="24"/>
        </w:rPr>
        <w:t> </w:t>
      </w:r>
      <w:r w:rsidRPr="008B41C2">
        <w:rPr>
          <w:color w:val="000000"/>
          <w:sz w:val="24"/>
        </w:rPr>
        <w:t>2 ст.</w:t>
      </w:r>
      <w:r w:rsidR="002674B6" w:rsidRPr="008B41C2">
        <w:rPr>
          <w:sz w:val="24"/>
        </w:rPr>
        <w:t> </w:t>
      </w:r>
      <w:r w:rsidRPr="008B41C2">
        <w:rPr>
          <w:color w:val="000000"/>
          <w:sz w:val="24"/>
        </w:rPr>
        <w:t xml:space="preserve">115 УК РФ. Кассационным определением судебной коллегии по уголовным делам Московского областного суда гражданину П. наказание смягчено. В ходе судебного следствия установлено, что Б. и П., </w:t>
      </w:r>
      <w:r w:rsidRPr="008B41C2">
        <w:rPr>
          <w:rStyle w:val="data2"/>
          <w:color w:val="000000"/>
          <w:sz w:val="24"/>
        </w:rPr>
        <w:t xml:space="preserve">находясь в состоянии алкогольного опьянения, </w:t>
      </w:r>
      <w:r w:rsidRPr="008B41C2">
        <w:rPr>
          <w:color w:val="000000"/>
          <w:sz w:val="24"/>
        </w:rPr>
        <w:t>достоверно зная, что в соответствующем доме п</w:t>
      </w:r>
      <w:r w:rsidRPr="008B41C2">
        <w:rPr>
          <w:rStyle w:val="address2"/>
          <w:color w:val="000000"/>
          <w:sz w:val="24"/>
        </w:rPr>
        <w:t xml:space="preserve">роживают граждане Республики Таджикистан, пришли туда и </w:t>
      </w:r>
      <w:r w:rsidRPr="008B41C2">
        <w:rPr>
          <w:rStyle w:val="fio10"/>
          <w:color w:val="000000"/>
          <w:sz w:val="24"/>
        </w:rPr>
        <w:t>стали высказывать оскорбления</w:t>
      </w:r>
      <w:r w:rsidR="008178BD" w:rsidRPr="008B41C2">
        <w:rPr>
          <w:rStyle w:val="fio10"/>
          <w:color w:val="000000"/>
          <w:sz w:val="24"/>
        </w:rPr>
        <w:t xml:space="preserve"> </w:t>
      </w:r>
      <w:r w:rsidRPr="008B41C2">
        <w:rPr>
          <w:rStyle w:val="fio10"/>
          <w:color w:val="000000"/>
          <w:sz w:val="24"/>
        </w:rPr>
        <w:t>по признаку национальности.</w:t>
      </w:r>
      <w:r w:rsidR="008178BD" w:rsidRPr="008B41C2">
        <w:rPr>
          <w:rStyle w:val="fio10"/>
          <w:color w:val="000000"/>
          <w:sz w:val="24"/>
        </w:rPr>
        <w:t xml:space="preserve"> </w:t>
      </w:r>
      <w:r w:rsidRPr="008B41C2">
        <w:rPr>
          <w:rStyle w:val="fio10"/>
          <w:color w:val="000000"/>
          <w:sz w:val="24"/>
        </w:rPr>
        <w:t>П</w:t>
      </w:r>
      <w:r w:rsidRPr="008B41C2">
        <w:rPr>
          <w:rStyle w:val="others3"/>
          <w:color w:val="000000"/>
          <w:sz w:val="24"/>
        </w:rPr>
        <w:t xml:space="preserve">осле этого Б. ножом </w:t>
      </w:r>
      <w:r w:rsidRPr="008B41C2">
        <w:rPr>
          <w:rStyle w:val="fio10"/>
          <w:color w:val="000000"/>
          <w:sz w:val="24"/>
        </w:rPr>
        <w:t xml:space="preserve">нанес одному из них не менее двух ударов </w:t>
      </w:r>
      <w:r w:rsidRPr="008B41C2">
        <w:rPr>
          <w:rStyle w:val="fio7"/>
          <w:color w:val="000000"/>
          <w:sz w:val="24"/>
        </w:rPr>
        <w:t xml:space="preserve">в грудь. </w:t>
      </w:r>
      <w:r w:rsidRPr="008B41C2">
        <w:rPr>
          <w:rStyle w:val="fio7"/>
          <w:color w:val="000000"/>
          <w:sz w:val="24"/>
        </w:rPr>
        <w:br/>
        <w:t xml:space="preserve">В это время П., демонстрируя нож и металлический предмет похожий на гвоздодер, </w:t>
      </w:r>
      <w:r w:rsidRPr="008B41C2">
        <w:rPr>
          <w:rStyle w:val="fio10"/>
          <w:color w:val="000000"/>
          <w:sz w:val="24"/>
        </w:rPr>
        <w:t>удерживал остальных, не давая тем самым возможности остановить преступные действия Б., который в этот момент ножом наносил удары</w:t>
      </w:r>
      <w:r w:rsidR="008178BD" w:rsidRPr="008B41C2">
        <w:rPr>
          <w:rStyle w:val="fio10"/>
          <w:color w:val="000000"/>
          <w:sz w:val="24"/>
        </w:rPr>
        <w:t xml:space="preserve"> потерпевшему</w:t>
      </w:r>
      <w:r w:rsidRPr="008B41C2">
        <w:rPr>
          <w:rStyle w:val="fio7"/>
          <w:color w:val="000000"/>
          <w:sz w:val="24"/>
        </w:rPr>
        <w:t>. Один из граждан Республики Таджикистан показал, что указанный дом он снимал для проживания. Нападавшие были известны ему как местные жители</w:t>
      </w:r>
      <w:r w:rsidRPr="008B41C2">
        <w:rPr>
          <w:rStyle w:val="a5"/>
          <w:color w:val="000000"/>
          <w:sz w:val="24"/>
        </w:rPr>
        <w:footnoteReference w:id="64"/>
      </w:r>
      <w:r w:rsidRPr="008B41C2">
        <w:rPr>
          <w:rStyle w:val="fio7"/>
          <w:color w:val="000000"/>
          <w:sz w:val="24"/>
        </w:rPr>
        <w:t>.</w:t>
      </w:r>
    </w:p>
    <w:p w:rsidR="0042760B" w:rsidRPr="008B41C2" w:rsidRDefault="0042760B" w:rsidP="00261B36">
      <w:pPr>
        <w:spacing w:line="360" w:lineRule="auto"/>
        <w:ind w:firstLine="708"/>
        <w:jc w:val="both"/>
        <w:rPr>
          <w:color w:val="000000"/>
          <w:sz w:val="24"/>
        </w:rPr>
      </w:pPr>
      <w:r w:rsidRPr="008B41C2">
        <w:rPr>
          <w:color w:val="000000"/>
          <w:sz w:val="24"/>
        </w:rPr>
        <w:t xml:space="preserve">На основании </w:t>
      </w:r>
      <w:proofErr w:type="gramStart"/>
      <w:r w:rsidRPr="008B41C2">
        <w:rPr>
          <w:color w:val="000000"/>
          <w:sz w:val="24"/>
        </w:rPr>
        <w:t>изложенного</w:t>
      </w:r>
      <w:proofErr w:type="gramEnd"/>
      <w:r w:rsidRPr="008B41C2">
        <w:rPr>
          <w:color w:val="000000"/>
          <w:sz w:val="24"/>
        </w:rPr>
        <w:t xml:space="preserve"> представляется целесообразным сделать следующие основные выводы:</w:t>
      </w:r>
    </w:p>
    <w:p w:rsidR="005A36D9" w:rsidRPr="008B41C2" w:rsidRDefault="003958DE" w:rsidP="00E34C95">
      <w:pPr>
        <w:autoSpaceDE w:val="0"/>
        <w:autoSpaceDN w:val="0"/>
        <w:adjustRightInd w:val="0"/>
        <w:spacing w:line="360" w:lineRule="auto"/>
        <w:ind w:firstLine="709"/>
        <w:jc w:val="both"/>
        <w:rPr>
          <w:color w:val="000000"/>
          <w:sz w:val="24"/>
        </w:rPr>
      </w:pPr>
      <w:r w:rsidRPr="008B41C2">
        <w:rPr>
          <w:color w:val="000000"/>
          <w:sz w:val="24"/>
        </w:rPr>
        <w:t>1.</w:t>
      </w:r>
      <w:r w:rsidR="00AD4C75" w:rsidRPr="008B41C2">
        <w:rPr>
          <w:color w:val="000000"/>
          <w:sz w:val="24"/>
        </w:rPr>
        <w:t> </w:t>
      </w:r>
      <w:r w:rsidR="0042760B" w:rsidRPr="008B41C2">
        <w:rPr>
          <w:color w:val="000000"/>
          <w:sz w:val="24"/>
        </w:rPr>
        <w:t xml:space="preserve">Рост количества преступлений экстремистской направленности обусловлен как совершенствованием деятельности правоохранительных органов, так и активизацией </w:t>
      </w:r>
      <w:proofErr w:type="spellStart"/>
      <w:r w:rsidR="0042760B" w:rsidRPr="008B41C2">
        <w:rPr>
          <w:color w:val="000000"/>
          <w:sz w:val="24"/>
        </w:rPr>
        <w:t>экстремистски</w:t>
      </w:r>
      <w:proofErr w:type="spellEnd"/>
      <w:r w:rsidR="0042760B" w:rsidRPr="008B41C2">
        <w:rPr>
          <w:color w:val="000000"/>
          <w:sz w:val="24"/>
        </w:rPr>
        <w:t xml:space="preserve"> настроенных граждан, групп граждан и организаций</w:t>
      </w:r>
      <w:r w:rsidR="00772042" w:rsidRPr="008B41C2">
        <w:rPr>
          <w:color w:val="000000"/>
          <w:sz w:val="24"/>
        </w:rPr>
        <w:t>, в т.</w:t>
      </w:r>
      <w:r w:rsidR="002674B6" w:rsidRPr="008B41C2">
        <w:rPr>
          <w:color w:val="000000"/>
          <w:sz w:val="24"/>
        </w:rPr>
        <w:t> </w:t>
      </w:r>
      <w:r w:rsidR="00772042" w:rsidRPr="008B41C2">
        <w:rPr>
          <w:color w:val="000000"/>
          <w:sz w:val="24"/>
        </w:rPr>
        <w:t>ч.</w:t>
      </w:r>
      <w:r w:rsidR="00366124" w:rsidRPr="008B41C2">
        <w:rPr>
          <w:color w:val="000000"/>
          <w:sz w:val="24"/>
        </w:rPr>
        <w:t xml:space="preserve"> детерминированной миграционными процессами, происходящими в России и мире</w:t>
      </w:r>
      <w:r w:rsidR="0042760B" w:rsidRPr="008B41C2">
        <w:rPr>
          <w:color w:val="000000"/>
          <w:sz w:val="24"/>
        </w:rPr>
        <w:t xml:space="preserve">. </w:t>
      </w:r>
      <w:r w:rsidR="007C164C" w:rsidRPr="008B41C2">
        <w:rPr>
          <w:color w:val="000000"/>
          <w:sz w:val="24"/>
        </w:rPr>
        <w:t>В то же время</w:t>
      </w:r>
      <w:r w:rsidR="005A36D9" w:rsidRPr="008B41C2">
        <w:rPr>
          <w:color w:val="000000"/>
          <w:sz w:val="24"/>
        </w:rPr>
        <w:t>, экстремистская преступность</w:t>
      </w:r>
      <w:r w:rsidR="00D67809" w:rsidRPr="008B41C2">
        <w:rPr>
          <w:color w:val="000000"/>
          <w:sz w:val="24"/>
        </w:rPr>
        <w:t xml:space="preserve"> остается</w:t>
      </w:r>
      <w:r w:rsidR="005A36D9" w:rsidRPr="008B41C2">
        <w:rPr>
          <w:color w:val="000000"/>
          <w:sz w:val="24"/>
        </w:rPr>
        <w:t xml:space="preserve"> </w:t>
      </w:r>
      <w:proofErr w:type="spellStart"/>
      <w:r w:rsidR="005A36D9" w:rsidRPr="008B41C2">
        <w:rPr>
          <w:color w:val="000000"/>
          <w:sz w:val="24"/>
        </w:rPr>
        <w:t>высоколатентн</w:t>
      </w:r>
      <w:r w:rsidR="00D67809" w:rsidRPr="008B41C2">
        <w:rPr>
          <w:color w:val="000000"/>
          <w:sz w:val="24"/>
        </w:rPr>
        <w:t>ой</w:t>
      </w:r>
      <w:proofErr w:type="spellEnd"/>
      <w:r w:rsidR="00D67809" w:rsidRPr="008B41C2">
        <w:rPr>
          <w:color w:val="000000"/>
          <w:sz w:val="24"/>
        </w:rPr>
        <w:t xml:space="preserve"> </w:t>
      </w:r>
      <w:r w:rsidR="00C745DA" w:rsidRPr="008B41C2">
        <w:rPr>
          <w:color w:val="000000"/>
          <w:sz w:val="24"/>
        </w:rPr>
        <w:t>вследствие</w:t>
      </w:r>
      <w:r w:rsidR="00D67809" w:rsidRPr="008B41C2">
        <w:rPr>
          <w:color w:val="000000"/>
          <w:sz w:val="24"/>
        </w:rPr>
        <w:t xml:space="preserve"> недостатк</w:t>
      </w:r>
      <w:r w:rsidR="00C745DA" w:rsidRPr="008B41C2">
        <w:rPr>
          <w:color w:val="000000"/>
          <w:sz w:val="24"/>
        </w:rPr>
        <w:t>ов</w:t>
      </w:r>
      <w:r w:rsidR="00D67809" w:rsidRPr="008B41C2">
        <w:rPr>
          <w:color w:val="000000"/>
          <w:sz w:val="24"/>
        </w:rPr>
        <w:t xml:space="preserve"> </w:t>
      </w:r>
      <w:r w:rsidR="00D67809" w:rsidRPr="008B41C2">
        <w:rPr>
          <w:bCs/>
          <w:sz w:val="24"/>
        </w:rPr>
        <w:t>при приеме, регистрации и разрешении сообщений о</w:t>
      </w:r>
      <w:r w:rsidR="007C164C" w:rsidRPr="008B41C2">
        <w:rPr>
          <w:bCs/>
          <w:sz w:val="24"/>
        </w:rPr>
        <w:t xml:space="preserve"> преступлениях</w:t>
      </w:r>
      <w:r w:rsidR="00D67809" w:rsidRPr="008B41C2">
        <w:rPr>
          <w:bCs/>
          <w:sz w:val="24"/>
        </w:rPr>
        <w:t xml:space="preserve"> данной категории</w:t>
      </w:r>
      <w:r w:rsidR="00D67809" w:rsidRPr="008B41C2">
        <w:rPr>
          <w:color w:val="000000"/>
          <w:sz w:val="24"/>
        </w:rPr>
        <w:t xml:space="preserve">. В некоторых случаях это свидетельствует о </w:t>
      </w:r>
      <w:r w:rsidR="006C3B94" w:rsidRPr="008B41C2">
        <w:rPr>
          <w:color w:val="000000"/>
          <w:sz w:val="24"/>
        </w:rPr>
        <w:t>непрофессионализме или коррумпированности должностных лиц</w:t>
      </w:r>
      <w:r w:rsidR="00D67809" w:rsidRPr="008B41C2">
        <w:rPr>
          <w:color w:val="000000"/>
          <w:sz w:val="24"/>
        </w:rPr>
        <w:t xml:space="preserve"> правоохранительны</w:t>
      </w:r>
      <w:r w:rsidR="006C3B94" w:rsidRPr="008B41C2">
        <w:rPr>
          <w:color w:val="000000"/>
          <w:sz w:val="24"/>
        </w:rPr>
        <w:t>х</w:t>
      </w:r>
      <w:r w:rsidR="00D67809" w:rsidRPr="008B41C2">
        <w:rPr>
          <w:color w:val="000000"/>
          <w:sz w:val="24"/>
        </w:rPr>
        <w:t xml:space="preserve"> орган</w:t>
      </w:r>
      <w:r w:rsidR="006C3B94" w:rsidRPr="008B41C2">
        <w:rPr>
          <w:color w:val="000000"/>
          <w:sz w:val="24"/>
        </w:rPr>
        <w:t xml:space="preserve">ов, уполномоченных в </w:t>
      </w:r>
      <w:r w:rsidR="006C3B94" w:rsidRPr="008B41C2">
        <w:rPr>
          <w:color w:val="000000"/>
          <w:sz w:val="24"/>
        </w:rPr>
        <w:lastRenderedPageBreak/>
        <w:t>соответствии с законом реагировать на</w:t>
      </w:r>
      <w:r w:rsidR="00D67809" w:rsidRPr="008B41C2">
        <w:rPr>
          <w:color w:val="000000"/>
          <w:sz w:val="24"/>
        </w:rPr>
        <w:t xml:space="preserve"> </w:t>
      </w:r>
      <w:r w:rsidR="006C3B94" w:rsidRPr="008B41C2">
        <w:rPr>
          <w:color w:val="000000"/>
          <w:sz w:val="24"/>
        </w:rPr>
        <w:t>экстремистские проявления</w:t>
      </w:r>
      <w:r w:rsidR="00D67809" w:rsidRPr="008B41C2">
        <w:rPr>
          <w:color w:val="000000"/>
          <w:sz w:val="24"/>
        </w:rPr>
        <w:t>, сопровождающи</w:t>
      </w:r>
      <w:r w:rsidR="006C3B94" w:rsidRPr="008B41C2">
        <w:rPr>
          <w:color w:val="000000"/>
          <w:sz w:val="24"/>
        </w:rPr>
        <w:t>е</w:t>
      </w:r>
      <w:r w:rsidR="00D67809" w:rsidRPr="008B41C2">
        <w:rPr>
          <w:color w:val="000000"/>
          <w:sz w:val="24"/>
        </w:rPr>
        <w:t xml:space="preserve"> те или иные социальные конфликты, </w:t>
      </w:r>
      <w:r w:rsidR="006C3B94" w:rsidRPr="008B41C2">
        <w:rPr>
          <w:color w:val="000000"/>
          <w:sz w:val="24"/>
        </w:rPr>
        <w:t xml:space="preserve">принимающие </w:t>
      </w:r>
      <w:r w:rsidR="00D67809" w:rsidRPr="008B41C2">
        <w:rPr>
          <w:color w:val="000000"/>
          <w:sz w:val="24"/>
        </w:rPr>
        <w:t>нередко массовы</w:t>
      </w:r>
      <w:r w:rsidR="006C3B94" w:rsidRPr="008B41C2">
        <w:rPr>
          <w:color w:val="000000"/>
          <w:sz w:val="24"/>
        </w:rPr>
        <w:t>й</w:t>
      </w:r>
      <w:r w:rsidR="00D67809" w:rsidRPr="008B41C2">
        <w:rPr>
          <w:color w:val="000000"/>
          <w:sz w:val="24"/>
        </w:rPr>
        <w:t xml:space="preserve"> и развивающийся характер.</w:t>
      </w:r>
    </w:p>
    <w:p w:rsidR="00CA5EAE" w:rsidRPr="008B41C2" w:rsidRDefault="006E4C6F" w:rsidP="00CA5EAE">
      <w:pPr>
        <w:spacing w:line="360" w:lineRule="auto"/>
        <w:ind w:firstLine="708"/>
        <w:jc w:val="both"/>
        <w:rPr>
          <w:color w:val="000000"/>
          <w:sz w:val="24"/>
        </w:rPr>
      </w:pPr>
      <w:r w:rsidRPr="008B41C2">
        <w:rPr>
          <w:color w:val="000000"/>
          <w:sz w:val="24"/>
        </w:rPr>
        <w:t>2</w:t>
      </w:r>
      <w:r w:rsidR="007C164C" w:rsidRPr="008B41C2">
        <w:rPr>
          <w:color w:val="000000"/>
          <w:sz w:val="24"/>
        </w:rPr>
        <w:t>.</w:t>
      </w:r>
      <w:r w:rsidR="002674B6" w:rsidRPr="008B41C2">
        <w:rPr>
          <w:color w:val="000000"/>
          <w:sz w:val="24"/>
        </w:rPr>
        <w:t> </w:t>
      </w:r>
      <w:r w:rsidR="007C164C" w:rsidRPr="008B41C2">
        <w:rPr>
          <w:color w:val="000000"/>
          <w:sz w:val="24"/>
        </w:rPr>
        <w:t>Н</w:t>
      </w:r>
      <w:r w:rsidR="004A5B2D" w:rsidRPr="008B41C2">
        <w:rPr>
          <w:color w:val="000000"/>
          <w:sz w:val="24"/>
        </w:rPr>
        <w:t xml:space="preserve">асильственная экстремистская преступность не носит в Российской </w:t>
      </w:r>
      <w:r w:rsidR="004A5B2D" w:rsidRPr="008B41C2">
        <w:rPr>
          <w:color w:val="000000" w:themeColor="text1"/>
          <w:sz w:val="24"/>
        </w:rPr>
        <w:t>Федерации распространенн</w:t>
      </w:r>
      <w:r w:rsidR="004F538F" w:rsidRPr="008B41C2">
        <w:rPr>
          <w:color w:val="000000" w:themeColor="text1"/>
          <w:sz w:val="24"/>
        </w:rPr>
        <w:t>ый</w:t>
      </w:r>
      <w:r w:rsidR="004A5B2D" w:rsidRPr="008B41C2">
        <w:rPr>
          <w:color w:val="000000" w:themeColor="text1"/>
          <w:sz w:val="24"/>
        </w:rPr>
        <w:t xml:space="preserve"> характер.</w:t>
      </w:r>
      <w:r w:rsidR="00895894" w:rsidRPr="008B41C2">
        <w:rPr>
          <w:color w:val="000000" w:themeColor="text1"/>
          <w:sz w:val="24"/>
        </w:rPr>
        <w:t xml:space="preserve"> </w:t>
      </w:r>
      <w:r w:rsidR="00B151FB" w:rsidRPr="008B41C2">
        <w:rPr>
          <w:color w:val="000000" w:themeColor="text1"/>
          <w:sz w:val="24"/>
        </w:rPr>
        <w:t>Количество п</w:t>
      </w:r>
      <w:r w:rsidR="00895894" w:rsidRPr="008B41C2">
        <w:rPr>
          <w:color w:val="000000" w:themeColor="text1"/>
          <w:sz w:val="24"/>
        </w:rPr>
        <w:t>реступлени</w:t>
      </w:r>
      <w:r w:rsidR="00BC4A16" w:rsidRPr="008B41C2">
        <w:rPr>
          <w:color w:val="000000" w:themeColor="text1"/>
          <w:sz w:val="24"/>
        </w:rPr>
        <w:t>й</w:t>
      </w:r>
      <w:r w:rsidR="00A7388B" w:rsidRPr="008B41C2">
        <w:rPr>
          <w:color w:val="000000" w:themeColor="text1"/>
          <w:sz w:val="24"/>
        </w:rPr>
        <w:t xml:space="preserve"> экстремистской направленности</w:t>
      </w:r>
      <w:r w:rsidR="00895894" w:rsidRPr="008B41C2">
        <w:rPr>
          <w:color w:val="000000" w:themeColor="text1"/>
          <w:sz w:val="24"/>
        </w:rPr>
        <w:t xml:space="preserve"> против жизни и здоровья</w:t>
      </w:r>
      <w:r w:rsidR="00A7388B" w:rsidRPr="008B41C2">
        <w:rPr>
          <w:color w:val="000000" w:themeColor="text1"/>
          <w:sz w:val="24"/>
        </w:rPr>
        <w:t>,</w:t>
      </w:r>
      <w:r w:rsidR="00895894" w:rsidRPr="008B41C2">
        <w:rPr>
          <w:color w:val="000000" w:themeColor="text1"/>
          <w:sz w:val="24"/>
        </w:rPr>
        <w:t xml:space="preserve"> </w:t>
      </w:r>
      <w:r w:rsidR="00B151FB" w:rsidRPr="008B41C2">
        <w:rPr>
          <w:color w:val="000000" w:themeColor="text1"/>
          <w:sz w:val="24"/>
        </w:rPr>
        <w:t>в период 2011–201</w:t>
      </w:r>
      <w:r w:rsidR="00C64A07" w:rsidRPr="008B41C2">
        <w:rPr>
          <w:color w:val="000000" w:themeColor="text1"/>
          <w:sz w:val="24"/>
        </w:rPr>
        <w:t>7</w:t>
      </w:r>
      <w:r w:rsidR="00B151FB" w:rsidRPr="008B41C2">
        <w:rPr>
          <w:color w:val="000000" w:themeColor="text1"/>
          <w:sz w:val="24"/>
        </w:rPr>
        <w:t xml:space="preserve"> гг. </w:t>
      </w:r>
      <w:r w:rsidR="00895894" w:rsidRPr="008B41C2">
        <w:rPr>
          <w:color w:val="000000" w:themeColor="text1"/>
          <w:sz w:val="24"/>
        </w:rPr>
        <w:t>составля</w:t>
      </w:r>
      <w:r w:rsidR="00B151FB" w:rsidRPr="008B41C2">
        <w:rPr>
          <w:color w:val="000000" w:themeColor="text1"/>
          <w:sz w:val="24"/>
        </w:rPr>
        <w:t>л</w:t>
      </w:r>
      <w:r w:rsidR="00CA5EAE" w:rsidRPr="008B41C2">
        <w:rPr>
          <w:color w:val="000000" w:themeColor="text1"/>
          <w:sz w:val="24"/>
        </w:rPr>
        <w:t>о</w:t>
      </w:r>
      <w:r w:rsidR="00895894" w:rsidRPr="008B41C2">
        <w:rPr>
          <w:color w:val="000000" w:themeColor="text1"/>
          <w:sz w:val="24"/>
        </w:rPr>
        <w:t xml:space="preserve"> </w:t>
      </w:r>
      <w:r w:rsidR="00B151FB" w:rsidRPr="008B41C2">
        <w:rPr>
          <w:color w:val="000000" w:themeColor="text1"/>
          <w:sz w:val="24"/>
        </w:rPr>
        <w:t>в среднем лишь</w:t>
      </w:r>
      <w:r w:rsidR="00895894" w:rsidRPr="008B41C2">
        <w:rPr>
          <w:color w:val="000000" w:themeColor="text1"/>
          <w:sz w:val="24"/>
        </w:rPr>
        <w:t xml:space="preserve"> 0,0</w:t>
      </w:r>
      <w:r w:rsidR="00C87AFC" w:rsidRPr="008B41C2">
        <w:rPr>
          <w:color w:val="000000" w:themeColor="text1"/>
          <w:sz w:val="24"/>
        </w:rPr>
        <w:t>4</w:t>
      </w:r>
      <w:r w:rsidR="00AD4C75" w:rsidRPr="008B41C2">
        <w:rPr>
          <w:color w:val="000000" w:themeColor="text1"/>
          <w:sz w:val="24"/>
        </w:rPr>
        <w:t> %</w:t>
      </w:r>
      <w:r w:rsidR="00895894" w:rsidRPr="008B41C2">
        <w:rPr>
          <w:color w:val="000000" w:themeColor="text1"/>
          <w:sz w:val="24"/>
        </w:rPr>
        <w:t xml:space="preserve"> </w:t>
      </w:r>
      <w:r w:rsidR="00B151FB" w:rsidRPr="008B41C2">
        <w:rPr>
          <w:color w:val="000000" w:themeColor="text1"/>
          <w:sz w:val="24"/>
        </w:rPr>
        <w:t xml:space="preserve">от общего числа </w:t>
      </w:r>
      <w:r w:rsidR="00895894" w:rsidRPr="008B41C2">
        <w:rPr>
          <w:color w:val="000000" w:themeColor="text1"/>
          <w:sz w:val="24"/>
        </w:rPr>
        <w:t>преступлени</w:t>
      </w:r>
      <w:r w:rsidR="00BC4A16" w:rsidRPr="008B41C2">
        <w:rPr>
          <w:color w:val="000000" w:themeColor="text1"/>
          <w:sz w:val="24"/>
        </w:rPr>
        <w:t>й</w:t>
      </w:r>
      <w:r w:rsidR="00115280" w:rsidRPr="008B41C2">
        <w:rPr>
          <w:color w:val="000000" w:themeColor="text1"/>
          <w:sz w:val="24"/>
        </w:rPr>
        <w:t xml:space="preserve"> против </w:t>
      </w:r>
      <w:r w:rsidR="00F03A55" w:rsidRPr="008B41C2">
        <w:rPr>
          <w:color w:val="000000" w:themeColor="text1"/>
          <w:sz w:val="24"/>
        </w:rPr>
        <w:t xml:space="preserve">жизни и </w:t>
      </w:r>
      <w:r w:rsidR="00F03A55" w:rsidRPr="008B41C2">
        <w:rPr>
          <w:color w:val="000000"/>
          <w:sz w:val="24"/>
        </w:rPr>
        <w:t>здоровья</w:t>
      </w:r>
      <w:r w:rsidR="00115280" w:rsidRPr="008B41C2">
        <w:rPr>
          <w:color w:val="000000"/>
          <w:sz w:val="24"/>
        </w:rPr>
        <w:t xml:space="preserve"> (гл.</w:t>
      </w:r>
      <w:r w:rsidR="00F03A55" w:rsidRPr="008B41C2">
        <w:rPr>
          <w:color w:val="000000"/>
          <w:sz w:val="24"/>
        </w:rPr>
        <w:t xml:space="preserve"> 16 УК РФ</w:t>
      </w:r>
      <w:r w:rsidR="00115280" w:rsidRPr="008B41C2">
        <w:rPr>
          <w:color w:val="000000"/>
          <w:sz w:val="24"/>
        </w:rPr>
        <w:t>)</w:t>
      </w:r>
      <w:r w:rsidR="00B151FB" w:rsidRPr="008B41C2">
        <w:rPr>
          <w:color w:val="000000"/>
          <w:sz w:val="24"/>
        </w:rPr>
        <w:t>.</w:t>
      </w:r>
      <w:r w:rsidR="00CA5EAE" w:rsidRPr="008B41C2">
        <w:rPr>
          <w:color w:val="000000"/>
          <w:sz w:val="24"/>
        </w:rPr>
        <w:t xml:space="preserve"> </w:t>
      </w:r>
      <w:proofErr w:type="gramStart"/>
      <w:r w:rsidR="00CA5EAE" w:rsidRPr="008B41C2">
        <w:rPr>
          <w:color w:val="000000"/>
          <w:sz w:val="24"/>
        </w:rPr>
        <w:t xml:space="preserve">Около 50 % насильственных преступлений экстремистской направленности </w:t>
      </w:r>
      <w:r w:rsidR="00BC4A16" w:rsidRPr="008B41C2">
        <w:rPr>
          <w:color w:val="000000"/>
          <w:sz w:val="24"/>
        </w:rPr>
        <w:t>совершены в отношении</w:t>
      </w:r>
      <w:r w:rsidR="00CA5EAE" w:rsidRPr="008B41C2">
        <w:rPr>
          <w:color w:val="000000"/>
          <w:sz w:val="24"/>
        </w:rPr>
        <w:t xml:space="preserve"> иностранны</w:t>
      </w:r>
      <w:r w:rsidR="00BC4A16" w:rsidRPr="008B41C2">
        <w:rPr>
          <w:color w:val="000000"/>
          <w:sz w:val="24"/>
        </w:rPr>
        <w:t>х</w:t>
      </w:r>
      <w:r w:rsidR="00CA5EAE" w:rsidRPr="008B41C2">
        <w:rPr>
          <w:color w:val="000000"/>
          <w:sz w:val="24"/>
        </w:rPr>
        <w:t xml:space="preserve"> граждан.</w:t>
      </w:r>
      <w:proofErr w:type="gramEnd"/>
      <w:r w:rsidR="00CA5EAE" w:rsidRPr="008B41C2">
        <w:rPr>
          <w:color w:val="000000"/>
          <w:sz w:val="24"/>
        </w:rPr>
        <w:t xml:space="preserve"> Прежде всего, это граждане главных доноров трудовой миграции – Республик Узбекистан и Таджикистан.</w:t>
      </w:r>
    </w:p>
    <w:p w:rsidR="006E4C6F" w:rsidRPr="008B41C2" w:rsidRDefault="003958DE" w:rsidP="006E4C6F">
      <w:pPr>
        <w:spacing w:line="360" w:lineRule="auto"/>
        <w:ind w:firstLine="708"/>
        <w:jc w:val="both"/>
        <w:rPr>
          <w:sz w:val="24"/>
        </w:rPr>
      </w:pPr>
      <w:r w:rsidRPr="008B41C2">
        <w:rPr>
          <w:sz w:val="24"/>
        </w:rPr>
        <w:t>3</w:t>
      </w:r>
      <w:r w:rsidR="0042760B" w:rsidRPr="008B41C2">
        <w:rPr>
          <w:sz w:val="24"/>
        </w:rPr>
        <w:t>.</w:t>
      </w:r>
      <w:r w:rsidR="00AD4C75" w:rsidRPr="008B41C2">
        <w:rPr>
          <w:sz w:val="24"/>
        </w:rPr>
        <w:t> </w:t>
      </w:r>
      <w:r w:rsidR="00CB1734" w:rsidRPr="008B41C2">
        <w:rPr>
          <w:sz w:val="24"/>
        </w:rPr>
        <w:t>Выявление э</w:t>
      </w:r>
      <w:r w:rsidR="00E22187" w:rsidRPr="008B41C2">
        <w:rPr>
          <w:sz w:val="24"/>
        </w:rPr>
        <w:t>кстремистски</w:t>
      </w:r>
      <w:r w:rsidR="00CB1734" w:rsidRPr="008B41C2">
        <w:rPr>
          <w:sz w:val="24"/>
        </w:rPr>
        <w:t>х</w:t>
      </w:r>
      <w:r w:rsidR="00E22187" w:rsidRPr="008B41C2">
        <w:rPr>
          <w:sz w:val="24"/>
        </w:rPr>
        <w:t xml:space="preserve"> преступлени</w:t>
      </w:r>
      <w:r w:rsidR="00CB1734" w:rsidRPr="008B41C2">
        <w:rPr>
          <w:sz w:val="24"/>
        </w:rPr>
        <w:t>й</w:t>
      </w:r>
      <w:r w:rsidR="00E22187" w:rsidRPr="008B41C2">
        <w:rPr>
          <w:sz w:val="24"/>
        </w:rPr>
        <w:t xml:space="preserve"> против внутренней безопасности государства и основ его конституционного строя (</w:t>
      </w:r>
      <w:r w:rsidR="00165B3F" w:rsidRPr="008B41C2">
        <w:rPr>
          <w:sz w:val="24"/>
        </w:rPr>
        <w:t>ст.</w:t>
      </w:r>
      <w:r w:rsidR="002674B6" w:rsidRPr="008B41C2">
        <w:rPr>
          <w:sz w:val="24"/>
        </w:rPr>
        <w:t> </w:t>
      </w:r>
      <w:r w:rsidR="00165B3F" w:rsidRPr="008B41C2">
        <w:rPr>
          <w:sz w:val="24"/>
        </w:rPr>
        <w:t>280</w:t>
      </w:r>
      <w:r w:rsidR="00E22187" w:rsidRPr="008B41C2">
        <w:rPr>
          <w:sz w:val="24"/>
        </w:rPr>
        <w:t>,</w:t>
      </w:r>
      <w:r w:rsidR="00165B3F" w:rsidRPr="008B41C2">
        <w:rPr>
          <w:sz w:val="24"/>
        </w:rPr>
        <w:t xml:space="preserve"> 282</w:t>
      </w:r>
      <w:r w:rsidR="00E22187" w:rsidRPr="008B41C2">
        <w:rPr>
          <w:sz w:val="24"/>
        </w:rPr>
        <w:t>, 282</w:t>
      </w:r>
      <w:r w:rsidR="00E22187" w:rsidRPr="008B41C2">
        <w:rPr>
          <w:sz w:val="24"/>
          <w:vertAlign w:val="superscript"/>
        </w:rPr>
        <w:t>1</w:t>
      </w:r>
      <w:r w:rsidR="00E22187" w:rsidRPr="008B41C2">
        <w:rPr>
          <w:sz w:val="24"/>
        </w:rPr>
        <w:t>, 282</w:t>
      </w:r>
      <w:r w:rsidR="00E22187" w:rsidRPr="008B41C2">
        <w:rPr>
          <w:sz w:val="24"/>
          <w:vertAlign w:val="superscript"/>
        </w:rPr>
        <w:t>2</w:t>
      </w:r>
      <w:r w:rsidR="00E22187" w:rsidRPr="008B41C2">
        <w:rPr>
          <w:sz w:val="24"/>
        </w:rPr>
        <w:t>, 282</w:t>
      </w:r>
      <w:r w:rsidR="00E22187" w:rsidRPr="008B41C2">
        <w:rPr>
          <w:sz w:val="24"/>
          <w:vertAlign w:val="superscript"/>
        </w:rPr>
        <w:t>3</w:t>
      </w:r>
      <w:r w:rsidR="00165B3F" w:rsidRPr="008B41C2">
        <w:rPr>
          <w:sz w:val="24"/>
        </w:rPr>
        <w:t xml:space="preserve"> УК РФ</w:t>
      </w:r>
      <w:r w:rsidR="00E22187" w:rsidRPr="008B41C2">
        <w:rPr>
          <w:sz w:val="24"/>
        </w:rPr>
        <w:t xml:space="preserve">) </w:t>
      </w:r>
      <w:r w:rsidR="00366124" w:rsidRPr="008B41C2">
        <w:rPr>
          <w:sz w:val="24"/>
        </w:rPr>
        <w:t xml:space="preserve">и уголовное преследование совершивших их лиц, </w:t>
      </w:r>
      <w:r w:rsidR="00165B3F" w:rsidRPr="008B41C2">
        <w:rPr>
          <w:sz w:val="24"/>
        </w:rPr>
        <w:t>способству</w:t>
      </w:r>
      <w:r w:rsidR="00CB1734" w:rsidRPr="008B41C2">
        <w:rPr>
          <w:sz w:val="24"/>
        </w:rPr>
        <w:t>е</w:t>
      </w:r>
      <w:r w:rsidR="00165B3F" w:rsidRPr="008B41C2">
        <w:rPr>
          <w:sz w:val="24"/>
        </w:rPr>
        <w:t xml:space="preserve">т предупреждению </w:t>
      </w:r>
      <w:r w:rsidR="00366124" w:rsidRPr="008B41C2">
        <w:rPr>
          <w:sz w:val="24"/>
        </w:rPr>
        <w:t>тяжких</w:t>
      </w:r>
      <w:r w:rsidR="00115280" w:rsidRPr="008B41C2">
        <w:rPr>
          <w:sz w:val="24"/>
        </w:rPr>
        <w:t xml:space="preserve"> и особо тяжких</w:t>
      </w:r>
      <w:r w:rsidR="00366124" w:rsidRPr="008B41C2">
        <w:rPr>
          <w:sz w:val="24"/>
        </w:rPr>
        <w:t xml:space="preserve"> </w:t>
      </w:r>
      <w:r w:rsidR="00165B3F" w:rsidRPr="008B41C2">
        <w:rPr>
          <w:sz w:val="24"/>
        </w:rPr>
        <w:t>насильственных преступлений экстремистской направленности.</w:t>
      </w:r>
      <w:r w:rsidR="005813A5" w:rsidRPr="008B41C2">
        <w:rPr>
          <w:sz w:val="24"/>
        </w:rPr>
        <w:t xml:space="preserve"> </w:t>
      </w:r>
      <w:r w:rsidR="00C46F4C" w:rsidRPr="008B41C2">
        <w:rPr>
          <w:sz w:val="24"/>
        </w:rPr>
        <w:t>Высокой и средней корреляцией между собой характеризуются к</w:t>
      </w:r>
      <w:r w:rsidR="00AD4C75" w:rsidRPr="008B41C2">
        <w:rPr>
          <w:sz w:val="24"/>
        </w:rPr>
        <w:t xml:space="preserve">оличественные </w:t>
      </w:r>
      <w:r w:rsidR="00C46F4C" w:rsidRPr="008B41C2">
        <w:rPr>
          <w:sz w:val="24"/>
        </w:rPr>
        <w:t xml:space="preserve">показатели </w:t>
      </w:r>
      <w:r w:rsidR="00A93E38" w:rsidRPr="008B41C2">
        <w:rPr>
          <w:sz w:val="24"/>
        </w:rPr>
        <w:t xml:space="preserve">преступлений </w:t>
      </w:r>
      <w:r w:rsidR="003161C7" w:rsidRPr="008B41C2">
        <w:rPr>
          <w:sz w:val="24"/>
        </w:rPr>
        <w:t>обеих</w:t>
      </w:r>
      <w:r w:rsidR="005813A5" w:rsidRPr="008B41C2">
        <w:rPr>
          <w:sz w:val="24"/>
        </w:rPr>
        <w:t xml:space="preserve"> групп.</w:t>
      </w:r>
      <w:r w:rsidR="004E599A" w:rsidRPr="008B41C2">
        <w:rPr>
          <w:sz w:val="24"/>
        </w:rPr>
        <w:t xml:space="preserve"> </w:t>
      </w:r>
      <w:r w:rsidR="00C46F4C" w:rsidRPr="008B41C2">
        <w:rPr>
          <w:sz w:val="24"/>
        </w:rPr>
        <w:t xml:space="preserve">Наибольшим превентивным эффектом характеризуется </w:t>
      </w:r>
      <w:r w:rsidR="006D636F" w:rsidRPr="008B41C2">
        <w:rPr>
          <w:sz w:val="24"/>
        </w:rPr>
        <w:t xml:space="preserve">пресечение деятельности экстремистских сообществ и </w:t>
      </w:r>
      <w:r w:rsidR="00C46F4C" w:rsidRPr="008B41C2">
        <w:rPr>
          <w:sz w:val="24"/>
        </w:rPr>
        <w:t>п</w:t>
      </w:r>
      <w:r w:rsidR="00115280" w:rsidRPr="008B41C2">
        <w:rPr>
          <w:sz w:val="24"/>
        </w:rPr>
        <w:t>ривлечение к уголовной ответственности</w:t>
      </w:r>
      <w:r w:rsidR="004E599A" w:rsidRPr="008B41C2">
        <w:rPr>
          <w:sz w:val="24"/>
        </w:rPr>
        <w:t xml:space="preserve"> </w:t>
      </w:r>
      <w:r w:rsidR="00115280" w:rsidRPr="008B41C2">
        <w:rPr>
          <w:sz w:val="24"/>
        </w:rPr>
        <w:t>организатор</w:t>
      </w:r>
      <w:r w:rsidR="00A93E38" w:rsidRPr="008B41C2">
        <w:rPr>
          <w:sz w:val="24"/>
        </w:rPr>
        <w:t>ов</w:t>
      </w:r>
      <w:r w:rsidR="00115280" w:rsidRPr="008B41C2">
        <w:rPr>
          <w:sz w:val="24"/>
        </w:rPr>
        <w:t xml:space="preserve"> и активны</w:t>
      </w:r>
      <w:r w:rsidR="00A93E38" w:rsidRPr="008B41C2">
        <w:rPr>
          <w:sz w:val="24"/>
        </w:rPr>
        <w:t>х</w:t>
      </w:r>
      <w:r w:rsidR="00115280" w:rsidRPr="008B41C2">
        <w:rPr>
          <w:sz w:val="24"/>
        </w:rPr>
        <w:t xml:space="preserve"> </w:t>
      </w:r>
      <w:r w:rsidR="004E599A" w:rsidRPr="008B41C2">
        <w:rPr>
          <w:sz w:val="24"/>
        </w:rPr>
        <w:t>участник</w:t>
      </w:r>
      <w:r w:rsidR="00A93E38" w:rsidRPr="008B41C2">
        <w:rPr>
          <w:sz w:val="24"/>
        </w:rPr>
        <w:t>ов</w:t>
      </w:r>
      <w:r w:rsidR="004E599A" w:rsidRPr="008B41C2">
        <w:rPr>
          <w:sz w:val="24"/>
        </w:rPr>
        <w:t xml:space="preserve"> экстремистских организаций.</w:t>
      </w:r>
    </w:p>
    <w:p w:rsidR="00BD0308" w:rsidRDefault="00BD0308">
      <w:pPr>
        <w:rPr>
          <w:b/>
          <w:bCs/>
          <w:szCs w:val="26"/>
        </w:rPr>
      </w:pPr>
      <w:r>
        <w:br w:type="page"/>
      </w:r>
    </w:p>
    <w:p w:rsidR="0042760B" w:rsidRPr="008B41C2" w:rsidRDefault="0042760B" w:rsidP="005867D2">
      <w:pPr>
        <w:pStyle w:val="3"/>
        <w:ind w:firstLine="709"/>
        <w:rPr>
          <w:sz w:val="24"/>
        </w:rPr>
      </w:pPr>
      <w:bookmarkStart w:id="6" w:name="_Toc528048422"/>
      <w:r w:rsidRPr="008B41C2">
        <w:rPr>
          <w:sz w:val="24"/>
        </w:rPr>
        <w:lastRenderedPageBreak/>
        <w:t>§</w:t>
      </w:r>
      <w:r w:rsidR="00410959" w:rsidRPr="008B41C2">
        <w:rPr>
          <w:sz w:val="24"/>
        </w:rPr>
        <w:t> </w:t>
      </w:r>
      <w:r w:rsidRPr="008B41C2">
        <w:rPr>
          <w:sz w:val="24"/>
        </w:rPr>
        <w:t>2.2.</w:t>
      </w:r>
      <w:r w:rsidR="00410959" w:rsidRPr="008B41C2">
        <w:rPr>
          <w:sz w:val="24"/>
        </w:rPr>
        <w:t> </w:t>
      </w:r>
      <w:r w:rsidRPr="008B41C2">
        <w:rPr>
          <w:sz w:val="24"/>
        </w:rPr>
        <w:t>Изменение национального (этнического) состава населения</w:t>
      </w:r>
      <w:r w:rsidR="006E4C6F" w:rsidRPr="008B41C2">
        <w:rPr>
          <w:sz w:val="24"/>
        </w:rPr>
        <w:br/>
      </w:r>
      <w:r w:rsidRPr="008B41C2">
        <w:rPr>
          <w:sz w:val="24"/>
        </w:rPr>
        <w:t>и</w:t>
      </w:r>
      <w:r w:rsidR="00B5776B" w:rsidRPr="008B41C2">
        <w:rPr>
          <w:sz w:val="24"/>
        </w:rPr>
        <w:t> </w:t>
      </w:r>
      <w:r w:rsidRPr="008B41C2">
        <w:rPr>
          <w:sz w:val="24"/>
        </w:rPr>
        <w:t>тенден</w:t>
      </w:r>
      <w:r w:rsidR="00F42FB1" w:rsidRPr="008B41C2">
        <w:rPr>
          <w:sz w:val="24"/>
        </w:rPr>
        <w:t>ции экстремистской преступности</w:t>
      </w:r>
      <w:bookmarkEnd w:id="6"/>
    </w:p>
    <w:p w:rsidR="0042760B" w:rsidRPr="008B41C2" w:rsidRDefault="0042760B" w:rsidP="002C3A2F">
      <w:pPr>
        <w:spacing w:line="360" w:lineRule="auto"/>
        <w:jc w:val="both"/>
        <w:rPr>
          <w:sz w:val="24"/>
        </w:rPr>
      </w:pPr>
    </w:p>
    <w:p w:rsidR="00142B80" w:rsidRPr="008B41C2" w:rsidRDefault="0042760B" w:rsidP="00142B80">
      <w:pPr>
        <w:autoSpaceDE w:val="0"/>
        <w:autoSpaceDN w:val="0"/>
        <w:adjustRightInd w:val="0"/>
        <w:spacing w:line="360" w:lineRule="auto"/>
        <w:ind w:firstLine="709"/>
        <w:jc w:val="both"/>
        <w:rPr>
          <w:sz w:val="24"/>
        </w:rPr>
      </w:pPr>
      <w:r w:rsidRPr="008B41C2">
        <w:rPr>
          <w:sz w:val="24"/>
        </w:rPr>
        <w:t>Активно включившись в процессы международной экономической миграции, Российская Федерация превратилась</w:t>
      </w:r>
      <w:r w:rsidR="00AD07BA" w:rsidRPr="008B41C2">
        <w:rPr>
          <w:sz w:val="24"/>
        </w:rPr>
        <w:t xml:space="preserve"> </w:t>
      </w:r>
      <w:r w:rsidRPr="008B41C2">
        <w:rPr>
          <w:sz w:val="24"/>
        </w:rPr>
        <w:t>в крупный мировой центр притяжения трудовых ресурсов, особенно из государств – участников СНГ. Это</w:t>
      </w:r>
      <w:r w:rsidR="00486906" w:rsidRPr="008B41C2">
        <w:rPr>
          <w:sz w:val="24"/>
        </w:rPr>
        <w:t xml:space="preserve"> было вызвано наличием </w:t>
      </w:r>
      <w:r w:rsidRPr="008B41C2">
        <w:rPr>
          <w:sz w:val="24"/>
        </w:rPr>
        <w:t>значительн</w:t>
      </w:r>
      <w:r w:rsidR="00486906" w:rsidRPr="008B41C2">
        <w:rPr>
          <w:sz w:val="24"/>
        </w:rPr>
        <w:t>ого</w:t>
      </w:r>
      <w:r w:rsidRPr="008B41C2">
        <w:rPr>
          <w:sz w:val="24"/>
        </w:rPr>
        <w:t xml:space="preserve"> спрос</w:t>
      </w:r>
      <w:r w:rsidR="00486906" w:rsidRPr="008B41C2">
        <w:rPr>
          <w:sz w:val="24"/>
        </w:rPr>
        <w:t>а</w:t>
      </w:r>
      <w:r w:rsidRPr="008B41C2">
        <w:rPr>
          <w:sz w:val="24"/>
        </w:rPr>
        <w:t xml:space="preserve"> на рабочую силу и более высоки</w:t>
      </w:r>
      <w:r w:rsidR="00486906" w:rsidRPr="008B41C2">
        <w:rPr>
          <w:sz w:val="24"/>
        </w:rPr>
        <w:t>м</w:t>
      </w:r>
      <w:r w:rsidRPr="008B41C2">
        <w:rPr>
          <w:sz w:val="24"/>
        </w:rPr>
        <w:t xml:space="preserve"> уровн</w:t>
      </w:r>
      <w:r w:rsidR="00486906" w:rsidRPr="008B41C2">
        <w:rPr>
          <w:sz w:val="24"/>
        </w:rPr>
        <w:t>ем</w:t>
      </w:r>
      <w:r w:rsidRPr="008B41C2">
        <w:rPr>
          <w:sz w:val="24"/>
        </w:rPr>
        <w:t xml:space="preserve"> доходов по сравнению со многими соседними странами.</w:t>
      </w:r>
      <w:r w:rsidR="00AD07BA" w:rsidRPr="008B41C2">
        <w:rPr>
          <w:sz w:val="24"/>
        </w:rPr>
        <w:t xml:space="preserve"> </w:t>
      </w:r>
      <w:r w:rsidRPr="008B41C2">
        <w:rPr>
          <w:sz w:val="24"/>
        </w:rPr>
        <w:t>Не стоит забывать и о том, что Российская Федерация выступает в качестве государства, направляющего своих квалифицированных специалистов в зарубежные страны.</w:t>
      </w:r>
    </w:p>
    <w:p w:rsidR="0042760B" w:rsidRPr="008B41C2" w:rsidRDefault="001143E3" w:rsidP="00142B80">
      <w:pPr>
        <w:autoSpaceDE w:val="0"/>
        <w:autoSpaceDN w:val="0"/>
        <w:adjustRightInd w:val="0"/>
        <w:spacing w:line="360" w:lineRule="auto"/>
        <w:ind w:firstLine="709"/>
        <w:jc w:val="both"/>
        <w:rPr>
          <w:sz w:val="24"/>
        </w:rPr>
      </w:pPr>
      <w:r w:rsidRPr="008B41C2">
        <w:rPr>
          <w:sz w:val="24"/>
        </w:rPr>
        <w:t>Международная (межгосударственная)</w:t>
      </w:r>
      <w:r w:rsidR="0042760B" w:rsidRPr="008B41C2">
        <w:rPr>
          <w:sz w:val="24"/>
        </w:rPr>
        <w:t xml:space="preserve"> миграция способствует дальнейшему развитию экономики страны, с одной</w:t>
      </w:r>
      <w:r w:rsidR="00AD07BA" w:rsidRPr="008B41C2">
        <w:rPr>
          <w:sz w:val="24"/>
        </w:rPr>
        <w:t xml:space="preserve"> </w:t>
      </w:r>
      <w:r w:rsidR="0042760B" w:rsidRPr="008B41C2">
        <w:rPr>
          <w:sz w:val="24"/>
        </w:rPr>
        <w:t xml:space="preserve">стороны, с другой </w:t>
      </w:r>
      <w:r w:rsidR="00AD07BA" w:rsidRPr="008B41C2">
        <w:rPr>
          <w:sz w:val="24"/>
        </w:rPr>
        <w:t>–</w:t>
      </w:r>
      <w:r w:rsidR="0042760B" w:rsidRPr="008B41C2">
        <w:rPr>
          <w:sz w:val="24"/>
        </w:rPr>
        <w:t xml:space="preserve"> несет дополнительные</w:t>
      </w:r>
      <w:r w:rsidR="00AD07BA" w:rsidRPr="008B41C2">
        <w:rPr>
          <w:sz w:val="24"/>
        </w:rPr>
        <w:t xml:space="preserve"> </w:t>
      </w:r>
      <w:r w:rsidR="0042760B" w:rsidRPr="008B41C2">
        <w:rPr>
          <w:sz w:val="24"/>
        </w:rPr>
        <w:t>риски дестабилизации социально-экономической обстановки и общественного порядка,</w:t>
      </w:r>
      <w:r w:rsidR="00AD07BA" w:rsidRPr="008B41C2">
        <w:rPr>
          <w:sz w:val="24"/>
        </w:rPr>
        <w:t xml:space="preserve"> </w:t>
      </w:r>
      <w:r w:rsidR="0042760B" w:rsidRPr="008B41C2">
        <w:rPr>
          <w:sz w:val="24"/>
        </w:rPr>
        <w:t xml:space="preserve">роста </w:t>
      </w:r>
      <w:r w:rsidR="008A72B6" w:rsidRPr="008B41C2">
        <w:rPr>
          <w:sz w:val="24"/>
        </w:rPr>
        <w:t>экстремистской</w:t>
      </w:r>
      <w:r w:rsidR="0042760B" w:rsidRPr="008B41C2">
        <w:rPr>
          <w:sz w:val="24"/>
        </w:rPr>
        <w:t xml:space="preserve"> преступности. Усиление</w:t>
      </w:r>
      <w:r w:rsidR="00AD07BA" w:rsidRPr="008B41C2">
        <w:rPr>
          <w:sz w:val="24"/>
        </w:rPr>
        <w:t xml:space="preserve"> </w:t>
      </w:r>
      <w:r w:rsidR="0042760B" w:rsidRPr="008B41C2">
        <w:rPr>
          <w:sz w:val="24"/>
        </w:rPr>
        <w:t>угроз, связанных с неконтролируемой и незаконной миграцией на сегодняшний день приобретают особое значение в условиях активизации деятельности на территории Российской Федерации международных террористических и экстремистских организаций</w:t>
      </w:r>
      <w:r w:rsidR="0042760B" w:rsidRPr="008B41C2">
        <w:rPr>
          <w:rStyle w:val="a5"/>
          <w:sz w:val="24"/>
        </w:rPr>
        <w:footnoteReference w:id="65"/>
      </w:r>
      <w:r w:rsidR="0042760B" w:rsidRPr="008B41C2">
        <w:rPr>
          <w:sz w:val="24"/>
        </w:rPr>
        <w:t>.</w:t>
      </w:r>
    </w:p>
    <w:p w:rsidR="0042760B" w:rsidRPr="008B41C2" w:rsidRDefault="0042760B" w:rsidP="00AB305D">
      <w:pPr>
        <w:widowControl w:val="0"/>
        <w:autoSpaceDE w:val="0"/>
        <w:autoSpaceDN w:val="0"/>
        <w:adjustRightInd w:val="0"/>
        <w:spacing w:line="360" w:lineRule="auto"/>
        <w:ind w:firstLine="709"/>
        <w:jc w:val="both"/>
        <w:rPr>
          <w:color w:val="000000"/>
          <w:sz w:val="24"/>
        </w:rPr>
      </w:pPr>
      <w:r w:rsidRPr="008B41C2">
        <w:rPr>
          <w:color w:val="000000"/>
          <w:sz w:val="24"/>
        </w:rPr>
        <w:t>По данным ООН</w:t>
      </w:r>
      <w:r w:rsidR="005867D2" w:rsidRPr="008B41C2">
        <w:rPr>
          <w:color w:val="000000"/>
          <w:sz w:val="24"/>
        </w:rPr>
        <w:t>,</w:t>
      </w:r>
      <w:r w:rsidRPr="008B41C2">
        <w:rPr>
          <w:color w:val="000000"/>
          <w:sz w:val="24"/>
        </w:rPr>
        <w:t xml:space="preserve"> на 201</w:t>
      </w:r>
      <w:r w:rsidR="00B1653D" w:rsidRPr="008B41C2">
        <w:rPr>
          <w:color w:val="000000"/>
          <w:sz w:val="24"/>
        </w:rPr>
        <w:t>5</w:t>
      </w:r>
      <w:r w:rsidRPr="008B41C2">
        <w:rPr>
          <w:color w:val="000000"/>
          <w:sz w:val="24"/>
        </w:rPr>
        <w:t xml:space="preserve"> г. 51</w:t>
      </w:r>
      <w:r w:rsidR="00604734" w:rsidRPr="008B41C2">
        <w:rPr>
          <w:color w:val="000000"/>
          <w:sz w:val="24"/>
        </w:rPr>
        <w:t> </w:t>
      </w:r>
      <w:r w:rsidRPr="008B41C2">
        <w:rPr>
          <w:color w:val="000000"/>
          <w:sz w:val="24"/>
        </w:rPr>
        <w:t>% всех международных мигрантов</w:t>
      </w:r>
      <w:r w:rsidR="00AD07BA" w:rsidRPr="008B41C2">
        <w:rPr>
          <w:color w:val="000000"/>
          <w:sz w:val="24"/>
        </w:rPr>
        <w:t xml:space="preserve"> </w:t>
      </w:r>
      <w:r w:rsidRPr="008B41C2">
        <w:rPr>
          <w:color w:val="000000"/>
          <w:sz w:val="24"/>
        </w:rPr>
        <w:t xml:space="preserve">приходился на десять стран: </w:t>
      </w:r>
      <w:proofErr w:type="gramStart"/>
      <w:r w:rsidRPr="008B41C2">
        <w:rPr>
          <w:color w:val="000000"/>
          <w:sz w:val="24"/>
        </w:rPr>
        <w:t>США, Россию, Германию, Саудовскую Аравию, Объединенные Арабские Эмираты, Великобританию, Францию, Канаду, Австралию и Испанию.</w:t>
      </w:r>
      <w:proofErr w:type="gramEnd"/>
      <w:r w:rsidRPr="008B41C2">
        <w:rPr>
          <w:color w:val="000000"/>
          <w:sz w:val="24"/>
        </w:rPr>
        <w:t xml:space="preserve"> Российская Федерация в этом списке занимает второе место, в стране </w:t>
      </w:r>
      <w:r w:rsidR="00D71799" w:rsidRPr="008B41C2">
        <w:rPr>
          <w:color w:val="000000"/>
          <w:sz w:val="24"/>
        </w:rPr>
        <w:t>единовременно находится</w:t>
      </w:r>
      <w:r w:rsidR="004C09ED" w:rsidRPr="008B41C2">
        <w:rPr>
          <w:color w:val="000000"/>
          <w:sz w:val="24"/>
        </w:rPr>
        <w:t xml:space="preserve"> более</w:t>
      </w:r>
      <w:r w:rsidRPr="008B41C2">
        <w:rPr>
          <w:color w:val="000000"/>
          <w:sz w:val="24"/>
        </w:rPr>
        <w:t xml:space="preserve"> 11 миллионов международных мигрантов (</w:t>
      </w:r>
      <w:r w:rsidR="005867D2" w:rsidRPr="008B41C2">
        <w:rPr>
          <w:color w:val="000000"/>
          <w:sz w:val="24"/>
        </w:rPr>
        <w:t>Р</w:t>
      </w:r>
      <w:r w:rsidRPr="008B41C2">
        <w:rPr>
          <w:color w:val="000000"/>
          <w:sz w:val="24"/>
        </w:rPr>
        <w:t>ис</w:t>
      </w:r>
      <w:r w:rsidR="005867D2" w:rsidRPr="008B41C2">
        <w:rPr>
          <w:color w:val="000000"/>
          <w:sz w:val="24"/>
        </w:rPr>
        <w:t>унок </w:t>
      </w:r>
      <w:r w:rsidRPr="008B41C2">
        <w:rPr>
          <w:color w:val="000000"/>
          <w:sz w:val="24"/>
        </w:rPr>
        <w:t>4). По уровню миграционного прироста за счет международной миграции Российская Федерация за период 2000–2010</w:t>
      </w:r>
      <w:r w:rsidR="00C66DBE" w:rsidRPr="008B41C2">
        <w:rPr>
          <w:color w:val="000000"/>
          <w:sz w:val="24"/>
        </w:rPr>
        <w:t> </w:t>
      </w:r>
      <w:r w:rsidRPr="008B41C2">
        <w:rPr>
          <w:color w:val="000000"/>
          <w:sz w:val="24"/>
        </w:rPr>
        <w:t>гг. занимала 4 место.</w:t>
      </w:r>
    </w:p>
    <w:p w:rsidR="0042760B" w:rsidRPr="008B41C2" w:rsidRDefault="0042760B" w:rsidP="00AB305D">
      <w:pPr>
        <w:widowControl w:val="0"/>
        <w:autoSpaceDE w:val="0"/>
        <w:autoSpaceDN w:val="0"/>
        <w:adjustRightInd w:val="0"/>
        <w:spacing w:line="240" w:lineRule="exact"/>
        <w:ind w:firstLine="709"/>
        <w:jc w:val="right"/>
        <w:rPr>
          <w:i/>
          <w:color w:val="000000"/>
          <w:sz w:val="24"/>
        </w:rPr>
      </w:pPr>
    </w:p>
    <w:p w:rsidR="005867D2" w:rsidRPr="008B7C79" w:rsidRDefault="0042760B" w:rsidP="005867D2">
      <w:pPr>
        <w:widowControl w:val="0"/>
        <w:autoSpaceDE w:val="0"/>
        <w:autoSpaceDN w:val="0"/>
        <w:adjustRightInd w:val="0"/>
        <w:spacing w:line="240" w:lineRule="exact"/>
        <w:jc w:val="center"/>
        <w:rPr>
          <w:b/>
          <w:color w:val="000000" w:themeColor="text1"/>
          <w:sz w:val="24"/>
          <w:szCs w:val="24"/>
        </w:rPr>
      </w:pPr>
      <w:r w:rsidRPr="008B7C79">
        <w:rPr>
          <w:b/>
          <w:color w:val="000000" w:themeColor="text1"/>
          <w:sz w:val="24"/>
          <w:szCs w:val="24"/>
        </w:rPr>
        <w:t>Рис</w:t>
      </w:r>
      <w:r w:rsidR="005867D2" w:rsidRPr="008B7C79">
        <w:rPr>
          <w:b/>
          <w:color w:val="000000" w:themeColor="text1"/>
          <w:sz w:val="24"/>
          <w:szCs w:val="24"/>
        </w:rPr>
        <w:t>унок</w:t>
      </w:r>
      <w:r w:rsidRPr="008B7C79">
        <w:rPr>
          <w:b/>
          <w:color w:val="000000" w:themeColor="text1"/>
          <w:sz w:val="24"/>
          <w:szCs w:val="24"/>
        </w:rPr>
        <w:t xml:space="preserve"> 4</w:t>
      </w:r>
      <w:r w:rsidR="005867D2" w:rsidRPr="008B7C79">
        <w:rPr>
          <w:b/>
          <w:color w:val="000000" w:themeColor="text1"/>
          <w:sz w:val="24"/>
          <w:szCs w:val="24"/>
        </w:rPr>
        <w:t xml:space="preserve"> – </w:t>
      </w:r>
      <w:r w:rsidRPr="008B7C79">
        <w:rPr>
          <w:b/>
          <w:color w:val="000000" w:themeColor="text1"/>
          <w:sz w:val="24"/>
          <w:szCs w:val="24"/>
        </w:rPr>
        <w:t>Десять стран с наиболее высоким уровнем международной миграции</w:t>
      </w:r>
    </w:p>
    <w:p w:rsidR="0042760B" w:rsidRPr="008B7C79" w:rsidRDefault="0042760B" w:rsidP="005867D2">
      <w:pPr>
        <w:widowControl w:val="0"/>
        <w:autoSpaceDE w:val="0"/>
        <w:autoSpaceDN w:val="0"/>
        <w:adjustRightInd w:val="0"/>
        <w:spacing w:line="240" w:lineRule="exact"/>
        <w:jc w:val="center"/>
        <w:rPr>
          <w:b/>
          <w:color w:val="000000" w:themeColor="text1"/>
          <w:sz w:val="24"/>
          <w:szCs w:val="24"/>
        </w:rPr>
      </w:pPr>
      <w:r w:rsidRPr="008B7C79">
        <w:rPr>
          <w:b/>
          <w:color w:val="000000" w:themeColor="text1"/>
          <w:sz w:val="24"/>
          <w:szCs w:val="24"/>
        </w:rPr>
        <w:t>в период 1990-201</w:t>
      </w:r>
      <w:r w:rsidR="00341024" w:rsidRPr="008B7C79">
        <w:rPr>
          <w:b/>
          <w:color w:val="000000" w:themeColor="text1"/>
          <w:sz w:val="24"/>
          <w:szCs w:val="24"/>
        </w:rPr>
        <w:t>5</w:t>
      </w:r>
      <w:r w:rsidRPr="008B7C79">
        <w:rPr>
          <w:b/>
          <w:color w:val="000000" w:themeColor="text1"/>
          <w:sz w:val="24"/>
          <w:szCs w:val="24"/>
        </w:rPr>
        <w:t xml:space="preserve"> (в миллионах)</w:t>
      </w:r>
      <w:r w:rsidRPr="008B7C79">
        <w:rPr>
          <w:rStyle w:val="a5"/>
          <w:b/>
          <w:color w:val="000000" w:themeColor="text1"/>
          <w:sz w:val="24"/>
          <w:szCs w:val="24"/>
        </w:rPr>
        <w:footnoteReference w:id="66"/>
      </w:r>
    </w:p>
    <w:p w:rsidR="005867D2" w:rsidRPr="008B7C79" w:rsidRDefault="005867D2" w:rsidP="005867D2">
      <w:pPr>
        <w:widowControl w:val="0"/>
        <w:autoSpaceDE w:val="0"/>
        <w:autoSpaceDN w:val="0"/>
        <w:adjustRightInd w:val="0"/>
        <w:spacing w:line="240" w:lineRule="exact"/>
        <w:ind w:firstLine="709"/>
        <w:jc w:val="center"/>
        <w:rPr>
          <w:color w:val="000000" w:themeColor="text1"/>
        </w:rPr>
      </w:pPr>
    </w:p>
    <w:p w:rsidR="0042760B" w:rsidRPr="008B41C2" w:rsidRDefault="007A24F3" w:rsidP="00AB305D">
      <w:pPr>
        <w:tabs>
          <w:tab w:val="left" w:pos="9309"/>
        </w:tabs>
        <w:autoSpaceDE w:val="0"/>
        <w:autoSpaceDN w:val="0"/>
        <w:adjustRightInd w:val="0"/>
        <w:spacing w:line="360" w:lineRule="auto"/>
        <w:jc w:val="center"/>
        <w:rPr>
          <w:color w:val="000000" w:themeColor="text1"/>
          <w:sz w:val="24"/>
        </w:rPr>
      </w:pPr>
      <w:r w:rsidRPr="008B7C79">
        <w:rPr>
          <w:noProof/>
          <w:color w:val="000000" w:themeColor="text1"/>
        </w:rPr>
        <w:lastRenderedPageBreak/>
        <w:drawing>
          <wp:inline distT="0" distB="0" distL="0" distR="0" wp14:anchorId="3F71DF3D" wp14:editId="0E8E0307">
            <wp:extent cx="5965825" cy="4660900"/>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760B" w:rsidRPr="008B41C2" w:rsidRDefault="0042760B" w:rsidP="00966554">
      <w:pPr>
        <w:widowControl w:val="0"/>
        <w:tabs>
          <w:tab w:val="left" w:pos="2700"/>
        </w:tabs>
        <w:spacing w:line="360" w:lineRule="auto"/>
        <w:ind w:firstLine="709"/>
        <w:jc w:val="both"/>
        <w:rPr>
          <w:color w:val="000000" w:themeColor="text1"/>
          <w:sz w:val="24"/>
        </w:rPr>
      </w:pPr>
      <w:r w:rsidRPr="008B41C2">
        <w:rPr>
          <w:color w:val="000000" w:themeColor="text1"/>
          <w:sz w:val="24"/>
        </w:rPr>
        <w:t>На официальном сайте Главного управления по вопросам миграции МВД России опубликованы выборочные сведения по Российской Федерации с 2011</w:t>
      </w:r>
      <w:r w:rsidR="000E379D" w:rsidRPr="008B41C2">
        <w:rPr>
          <w:color w:val="000000" w:themeColor="text1"/>
          <w:sz w:val="24"/>
        </w:rPr>
        <w:t> </w:t>
      </w:r>
      <w:r w:rsidRPr="008B41C2">
        <w:rPr>
          <w:color w:val="000000" w:themeColor="text1"/>
          <w:sz w:val="24"/>
        </w:rPr>
        <w:t>г</w:t>
      </w:r>
      <w:r w:rsidR="005867D2" w:rsidRPr="008B41C2">
        <w:rPr>
          <w:color w:val="000000" w:themeColor="text1"/>
          <w:sz w:val="24"/>
        </w:rPr>
        <w:t>ода.</w:t>
      </w:r>
      <w:r w:rsidRPr="008B41C2">
        <w:rPr>
          <w:color w:val="000000" w:themeColor="text1"/>
          <w:sz w:val="24"/>
        </w:rPr>
        <w:t xml:space="preserve"> На территорию нашей страны в 2011</w:t>
      </w:r>
      <w:r w:rsidR="000E379D" w:rsidRPr="008B41C2">
        <w:rPr>
          <w:color w:val="000000" w:themeColor="text1"/>
          <w:sz w:val="24"/>
        </w:rPr>
        <w:t> </w:t>
      </w:r>
      <w:r w:rsidRPr="008B41C2">
        <w:rPr>
          <w:color w:val="000000" w:themeColor="text1"/>
          <w:sz w:val="24"/>
        </w:rPr>
        <w:t>г. въехало 13 831 860 иностранных граждан, в 2012</w:t>
      </w:r>
      <w:r w:rsidR="000E379D" w:rsidRPr="008B41C2">
        <w:rPr>
          <w:color w:val="000000" w:themeColor="text1"/>
          <w:sz w:val="24"/>
        </w:rPr>
        <w:t> </w:t>
      </w:r>
      <w:r w:rsidRPr="008B41C2">
        <w:rPr>
          <w:color w:val="000000" w:themeColor="text1"/>
          <w:sz w:val="24"/>
        </w:rPr>
        <w:t>г. – 15 889 421, в 2013</w:t>
      </w:r>
      <w:r w:rsidR="000E379D" w:rsidRPr="008B41C2">
        <w:rPr>
          <w:color w:val="000000" w:themeColor="text1"/>
          <w:sz w:val="24"/>
        </w:rPr>
        <w:t> </w:t>
      </w:r>
      <w:r w:rsidRPr="008B41C2">
        <w:rPr>
          <w:color w:val="000000" w:themeColor="text1"/>
          <w:sz w:val="24"/>
        </w:rPr>
        <w:t>г. – 17</w:t>
      </w:r>
      <w:r w:rsidR="005867D2" w:rsidRPr="008B41C2">
        <w:rPr>
          <w:color w:val="000000" w:themeColor="text1"/>
          <w:sz w:val="24"/>
        </w:rPr>
        <w:t> </w:t>
      </w:r>
      <w:r w:rsidRPr="008B41C2">
        <w:rPr>
          <w:color w:val="000000" w:themeColor="text1"/>
          <w:sz w:val="24"/>
        </w:rPr>
        <w:t>785</w:t>
      </w:r>
      <w:r w:rsidR="005867D2" w:rsidRPr="008B41C2">
        <w:rPr>
          <w:color w:val="000000" w:themeColor="text1"/>
          <w:sz w:val="24"/>
        </w:rPr>
        <w:t> </w:t>
      </w:r>
      <w:r w:rsidRPr="008B41C2">
        <w:rPr>
          <w:color w:val="000000" w:themeColor="text1"/>
          <w:sz w:val="24"/>
        </w:rPr>
        <w:t>910, в 2014</w:t>
      </w:r>
      <w:r w:rsidR="000E379D" w:rsidRPr="008B41C2">
        <w:rPr>
          <w:color w:val="000000" w:themeColor="text1"/>
          <w:sz w:val="24"/>
        </w:rPr>
        <w:t> </w:t>
      </w:r>
      <w:r w:rsidRPr="008B41C2">
        <w:rPr>
          <w:color w:val="000000" w:themeColor="text1"/>
          <w:sz w:val="24"/>
        </w:rPr>
        <w:t>г.</w:t>
      </w:r>
      <w:r w:rsidR="00AB305D" w:rsidRPr="008B41C2">
        <w:rPr>
          <w:color w:val="000000" w:themeColor="text1"/>
          <w:sz w:val="24"/>
        </w:rPr>
        <w:t> </w:t>
      </w:r>
      <w:r w:rsidRPr="008B41C2">
        <w:rPr>
          <w:color w:val="000000" w:themeColor="text1"/>
          <w:sz w:val="24"/>
        </w:rPr>
        <w:t>– 17 281 971,</w:t>
      </w:r>
      <w:r w:rsidR="000E379D" w:rsidRPr="008B41C2">
        <w:rPr>
          <w:color w:val="000000" w:themeColor="text1"/>
          <w:sz w:val="24"/>
        </w:rPr>
        <w:t xml:space="preserve"> </w:t>
      </w:r>
      <w:r w:rsidR="00AB79F6" w:rsidRPr="008B41C2">
        <w:rPr>
          <w:color w:val="000000" w:themeColor="text1"/>
          <w:sz w:val="24"/>
        </w:rPr>
        <w:t>в 2015 г. – 17 333 777, в 2016 г. – 16 290</w:t>
      </w:r>
      <w:r w:rsidR="002C19D6" w:rsidRPr="008B41C2">
        <w:rPr>
          <w:color w:val="000000" w:themeColor="text1"/>
          <w:sz w:val="24"/>
        </w:rPr>
        <w:t> </w:t>
      </w:r>
      <w:r w:rsidR="00AB79F6" w:rsidRPr="008B41C2">
        <w:rPr>
          <w:color w:val="000000" w:themeColor="text1"/>
          <w:sz w:val="24"/>
        </w:rPr>
        <w:t>031</w:t>
      </w:r>
      <w:r w:rsidR="002C19D6" w:rsidRPr="008B41C2">
        <w:rPr>
          <w:color w:val="000000" w:themeColor="text1"/>
          <w:sz w:val="24"/>
        </w:rPr>
        <w:t xml:space="preserve">, сведения </w:t>
      </w:r>
      <w:proofErr w:type="gramStart"/>
      <w:r w:rsidR="002C19D6" w:rsidRPr="008B41C2">
        <w:rPr>
          <w:color w:val="000000" w:themeColor="text1"/>
          <w:sz w:val="24"/>
        </w:rPr>
        <w:t>за</w:t>
      </w:r>
      <w:proofErr w:type="gramEnd"/>
      <w:r w:rsidR="002C19D6" w:rsidRPr="008B41C2">
        <w:rPr>
          <w:color w:val="000000" w:themeColor="text1"/>
          <w:sz w:val="24"/>
        </w:rPr>
        <w:t xml:space="preserve"> 2017 г</w:t>
      </w:r>
      <w:r w:rsidRPr="008B41C2">
        <w:rPr>
          <w:color w:val="000000" w:themeColor="text1"/>
          <w:sz w:val="24"/>
        </w:rPr>
        <w:t>.</w:t>
      </w:r>
      <w:r w:rsidR="002C19D6" w:rsidRPr="008B41C2">
        <w:rPr>
          <w:color w:val="000000" w:themeColor="text1"/>
          <w:sz w:val="24"/>
        </w:rPr>
        <w:t xml:space="preserve"> отсутствуют.</w:t>
      </w:r>
      <w:r w:rsidRPr="008B41C2">
        <w:rPr>
          <w:color w:val="000000" w:themeColor="text1"/>
          <w:sz w:val="24"/>
        </w:rPr>
        <w:t xml:space="preserve"> Поставлено на миграционный учет иностранных граждан в 2011</w:t>
      </w:r>
      <w:r w:rsidR="000E379D" w:rsidRPr="008B41C2">
        <w:rPr>
          <w:color w:val="000000" w:themeColor="text1"/>
          <w:sz w:val="24"/>
        </w:rPr>
        <w:t> </w:t>
      </w:r>
      <w:r w:rsidRPr="008B41C2">
        <w:rPr>
          <w:color w:val="000000" w:themeColor="text1"/>
          <w:sz w:val="24"/>
        </w:rPr>
        <w:t>г. – 6 068 473, в 2012</w:t>
      </w:r>
      <w:r w:rsidR="000E379D" w:rsidRPr="008B41C2">
        <w:rPr>
          <w:color w:val="000000" w:themeColor="text1"/>
          <w:sz w:val="24"/>
        </w:rPr>
        <w:t> </w:t>
      </w:r>
      <w:r w:rsidRPr="008B41C2">
        <w:rPr>
          <w:color w:val="000000" w:themeColor="text1"/>
          <w:sz w:val="24"/>
        </w:rPr>
        <w:t>г. – 6 477 674, в 2013</w:t>
      </w:r>
      <w:r w:rsidR="000E379D" w:rsidRPr="008B41C2">
        <w:rPr>
          <w:color w:val="000000" w:themeColor="text1"/>
          <w:sz w:val="24"/>
        </w:rPr>
        <w:t> </w:t>
      </w:r>
      <w:r w:rsidRPr="008B41C2">
        <w:rPr>
          <w:color w:val="000000" w:themeColor="text1"/>
          <w:sz w:val="24"/>
        </w:rPr>
        <w:t>г. – 7 370 628, в 2014</w:t>
      </w:r>
      <w:r w:rsidR="000E379D" w:rsidRPr="008B41C2">
        <w:rPr>
          <w:color w:val="000000" w:themeColor="text1"/>
          <w:sz w:val="24"/>
        </w:rPr>
        <w:t> </w:t>
      </w:r>
      <w:r w:rsidRPr="008B41C2">
        <w:rPr>
          <w:color w:val="000000" w:themeColor="text1"/>
          <w:sz w:val="24"/>
        </w:rPr>
        <w:t>г. – 8 393 655, в</w:t>
      </w:r>
      <w:r w:rsidR="004B39E7" w:rsidRPr="008B41C2">
        <w:rPr>
          <w:color w:val="000000" w:themeColor="text1"/>
          <w:sz w:val="24"/>
        </w:rPr>
        <w:t xml:space="preserve"> </w:t>
      </w:r>
      <w:r w:rsidRPr="008B41C2">
        <w:rPr>
          <w:color w:val="000000" w:themeColor="text1"/>
          <w:sz w:val="24"/>
        </w:rPr>
        <w:t>2015</w:t>
      </w:r>
      <w:r w:rsidR="000E379D" w:rsidRPr="008B41C2">
        <w:rPr>
          <w:color w:val="000000" w:themeColor="text1"/>
          <w:sz w:val="24"/>
        </w:rPr>
        <w:t> </w:t>
      </w:r>
      <w:r w:rsidRPr="008B41C2">
        <w:rPr>
          <w:color w:val="000000" w:themeColor="text1"/>
          <w:sz w:val="24"/>
        </w:rPr>
        <w:t>г. – 7 868</w:t>
      </w:r>
      <w:r w:rsidR="00AB79F6" w:rsidRPr="008B41C2">
        <w:rPr>
          <w:color w:val="000000" w:themeColor="text1"/>
          <w:sz w:val="24"/>
        </w:rPr>
        <w:t> </w:t>
      </w:r>
      <w:r w:rsidRPr="008B41C2">
        <w:rPr>
          <w:color w:val="000000" w:themeColor="text1"/>
          <w:sz w:val="24"/>
        </w:rPr>
        <w:t>441</w:t>
      </w:r>
      <w:r w:rsidR="00AB79F6" w:rsidRPr="008B41C2">
        <w:rPr>
          <w:color w:val="000000" w:themeColor="text1"/>
          <w:sz w:val="24"/>
        </w:rPr>
        <w:t>, в 2016 г. – 14 337</w:t>
      </w:r>
      <w:r w:rsidR="002C19D6" w:rsidRPr="008B41C2">
        <w:rPr>
          <w:color w:val="000000" w:themeColor="text1"/>
          <w:sz w:val="24"/>
        </w:rPr>
        <w:t> </w:t>
      </w:r>
      <w:r w:rsidR="00AB79F6" w:rsidRPr="008B41C2">
        <w:rPr>
          <w:color w:val="000000" w:themeColor="text1"/>
          <w:sz w:val="24"/>
        </w:rPr>
        <w:t>084</w:t>
      </w:r>
      <w:r w:rsidR="002C19D6" w:rsidRPr="008B41C2">
        <w:rPr>
          <w:color w:val="000000" w:themeColor="text1"/>
          <w:sz w:val="24"/>
        </w:rPr>
        <w:t>, в 20</w:t>
      </w:r>
      <w:r w:rsidR="002654C9" w:rsidRPr="008B41C2">
        <w:rPr>
          <w:color w:val="000000" w:themeColor="text1"/>
          <w:sz w:val="24"/>
        </w:rPr>
        <w:t>1</w:t>
      </w:r>
      <w:r w:rsidR="002C19D6" w:rsidRPr="008B41C2">
        <w:rPr>
          <w:color w:val="000000" w:themeColor="text1"/>
          <w:sz w:val="24"/>
        </w:rPr>
        <w:t>7 г. – 15 710</w:t>
      </w:r>
      <w:r w:rsidR="002654C9" w:rsidRPr="008B41C2">
        <w:rPr>
          <w:color w:val="000000" w:themeColor="text1"/>
          <w:sz w:val="24"/>
        </w:rPr>
        <w:t> </w:t>
      </w:r>
      <w:r w:rsidR="002C19D6" w:rsidRPr="008B41C2">
        <w:rPr>
          <w:color w:val="000000" w:themeColor="text1"/>
          <w:sz w:val="24"/>
        </w:rPr>
        <w:t>227</w:t>
      </w:r>
      <w:r w:rsidR="002654C9" w:rsidRPr="008B41C2">
        <w:rPr>
          <w:color w:val="000000" w:themeColor="text1"/>
          <w:sz w:val="24"/>
        </w:rPr>
        <w:t>.</w:t>
      </w:r>
    </w:p>
    <w:p w:rsidR="006C38DC" w:rsidRPr="008B41C2" w:rsidRDefault="006C38DC" w:rsidP="00966554">
      <w:pPr>
        <w:widowControl w:val="0"/>
        <w:tabs>
          <w:tab w:val="left" w:pos="2700"/>
        </w:tabs>
        <w:spacing w:line="360" w:lineRule="auto"/>
        <w:ind w:firstLine="709"/>
        <w:jc w:val="both"/>
        <w:rPr>
          <w:color w:val="000000" w:themeColor="text1"/>
          <w:sz w:val="24"/>
        </w:rPr>
      </w:pPr>
      <w:proofErr w:type="gramStart"/>
      <w:r w:rsidRPr="008B41C2">
        <w:rPr>
          <w:color w:val="000000" w:themeColor="text1"/>
          <w:sz w:val="24"/>
        </w:rPr>
        <w:t>В 2017 г. гражданство Российской Федерации приобретено 257</w:t>
      </w:r>
      <w:r w:rsidR="002654C9" w:rsidRPr="008B41C2">
        <w:rPr>
          <w:color w:val="000000" w:themeColor="text1"/>
          <w:sz w:val="24"/>
        </w:rPr>
        <w:t> </w:t>
      </w:r>
      <w:r w:rsidRPr="008B41C2">
        <w:rPr>
          <w:color w:val="000000" w:themeColor="text1"/>
          <w:sz w:val="24"/>
        </w:rPr>
        <w:t>822</w:t>
      </w:r>
      <w:r w:rsidR="002654C9" w:rsidRPr="008B41C2">
        <w:rPr>
          <w:color w:val="000000" w:themeColor="text1"/>
          <w:sz w:val="24"/>
        </w:rPr>
        <w:t xml:space="preserve"> (в 2016 г. – 265 319)</w:t>
      </w:r>
      <w:r w:rsidRPr="008B41C2">
        <w:rPr>
          <w:color w:val="000000" w:themeColor="text1"/>
          <w:sz w:val="24"/>
        </w:rPr>
        <w:t xml:space="preserve"> гражданами других государств, из них 85</w:t>
      </w:r>
      <w:r w:rsidR="002654C9" w:rsidRPr="008B41C2">
        <w:rPr>
          <w:color w:val="000000" w:themeColor="text1"/>
          <w:sz w:val="24"/>
        </w:rPr>
        <w:t> </w:t>
      </w:r>
      <w:r w:rsidRPr="008B41C2">
        <w:rPr>
          <w:color w:val="000000" w:themeColor="text1"/>
          <w:sz w:val="24"/>
        </w:rPr>
        <w:t>119</w:t>
      </w:r>
      <w:r w:rsidR="002654C9" w:rsidRPr="008B41C2">
        <w:rPr>
          <w:color w:val="000000" w:themeColor="text1"/>
          <w:sz w:val="24"/>
        </w:rPr>
        <w:t xml:space="preserve"> (100 696)</w:t>
      </w:r>
      <w:r w:rsidRPr="008B41C2">
        <w:rPr>
          <w:color w:val="000000" w:themeColor="text1"/>
          <w:sz w:val="24"/>
        </w:rPr>
        <w:t xml:space="preserve"> граждан Украины, 40</w:t>
      </w:r>
      <w:r w:rsidR="002654C9" w:rsidRPr="008B41C2">
        <w:rPr>
          <w:color w:val="000000" w:themeColor="text1"/>
          <w:sz w:val="24"/>
        </w:rPr>
        <w:t> </w:t>
      </w:r>
      <w:r w:rsidRPr="008B41C2">
        <w:rPr>
          <w:color w:val="000000" w:themeColor="text1"/>
          <w:sz w:val="24"/>
        </w:rPr>
        <w:t>718</w:t>
      </w:r>
      <w:r w:rsidR="002654C9" w:rsidRPr="008B41C2">
        <w:rPr>
          <w:color w:val="000000" w:themeColor="text1"/>
          <w:sz w:val="24"/>
        </w:rPr>
        <w:t xml:space="preserve"> (37 837)</w:t>
      </w:r>
      <w:r w:rsidRPr="008B41C2">
        <w:rPr>
          <w:color w:val="000000" w:themeColor="text1"/>
          <w:sz w:val="24"/>
        </w:rPr>
        <w:t xml:space="preserve"> граждан Республики Казахстан, 29 039 </w:t>
      </w:r>
      <w:r w:rsidR="002654C9" w:rsidRPr="008B41C2">
        <w:rPr>
          <w:color w:val="000000" w:themeColor="text1"/>
          <w:sz w:val="24"/>
        </w:rPr>
        <w:t xml:space="preserve">(23 012) </w:t>
      </w:r>
      <w:r w:rsidRPr="008B41C2">
        <w:rPr>
          <w:color w:val="000000" w:themeColor="text1"/>
          <w:sz w:val="24"/>
        </w:rPr>
        <w:t>граждан Республики Таджикистан, 25</w:t>
      </w:r>
      <w:r w:rsidR="002654C9" w:rsidRPr="008B41C2">
        <w:rPr>
          <w:color w:val="000000" w:themeColor="text1"/>
          <w:sz w:val="24"/>
        </w:rPr>
        <w:t> </w:t>
      </w:r>
      <w:r w:rsidRPr="008B41C2">
        <w:rPr>
          <w:color w:val="000000" w:themeColor="text1"/>
          <w:sz w:val="24"/>
        </w:rPr>
        <w:t>144</w:t>
      </w:r>
      <w:r w:rsidR="002654C9" w:rsidRPr="008B41C2">
        <w:rPr>
          <w:color w:val="000000" w:themeColor="text1"/>
          <w:sz w:val="24"/>
        </w:rPr>
        <w:t xml:space="preserve"> (22 264)</w:t>
      </w:r>
      <w:r w:rsidRPr="008B41C2">
        <w:rPr>
          <w:color w:val="000000" w:themeColor="text1"/>
          <w:sz w:val="24"/>
        </w:rPr>
        <w:t xml:space="preserve"> граждан</w:t>
      </w:r>
      <w:r w:rsidR="002654C9" w:rsidRPr="008B41C2">
        <w:rPr>
          <w:color w:val="000000" w:themeColor="text1"/>
          <w:sz w:val="24"/>
        </w:rPr>
        <w:t>ина</w:t>
      </w:r>
      <w:r w:rsidRPr="008B41C2">
        <w:rPr>
          <w:color w:val="000000" w:themeColor="text1"/>
          <w:sz w:val="24"/>
        </w:rPr>
        <w:t xml:space="preserve"> Республики Армения, 23</w:t>
      </w:r>
      <w:r w:rsidR="002654C9" w:rsidRPr="008B41C2">
        <w:rPr>
          <w:color w:val="000000" w:themeColor="text1"/>
          <w:sz w:val="24"/>
        </w:rPr>
        <w:t> </w:t>
      </w:r>
      <w:r w:rsidRPr="008B41C2">
        <w:rPr>
          <w:color w:val="000000" w:themeColor="text1"/>
          <w:sz w:val="24"/>
        </w:rPr>
        <w:t>334</w:t>
      </w:r>
      <w:r w:rsidR="002654C9" w:rsidRPr="008B41C2">
        <w:rPr>
          <w:color w:val="000000" w:themeColor="text1"/>
          <w:sz w:val="24"/>
        </w:rPr>
        <w:t xml:space="preserve"> (23 216)</w:t>
      </w:r>
      <w:r w:rsidRPr="008B41C2">
        <w:rPr>
          <w:color w:val="000000" w:themeColor="text1"/>
          <w:sz w:val="24"/>
        </w:rPr>
        <w:t xml:space="preserve"> граждан</w:t>
      </w:r>
      <w:r w:rsidR="002654C9" w:rsidRPr="008B41C2">
        <w:rPr>
          <w:color w:val="000000" w:themeColor="text1"/>
          <w:sz w:val="24"/>
        </w:rPr>
        <w:t>ина</w:t>
      </w:r>
      <w:r w:rsidRPr="008B41C2">
        <w:rPr>
          <w:color w:val="000000" w:themeColor="text1"/>
          <w:sz w:val="24"/>
        </w:rPr>
        <w:t xml:space="preserve"> Республики Узбекистан</w:t>
      </w:r>
      <w:r w:rsidR="002654C9" w:rsidRPr="008B41C2">
        <w:rPr>
          <w:color w:val="000000" w:themeColor="text1"/>
          <w:sz w:val="24"/>
        </w:rPr>
        <w:t>, 15 473 (17 397) гражданина Республики Молдова</w:t>
      </w:r>
      <w:proofErr w:type="gramEnd"/>
      <w:r w:rsidR="002654C9" w:rsidRPr="008B41C2">
        <w:rPr>
          <w:color w:val="000000" w:themeColor="text1"/>
          <w:sz w:val="24"/>
        </w:rPr>
        <w:t xml:space="preserve">, 10 394 (9 885) гражданина Республики Азербайджан и 8 777 (9 316) граждан </w:t>
      </w:r>
      <w:proofErr w:type="spellStart"/>
      <w:r w:rsidR="002654C9" w:rsidRPr="008B41C2">
        <w:rPr>
          <w:color w:val="000000" w:themeColor="text1"/>
          <w:sz w:val="24"/>
        </w:rPr>
        <w:t>Кыргызской</w:t>
      </w:r>
      <w:proofErr w:type="spellEnd"/>
      <w:r w:rsidR="002654C9" w:rsidRPr="008B41C2">
        <w:rPr>
          <w:color w:val="000000" w:themeColor="text1"/>
          <w:sz w:val="24"/>
        </w:rPr>
        <w:t xml:space="preserve"> Республики, а также граждане других государств</w:t>
      </w:r>
      <w:r w:rsidR="002654C9" w:rsidRPr="008B41C2">
        <w:rPr>
          <w:rStyle w:val="a5"/>
          <w:color w:val="000000" w:themeColor="text1"/>
          <w:sz w:val="24"/>
        </w:rPr>
        <w:footnoteReference w:id="67"/>
      </w:r>
      <w:r w:rsidR="002654C9" w:rsidRPr="008B41C2">
        <w:rPr>
          <w:color w:val="000000" w:themeColor="text1"/>
          <w:sz w:val="24"/>
        </w:rPr>
        <w:t>.</w:t>
      </w:r>
    </w:p>
    <w:p w:rsidR="00475E6A" w:rsidRPr="008B41C2" w:rsidRDefault="00475E6A" w:rsidP="00966554">
      <w:pPr>
        <w:widowControl w:val="0"/>
        <w:tabs>
          <w:tab w:val="left" w:pos="2700"/>
        </w:tabs>
        <w:spacing w:line="360" w:lineRule="auto"/>
        <w:ind w:firstLine="709"/>
        <w:jc w:val="both"/>
        <w:rPr>
          <w:color w:val="000000"/>
          <w:sz w:val="24"/>
          <w:lang w:eastAsia="en-US"/>
        </w:rPr>
      </w:pPr>
      <w:r w:rsidRPr="008B41C2">
        <w:rPr>
          <w:color w:val="000000" w:themeColor="text1"/>
          <w:sz w:val="24"/>
        </w:rPr>
        <w:lastRenderedPageBreak/>
        <w:t xml:space="preserve">В нашем распоряжении имеются сведения о приобретении гражданства лишь за 2016 г. и 2017 г., однако с уверенностью можно говорить об исполнении заявленного </w:t>
      </w:r>
      <w:r w:rsidRPr="008B41C2">
        <w:rPr>
          <w:color w:val="000000" w:themeColor="text1"/>
          <w:sz w:val="24"/>
          <w:lang w:eastAsia="en-US"/>
        </w:rPr>
        <w:t xml:space="preserve">Концепцией демографической политики Российской Федерации на период до 2025 года </w:t>
      </w:r>
      <w:r w:rsidRPr="008B41C2">
        <w:rPr>
          <w:color w:val="000000"/>
          <w:sz w:val="24"/>
          <w:lang w:eastAsia="en-US"/>
        </w:rPr>
        <w:t xml:space="preserve">императива об обеспечении миграционного прироста на уровне более 300 тысяч человек ежегодно. </w:t>
      </w:r>
      <w:r w:rsidR="00EC15EB" w:rsidRPr="008B41C2">
        <w:rPr>
          <w:color w:val="000000"/>
          <w:sz w:val="24"/>
          <w:lang w:eastAsia="en-US"/>
        </w:rPr>
        <w:t>К</w:t>
      </w:r>
      <w:r w:rsidRPr="008B41C2">
        <w:rPr>
          <w:color w:val="000000"/>
          <w:sz w:val="24"/>
          <w:lang w:eastAsia="en-US"/>
        </w:rPr>
        <w:t xml:space="preserve">оличество приобретений гражданства Российской Федерации гражданами Украины </w:t>
      </w:r>
      <w:r w:rsidR="00EC15EB" w:rsidRPr="008B41C2">
        <w:rPr>
          <w:color w:val="000000"/>
          <w:sz w:val="24"/>
          <w:lang w:eastAsia="en-US"/>
        </w:rPr>
        <w:t xml:space="preserve">очевидным образом </w:t>
      </w:r>
      <w:r w:rsidRPr="008B41C2">
        <w:rPr>
          <w:color w:val="000000"/>
          <w:sz w:val="24"/>
          <w:lang w:eastAsia="en-US"/>
        </w:rPr>
        <w:t>в дальнейшем будет с</w:t>
      </w:r>
      <w:r w:rsidR="00EC15EB" w:rsidRPr="008B41C2">
        <w:rPr>
          <w:color w:val="000000"/>
          <w:sz w:val="24"/>
          <w:lang w:eastAsia="en-US"/>
        </w:rPr>
        <w:t>нижаться</w:t>
      </w:r>
      <w:r w:rsidRPr="008B41C2">
        <w:rPr>
          <w:color w:val="000000"/>
          <w:sz w:val="24"/>
          <w:lang w:eastAsia="en-US"/>
        </w:rPr>
        <w:t xml:space="preserve">, </w:t>
      </w:r>
      <w:r w:rsidR="00EC15EB" w:rsidRPr="008B41C2">
        <w:rPr>
          <w:color w:val="000000"/>
          <w:sz w:val="24"/>
          <w:lang w:eastAsia="en-US"/>
        </w:rPr>
        <w:t>так как в настоящее время оно обусловлено кризисом в этой стране. Граждане иных государств, по всей видимости, напротив будут активнее получать гражданство Российской Федерации.</w:t>
      </w:r>
      <w:r w:rsidR="008C565E" w:rsidRPr="008B41C2">
        <w:rPr>
          <w:color w:val="000000"/>
          <w:sz w:val="24"/>
          <w:lang w:eastAsia="en-US"/>
        </w:rPr>
        <w:t xml:space="preserve"> В связи с этим этнический состав населения будет меняться в дальнейшем наиболее ускоренными темпами.</w:t>
      </w:r>
    </w:p>
    <w:p w:rsidR="0042760B" w:rsidRPr="008B41C2" w:rsidRDefault="0042760B" w:rsidP="00966554">
      <w:pPr>
        <w:widowControl w:val="0"/>
        <w:tabs>
          <w:tab w:val="left" w:pos="2700"/>
        </w:tabs>
        <w:spacing w:line="360" w:lineRule="auto"/>
        <w:ind w:firstLine="709"/>
        <w:jc w:val="both"/>
        <w:rPr>
          <w:color w:val="000000"/>
          <w:sz w:val="24"/>
        </w:rPr>
      </w:pPr>
      <w:r w:rsidRPr="008B41C2">
        <w:rPr>
          <w:color w:val="000000"/>
          <w:sz w:val="24"/>
        </w:rPr>
        <w:t>По данным упраздненной в настоящее время</w:t>
      </w:r>
      <w:r w:rsidR="00ED3166" w:rsidRPr="008B41C2">
        <w:rPr>
          <w:color w:val="000000"/>
          <w:sz w:val="24"/>
        </w:rPr>
        <w:t xml:space="preserve"> </w:t>
      </w:r>
      <w:r w:rsidRPr="008B41C2">
        <w:rPr>
          <w:color w:val="000000"/>
          <w:sz w:val="24"/>
        </w:rPr>
        <w:t>Федеральной миграционной службы</w:t>
      </w:r>
      <w:r w:rsidR="002674B6" w:rsidRPr="008B41C2">
        <w:rPr>
          <w:color w:val="000000"/>
          <w:sz w:val="24"/>
        </w:rPr>
        <w:t>,</w:t>
      </w:r>
      <w:r w:rsidRPr="008B41C2">
        <w:rPr>
          <w:color w:val="000000"/>
          <w:sz w:val="24"/>
        </w:rPr>
        <w:t xml:space="preserve"> свыше 11,2 миллионов иностранных граждан и лиц без гражданства находились на территории России </w:t>
      </w:r>
      <w:proofErr w:type="gramStart"/>
      <w:r w:rsidRPr="008B41C2">
        <w:rPr>
          <w:color w:val="000000"/>
          <w:sz w:val="24"/>
        </w:rPr>
        <w:t>на конец</w:t>
      </w:r>
      <w:proofErr w:type="gramEnd"/>
      <w:r w:rsidRPr="008B41C2">
        <w:rPr>
          <w:color w:val="000000"/>
          <w:sz w:val="24"/>
        </w:rPr>
        <w:t xml:space="preserve"> 2015 года. Из них 2,6 – граждан Украины, 1,9 – Узбекистана, 0,9 – Таджикистана, 0,7 – Казахстана, 0,6 – Беларуси</w:t>
      </w:r>
      <w:r w:rsidRPr="008B41C2">
        <w:rPr>
          <w:rStyle w:val="a5"/>
          <w:color w:val="000000"/>
          <w:sz w:val="24"/>
        </w:rPr>
        <w:footnoteReference w:id="68"/>
      </w:r>
      <w:r w:rsidRPr="008B41C2">
        <w:rPr>
          <w:color w:val="000000"/>
          <w:sz w:val="24"/>
        </w:rPr>
        <w:t>.</w:t>
      </w:r>
    </w:p>
    <w:p w:rsidR="0042760B" w:rsidRPr="008B41C2" w:rsidRDefault="0042760B" w:rsidP="00C72B66">
      <w:pPr>
        <w:widowControl w:val="0"/>
        <w:tabs>
          <w:tab w:val="left" w:pos="2700"/>
        </w:tabs>
        <w:spacing w:line="360" w:lineRule="auto"/>
        <w:ind w:firstLine="709"/>
        <w:jc w:val="both"/>
        <w:rPr>
          <w:color w:val="000000"/>
          <w:sz w:val="24"/>
        </w:rPr>
      </w:pPr>
      <w:r w:rsidRPr="008B41C2">
        <w:rPr>
          <w:color w:val="000000"/>
          <w:sz w:val="24"/>
        </w:rPr>
        <w:t>До сих пор в структуре миграционных потоков в Российской Федерации преобладает трудовая миграция. Это происходит, даже несмотря на существенные изменения экономической ситуации, а также на увеличение вынужденных переселенцев, включая более 2 миллионов человек, покинувших Украину в связи с происходящим там конфликтом. По оценкам Федеральной миграционной службы на территории нашей страны в 2014</w:t>
      </w:r>
      <w:r w:rsidR="00ED3166" w:rsidRPr="008B41C2">
        <w:rPr>
          <w:color w:val="000000"/>
          <w:sz w:val="24"/>
        </w:rPr>
        <w:t> </w:t>
      </w:r>
      <w:r w:rsidRPr="008B41C2">
        <w:rPr>
          <w:color w:val="000000"/>
          <w:sz w:val="24"/>
        </w:rPr>
        <w:t>г</w:t>
      </w:r>
      <w:r w:rsidR="002674B6" w:rsidRPr="008B41C2">
        <w:rPr>
          <w:color w:val="000000"/>
          <w:sz w:val="24"/>
        </w:rPr>
        <w:t>оду</w:t>
      </w:r>
      <w:r w:rsidRPr="008B41C2">
        <w:rPr>
          <w:color w:val="000000"/>
          <w:sz w:val="24"/>
        </w:rPr>
        <w:t xml:space="preserve"> законно трудилось 2,7 миллиона иностранных мигрантов и 2,9 миллиона – незаконно</w:t>
      </w:r>
      <w:r w:rsidRPr="008B41C2">
        <w:rPr>
          <w:rStyle w:val="a5"/>
          <w:color w:val="000000"/>
          <w:sz w:val="24"/>
        </w:rPr>
        <w:footnoteReference w:id="69"/>
      </w:r>
      <w:r w:rsidRPr="008B41C2">
        <w:rPr>
          <w:color w:val="000000"/>
          <w:sz w:val="24"/>
        </w:rPr>
        <w:t>.</w:t>
      </w:r>
    </w:p>
    <w:p w:rsidR="00ED3166" w:rsidRPr="008B41C2" w:rsidRDefault="0042760B" w:rsidP="00C72B66">
      <w:pPr>
        <w:widowControl w:val="0"/>
        <w:tabs>
          <w:tab w:val="left" w:pos="2700"/>
        </w:tabs>
        <w:spacing w:line="360" w:lineRule="auto"/>
        <w:ind w:firstLine="709"/>
        <w:jc w:val="both"/>
        <w:rPr>
          <w:color w:val="000000"/>
          <w:sz w:val="24"/>
        </w:rPr>
      </w:pPr>
      <w:r w:rsidRPr="008B41C2">
        <w:rPr>
          <w:color w:val="000000"/>
          <w:sz w:val="24"/>
        </w:rPr>
        <w:t>Количество незаконных мигрантов, находящихся на территории Российской Федерации, не поддается учету. Наиболее часто называют цифру в 10 миллионов человек</w:t>
      </w:r>
      <w:r w:rsidRPr="008B41C2">
        <w:rPr>
          <w:rStyle w:val="a5"/>
          <w:color w:val="000000"/>
          <w:sz w:val="24"/>
        </w:rPr>
        <w:footnoteReference w:id="70"/>
      </w:r>
      <w:r w:rsidRPr="008B41C2">
        <w:rPr>
          <w:color w:val="000000"/>
          <w:sz w:val="24"/>
        </w:rPr>
        <w:t xml:space="preserve">. По состоянию на 21.06.2013 первый заместитель руководителя ФМС России, опираясь на данные </w:t>
      </w:r>
      <w:r w:rsidRPr="008B41C2">
        <w:rPr>
          <w:bCs/>
          <w:color w:val="000000"/>
          <w:sz w:val="24"/>
        </w:rPr>
        <w:t>Государственной</w:t>
      </w:r>
      <w:r w:rsidR="00ED3166" w:rsidRPr="008B41C2">
        <w:rPr>
          <w:bCs/>
          <w:color w:val="000000"/>
          <w:sz w:val="24"/>
        </w:rPr>
        <w:t xml:space="preserve"> </w:t>
      </w:r>
      <w:r w:rsidRPr="008B41C2">
        <w:rPr>
          <w:bCs/>
          <w:color w:val="000000"/>
          <w:sz w:val="24"/>
        </w:rPr>
        <w:t>информационной</w:t>
      </w:r>
      <w:r w:rsidR="00ED3166" w:rsidRPr="008B41C2">
        <w:rPr>
          <w:bCs/>
          <w:color w:val="000000"/>
          <w:sz w:val="24"/>
        </w:rPr>
        <w:t xml:space="preserve"> </w:t>
      </w:r>
      <w:r w:rsidRPr="008B41C2">
        <w:rPr>
          <w:bCs/>
          <w:color w:val="000000"/>
          <w:sz w:val="24"/>
        </w:rPr>
        <w:t>системы</w:t>
      </w:r>
      <w:r w:rsidR="00ED3166" w:rsidRPr="008B41C2">
        <w:rPr>
          <w:bCs/>
          <w:color w:val="000000"/>
          <w:sz w:val="24"/>
        </w:rPr>
        <w:t xml:space="preserve"> </w:t>
      </w:r>
      <w:r w:rsidRPr="008B41C2">
        <w:rPr>
          <w:bCs/>
          <w:color w:val="000000"/>
          <w:sz w:val="24"/>
        </w:rPr>
        <w:t>миграционного</w:t>
      </w:r>
      <w:r w:rsidR="00ED3166" w:rsidRPr="008B41C2">
        <w:rPr>
          <w:bCs/>
          <w:color w:val="000000"/>
          <w:sz w:val="24"/>
        </w:rPr>
        <w:t xml:space="preserve"> </w:t>
      </w:r>
      <w:r w:rsidRPr="008B41C2">
        <w:rPr>
          <w:bCs/>
          <w:color w:val="000000"/>
          <w:sz w:val="24"/>
        </w:rPr>
        <w:t>учета</w:t>
      </w:r>
      <w:r w:rsidRPr="008B41C2">
        <w:rPr>
          <w:color w:val="000000"/>
          <w:sz w:val="24"/>
        </w:rPr>
        <w:t xml:space="preserve"> (ГИСМУ), говорит о 21</w:t>
      </w:r>
      <w:r w:rsidR="00604734" w:rsidRPr="008B41C2">
        <w:rPr>
          <w:color w:val="000000"/>
          <w:sz w:val="24"/>
        </w:rPr>
        <w:t> </w:t>
      </w:r>
      <w:r w:rsidRPr="008B41C2">
        <w:rPr>
          <w:color w:val="000000"/>
          <w:sz w:val="24"/>
        </w:rPr>
        <w:t>% находящихся в стране иностранцев, которые превысили срок законного пребывания</w:t>
      </w:r>
      <w:r w:rsidRPr="008B41C2">
        <w:rPr>
          <w:rStyle w:val="a5"/>
          <w:color w:val="000000"/>
          <w:sz w:val="24"/>
        </w:rPr>
        <w:footnoteReference w:id="71"/>
      </w:r>
      <w:r w:rsidRPr="008B41C2">
        <w:rPr>
          <w:color w:val="000000"/>
          <w:sz w:val="24"/>
        </w:rPr>
        <w:t>.</w:t>
      </w:r>
    </w:p>
    <w:p w:rsidR="0042760B" w:rsidRPr="008B41C2" w:rsidRDefault="00E6412F" w:rsidP="00C72B66">
      <w:pPr>
        <w:widowControl w:val="0"/>
        <w:tabs>
          <w:tab w:val="left" w:pos="2700"/>
        </w:tabs>
        <w:spacing w:line="360" w:lineRule="auto"/>
        <w:ind w:firstLine="709"/>
        <w:jc w:val="both"/>
        <w:rPr>
          <w:color w:val="000000"/>
          <w:sz w:val="24"/>
        </w:rPr>
      </w:pPr>
      <w:r w:rsidRPr="008B41C2">
        <w:rPr>
          <w:color w:val="000000"/>
          <w:sz w:val="24"/>
        </w:rPr>
        <w:t>Сведения о</w:t>
      </w:r>
      <w:r w:rsidR="0042760B" w:rsidRPr="008B41C2">
        <w:rPr>
          <w:color w:val="000000"/>
          <w:sz w:val="24"/>
        </w:rPr>
        <w:t xml:space="preserve"> привлеченных к уголовной, административной ответственности лиц</w:t>
      </w:r>
      <w:r w:rsidRPr="008B41C2">
        <w:rPr>
          <w:color w:val="000000"/>
          <w:sz w:val="24"/>
        </w:rPr>
        <w:t>ах</w:t>
      </w:r>
      <w:r w:rsidR="0042760B" w:rsidRPr="008B41C2">
        <w:rPr>
          <w:color w:val="000000"/>
          <w:sz w:val="24"/>
        </w:rPr>
        <w:t xml:space="preserve"> позволяют представить объем нелегальной (незаконной) международной миграции.</w:t>
      </w:r>
    </w:p>
    <w:p w:rsidR="0042760B" w:rsidRPr="008B41C2" w:rsidRDefault="0042760B" w:rsidP="00AB305D">
      <w:pPr>
        <w:tabs>
          <w:tab w:val="left" w:pos="2700"/>
        </w:tabs>
        <w:spacing w:line="360" w:lineRule="auto"/>
        <w:ind w:firstLine="709"/>
        <w:jc w:val="both"/>
        <w:rPr>
          <w:color w:val="000000" w:themeColor="text1"/>
          <w:sz w:val="24"/>
        </w:rPr>
      </w:pPr>
      <w:proofErr w:type="gramStart"/>
      <w:r w:rsidRPr="008B41C2">
        <w:rPr>
          <w:color w:val="000000" w:themeColor="text1"/>
          <w:sz w:val="24"/>
        </w:rPr>
        <w:lastRenderedPageBreak/>
        <w:t>В 201</w:t>
      </w:r>
      <w:r w:rsidR="00C74352" w:rsidRPr="008B41C2">
        <w:rPr>
          <w:color w:val="000000" w:themeColor="text1"/>
          <w:sz w:val="24"/>
        </w:rPr>
        <w:t>7</w:t>
      </w:r>
      <w:r w:rsidRPr="008B41C2">
        <w:rPr>
          <w:color w:val="000000" w:themeColor="text1"/>
          <w:sz w:val="24"/>
        </w:rPr>
        <w:t xml:space="preserve"> году сотрудниками органов внутренних дел к административной ответственности по ст.</w:t>
      </w:r>
      <w:r w:rsidR="00604734" w:rsidRPr="008B41C2">
        <w:rPr>
          <w:color w:val="000000" w:themeColor="text1"/>
          <w:sz w:val="24"/>
        </w:rPr>
        <w:t> </w:t>
      </w:r>
      <w:r w:rsidRPr="008B41C2">
        <w:rPr>
          <w:color w:val="000000" w:themeColor="text1"/>
          <w:sz w:val="24"/>
        </w:rPr>
        <w:t>18.8</w:t>
      </w:r>
      <w:r w:rsidR="00E6412F" w:rsidRPr="008B41C2">
        <w:rPr>
          <w:color w:val="000000" w:themeColor="text1"/>
          <w:sz w:val="24"/>
        </w:rPr>
        <w:t xml:space="preserve">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w:t>
      </w:r>
      <w:r w:rsidRPr="008B41C2">
        <w:rPr>
          <w:color w:val="000000" w:themeColor="text1"/>
          <w:sz w:val="24"/>
        </w:rPr>
        <w:t>Кодекса Российской Федерации об административных правонарушениях на иностранных граждан и лиц без гражданства составлено</w:t>
      </w:r>
      <w:r w:rsidR="00D314D0" w:rsidRPr="008B41C2">
        <w:rPr>
          <w:color w:val="000000" w:themeColor="text1"/>
          <w:sz w:val="24"/>
        </w:rPr>
        <w:t xml:space="preserve"> </w:t>
      </w:r>
      <w:r w:rsidR="003C2C4D" w:rsidRPr="008B41C2">
        <w:rPr>
          <w:color w:val="000000" w:themeColor="text1"/>
          <w:sz w:val="24"/>
        </w:rPr>
        <w:t>222 589</w:t>
      </w:r>
      <w:r w:rsidR="00D314D0" w:rsidRPr="008B41C2">
        <w:rPr>
          <w:color w:val="000000" w:themeColor="text1"/>
          <w:sz w:val="24"/>
        </w:rPr>
        <w:t xml:space="preserve"> протокол</w:t>
      </w:r>
      <w:r w:rsidR="003C2C4D" w:rsidRPr="008B41C2">
        <w:rPr>
          <w:color w:val="000000" w:themeColor="text1"/>
          <w:sz w:val="24"/>
        </w:rPr>
        <w:t>ов</w:t>
      </w:r>
      <w:r w:rsidR="00D314D0" w:rsidRPr="008B41C2">
        <w:rPr>
          <w:color w:val="000000" w:themeColor="text1"/>
          <w:sz w:val="24"/>
        </w:rPr>
        <w:t xml:space="preserve"> (</w:t>
      </w:r>
      <w:r w:rsidR="002674B6" w:rsidRPr="008B41C2">
        <w:rPr>
          <w:color w:val="000000" w:themeColor="text1"/>
          <w:sz w:val="24"/>
        </w:rPr>
        <w:t xml:space="preserve">в </w:t>
      </w:r>
      <w:r w:rsidRPr="008B41C2">
        <w:rPr>
          <w:color w:val="000000" w:themeColor="text1"/>
          <w:sz w:val="24"/>
        </w:rPr>
        <w:t>2014 г</w:t>
      </w:r>
      <w:r w:rsidR="002674B6" w:rsidRPr="008B41C2">
        <w:rPr>
          <w:color w:val="000000" w:themeColor="text1"/>
          <w:sz w:val="24"/>
        </w:rPr>
        <w:t>оду</w:t>
      </w:r>
      <w:r w:rsidRPr="008B41C2">
        <w:rPr>
          <w:color w:val="000000" w:themeColor="text1"/>
          <w:sz w:val="24"/>
        </w:rPr>
        <w:t xml:space="preserve"> – 128</w:t>
      </w:r>
      <w:r w:rsidR="00D314D0" w:rsidRPr="008B41C2">
        <w:rPr>
          <w:color w:val="000000" w:themeColor="text1"/>
          <w:sz w:val="24"/>
        </w:rPr>
        <w:t> </w:t>
      </w:r>
      <w:r w:rsidRPr="008B41C2">
        <w:rPr>
          <w:color w:val="000000" w:themeColor="text1"/>
          <w:sz w:val="24"/>
        </w:rPr>
        <w:t>250</w:t>
      </w:r>
      <w:r w:rsidR="00D314D0" w:rsidRPr="008B41C2">
        <w:rPr>
          <w:color w:val="000000" w:themeColor="text1"/>
          <w:sz w:val="24"/>
        </w:rPr>
        <w:t>, в 2015 году – 137</w:t>
      </w:r>
      <w:r w:rsidR="003C2C4D" w:rsidRPr="008B41C2">
        <w:rPr>
          <w:color w:val="000000" w:themeColor="text1"/>
          <w:sz w:val="24"/>
        </w:rPr>
        <w:t> </w:t>
      </w:r>
      <w:r w:rsidR="00D314D0" w:rsidRPr="008B41C2">
        <w:rPr>
          <w:color w:val="000000" w:themeColor="text1"/>
          <w:sz w:val="24"/>
        </w:rPr>
        <w:t>874</w:t>
      </w:r>
      <w:r w:rsidR="003C2C4D" w:rsidRPr="008B41C2">
        <w:rPr>
          <w:color w:val="000000" w:themeColor="text1"/>
          <w:sz w:val="24"/>
        </w:rPr>
        <w:t>, в</w:t>
      </w:r>
      <w:proofErr w:type="gramEnd"/>
      <w:r w:rsidR="003C2C4D" w:rsidRPr="008B41C2">
        <w:rPr>
          <w:color w:val="000000" w:themeColor="text1"/>
          <w:sz w:val="24"/>
        </w:rPr>
        <w:t xml:space="preserve"> </w:t>
      </w:r>
      <w:proofErr w:type="gramStart"/>
      <w:r w:rsidR="003C2C4D" w:rsidRPr="008B41C2">
        <w:rPr>
          <w:color w:val="000000" w:themeColor="text1"/>
          <w:sz w:val="24"/>
        </w:rPr>
        <w:t>2016 году – 244 924</w:t>
      </w:r>
      <w:r w:rsidRPr="008B41C2">
        <w:rPr>
          <w:color w:val="000000" w:themeColor="text1"/>
          <w:sz w:val="24"/>
        </w:rPr>
        <w:t>)</w:t>
      </w:r>
      <w:r w:rsidRPr="008B41C2">
        <w:rPr>
          <w:rStyle w:val="a5"/>
          <w:color w:val="000000" w:themeColor="text1"/>
          <w:sz w:val="24"/>
        </w:rPr>
        <w:footnoteReference w:id="72"/>
      </w:r>
      <w:r w:rsidR="002674B6" w:rsidRPr="008B41C2">
        <w:rPr>
          <w:color w:val="000000" w:themeColor="text1"/>
          <w:sz w:val="24"/>
        </w:rPr>
        <w:t>.</w:t>
      </w:r>
      <w:proofErr w:type="gramEnd"/>
    </w:p>
    <w:p w:rsidR="00C74352" w:rsidRPr="008B41C2" w:rsidRDefault="0042760B" w:rsidP="00AB305D">
      <w:pPr>
        <w:tabs>
          <w:tab w:val="left" w:pos="2700"/>
        </w:tabs>
        <w:spacing w:line="360" w:lineRule="auto"/>
        <w:ind w:firstLine="709"/>
        <w:jc w:val="both"/>
        <w:rPr>
          <w:color w:val="000000" w:themeColor="text1"/>
          <w:sz w:val="24"/>
        </w:rPr>
      </w:pPr>
      <w:proofErr w:type="gramStart"/>
      <w:r w:rsidRPr="008B41C2">
        <w:rPr>
          <w:color w:val="000000" w:themeColor="text1"/>
          <w:sz w:val="24"/>
        </w:rPr>
        <w:t>Полицейскими в 201</w:t>
      </w:r>
      <w:r w:rsidR="00080B4D" w:rsidRPr="008B41C2">
        <w:rPr>
          <w:color w:val="000000" w:themeColor="text1"/>
          <w:sz w:val="24"/>
        </w:rPr>
        <w:t>7</w:t>
      </w:r>
      <w:r w:rsidRPr="008B41C2">
        <w:rPr>
          <w:color w:val="000000" w:themeColor="text1"/>
          <w:sz w:val="24"/>
        </w:rPr>
        <w:t xml:space="preserve"> г</w:t>
      </w:r>
      <w:r w:rsidR="002674B6" w:rsidRPr="008B41C2">
        <w:rPr>
          <w:color w:val="000000" w:themeColor="text1"/>
          <w:sz w:val="24"/>
        </w:rPr>
        <w:t>оду</w:t>
      </w:r>
      <w:r w:rsidRPr="008B41C2">
        <w:rPr>
          <w:color w:val="000000" w:themeColor="text1"/>
          <w:sz w:val="24"/>
        </w:rPr>
        <w:t xml:space="preserve"> выявлен </w:t>
      </w:r>
      <w:r w:rsidR="004C30F4" w:rsidRPr="008B41C2">
        <w:rPr>
          <w:color w:val="000000" w:themeColor="text1"/>
          <w:sz w:val="24"/>
        </w:rPr>
        <w:t>6 406</w:t>
      </w:r>
      <w:r w:rsidR="002674B6" w:rsidRPr="008B41C2">
        <w:rPr>
          <w:color w:val="000000" w:themeColor="text1"/>
          <w:sz w:val="24"/>
        </w:rPr>
        <w:t xml:space="preserve"> </w:t>
      </w:r>
      <w:r w:rsidRPr="008B41C2">
        <w:rPr>
          <w:color w:val="000000" w:themeColor="text1"/>
          <w:sz w:val="24"/>
        </w:rPr>
        <w:t>граждан</w:t>
      </w:r>
      <w:r w:rsidR="00A04355" w:rsidRPr="008B41C2">
        <w:rPr>
          <w:color w:val="000000" w:themeColor="text1"/>
          <w:sz w:val="24"/>
        </w:rPr>
        <w:t>ин</w:t>
      </w:r>
      <w:r w:rsidRPr="008B41C2">
        <w:rPr>
          <w:color w:val="000000" w:themeColor="text1"/>
          <w:sz w:val="24"/>
        </w:rPr>
        <w:t xml:space="preserve"> друг</w:t>
      </w:r>
      <w:r w:rsidR="00A04355" w:rsidRPr="008B41C2">
        <w:rPr>
          <w:color w:val="000000" w:themeColor="text1"/>
          <w:sz w:val="24"/>
        </w:rPr>
        <w:t>ого</w:t>
      </w:r>
      <w:r w:rsidRPr="008B41C2">
        <w:rPr>
          <w:color w:val="000000" w:themeColor="text1"/>
          <w:sz w:val="24"/>
        </w:rPr>
        <w:t xml:space="preserve"> государств</w:t>
      </w:r>
      <w:r w:rsidR="00A04355" w:rsidRPr="008B41C2">
        <w:rPr>
          <w:color w:val="000000" w:themeColor="text1"/>
          <w:sz w:val="24"/>
        </w:rPr>
        <w:t>а</w:t>
      </w:r>
      <w:r w:rsidRPr="008B41C2">
        <w:rPr>
          <w:color w:val="000000" w:themeColor="text1"/>
          <w:sz w:val="24"/>
        </w:rPr>
        <w:t xml:space="preserve"> или лиц</w:t>
      </w:r>
      <w:r w:rsidR="00A04355" w:rsidRPr="008B41C2">
        <w:rPr>
          <w:color w:val="000000" w:themeColor="text1"/>
          <w:sz w:val="24"/>
        </w:rPr>
        <w:t>о</w:t>
      </w:r>
      <w:r w:rsidRPr="008B41C2">
        <w:rPr>
          <w:color w:val="000000" w:themeColor="text1"/>
          <w:sz w:val="24"/>
        </w:rPr>
        <w:t xml:space="preserve"> без гражданства, совершивш</w:t>
      </w:r>
      <w:r w:rsidR="00A04355" w:rsidRPr="008B41C2">
        <w:rPr>
          <w:color w:val="000000" w:themeColor="text1"/>
          <w:sz w:val="24"/>
        </w:rPr>
        <w:t>ие</w:t>
      </w:r>
      <w:r w:rsidRPr="008B41C2">
        <w:rPr>
          <w:color w:val="000000" w:themeColor="text1"/>
          <w:sz w:val="24"/>
        </w:rPr>
        <w:t xml:space="preserve"> преступления, предусмотренные ст.</w:t>
      </w:r>
      <w:r w:rsidR="00E6412F" w:rsidRPr="008B41C2">
        <w:rPr>
          <w:color w:val="000000" w:themeColor="text1"/>
          <w:sz w:val="24"/>
        </w:rPr>
        <w:t> </w:t>
      </w:r>
      <w:r w:rsidRPr="008B41C2">
        <w:rPr>
          <w:color w:val="000000" w:themeColor="text1"/>
          <w:sz w:val="24"/>
        </w:rPr>
        <w:t>327 УК РФ (подделка, изготовление или сбыт поддельных документов, государственных наград, штампов, печатей, бланков) (</w:t>
      </w:r>
      <w:r w:rsidR="002674B6" w:rsidRPr="008B41C2">
        <w:rPr>
          <w:color w:val="000000" w:themeColor="text1"/>
          <w:sz w:val="24"/>
        </w:rPr>
        <w:t xml:space="preserve">в </w:t>
      </w:r>
      <w:r w:rsidRPr="008B41C2">
        <w:rPr>
          <w:color w:val="000000" w:themeColor="text1"/>
          <w:sz w:val="24"/>
        </w:rPr>
        <w:t>2014</w:t>
      </w:r>
      <w:r w:rsidR="00E6412F" w:rsidRPr="008B41C2">
        <w:rPr>
          <w:color w:val="000000" w:themeColor="text1"/>
          <w:sz w:val="24"/>
        </w:rPr>
        <w:t> </w:t>
      </w:r>
      <w:r w:rsidRPr="008B41C2">
        <w:rPr>
          <w:color w:val="000000" w:themeColor="text1"/>
          <w:sz w:val="24"/>
        </w:rPr>
        <w:t>г</w:t>
      </w:r>
      <w:r w:rsidR="002674B6" w:rsidRPr="008B41C2">
        <w:rPr>
          <w:color w:val="000000" w:themeColor="text1"/>
          <w:sz w:val="24"/>
        </w:rPr>
        <w:t>оду</w:t>
      </w:r>
      <w:r w:rsidRPr="008B41C2">
        <w:rPr>
          <w:color w:val="000000" w:themeColor="text1"/>
          <w:sz w:val="24"/>
        </w:rPr>
        <w:t xml:space="preserve"> – 8</w:t>
      </w:r>
      <w:r w:rsidR="00A04355" w:rsidRPr="008B41C2">
        <w:rPr>
          <w:color w:val="000000" w:themeColor="text1"/>
          <w:sz w:val="24"/>
        </w:rPr>
        <w:t> </w:t>
      </w:r>
      <w:r w:rsidRPr="008B41C2">
        <w:rPr>
          <w:color w:val="000000" w:themeColor="text1"/>
          <w:sz w:val="24"/>
        </w:rPr>
        <w:t>419</w:t>
      </w:r>
      <w:r w:rsidR="00A04355" w:rsidRPr="008B41C2">
        <w:rPr>
          <w:color w:val="000000" w:themeColor="text1"/>
          <w:sz w:val="24"/>
        </w:rPr>
        <w:t>, в 2015 году – 7</w:t>
      </w:r>
      <w:r w:rsidR="004C30F4" w:rsidRPr="008B41C2">
        <w:rPr>
          <w:color w:val="000000" w:themeColor="text1"/>
          <w:sz w:val="24"/>
        </w:rPr>
        <w:t> </w:t>
      </w:r>
      <w:r w:rsidR="00A04355" w:rsidRPr="008B41C2">
        <w:rPr>
          <w:color w:val="000000" w:themeColor="text1"/>
          <w:sz w:val="24"/>
        </w:rPr>
        <w:t>567</w:t>
      </w:r>
      <w:r w:rsidR="004C30F4" w:rsidRPr="008B41C2">
        <w:rPr>
          <w:color w:val="000000" w:themeColor="text1"/>
          <w:sz w:val="24"/>
        </w:rPr>
        <w:t>, в 2016 году – 5 741</w:t>
      </w:r>
      <w:r w:rsidRPr="008B41C2">
        <w:rPr>
          <w:color w:val="000000" w:themeColor="text1"/>
          <w:sz w:val="24"/>
        </w:rPr>
        <w:t>)</w:t>
      </w:r>
      <w:r w:rsidRPr="008B41C2">
        <w:rPr>
          <w:rStyle w:val="a5"/>
          <w:color w:val="000000" w:themeColor="text1"/>
          <w:sz w:val="24"/>
        </w:rPr>
        <w:footnoteReference w:id="73"/>
      </w:r>
      <w:r w:rsidRPr="008B41C2">
        <w:rPr>
          <w:color w:val="000000" w:themeColor="text1"/>
          <w:sz w:val="24"/>
        </w:rPr>
        <w:t>. Именно по этой статье правоохранительными органами квалифицируется использование иностранными гражданами поддельных миграционных документов.</w:t>
      </w:r>
      <w:r w:rsidR="00A04355" w:rsidRPr="008B41C2">
        <w:rPr>
          <w:color w:val="000000" w:themeColor="text1"/>
          <w:sz w:val="24"/>
        </w:rPr>
        <w:t xml:space="preserve"> </w:t>
      </w:r>
      <w:proofErr w:type="gramEnd"/>
    </w:p>
    <w:p w:rsidR="0042760B" w:rsidRPr="008B41C2" w:rsidRDefault="00A04355" w:rsidP="00AB305D">
      <w:pPr>
        <w:tabs>
          <w:tab w:val="left" w:pos="2700"/>
        </w:tabs>
        <w:spacing w:line="360" w:lineRule="auto"/>
        <w:ind w:firstLine="709"/>
        <w:jc w:val="both"/>
        <w:rPr>
          <w:color w:val="000000" w:themeColor="text1"/>
          <w:sz w:val="24"/>
        </w:rPr>
      </w:pPr>
      <w:r w:rsidRPr="008B41C2">
        <w:rPr>
          <w:color w:val="000000" w:themeColor="text1"/>
          <w:sz w:val="24"/>
        </w:rPr>
        <w:t xml:space="preserve">Сотрудниками полиции в 2016 году выдворено и депортировано 60 042 </w:t>
      </w:r>
      <w:proofErr w:type="gramStart"/>
      <w:r w:rsidRPr="008B41C2">
        <w:rPr>
          <w:color w:val="000000" w:themeColor="text1"/>
          <w:sz w:val="24"/>
        </w:rPr>
        <w:t>иностранных</w:t>
      </w:r>
      <w:proofErr w:type="gramEnd"/>
      <w:r w:rsidRPr="008B41C2">
        <w:rPr>
          <w:color w:val="000000" w:themeColor="text1"/>
          <w:sz w:val="24"/>
        </w:rPr>
        <w:t xml:space="preserve"> гражданина, </w:t>
      </w:r>
      <w:r w:rsidR="0042760B" w:rsidRPr="008B41C2">
        <w:rPr>
          <w:color w:val="000000" w:themeColor="text1"/>
          <w:sz w:val="24"/>
        </w:rPr>
        <w:t>ФМС России в 2015 году выдворено и депортировано 117 493 лиц</w:t>
      </w:r>
      <w:r w:rsidRPr="008B41C2">
        <w:rPr>
          <w:color w:val="000000" w:themeColor="text1"/>
          <w:sz w:val="24"/>
        </w:rPr>
        <w:t>а (</w:t>
      </w:r>
      <w:r w:rsidR="0042760B" w:rsidRPr="008B41C2">
        <w:rPr>
          <w:color w:val="000000" w:themeColor="text1"/>
          <w:sz w:val="24"/>
        </w:rPr>
        <w:t>в 2014 г</w:t>
      </w:r>
      <w:r w:rsidR="002674B6" w:rsidRPr="008B41C2">
        <w:rPr>
          <w:color w:val="000000" w:themeColor="text1"/>
          <w:sz w:val="24"/>
        </w:rPr>
        <w:t>оду</w:t>
      </w:r>
      <w:r w:rsidRPr="008B41C2">
        <w:rPr>
          <w:color w:val="000000" w:themeColor="text1"/>
          <w:sz w:val="24"/>
        </w:rPr>
        <w:t xml:space="preserve"> –</w:t>
      </w:r>
      <w:r w:rsidR="0042760B" w:rsidRPr="008B41C2">
        <w:rPr>
          <w:color w:val="000000" w:themeColor="text1"/>
          <w:sz w:val="24"/>
        </w:rPr>
        <w:t xml:space="preserve"> 139 034).</w:t>
      </w:r>
      <w:r w:rsidRPr="008B41C2">
        <w:rPr>
          <w:color w:val="000000" w:themeColor="text1"/>
          <w:sz w:val="24"/>
        </w:rPr>
        <w:t xml:space="preserve"> В 2016 году направлено 229 013 представлений о закрытии въезда</w:t>
      </w:r>
      <w:r w:rsidR="00484D9A" w:rsidRPr="008B41C2">
        <w:rPr>
          <w:color w:val="000000" w:themeColor="text1"/>
          <w:sz w:val="24"/>
        </w:rPr>
        <w:t>,</w:t>
      </w:r>
      <w:r w:rsidRPr="008B41C2">
        <w:rPr>
          <w:color w:val="000000" w:themeColor="text1"/>
          <w:sz w:val="24"/>
        </w:rPr>
        <w:t xml:space="preserve"> </w:t>
      </w:r>
      <w:r w:rsidR="00484D9A" w:rsidRPr="008B41C2">
        <w:rPr>
          <w:color w:val="000000" w:themeColor="text1"/>
          <w:sz w:val="24"/>
        </w:rPr>
        <w:t>в</w:t>
      </w:r>
      <w:r w:rsidR="0042760B" w:rsidRPr="008B41C2">
        <w:rPr>
          <w:color w:val="000000" w:themeColor="text1"/>
          <w:sz w:val="24"/>
        </w:rPr>
        <w:t xml:space="preserve"> 2015 г</w:t>
      </w:r>
      <w:r w:rsidR="002674B6" w:rsidRPr="008B41C2">
        <w:rPr>
          <w:color w:val="000000" w:themeColor="text1"/>
          <w:sz w:val="24"/>
        </w:rPr>
        <w:t>оду</w:t>
      </w:r>
      <w:r w:rsidR="0042760B" w:rsidRPr="008B41C2">
        <w:rPr>
          <w:color w:val="000000" w:themeColor="text1"/>
          <w:sz w:val="24"/>
        </w:rPr>
        <w:t xml:space="preserve"> закрыт въезд 481 404 иностранному гражданину и лицу без гражданства (в 2014 г</w:t>
      </w:r>
      <w:r w:rsidR="002674B6" w:rsidRPr="008B41C2">
        <w:rPr>
          <w:color w:val="000000" w:themeColor="text1"/>
          <w:sz w:val="24"/>
        </w:rPr>
        <w:t>оду</w:t>
      </w:r>
      <w:r w:rsidR="0042760B" w:rsidRPr="008B41C2">
        <w:rPr>
          <w:color w:val="000000" w:themeColor="text1"/>
          <w:sz w:val="24"/>
        </w:rPr>
        <w:t xml:space="preserve"> – 682 893)</w:t>
      </w:r>
      <w:r w:rsidR="0042760B" w:rsidRPr="008B41C2">
        <w:rPr>
          <w:rStyle w:val="a5"/>
          <w:color w:val="000000" w:themeColor="text1"/>
          <w:sz w:val="24"/>
        </w:rPr>
        <w:footnoteReference w:id="74"/>
      </w:r>
      <w:r w:rsidR="0042760B" w:rsidRPr="008B41C2">
        <w:rPr>
          <w:color w:val="000000" w:themeColor="text1"/>
          <w:sz w:val="24"/>
        </w:rPr>
        <w:t>.</w:t>
      </w:r>
    </w:p>
    <w:p w:rsidR="0042760B" w:rsidRPr="008B41C2" w:rsidRDefault="0042760B" w:rsidP="00966554">
      <w:pPr>
        <w:widowControl w:val="0"/>
        <w:tabs>
          <w:tab w:val="left" w:pos="2700"/>
        </w:tabs>
        <w:spacing w:line="360" w:lineRule="auto"/>
        <w:ind w:firstLine="709"/>
        <w:jc w:val="both"/>
        <w:rPr>
          <w:sz w:val="24"/>
          <w:szCs w:val="26"/>
        </w:rPr>
      </w:pPr>
      <w:r w:rsidRPr="008B41C2">
        <w:rPr>
          <w:color w:val="000000" w:themeColor="text1"/>
          <w:sz w:val="24"/>
          <w:szCs w:val="26"/>
        </w:rPr>
        <w:t xml:space="preserve">В условиях глобализации преступность иммигрантов и экстремистская преступность становятся фактором, который в значительной степени определяет </w:t>
      </w:r>
      <w:proofErr w:type="gramStart"/>
      <w:r w:rsidRPr="008B41C2">
        <w:rPr>
          <w:color w:val="000000" w:themeColor="text1"/>
          <w:sz w:val="24"/>
          <w:szCs w:val="26"/>
        </w:rPr>
        <w:t>криминог</w:t>
      </w:r>
      <w:r w:rsidR="00E6412F" w:rsidRPr="008B41C2">
        <w:rPr>
          <w:color w:val="000000" w:themeColor="text1"/>
          <w:sz w:val="24"/>
          <w:szCs w:val="26"/>
        </w:rPr>
        <w:t>енну</w:t>
      </w:r>
      <w:r w:rsidRPr="008B41C2">
        <w:rPr>
          <w:color w:val="000000" w:themeColor="text1"/>
          <w:sz w:val="24"/>
          <w:szCs w:val="26"/>
        </w:rPr>
        <w:t>ю обстановку</w:t>
      </w:r>
      <w:proofErr w:type="gramEnd"/>
      <w:r w:rsidRPr="008B41C2">
        <w:rPr>
          <w:sz w:val="24"/>
          <w:szCs w:val="26"/>
        </w:rPr>
        <w:t xml:space="preserve">. Тенденция к росту преступлений на почве расовой и этнической ненависти наблюдается во многих </w:t>
      </w:r>
      <w:r w:rsidR="005867D2" w:rsidRPr="008B41C2">
        <w:rPr>
          <w:sz w:val="24"/>
          <w:szCs w:val="26"/>
        </w:rPr>
        <w:t>е</w:t>
      </w:r>
      <w:r w:rsidRPr="008B41C2">
        <w:rPr>
          <w:sz w:val="24"/>
          <w:szCs w:val="26"/>
        </w:rPr>
        <w:t>вропейских государствах (Дании, Финляндии, Франции, Германии, Польше и др.</w:t>
      </w:r>
      <w:r w:rsidRPr="008B41C2">
        <w:rPr>
          <w:sz w:val="24"/>
          <w:szCs w:val="17"/>
        </w:rPr>
        <w:t>)</w:t>
      </w:r>
      <w:r w:rsidRPr="008B41C2">
        <w:rPr>
          <w:rStyle w:val="a5"/>
          <w:sz w:val="24"/>
          <w:szCs w:val="17"/>
        </w:rPr>
        <w:footnoteReference w:id="75"/>
      </w:r>
      <w:r w:rsidRPr="008B41C2">
        <w:rPr>
          <w:sz w:val="24"/>
          <w:szCs w:val="26"/>
        </w:rPr>
        <w:t>.</w:t>
      </w:r>
    </w:p>
    <w:p w:rsidR="00CD6596" w:rsidRPr="008B41C2" w:rsidRDefault="006626F1" w:rsidP="004C1C99">
      <w:pPr>
        <w:widowControl w:val="0"/>
        <w:autoSpaceDE w:val="0"/>
        <w:autoSpaceDN w:val="0"/>
        <w:adjustRightInd w:val="0"/>
        <w:spacing w:line="360" w:lineRule="auto"/>
        <w:ind w:firstLine="709"/>
        <w:jc w:val="both"/>
        <w:rPr>
          <w:color w:val="000000"/>
          <w:sz w:val="24"/>
        </w:rPr>
      </w:pPr>
      <w:r w:rsidRPr="008B41C2">
        <w:rPr>
          <w:color w:val="000000"/>
          <w:sz w:val="24"/>
        </w:rPr>
        <w:t>В немалой степени этому способствовал</w:t>
      </w:r>
      <w:r w:rsidR="00CD6596" w:rsidRPr="008B41C2">
        <w:rPr>
          <w:color w:val="000000"/>
          <w:sz w:val="24"/>
        </w:rPr>
        <w:t xml:space="preserve"> «</w:t>
      </w:r>
      <w:proofErr w:type="spellStart"/>
      <w:r w:rsidR="00CD6596" w:rsidRPr="008B41C2">
        <w:rPr>
          <w:color w:val="000000"/>
          <w:sz w:val="24"/>
        </w:rPr>
        <w:t>мультикультурный</w:t>
      </w:r>
      <w:proofErr w:type="spellEnd"/>
      <w:r w:rsidRPr="008B41C2">
        <w:rPr>
          <w:color w:val="000000"/>
          <w:sz w:val="24"/>
        </w:rPr>
        <w:t xml:space="preserve"> подход</w:t>
      </w:r>
      <w:r w:rsidR="00CD6596" w:rsidRPr="008B41C2">
        <w:rPr>
          <w:color w:val="000000"/>
          <w:sz w:val="24"/>
        </w:rPr>
        <w:t>»</w:t>
      </w:r>
      <w:r w:rsidRPr="008B41C2">
        <w:rPr>
          <w:color w:val="000000"/>
          <w:sz w:val="24"/>
        </w:rPr>
        <w:t xml:space="preserve"> в миграционной политике </w:t>
      </w:r>
      <w:r w:rsidR="00CD6596" w:rsidRPr="008B41C2">
        <w:rPr>
          <w:color w:val="000000"/>
          <w:sz w:val="24"/>
        </w:rPr>
        <w:t>Европы</w:t>
      </w:r>
      <w:r w:rsidRPr="008B41C2">
        <w:rPr>
          <w:color w:val="000000"/>
          <w:sz w:val="24"/>
        </w:rPr>
        <w:t>, стимулирова</w:t>
      </w:r>
      <w:r w:rsidR="00CD6596" w:rsidRPr="008B41C2">
        <w:rPr>
          <w:color w:val="000000"/>
          <w:sz w:val="24"/>
        </w:rPr>
        <w:t>вший</w:t>
      </w:r>
      <w:r w:rsidRPr="008B41C2">
        <w:rPr>
          <w:color w:val="000000"/>
          <w:sz w:val="24"/>
        </w:rPr>
        <w:t xml:space="preserve"> этнокультурн</w:t>
      </w:r>
      <w:r w:rsidR="00CD6596" w:rsidRPr="008B41C2">
        <w:rPr>
          <w:color w:val="000000"/>
          <w:sz w:val="24"/>
        </w:rPr>
        <w:t>ую</w:t>
      </w:r>
      <w:r w:rsidRPr="008B41C2">
        <w:rPr>
          <w:color w:val="000000"/>
          <w:sz w:val="24"/>
        </w:rPr>
        <w:t xml:space="preserve"> дифференциаци</w:t>
      </w:r>
      <w:r w:rsidR="00CD6596" w:rsidRPr="008B41C2">
        <w:rPr>
          <w:color w:val="000000"/>
          <w:sz w:val="24"/>
        </w:rPr>
        <w:t>ю.</w:t>
      </w:r>
    </w:p>
    <w:p w:rsidR="001D100D" w:rsidRPr="008B41C2" w:rsidRDefault="001D100D" w:rsidP="001D100D">
      <w:pPr>
        <w:widowControl w:val="0"/>
        <w:autoSpaceDE w:val="0"/>
        <w:autoSpaceDN w:val="0"/>
        <w:adjustRightInd w:val="0"/>
        <w:spacing w:line="360" w:lineRule="auto"/>
        <w:ind w:firstLine="709"/>
        <w:jc w:val="both"/>
        <w:rPr>
          <w:color w:val="000000"/>
          <w:sz w:val="24"/>
        </w:rPr>
      </w:pPr>
      <w:r w:rsidRPr="008B41C2">
        <w:rPr>
          <w:color w:val="000000"/>
          <w:sz w:val="24"/>
        </w:rPr>
        <w:t xml:space="preserve">Несмотря на накопленный опыт в сфере регулирования миграционных процессов, </w:t>
      </w:r>
      <w:r w:rsidRPr="008B41C2">
        <w:rPr>
          <w:color w:val="000000"/>
          <w:sz w:val="24"/>
        </w:rPr>
        <w:lastRenderedPageBreak/>
        <w:t>международное сообщество в современных условиях столкнулось с проблемами незаконной миграции, ассимиляции мигрантов и обострения конфликтов на национальной почве. Немаловажным оказалось то, что в настоящее время действуют международные стандарты, характерные для миграционных процессов середины прошлого века</w:t>
      </w:r>
      <w:r w:rsidRPr="008B41C2">
        <w:rPr>
          <w:rStyle w:val="a5"/>
          <w:color w:val="000000"/>
          <w:sz w:val="24"/>
        </w:rPr>
        <w:footnoteReference w:id="76"/>
      </w:r>
      <w:r w:rsidRPr="008B41C2">
        <w:rPr>
          <w:color w:val="000000"/>
          <w:sz w:val="24"/>
        </w:rPr>
        <w:t>.</w:t>
      </w:r>
    </w:p>
    <w:p w:rsidR="001D100D" w:rsidRPr="008B41C2" w:rsidRDefault="001D100D" w:rsidP="001D100D">
      <w:pPr>
        <w:widowControl w:val="0"/>
        <w:autoSpaceDE w:val="0"/>
        <w:autoSpaceDN w:val="0"/>
        <w:adjustRightInd w:val="0"/>
        <w:spacing w:line="360" w:lineRule="auto"/>
        <w:ind w:firstLine="709"/>
        <w:jc w:val="both"/>
        <w:rPr>
          <w:color w:val="000000"/>
          <w:sz w:val="24"/>
          <w:lang w:eastAsia="en-US"/>
        </w:rPr>
      </w:pPr>
      <w:r w:rsidRPr="008B41C2">
        <w:rPr>
          <w:color w:val="000000"/>
          <w:sz w:val="24"/>
          <w:lang w:eastAsia="en-US"/>
        </w:rPr>
        <w:t>Столкновение интересов разных этнических и религиозных общностей детерминировало экстремистские проявления. Например, одним из последних резонансных преступлений ненависти в Великобритании явилось убийство выходца из Польши в августе 2016 г</w:t>
      </w:r>
      <w:r w:rsidR="002674B6" w:rsidRPr="008B41C2">
        <w:rPr>
          <w:color w:val="000000"/>
          <w:sz w:val="24"/>
          <w:lang w:eastAsia="en-US"/>
        </w:rPr>
        <w:t>ода</w:t>
      </w:r>
      <w:r w:rsidRPr="008B41C2">
        <w:rPr>
          <w:color w:val="000000"/>
          <w:sz w:val="24"/>
          <w:lang w:eastAsia="en-US"/>
        </w:rPr>
        <w:t xml:space="preserve"> шестью несовершеннолетними британцами. Поводом к нападению на иностранца, работавшего на местной фабрике, явилось то, что он разговаривал на родном языке</w:t>
      </w:r>
      <w:r w:rsidRPr="008B41C2">
        <w:rPr>
          <w:rStyle w:val="a5"/>
          <w:color w:val="000000"/>
          <w:sz w:val="24"/>
          <w:lang w:eastAsia="en-US"/>
        </w:rPr>
        <w:footnoteReference w:id="77"/>
      </w:r>
      <w:r w:rsidRPr="008B41C2">
        <w:rPr>
          <w:color w:val="000000"/>
          <w:sz w:val="24"/>
          <w:lang w:eastAsia="en-US"/>
        </w:rPr>
        <w:t>.</w:t>
      </w:r>
    </w:p>
    <w:p w:rsidR="001D100D" w:rsidRPr="008B41C2" w:rsidRDefault="001D100D" w:rsidP="001D100D">
      <w:pPr>
        <w:widowControl w:val="0"/>
        <w:tabs>
          <w:tab w:val="left" w:pos="2700"/>
        </w:tabs>
        <w:spacing w:line="360" w:lineRule="auto"/>
        <w:ind w:firstLine="709"/>
        <w:jc w:val="both"/>
        <w:rPr>
          <w:sz w:val="24"/>
        </w:rPr>
      </w:pPr>
      <w:r w:rsidRPr="008B41C2">
        <w:rPr>
          <w:rStyle w:val="hps"/>
          <w:color w:val="000000"/>
          <w:sz w:val="24"/>
        </w:rPr>
        <w:t xml:space="preserve">Роль демографических процессов и пространственные механизмы в детерминации преступлений ненависти на расовой почве исследовались в зарубежной литературе. </w:t>
      </w:r>
      <w:r w:rsidRPr="008B41C2">
        <w:rPr>
          <w:sz w:val="24"/>
        </w:rPr>
        <w:t>Рядом западных ученых поддерживается позиция, согласно которой увеличение преступлений на расовой почве и на почве ненависти является следствием притока представителей этнических меньшинств.</w:t>
      </w:r>
    </w:p>
    <w:p w:rsidR="001D100D" w:rsidRPr="008B41C2" w:rsidRDefault="001D100D" w:rsidP="001D100D">
      <w:pPr>
        <w:widowControl w:val="0"/>
        <w:tabs>
          <w:tab w:val="left" w:pos="2700"/>
        </w:tabs>
        <w:spacing w:line="360" w:lineRule="auto"/>
        <w:ind w:firstLine="709"/>
        <w:jc w:val="both"/>
        <w:rPr>
          <w:sz w:val="24"/>
        </w:rPr>
      </w:pPr>
      <w:proofErr w:type="gramStart"/>
      <w:r w:rsidRPr="008B41C2">
        <w:rPr>
          <w:rStyle w:val="hps"/>
          <w:color w:val="000000"/>
          <w:sz w:val="24"/>
        </w:rPr>
        <w:t>Известный исследователь Грин (</w:t>
      </w:r>
      <w:proofErr w:type="spellStart"/>
      <w:r w:rsidRPr="008B41C2">
        <w:rPr>
          <w:rStyle w:val="hps"/>
          <w:color w:val="000000"/>
          <w:sz w:val="24"/>
        </w:rPr>
        <w:t>Donald</w:t>
      </w:r>
      <w:proofErr w:type="spellEnd"/>
      <w:r w:rsidRPr="008B41C2">
        <w:rPr>
          <w:rStyle w:val="hps"/>
          <w:color w:val="000000"/>
          <w:sz w:val="24"/>
        </w:rPr>
        <w:t xml:space="preserve"> P.</w:t>
      </w:r>
      <w:proofErr w:type="gramEnd"/>
      <w:r w:rsidRPr="008B41C2">
        <w:rPr>
          <w:rStyle w:val="hps"/>
          <w:color w:val="000000"/>
          <w:sz w:val="24"/>
        </w:rPr>
        <w:t xml:space="preserve"> </w:t>
      </w:r>
      <w:proofErr w:type="spellStart"/>
      <w:proofErr w:type="gramStart"/>
      <w:r w:rsidRPr="008B41C2">
        <w:rPr>
          <w:rStyle w:val="hps"/>
          <w:color w:val="000000"/>
          <w:sz w:val="24"/>
        </w:rPr>
        <w:t>Green</w:t>
      </w:r>
      <w:proofErr w:type="spellEnd"/>
      <w:r w:rsidRPr="008B41C2">
        <w:rPr>
          <w:rStyle w:val="hps"/>
          <w:color w:val="000000"/>
          <w:sz w:val="24"/>
        </w:rPr>
        <w:t>) пришел к выводу о том, что динамика преступлений ненависти мало зависит от экономических условий, в то время как демографические изменения имеют превалирующее значение</w:t>
      </w:r>
      <w:r w:rsidRPr="008B41C2">
        <w:rPr>
          <w:rStyle w:val="a5"/>
          <w:color w:val="000000"/>
          <w:sz w:val="24"/>
        </w:rPr>
        <w:footnoteReference w:id="78"/>
      </w:r>
      <w:r w:rsidRPr="008B41C2">
        <w:rPr>
          <w:rStyle w:val="hps"/>
          <w:color w:val="000000"/>
          <w:sz w:val="24"/>
        </w:rPr>
        <w:t>. По результатам изучения состояния «расово мотивированной преступности» в г.</w:t>
      </w:r>
      <w:r w:rsidR="0014485A" w:rsidRPr="008B41C2">
        <w:rPr>
          <w:rStyle w:val="hps"/>
          <w:color w:val="000000"/>
          <w:sz w:val="24"/>
        </w:rPr>
        <w:t> </w:t>
      </w:r>
      <w:r w:rsidRPr="008B41C2">
        <w:rPr>
          <w:rStyle w:val="hps"/>
          <w:color w:val="000000"/>
          <w:sz w:val="24"/>
        </w:rPr>
        <w:t>Нью-Йорке</w:t>
      </w:r>
      <w:r w:rsidRPr="008B41C2">
        <w:rPr>
          <w:sz w:val="24"/>
        </w:rPr>
        <w:t xml:space="preserve"> им установлено, что при наличии существенного притока представителей меньшинств (</w:t>
      </w:r>
      <w:proofErr w:type="spellStart"/>
      <w:r w:rsidRPr="008B41C2">
        <w:rPr>
          <w:sz w:val="24"/>
        </w:rPr>
        <w:t>minority</w:t>
      </w:r>
      <w:proofErr w:type="spellEnd"/>
      <w:r w:rsidRPr="008B41C2">
        <w:rPr>
          <w:sz w:val="24"/>
        </w:rPr>
        <w:t>) количество преступлений ненависти, направленных против них, возрастает в районах с преобладанием «белого» населения, в тех же</w:t>
      </w:r>
      <w:proofErr w:type="gramEnd"/>
      <w:r w:rsidRPr="008B41C2">
        <w:rPr>
          <w:sz w:val="24"/>
        </w:rPr>
        <w:t xml:space="preserve"> </w:t>
      </w:r>
      <w:proofErr w:type="gramStart"/>
      <w:r w:rsidRPr="008B41C2">
        <w:rPr>
          <w:sz w:val="24"/>
        </w:rPr>
        <w:t>районах</w:t>
      </w:r>
      <w:proofErr w:type="gramEnd"/>
      <w:r w:rsidRPr="008B41C2">
        <w:rPr>
          <w:sz w:val="24"/>
        </w:rPr>
        <w:t xml:space="preserve"> города, в которых представители этнических меньшинств уже проживали долгое время в значительном количестве, </w:t>
      </w:r>
      <w:r w:rsidR="00E22B21" w:rsidRPr="008B41C2">
        <w:rPr>
          <w:sz w:val="24"/>
        </w:rPr>
        <w:t>уровень преступности ниже</w:t>
      </w:r>
      <w:r w:rsidR="00E22B21" w:rsidRPr="008B41C2">
        <w:rPr>
          <w:rStyle w:val="a5"/>
          <w:sz w:val="24"/>
        </w:rPr>
        <w:t xml:space="preserve"> </w:t>
      </w:r>
      <w:r w:rsidRPr="008B41C2">
        <w:rPr>
          <w:rStyle w:val="a5"/>
          <w:sz w:val="24"/>
        </w:rPr>
        <w:footnoteReference w:id="79"/>
      </w:r>
      <w:r w:rsidRPr="008B41C2">
        <w:rPr>
          <w:sz w:val="24"/>
        </w:rPr>
        <w:t>.</w:t>
      </w:r>
    </w:p>
    <w:p w:rsidR="001D100D" w:rsidRPr="008B41C2" w:rsidRDefault="001D100D" w:rsidP="001D100D">
      <w:pPr>
        <w:widowControl w:val="0"/>
        <w:tabs>
          <w:tab w:val="left" w:pos="2700"/>
        </w:tabs>
        <w:spacing w:line="360" w:lineRule="auto"/>
        <w:ind w:firstLine="709"/>
        <w:jc w:val="both"/>
        <w:rPr>
          <w:rStyle w:val="hps"/>
          <w:color w:val="000000"/>
          <w:sz w:val="24"/>
        </w:rPr>
      </w:pPr>
      <w:r w:rsidRPr="008B41C2">
        <w:rPr>
          <w:rStyle w:val="hps"/>
          <w:color w:val="000000"/>
          <w:sz w:val="24"/>
        </w:rPr>
        <w:t xml:space="preserve">Аналогичное исследование проводилось в другом американском городе. На основании анализа статистических показателей «преступлений ненависти» и этнического состава были установлены взаимосвязи демографических процессов и «преступлений </w:t>
      </w:r>
      <w:r w:rsidRPr="008B41C2">
        <w:rPr>
          <w:rStyle w:val="hps"/>
          <w:color w:val="000000"/>
          <w:sz w:val="24"/>
        </w:rPr>
        <w:lastRenderedPageBreak/>
        <w:t>ненависти», совершенных в отношении как «черного», так и «белого» населения в г.</w:t>
      </w:r>
      <w:r w:rsidR="0014485A" w:rsidRPr="008B41C2">
        <w:rPr>
          <w:rStyle w:val="hps"/>
          <w:color w:val="000000"/>
          <w:sz w:val="24"/>
        </w:rPr>
        <w:t> </w:t>
      </w:r>
      <w:r w:rsidRPr="008B41C2">
        <w:rPr>
          <w:rStyle w:val="hps"/>
          <w:color w:val="000000"/>
          <w:sz w:val="24"/>
        </w:rPr>
        <w:t xml:space="preserve">Чикаго. </w:t>
      </w:r>
      <w:r w:rsidR="00E22B21" w:rsidRPr="008B41C2">
        <w:rPr>
          <w:rStyle w:val="hps"/>
          <w:color w:val="000000"/>
          <w:sz w:val="24"/>
        </w:rPr>
        <w:t>Было установлено, что преступления в отношении «черного» населения имеют большее распространение в районах города с численным большинством и однородностью «белого» населения. С другой стороны, «преступления ненависти» в отношении «белого» населения получают большее распространение при наличии приблизительно равных пропорций «белого» и «черного» населения</w:t>
      </w:r>
      <w:r w:rsidRPr="008B41C2">
        <w:rPr>
          <w:rStyle w:val="a5"/>
          <w:color w:val="000000"/>
          <w:sz w:val="24"/>
        </w:rPr>
        <w:footnoteReference w:id="80"/>
      </w:r>
      <w:r w:rsidRPr="008B41C2">
        <w:rPr>
          <w:rStyle w:val="hps"/>
          <w:color w:val="000000"/>
          <w:sz w:val="24"/>
        </w:rPr>
        <w:t>.</w:t>
      </w:r>
    </w:p>
    <w:p w:rsidR="001D100D" w:rsidRPr="008B41C2" w:rsidRDefault="001D100D" w:rsidP="001D100D">
      <w:pPr>
        <w:widowControl w:val="0"/>
        <w:tabs>
          <w:tab w:val="left" w:pos="2700"/>
        </w:tabs>
        <w:spacing w:line="360" w:lineRule="auto"/>
        <w:ind w:firstLine="709"/>
        <w:jc w:val="both"/>
        <w:rPr>
          <w:rStyle w:val="hps"/>
          <w:color w:val="000000"/>
          <w:sz w:val="24"/>
        </w:rPr>
      </w:pPr>
      <w:r w:rsidRPr="008B41C2">
        <w:rPr>
          <w:rStyle w:val="hps"/>
          <w:color w:val="000000"/>
          <w:sz w:val="24"/>
        </w:rPr>
        <w:t xml:space="preserve">К похожим выводам пришел английский криминолог </w:t>
      </w:r>
      <w:proofErr w:type="spellStart"/>
      <w:r w:rsidRPr="008B41C2">
        <w:rPr>
          <w:rStyle w:val="hps"/>
          <w:color w:val="000000"/>
          <w:sz w:val="24"/>
        </w:rPr>
        <w:t>Игански</w:t>
      </w:r>
      <w:proofErr w:type="spellEnd"/>
      <w:r w:rsidRPr="008B41C2">
        <w:rPr>
          <w:rStyle w:val="hps"/>
          <w:color w:val="000000"/>
          <w:sz w:val="24"/>
        </w:rPr>
        <w:t xml:space="preserve"> (</w:t>
      </w:r>
      <w:r w:rsidRPr="008B41C2">
        <w:rPr>
          <w:rStyle w:val="hps"/>
          <w:color w:val="000000"/>
          <w:sz w:val="24"/>
          <w:lang w:val="en-US"/>
        </w:rPr>
        <w:t>Paul</w:t>
      </w:r>
      <w:r w:rsidRPr="008B41C2">
        <w:rPr>
          <w:rStyle w:val="hps"/>
          <w:color w:val="000000"/>
          <w:sz w:val="24"/>
        </w:rPr>
        <w:t xml:space="preserve"> </w:t>
      </w:r>
      <w:proofErr w:type="spellStart"/>
      <w:r w:rsidRPr="008B41C2">
        <w:rPr>
          <w:rStyle w:val="hps"/>
          <w:color w:val="000000"/>
          <w:sz w:val="24"/>
          <w:lang w:val="en-US"/>
        </w:rPr>
        <w:t>Iganski</w:t>
      </w:r>
      <w:proofErr w:type="spellEnd"/>
      <w:r w:rsidRPr="008B41C2">
        <w:rPr>
          <w:rStyle w:val="hps"/>
          <w:color w:val="000000"/>
          <w:sz w:val="24"/>
        </w:rPr>
        <w:t xml:space="preserve">). При изучении «преступлений ненависти» в районах Лондона он заключил, что динамика этих преступлений в отношении представителей этнических меньшинств имеет положительную, хотя и низкую корреляцию с изменениями числа коренного «белого» населения, и отрицательно коррелирует с динамикой количества представителей меньшинств. </w:t>
      </w:r>
      <w:r w:rsidR="00E22B21" w:rsidRPr="008B41C2">
        <w:rPr>
          <w:rStyle w:val="hps"/>
          <w:color w:val="000000"/>
          <w:sz w:val="24"/>
        </w:rPr>
        <w:t>Таким образом, районы традиционного проживания «белого» населения, в которых происходят демографические изменения под влиянием представителей этнических меньшинств, имеют больший уровень «преступлений ненависти» в отношении меньшинств по сравнению с районами с такими же демографическими изменениями, но где количество «белого» населения меньше</w:t>
      </w:r>
      <w:r w:rsidRPr="008B41C2">
        <w:rPr>
          <w:rStyle w:val="a5"/>
          <w:color w:val="000000"/>
          <w:sz w:val="24"/>
        </w:rPr>
        <w:footnoteReference w:id="81"/>
      </w:r>
      <w:r w:rsidRPr="008B41C2">
        <w:rPr>
          <w:rStyle w:val="hps"/>
          <w:color w:val="000000"/>
          <w:sz w:val="24"/>
        </w:rPr>
        <w:t>.</w:t>
      </w:r>
    </w:p>
    <w:p w:rsidR="001D100D" w:rsidRPr="008B41C2" w:rsidRDefault="00E22B21" w:rsidP="001D100D">
      <w:pPr>
        <w:widowControl w:val="0"/>
        <w:tabs>
          <w:tab w:val="left" w:pos="2700"/>
        </w:tabs>
        <w:spacing w:line="360" w:lineRule="auto"/>
        <w:ind w:firstLine="709"/>
        <w:jc w:val="both"/>
        <w:rPr>
          <w:rStyle w:val="hps"/>
          <w:color w:val="000000"/>
          <w:sz w:val="24"/>
        </w:rPr>
      </w:pPr>
      <w:r w:rsidRPr="008B41C2">
        <w:rPr>
          <w:rStyle w:val="hps"/>
          <w:color w:val="000000"/>
          <w:sz w:val="24"/>
        </w:rPr>
        <w:t xml:space="preserve">Американец </w:t>
      </w:r>
      <w:proofErr w:type="spellStart"/>
      <w:r w:rsidRPr="008B41C2">
        <w:rPr>
          <w:rStyle w:val="hps"/>
          <w:color w:val="000000"/>
          <w:sz w:val="24"/>
        </w:rPr>
        <w:t>Стейси</w:t>
      </w:r>
      <w:proofErr w:type="spellEnd"/>
      <w:r w:rsidRPr="008B41C2">
        <w:rPr>
          <w:rStyle w:val="hps"/>
          <w:color w:val="000000"/>
          <w:sz w:val="24"/>
        </w:rPr>
        <w:t xml:space="preserve"> (</w:t>
      </w:r>
      <w:r w:rsidRPr="008B41C2">
        <w:rPr>
          <w:rStyle w:val="hps"/>
          <w:color w:val="000000"/>
          <w:sz w:val="24"/>
          <w:lang w:val="en-US"/>
        </w:rPr>
        <w:t>Stacey</w:t>
      </w:r>
      <w:r w:rsidRPr="008B41C2">
        <w:rPr>
          <w:rStyle w:val="hps"/>
          <w:color w:val="000000"/>
          <w:sz w:val="24"/>
        </w:rPr>
        <w:t xml:space="preserve"> </w:t>
      </w:r>
      <w:r w:rsidRPr="008B41C2">
        <w:rPr>
          <w:rStyle w:val="hps"/>
          <w:color w:val="000000"/>
          <w:sz w:val="24"/>
          <w:lang w:val="en-US"/>
        </w:rPr>
        <w:t>M</w:t>
      </w:r>
      <w:r w:rsidRPr="008B41C2">
        <w:rPr>
          <w:rStyle w:val="hps"/>
          <w:color w:val="000000"/>
          <w:sz w:val="24"/>
        </w:rPr>
        <w:t>.) пришел к несколько иным выводам. При изучении последствий испаноязычной (</w:t>
      </w:r>
      <w:proofErr w:type="spellStart"/>
      <w:r w:rsidRPr="008B41C2">
        <w:rPr>
          <w:color w:val="000000"/>
          <w:sz w:val="24"/>
          <w:lang w:val="en-US"/>
        </w:rPr>
        <w:t>hispanic</w:t>
      </w:r>
      <w:proofErr w:type="spellEnd"/>
      <w:r w:rsidRPr="008B41C2">
        <w:rPr>
          <w:color w:val="000000"/>
          <w:sz w:val="24"/>
        </w:rPr>
        <w:t>)</w:t>
      </w:r>
      <w:r w:rsidRPr="008B41C2">
        <w:rPr>
          <w:rStyle w:val="hps"/>
          <w:color w:val="000000"/>
          <w:sz w:val="24"/>
        </w:rPr>
        <w:t xml:space="preserve"> миграции в США в период 2000–2004 гг. на общегосударственном уровне и уровне отдельных штатов им установлена положительная статистическая зависимость между коэффициентами миграции и коэффициентами «преступлений ненависти», совершенных в отношении мигрантов. Ученым оспаривается заключение Грина о нелинейной зависимости коэффициентов миграции и «преступлений ненависти»</w:t>
      </w:r>
      <w:r w:rsidR="001D100D" w:rsidRPr="008B41C2">
        <w:rPr>
          <w:rStyle w:val="a5"/>
          <w:color w:val="000000"/>
          <w:sz w:val="24"/>
        </w:rPr>
        <w:footnoteReference w:id="82"/>
      </w:r>
      <w:r w:rsidR="001D100D" w:rsidRPr="008B41C2">
        <w:rPr>
          <w:rStyle w:val="hps"/>
          <w:color w:val="000000"/>
          <w:sz w:val="24"/>
        </w:rPr>
        <w:t>.</w:t>
      </w:r>
    </w:p>
    <w:p w:rsidR="001D100D" w:rsidRPr="008B41C2" w:rsidRDefault="001D100D" w:rsidP="001D100D">
      <w:pPr>
        <w:widowControl w:val="0"/>
        <w:tabs>
          <w:tab w:val="left" w:pos="2700"/>
        </w:tabs>
        <w:spacing w:line="360" w:lineRule="auto"/>
        <w:ind w:firstLine="709"/>
        <w:jc w:val="both"/>
        <w:rPr>
          <w:rStyle w:val="hps"/>
          <w:color w:val="000000"/>
          <w:sz w:val="24"/>
        </w:rPr>
      </w:pPr>
      <w:r w:rsidRPr="008B41C2">
        <w:rPr>
          <w:rStyle w:val="hps"/>
          <w:color w:val="000000"/>
          <w:sz w:val="24"/>
        </w:rPr>
        <w:t xml:space="preserve">Приведем результаты еще одного исследования. На основе статистических показателей в четырнадцати государствах Европейского союза, было установлено, что уровень распространения «преступлений ненависти» пропорционален размеру иммигрантской общины, </w:t>
      </w:r>
      <w:r w:rsidR="00E22B21" w:rsidRPr="008B41C2">
        <w:rPr>
          <w:rStyle w:val="hps"/>
          <w:color w:val="000000"/>
          <w:sz w:val="24"/>
        </w:rPr>
        <w:t xml:space="preserve">но </w:t>
      </w:r>
      <w:r w:rsidRPr="008B41C2">
        <w:rPr>
          <w:rStyle w:val="hps"/>
          <w:color w:val="000000"/>
          <w:sz w:val="24"/>
        </w:rPr>
        <w:t xml:space="preserve">в то же время мало зависит от экономических факторов. В ряде </w:t>
      </w:r>
      <w:r w:rsidR="00E22B21" w:rsidRPr="008B41C2">
        <w:rPr>
          <w:rStyle w:val="hps"/>
          <w:color w:val="000000"/>
          <w:sz w:val="24"/>
        </w:rPr>
        <w:t xml:space="preserve">этих </w:t>
      </w:r>
      <w:r w:rsidRPr="008B41C2">
        <w:rPr>
          <w:rStyle w:val="hps"/>
          <w:color w:val="000000"/>
          <w:sz w:val="24"/>
        </w:rPr>
        <w:t>государств большое распространение имеют преступления со стороны мигрантов в отношении местного населения</w:t>
      </w:r>
      <w:r w:rsidRPr="008B41C2">
        <w:rPr>
          <w:rStyle w:val="a5"/>
          <w:color w:val="000000"/>
          <w:sz w:val="24"/>
        </w:rPr>
        <w:footnoteReference w:id="83"/>
      </w:r>
      <w:r w:rsidRPr="008B41C2">
        <w:rPr>
          <w:rStyle w:val="hps"/>
          <w:color w:val="000000"/>
          <w:sz w:val="24"/>
        </w:rPr>
        <w:t>.</w:t>
      </w:r>
    </w:p>
    <w:p w:rsidR="00E874EF" w:rsidRPr="008B41C2" w:rsidRDefault="00F92D8E" w:rsidP="00E874EF">
      <w:pPr>
        <w:tabs>
          <w:tab w:val="left" w:pos="2700"/>
        </w:tabs>
        <w:spacing w:line="360" w:lineRule="auto"/>
        <w:ind w:firstLine="709"/>
        <w:jc w:val="both"/>
        <w:rPr>
          <w:rStyle w:val="hps"/>
          <w:color w:val="000000"/>
          <w:sz w:val="24"/>
        </w:rPr>
      </w:pPr>
      <w:r w:rsidRPr="008B41C2">
        <w:rPr>
          <w:rStyle w:val="hps"/>
          <w:color w:val="000000"/>
          <w:sz w:val="24"/>
        </w:rPr>
        <w:lastRenderedPageBreak/>
        <w:t xml:space="preserve">Надо сказать, что если в двух приведенных исследованиях сопоставлялись данные на общегосударственном и региональном уровнях, то Грином и </w:t>
      </w:r>
      <w:proofErr w:type="spellStart"/>
      <w:r w:rsidRPr="008B41C2">
        <w:rPr>
          <w:rStyle w:val="hps"/>
          <w:color w:val="000000"/>
          <w:sz w:val="24"/>
        </w:rPr>
        <w:t>Игански</w:t>
      </w:r>
      <w:proofErr w:type="spellEnd"/>
      <w:r w:rsidRPr="008B41C2">
        <w:rPr>
          <w:rStyle w:val="hps"/>
          <w:color w:val="000000"/>
          <w:sz w:val="24"/>
        </w:rPr>
        <w:t xml:space="preserve"> анализировались сведения непосредственно по районам мегаполисов, что подразумевает несходный уровень обобщения. Поэтому, </w:t>
      </w:r>
      <w:r w:rsidR="00510F6C" w:rsidRPr="008B41C2">
        <w:rPr>
          <w:rStyle w:val="hps"/>
          <w:color w:val="000000"/>
          <w:sz w:val="24"/>
        </w:rPr>
        <w:t>как представляется</w:t>
      </w:r>
      <w:r w:rsidRPr="008B41C2">
        <w:rPr>
          <w:rStyle w:val="hps"/>
          <w:color w:val="000000"/>
          <w:sz w:val="24"/>
        </w:rPr>
        <w:t>, результаты и тех и других исследований не противоречат друг другу.</w:t>
      </w:r>
    </w:p>
    <w:p w:rsidR="00E874EF" w:rsidRPr="008B41C2" w:rsidRDefault="00E874EF" w:rsidP="00E874EF">
      <w:pPr>
        <w:tabs>
          <w:tab w:val="left" w:pos="2700"/>
        </w:tabs>
        <w:spacing w:line="360" w:lineRule="auto"/>
        <w:ind w:firstLine="709"/>
        <w:jc w:val="both"/>
        <w:rPr>
          <w:rStyle w:val="hps"/>
          <w:color w:val="000000"/>
          <w:sz w:val="24"/>
        </w:rPr>
      </w:pPr>
      <w:r w:rsidRPr="008B41C2">
        <w:rPr>
          <w:rStyle w:val="hps"/>
          <w:color w:val="000000"/>
          <w:sz w:val="24"/>
        </w:rPr>
        <w:t>Результаты приведенных исследований можно обобщить в следу</w:t>
      </w:r>
      <w:r w:rsidR="0014485A" w:rsidRPr="008B41C2">
        <w:rPr>
          <w:rStyle w:val="hps"/>
          <w:color w:val="000000"/>
          <w:sz w:val="24"/>
        </w:rPr>
        <w:t>ю</w:t>
      </w:r>
      <w:r w:rsidRPr="008B41C2">
        <w:rPr>
          <w:rStyle w:val="hps"/>
          <w:color w:val="000000"/>
          <w:sz w:val="24"/>
        </w:rPr>
        <w:t>щих тезисах:</w:t>
      </w:r>
    </w:p>
    <w:p w:rsidR="00E874EF" w:rsidRPr="008B41C2" w:rsidRDefault="00E874EF" w:rsidP="00E874EF">
      <w:pPr>
        <w:tabs>
          <w:tab w:val="left" w:pos="2700"/>
        </w:tabs>
        <w:spacing w:line="360" w:lineRule="auto"/>
        <w:ind w:firstLine="709"/>
        <w:jc w:val="both"/>
        <w:rPr>
          <w:rStyle w:val="hps"/>
          <w:color w:val="000000"/>
          <w:sz w:val="24"/>
        </w:rPr>
      </w:pPr>
      <w:r w:rsidRPr="008B41C2">
        <w:rPr>
          <w:rStyle w:val="hps"/>
          <w:color w:val="000000"/>
          <w:sz w:val="24"/>
        </w:rPr>
        <w:t>миграция населения выступает в качестве основной детерминанты экстремистской преступности;</w:t>
      </w:r>
    </w:p>
    <w:p w:rsidR="00E874EF" w:rsidRPr="008B41C2" w:rsidRDefault="00E874EF" w:rsidP="00E874EF">
      <w:pPr>
        <w:tabs>
          <w:tab w:val="left" w:pos="2700"/>
        </w:tabs>
        <w:spacing w:line="360" w:lineRule="auto"/>
        <w:ind w:firstLine="709"/>
        <w:jc w:val="both"/>
        <w:rPr>
          <w:rStyle w:val="hps"/>
          <w:color w:val="000000"/>
          <w:sz w:val="24"/>
        </w:rPr>
      </w:pPr>
      <w:r w:rsidRPr="008B41C2">
        <w:rPr>
          <w:rStyle w:val="hps"/>
          <w:color w:val="000000"/>
          <w:sz w:val="24"/>
        </w:rPr>
        <w:t>динамика экстремистской преступности зависит от интенсивности миграционного притока и соотношений коренного и прибывшего населения;</w:t>
      </w:r>
    </w:p>
    <w:p w:rsidR="00E874EF" w:rsidRPr="008B41C2" w:rsidRDefault="00E874EF" w:rsidP="00E874EF">
      <w:pPr>
        <w:widowControl w:val="0"/>
        <w:tabs>
          <w:tab w:val="left" w:pos="2700"/>
        </w:tabs>
        <w:spacing w:line="360" w:lineRule="auto"/>
        <w:ind w:firstLine="709"/>
        <w:jc w:val="both"/>
        <w:rPr>
          <w:rStyle w:val="hps"/>
          <w:color w:val="000000"/>
          <w:sz w:val="24"/>
        </w:rPr>
      </w:pPr>
      <w:r w:rsidRPr="008B41C2">
        <w:rPr>
          <w:rStyle w:val="hps"/>
          <w:color w:val="000000"/>
          <w:sz w:val="24"/>
        </w:rPr>
        <w:t>характеристики (структура, динамика) экстремистской преступности могут не совпадать на общегосударственном, региональном уровнях и уровнях первичных территориальных образований.</w:t>
      </w:r>
    </w:p>
    <w:p w:rsidR="00F92D8E" w:rsidRPr="008B41C2" w:rsidRDefault="00E874EF" w:rsidP="00E874EF">
      <w:pPr>
        <w:widowControl w:val="0"/>
        <w:tabs>
          <w:tab w:val="left" w:pos="2700"/>
        </w:tabs>
        <w:spacing w:line="360" w:lineRule="auto"/>
        <w:ind w:firstLine="709"/>
        <w:jc w:val="both"/>
        <w:rPr>
          <w:rStyle w:val="hps"/>
          <w:color w:val="000000"/>
          <w:sz w:val="24"/>
        </w:rPr>
      </w:pPr>
      <w:r w:rsidRPr="008B41C2">
        <w:rPr>
          <w:rStyle w:val="hps"/>
          <w:color w:val="000000"/>
          <w:sz w:val="24"/>
        </w:rPr>
        <w:t>Наработки западных криминологов представляют интерес и могут быть сопоставимы с результатами исследований закономерностей экстремистской преступности в нашей стране</w:t>
      </w:r>
      <w:r w:rsidR="00F92D8E" w:rsidRPr="008B41C2">
        <w:rPr>
          <w:rStyle w:val="hps"/>
          <w:color w:val="000000"/>
          <w:sz w:val="24"/>
        </w:rPr>
        <w:t>.</w:t>
      </w:r>
    </w:p>
    <w:p w:rsidR="0042760B" w:rsidRPr="008B41C2" w:rsidRDefault="0042760B" w:rsidP="00AB305D">
      <w:pPr>
        <w:tabs>
          <w:tab w:val="left" w:pos="2700"/>
        </w:tabs>
        <w:spacing w:line="360" w:lineRule="auto"/>
        <w:ind w:firstLine="709"/>
        <w:jc w:val="both"/>
        <w:rPr>
          <w:rStyle w:val="hps"/>
          <w:color w:val="000000"/>
          <w:sz w:val="24"/>
        </w:rPr>
      </w:pPr>
      <w:r w:rsidRPr="008B41C2">
        <w:rPr>
          <w:rStyle w:val="hps"/>
          <w:color w:val="000000"/>
          <w:sz w:val="24"/>
        </w:rPr>
        <w:t>Официальная статистика по миграции в Российской Федерации подвергается обоснованной критике. В открытых источниках практически отсутствуют данные по региональной миграции иностранных граждан. Сведения Росстата, которые публикуются в ежегодных бюллетенях «Численность и миграция населения», содержат лишь сведения о количестве иностранных мигрантов, зарегистрированных по месту жительства или по месту пребывания на срок 9 месяцев и более. При этом снятие с регистрационного учёта осуществляется автоматически по истечении срока пребывания. Следовательно, в бюллетен</w:t>
      </w:r>
      <w:r w:rsidR="005867D2" w:rsidRPr="008B41C2">
        <w:rPr>
          <w:rStyle w:val="hps"/>
          <w:color w:val="000000"/>
          <w:sz w:val="24"/>
        </w:rPr>
        <w:t>ях</w:t>
      </w:r>
      <w:r w:rsidRPr="008B41C2">
        <w:rPr>
          <w:rStyle w:val="hps"/>
          <w:color w:val="000000"/>
          <w:sz w:val="24"/>
        </w:rPr>
        <w:t xml:space="preserve"> имеются лишь усеченные сведения, и говорить о масштабах миграции, оперируя только ими, не представляется возможным. Тем не </w:t>
      </w:r>
      <w:proofErr w:type="gramStart"/>
      <w:r w:rsidRPr="008B41C2">
        <w:rPr>
          <w:rStyle w:val="hps"/>
          <w:color w:val="000000"/>
          <w:sz w:val="24"/>
        </w:rPr>
        <w:t>менее</w:t>
      </w:r>
      <w:proofErr w:type="gramEnd"/>
      <w:r w:rsidRPr="008B41C2">
        <w:rPr>
          <w:rStyle w:val="hps"/>
          <w:color w:val="000000"/>
          <w:sz w:val="24"/>
        </w:rPr>
        <w:t xml:space="preserve"> эти данные</w:t>
      </w:r>
      <w:r w:rsidR="00652A63" w:rsidRPr="008B41C2">
        <w:rPr>
          <w:rStyle w:val="hps"/>
          <w:color w:val="000000"/>
          <w:sz w:val="24"/>
        </w:rPr>
        <w:t xml:space="preserve"> </w:t>
      </w:r>
      <w:r w:rsidRPr="008B41C2">
        <w:rPr>
          <w:rStyle w:val="hps"/>
          <w:color w:val="000000"/>
          <w:sz w:val="24"/>
        </w:rPr>
        <w:t>используются при исследовании демографического развития Российской Федерации, так как позволяют говорить об общих тенденциях и структуре миграционных потоков</w:t>
      </w:r>
      <w:r w:rsidRPr="008B41C2">
        <w:rPr>
          <w:rStyle w:val="a5"/>
          <w:color w:val="000000"/>
          <w:sz w:val="24"/>
        </w:rPr>
        <w:footnoteReference w:id="84"/>
      </w:r>
      <w:r w:rsidRPr="008B41C2">
        <w:rPr>
          <w:rStyle w:val="hps"/>
          <w:color w:val="000000"/>
          <w:sz w:val="24"/>
        </w:rPr>
        <w:t>.</w:t>
      </w:r>
    </w:p>
    <w:p w:rsidR="0042760B" w:rsidRPr="008B41C2" w:rsidRDefault="0042760B" w:rsidP="00AB305D">
      <w:pPr>
        <w:tabs>
          <w:tab w:val="left" w:pos="2700"/>
        </w:tabs>
        <w:spacing w:line="360" w:lineRule="auto"/>
        <w:ind w:firstLine="709"/>
        <w:jc w:val="both"/>
        <w:rPr>
          <w:rStyle w:val="hps"/>
          <w:color w:val="000000"/>
          <w:sz w:val="24"/>
        </w:rPr>
      </w:pPr>
      <w:r w:rsidRPr="008B41C2">
        <w:rPr>
          <w:rStyle w:val="hps"/>
          <w:color w:val="000000"/>
          <w:sz w:val="24"/>
        </w:rPr>
        <w:t>Как было указано в предыдущем параграфе, насильственные преступления экстремистской направленности в основном совершаются в отношении иностранных граждан. При этом уровневые показатели преступности и незначительный удельный вес в структуре всей регистрируемой преступности в стране не позволяет делать какие-либо вывод</w:t>
      </w:r>
      <w:proofErr w:type="gramStart"/>
      <w:r w:rsidRPr="008B41C2">
        <w:rPr>
          <w:rStyle w:val="hps"/>
          <w:color w:val="000000"/>
          <w:sz w:val="24"/>
        </w:rPr>
        <w:t>ы о ее</w:t>
      </w:r>
      <w:proofErr w:type="gramEnd"/>
      <w:r w:rsidRPr="008B41C2">
        <w:rPr>
          <w:rStyle w:val="hps"/>
          <w:color w:val="000000"/>
          <w:sz w:val="24"/>
        </w:rPr>
        <w:t xml:space="preserve"> корреляции с</w:t>
      </w:r>
      <w:r w:rsidR="00652A63" w:rsidRPr="008B41C2">
        <w:rPr>
          <w:rStyle w:val="hps"/>
          <w:color w:val="000000"/>
          <w:sz w:val="24"/>
        </w:rPr>
        <w:t xml:space="preserve"> </w:t>
      </w:r>
      <w:r w:rsidRPr="008B41C2">
        <w:rPr>
          <w:rStyle w:val="hps"/>
          <w:color w:val="000000"/>
          <w:sz w:val="24"/>
        </w:rPr>
        <w:t xml:space="preserve">уровневыми показателями </w:t>
      </w:r>
      <w:r w:rsidR="001143E3" w:rsidRPr="008B41C2">
        <w:rPr>
          <w:rStyle w:val="hps"/>
          <w:color w:val="000000"/>
          <w:sz w:val="24"/>
        </w:rPr>
        <w:t>международной</w:t>
      </w:r>
      <w:r w:rsidRPr="008B41C2">
        <w:rPr>
          <w:rStyle w:val="hps"/>
          <w:color w:val="000000"/>
          <w:sz w:val="24"/>
        </w:rPr>
        <w:t xml:space="preserve"> миграции.</w:t>
      </w:r>
    </w:p>
    <w:p w:rsidR="0042760B" w:rsidRPr="008B41C2" w:rsidRDefault="0042760B" w:rsidP="00AB305D">
      <w:pPr>
        <w:tabs>
          <w:tab w:val="left" w:pos="2700"/>
        </w:tabs>
        <w:spacing w:line="360" w:lineRule="auto"/>
        <w:ind w:firstLine="709"/>
        <w:jc w:val="both"/>
        <w:rPr>
          <w:rStyle w:val="hps"/>
          <w:color w:val="000000"/>
          <w:sz w:val="24"/>
        </w:rPr>
      </w:pPr>
      <w:r w:rsidRPr="008B41C2">
        <w:rPr>
          <w:bCs/>
          <w:sz w:val="24"/>
        </w:rPr>
        <w:lastRenderedPageBreak/>
        <w:t>Анализ</w:t>
      </w:r>
      <w:r w:rsidRPr="008B41C2">
        <w:rPr>
          <w:sz w:val="24"/>
        </w:rPr>
        <w:t xml:space="preserve"> и обобщение имеющихся </w:t>
      </w:r>
      <w:r w:rsidRPr="008B41C2">
        <w:rPr>
          <w:bCs/>
          <w:sz w:val="24"/>
        </w:rPr>
        <w:t>статистических</w:t>
      </w:r>
      <w:r w:rsidR="00652A63" w:rsidRPr="008B41C2">
        <w:rPr>
          <w:bCs/>
          <w:sz w:val="24"/>
        </w:rPr>
        <w:t xml:space="preserve"> </w:t>
      </w:r>
      <w:r w:rsidRPr="008B41C2">
        <w:rPr>
          <w:bCs/>
          <w:sz w:val="24"/>
        </w:rPr>
        <w:t>данных</w:t>
      </w:r>
      <w:r w:rsidR="00652A63" w:rsidRPr="008B41C2">
        <w:rPr>
          <w:bCs/>
          <w:sz w:val="24"/>
        </w:rPr>
        <w:t xml:space="preserve"> </w:t>
      </w:r>
      <w:r w:rsidRPr="008B41C2">
        <w:rPr>
          <w:sz w:val="24"/>
        </w:rPr>
        <w:t>дает возможность</w:t>
      </w:r>
      <w:r w:rsidR="00652A63" w:rsidRPr="008B41C2">
        <w:rPr>
          <w:sz w:val="24"/>
        </w:rPr>
        <w:t xml:space="preserve"> </w:t>
      </w:r>
      <w:r w:rsidRPr="008B41C2">
        <w:rPr>
          <w:bCs/>
          <w:sz w:val="24"/>
        </w:rPr>
        <w:t>говорить</w:t>
      </w:r>
      <w:r w:rsidR="00652A63" w:rsidRPr="008B41C2">
        <w:rPr>
          <w:bCs/>
          <w:sz w:val="24"/>
        </w:rPr>
        <w:t xml:space="preserve"> </w:t>
      </w:r>
      <w:r w:rsidRPr="008B41C2">
        <w:rPr>
          <w:bCs/>
          <w:sz w:val="24"/>
        </w:rPr>
        <w:t>лишь</w:t>
      </w:r>
      <w:r w:rsidR="00652A63" w:rsidRPr="008B41C2">
        <w:rPr>
          <w:bCs/>
          <w:sz w:val="24"/>
        </w:rPr>
        <w:t xml:space="preserve"> </w:t>
      </w:r>
      <w:r w:rsidRPr="008B41C2">
        <w:rPr>
          <w:bCs/>
          <w:sz w:val="24"/>
        </w:rPr>
        <w:t>об</w:t>
      </w:r>
      <w:r w:rsidR="00652A63" w:rsidRPr="008B41C2">
        <w:rPr>
          <w:bCs/>
          <w:sz w:val="24"/>
        </w:rPr>
        <w:t xml:space="preserve"> </w:t>
      </w:r>
      <w:r w:rsidRPr="008B41C2">
        <w:rPr>
          <w:bCs/>
          <w:sz w:val="24"/>
        </w:rPr>
        <w:t>общих</w:t>
      </w:r>
      <w:r w:rsidR="00652A63" w:rsidRPr="008B41C2">
        <w:rPr>
          <w:bCs/>
          <w:sz w:val="24"/>
        </w:rPr>
        <w:t xml:space="preserve"> </w:t>
      </w:r>
      <w:r w:rsidRPr="008B41C2">
        <w:rPr>
          <w:bCs/>
          <w:sz w:val="24"/>
        </w:rPr>
        <w:t>тенденциях</w:t>
      </w:r>
      <w:r w:rsidR="00652A63" w:rsidRPr="008B41C2">
        <w:rPr>
          <w:bCs/>
          <w:sz w:val="24"/>
        </w:rPr>
        <w:t xml:space="preserve"> </w:t>
      </w:r>
      <w:r w:rsidRPr="008B41C2">
        <w:rPr>
          <w:sz w:val="24"/>
        </w:rPr>
        <w:t>миграции в Российскую Федерацию.</w:t>
      </w:r>
      <w:r w:rsidR="00652A63" w:rsidRPr="008B41C2">
        <w:rPr>
          <w:sz w:val="24"/>
        </w:rPr>
        <w:t xml:space="preserve"> </w:t>
      </w:r>
      <w:r w:rsidRPr="008B41C2">
        <w:rPr>
          <w:rStyle w:val="hps"/>
          <w:color w:val="000000"/>
          <w:sz w:val="24"/>
        </w:rPr>
        <w:t>Делать выводы о наличии или отсутствии генетической связи между динамикой</w:t>
      </w:r>
      <w:r w:rsidR="00652A63" w:rsidRPr="008B41C2">
        <w:rPr>
          <w:rStyle w:val="hps"/>
          <w:color w:val="000000"/>
          <w:sz w:val="24"/>
        </w:rPr>
        <w:t xml:space="preserve"> </w:t>
      </w:r>
      <w:r w:rsidRPr="008B41C2">
        <w:rPr>
          <w:rStyle w:val="hps"/>
          <w:color w:val="000000"/>
          <w:sz w:val="24"/>
        </w:rPr>
        <w:t>преступлений экстремистской направленности и миграцией можно лишь с большой долей допущения.</w:t>
      </w:r>
    </w:p>
    <w:p w:rsidR="0042760B" w:rsidRPr="008B41C2" w:rsidRDefault="000346F1" w:rsidP="00AB305D">
      <w:pPr>
        <w:tabs>
          <w:tab w:val="left" w:pos="2700"/>
        </w:tabs>
        <w:spacing w:line="360" w:lineRule="auto"/>
        <w:ind w:firstLine="709"/>
        <w:jc w:val="both"/>
        <w:rPr>
          <w:rStyle w:val="hps"/>
          <w:color w:val="000000" w:themeColor="text1"/>
          <w:sz w:val="24"/>
        </w:rPr>
      </w:pPr>
      <w:r w:rsidRPr="008B41C2">
        <w:rPr>
          <w:rStyle w:val="hps"/>
          <w:color w:val="000000" w:themeColor="text1"/>
          <w:sz w:val="24"/>
        </w:rPr>
        <w:t xml:space="preserve">Самым привлекательным в миграционном отношении регионом страны остается Центральный федеральный округ. </w:t>
      </w:r>
      <w:r w:rsidRPr="008B41C2">
        <w:rPr>
          <w:color w:val="000000" w:themeColor="text1"/>
          <w:sz w:val="24"/>
        </w:rPr>
        <w:t>Абсолютные показатели прироста населения</w:t>
      </w:r>
      <w:r w:rsidR="00A40BDC" w:rsidRPr="008B41C2">
        <w:rPr>
          <w:color w:val="000000" w:themeColor="text1"/>
          <w:sz w:val="24"/>
        </w:rPr>
        <w:t xml:space="preserve"> здесь</w:t>
      </w:r>
      <w:r w:rsidRPr="008B41C2">
        <w:rPr>
          <w:color w:val="000000" w:themeColor="text1"/>
          <w:sz w:val="24"/>
        </w:rPr>
        <w:t xml:space="preserve"> снижались в период 200</w:t>
      </w:r>
      <w:r w:rsidR="00A40BDC" w:rsidRPr="008B41C2">
        <w:rPr>
          <w:color w:val="000000" w:themeColor="text1"/>
          <w:sz w:val="24"/>
        </w:rPr>
        <w:t>9 </w:t>
      </w:r>
      <w:r w:rsidRPr="008B41C2">
        <w:rPr>
          <w:color w:val="000000" w:themeColor="text1"/>
          <w:sz w:val="24"/>
        </w:rPr>
        <w:t>–</w:t>
      </w:r>
      <w:r w:rsidR="00A40BDC" w:rsidRPr="008B41C2">
        <w:rPr>
          <w:color w:val="000000" w:themeColor="text1"/>
          <w:sz w:val="24"/>
        </w:rPr>
        <w:t> </w:t>
      </w:r>
      <w:r w:rsidRPr="008B41C2">
        <w:rPr>
          <w:color w:val="000000" w:themeColor="text1"/>
          <w:sz w:val="24"/>
        </w:rPr>
        <w:t>2010 гг. в условиях экономического кризиса</w:t>
      </w:r>
      <w:r w:rsidR="00A40BDC" w:rsidRPr="008B41C2">
        <w:rPr>
          <w:color w:val="000000" w:themeColor="text1"/>
          <w:sz w:val="24"/>
        </w:rPr>
        <w:t>, значительное снижение наблюдалось в 2016 году</w:t>
      </w:r>
      <w:r w:rsidRPr="008B41C2">
        <w:rPr>
          <w:color w:val="000000" w:themeColor="text1"/>
          <w:sz w:val="24"/>
        </w:rPr>
        <w:t xml:space="preserve"> </w:t>
      </w:r>
      <w:r w:rsidR="0042760B" w:rsidRPr="008B41C2">
        <w:rPr>
          <w:color w:val="000000" w:themeColor="text1"/>
          <w:sz w:val="24"/>
        </w:rPr>
        <w:t>(</w:t>
      </w:r>
      <w:r w:rsidR="0014485A" w:rsidRPr="008B41C2">
        <w:rPr>
          <w:rStyle w:val="hps"/>
          <w:color w:val="000000" w:themeColor="text1"/>
          <w:sz w:val="24"/>
        </w:rPr>
        <w:t>Таблица</w:t>
      </w:r>
      <w:r w:rsidR="0042760B" w:rsidRPr="008B41C2">
        <w:rPr>
          <w:rStyle w:val="hps"/>
          <w:color w:val="000000" w:themeColor="text1"/>
          <w:sz w:val="24"/>
        </w:rPr>
        <w:t xml:space="preserve"> 4).</w:t>
      </w:r>
    </w:p>
    <w:p w:rsidR="00865390" w:rsidRPr="008B41C2" w:rsidRDefault="00865390" w:rsidP="00865390">
      <w:pPr>
        <w:pStyle w:val="afd"/>
        <w:spacing w:after="0" w:line="360" w:lineRule="auto"/>
        <w:ind w:firstLine="709"/>
        <w:jc w:val="both"/>
        <w:rPr>
          <w:sz w:val="24"/>
        </w:rPr>
      </w:pPr>
      <w:proofErr w:type="gramStart"/>
      <w:r w:rsidRPr="008B41C2">
        <w:rPr>
          <w:sz w:val="24"/>
        </w:rPr>
        <w:t xml:space="preserve">По данным Е.С. Вакуленко в период 1995 – 2010 гг. в число регионов с наибольшим значениями коэффициентов миграционных приростов в пределах России входили </w:t>
      </w:r>
      <w:r w:rsidRPr="008B41C2">
        <w:rPr>
          <w:color w:val="000000"/>
          <w:sz w:val="24"/>
        </w:rPr>
        <w:t>Московская область, Ленинградская область, г.</w:t>
      </w:r>
      <w:r w:rsidR="003912B5" w:rsidRPr="008B41C2">
        <w:rPr>
          <w:color w:val="000000"/>
          <w:sz w:val="24"/>
        </w:rPr>
        <w:t> </w:t>
      </w:r>
      <w:r w:rsidRPr="008B41C2">
        <w:rPr>
          <w:color w:val="000000"/>
          <w:sz w:val="24"/>
        </w:rPr>
        <w:t>Москва, Белгородская область, г.</w:t>
      </w:r>
      <w:r w:rsidR="003912B5" w:rsidRPr="008B41C2">
        <w:rPr>
          <w:color w:val="000000"/>
          <w:sz w:val="24"/>
        </w:rPr>
        <w:t> </w:t>
      </w:r>
      <w:r w:rsidRPr="008B41C2">
        <w:rPr>
          <w:color w:val="000000"/>
          <w:sz w:val="24"/>
        </w:rPr>
        <w:t>Санкт-Петербург, Краснодарский край, Калининградская область и Ярославская область.</w:t>
      </w:r>
      <w:proofErr w:type="gramEnd"/>
      <w:r w:rsidRPr="008B41C2">
        <w:rPr>
          <w:color w:val="000000"/>
          <w:sz w:val="24"/>
        </w:rPr>
        <w:t xml:space="preserve"> Наименьший миграционный прирост имели Чукотский автономный округ, Магаданская область, Мурманская область, Камчатская область, Республика Саха (Якутия), Республика Коми, Республика Калмыкия</w:t>
      </w:r>
      <w:r w:rsidRPr="008B41C2">
        <w:rPr>
          <w:rStyle w:val="a5"/>
          <w:color w:val="000000"/>
          <w:sz w:val="24"/>
        </w:rPr>
        <w:footnoteReference w:id="85"/>
      </w:r>
      <w:r w:rsidRPr="008B41C2">
        <w:rPr>
          <w:color w:val="000000"/>
          <w:sz w:val="24"/>
        </w:rPr>
        <w:t>.</w:t>
      </w:r>
    </w:p>
    <w:p w:rsidR="005867D2" w:rsidRPr="008B41C2" w:rsidRDefault="005867D2" w:rsidP="00AB305D">
      <w:pPr>
        <w:tabs>
          <w:tab w:val="left" w:pos="2700"/>
        </w:tabs>
        <w:spacing w:line="360" w:lineRule="auto"/>
        <w:ind w:firstLine="709"/>
        <w:jc w:val="both"/>
        <w:rPr>
          <w:rStyle w:val="hps"/>
          <w:color w:val="000000"/>
          <w:sz w:val="24"/>
        </w:rPr>
      </w:pPr>
    </w:p>
    <w:p w:rsidR="000346F1" w:rsidRPr="008B7C79" w:rsidRDefault="0042760B" w:rsidP="005867D2">
      <w:pPr>
        <w:tabs>
          <w:tab w:val="left" w:pos="0"/>
        </w:tabs>
        <w:jc w:val="center"/>
        <w:rPr>
          <w:b/>
          <w:sz w:val="24"/>
          <w:szCs w:val="24"/>
        </w:rPr>
      </w:pPr>
      <w:r w:rsidRPr="008B7C79">
        <w:rPr>
          <w:b/>
          <w:color w:val="000000"/>
          <w:sz w:val="24"/>
          <w:szCs w:val="24"/>
        </w:rPr>
        <w:t>Таблица 4</w:t>
      </w:r>
      <w:r w:rsidR="005867D2" w:rsidRPr="008B7C79">
        <w:rPr>
          <w:b/>
          <w:color w:val="000000"/>
          <w:sz w:val="24"/>
          <w:szCs w:val="24"/>
        </w:rPr>
        <w:t xml:space="preserve"> – </w:t>
      </w:r>
      <w:r w:rsidR="000346F1" w:rsidRPr="008B7C79">
        <w:rPr>
          <w:b/>
          <w:sz w:val="24"/>
          <w:szCs w:val="24"/>
        </w:rPr>
        <w:t>Миграционный прирост (убыль) населения</w:t>
      </w:r>
    </w:p>
    <w:p w:rsidR="000346F1" w:rsidRDefault="000346F1" w:rsidP="005867D2">
      <w:pPr>
        <w:tabs>
          <w:tab w:val="left" w:pos="2700"/>
        </w:tabs>
        <w:jc w:val="center"/>
        <w:rPr>
          <w:b/>
          <w:sz w:val="24"/>
          <w:szCs w:val="24"/>
        </w:rPr>
      </w:pPr>
      <w:r w:rsidRPr="008B7C79">
        <w:rPr>
          <w:b/>
          <w:sz w:val="24"/>
          <w:szCs w:val="24"/>
        </w:rPr>
        <w:t>по федеральным округам в 2008</w:t>
      </w:r>
      <w:r w:rsidR="005F16CA" w:rsidRPr="008B7C79">
        <w:rPr>
          <w:b/>
          <w:sz w:val="24"/>
          <w:szCs w:val="24"/>
        </w:rPr>
        <w:t>–</w:t>
      </w:r>
      <w:r w:rsidRPr="008B7C79">
        <w:rPr>
          <w:b/>
          <w:sz w:val="24"/>
          <w:szCs w:val="24"/>
        </w:rPr>
        <w:t>201</w:t>
      </w:r>
      <w:r w:rsidR="00B53DED" w:rsidRPr="008B7C79">
        <w:rPr>
          <w:b/>
          <w:sz w:val="24"/>
          <w:szCs w:val="24"/>
        </w:rPr>
        <w:t>6</w:t>
      </w:r>
      <w:r w:rsidR="00F92D8E" w:rsidRPr="008B7C79">
        <w:rPr>
          <w:b/>
          <w:sz w:val="24"/>
          <w:szCs w:val="24"/>
        </w:rPr>
        <w:t> </w:t>
      </w:r>
      <w:r w:rsidRPr="008B7C79">
        <w:rPr>
          <w:b/>
          <w:sz w:val="24"/>
          <w:szCs w:val="24"/>
        </w:rPr>
        <w:t>гг.</w:t>
      </w:r>
    </w:p>
    <w:p w:rsidR="003912B5" w:rsidRPr="005867D2" w:rsidRDefault="003912B5" w:rsidP="005867D2">
      <w:pPr>
        <w:tabs>
          <w:tab w:val="left" w:pos="2700"/>
        </w:tabs>
        <w:jc w:val="center"/>
        <w:rPr>
          <w:b/>
          <w:sz w:val="24"/>
          <w:szCs w:val="24"/>
        </w:rPr>
      </w:pPr>
    </w:p>
    <w:tbl>
      <w:tblPr>
        <w:tblW w:w="9454" w:type="dxa"/>
        <w:jc w:val="center"/>
        <w:tblLayout w:type="fixed"/>
        <w:tblLook w:val="00A0" w:firstRow="1" w:lastRow="0" w:firstColumn="1" w:lastColumn="0" w:noHBand="0" w:noVBand="0"/>
      </w:tblPr>
      <w:tblGrid>
        <w:gridCol w:w="1043"/>
        <w:gridCol w:w="890"/>
        <w:gridCol w:w="940"/>
        <w:gridCol w:w="940"/>
        <w:gridCol w:w="940"/>
        <w:gridCol w:w="941"/>
        <w:gridCol w:w="940"/>
        <w:gridCol w:w="940"/>
        <w:gridCol w:w="940"/>
        <w:gridCol w:w="940"/>
      </w:tblGrid>
      <w:tr w:rsidR="00F035AA" w:rsidRPr="00EE5845" w:rsidTr="00F035AA">
        <w:trPr>
          <w:trHeight w:val="491"/>
          <w:jc w:val="center"/>
        </w:trPr>
        <w:tc>
          <w:tcPr>
            <w:tcW w:w="1043" w:type="dxa"/>
            <w:tcBorders>
              <w:top w:val="single" w:sz="4" w:space="0" w:color="auto"/>
              <w:left w:val="single" w:sz="4" w:space="0" w:color="auto"/>
              <w:bottom w:val="single" w:sz="4" w:space="0" w:color="auto"/>
              <w:right w:val="single" w:sz="4" w:space="0" w:color="auto"/>
            </w:tcBorders>
            <w:noWrap/>
            <w:vAlign w:val="center"/>
          </w:tcPr>
          <w:p w:rsidR="00F035AA" w:rsidRDefault="00F035AA" w:rsidP="00E138FB">
            <w:pPr>
              <w:rPr>
                <w:b/>
                <w:bCs/>
                <w:sz w:val="20"/>
                <w:szCs w:val="20"/>
              </w:rPr>
            </w:pPr>
          </w:p>
          <w:p w:rsidR="00F035AA" w:rsidRPr="00EE5845" w:rsidRDefault="00F035AA" w:rsidP="00E138FB">
            <w:pPr>
              <w:rPr>
                <w:b/>
                <w:bCs/>
                <w:sz w:val="20"/>
                <w:szCs w:val="20"/>
              </w:rPr>
            </w:pPr>
            <w:r w:rsidRPr="00EE5845">
              <w:rPr>
                <w:b/>
                <w:bCs/>
                <w:sz w:val="20"/>
                <w:szCs w:val="20"/>
              </w:rPr>
              <w:t> </w:t>
            </w:r>
          </w:p>
        </w:tc>
        <w:tc>
          <w:tcPr>
            <w:tcW w:w="890" w:type="dxa"/>
            <w:tcBorders>
              <w:top w:val="single" w:sz="4" w:space="0" w:color="auto"/>
              <w:left w:val="single" w:sz="4" w:space="0" w:color="auto"/>
              <w:bottom w:val="single" w:sz="4" w:space="0" w:color="auto"/>
              <w:right w:val="single" w:sz="4" w:space="0" w:color="auto"/>
            </w:tcBorders>
            <w:vAlign w:val="center"/>
          </w:tcPr>
          <w:p w:rsidR="00F035AA" w:rsidRPr="00EE5845" w:rsidRDefault="00F035AA" w:rsidP="00E138FB">
            <w:pPr>
              <w:jc w:val="center"/>
              <w:rPr>
                <w:b/>
                <w:sz w:val="20"/>
                <w:szCs w:val="20"/>
              </w:rPr>
            </w:pPr>
            <w:r w:rsidRPr="00EE5845">
              <w:rPr>
                <w:b/>
                <w:sz w:val="20"/>
                <w:szCs w:val="20"/>
              </w:rPr>
              <w:t>2008</w:t>
            </w:r>
          </w:p>
        </w:tc>
        <w:tc>
          <w:tcPr>
            <w:tcW w:w="940" w:type="dxa"/>
            <w:tcBorders>
              <w:top w:val="single" w:sz="4" w:space="0" w:color="auto"/>
              <w:left w:val="single" w:sz="4" w:space="0" w:color="auto"/>
              <w:bottom w:val="single" w:sz="4" w:space="0" w:color="auto"/>
              <w:right w:val="single" w:sz="4" w:space="0" w:color="auto"/>
            </w:tcBorders>
            <w:vAlign w:val="center"/>
          </w:tcPr>
          <w:p w:rsidR="00F035AA" w:rsidRPr="00EE5845" w:rsidRDefault="00F035AA" w:rsidP="00E138FB">
            <w:pPr>
              <w:jc w:val="center"/>
              <w:rPr>
                <w:b/>
                <w:sz w:val="20"/>
                <w:szCs w:val="20"/>
              </w:rPr>
            </w:pPr>
            <w:r w:rsidRPr="00EE5845">
              <w:rPr>
                <w:b/>
                <w:sz w:val="20"/>
                <w:szCs w:val="20"/>
              </w:rPr>
              <w:t>2009</w:t>
            </w:r>
          </w:p>
        </w:tc>
        <w:tc>
          <w:tcPr>
            <w:tcW w:w="940" w:type="dxa"/>
            <w:tcBorders>
              <w:top w:val="single" w:sz="4" w:space="0" w:color="auto"/>
              <w:left w:val="single" w:sz="4" w:space="0" w:color="auto"/>
              <w:bottom w:val="single" w:sz="4" w:space="0" w:color="auto"/>
              <w:right w:val="single" w:sz="4" w:space="0" w:color="auto"/>
            </w:tcBorders>
            <w:vAlign w:val="center"/>
          </w:tcPr>
          <w:p w:rsidR="00F035AA" w:rsidRPr="00EE5845" w:rsidRDefault="00F035AA" w:rsidP="00E138FB">
            <w:pPr>
              <w:jc w:val="center"/>
              <w:rPr>
                <w:b/>
                <w:sz w:val="20"/>
                <w:szCs w:val="20"/>
              </w:rPr>
            </w:pPr>
            <w:r w:rsidRPr="00EE5845">
              <w:rPr>
                <w:b/>
                <w:sz w:val="20"/>
                <w:szCs w:val="20"/>
              </w:rPr>
              <w:t>2010</w:t>
            </w:r>
          </w:p>
        </w:tc>
        <w:tc>
          <w:tcPr>
            <w:tcW w:w="940" w:type="dxa"/>
            <w:tcBorders>
              <w:top w:val="single" w:sz="4" w:space="0" w:color="auto"/>
              <w:left w:val="single" w:sz="4" w:space="0" w:color="auto"/>
              <w:bottom w:val="single" w:sz="4" w:space="0" w:color="auto"/>
              <w:right w:val="single" w:sz="4" w:space="0" w:color="auto"/>
            </w:tcBorders>
            <w:vAlign w:val="center"/>
          </w:tcPr>
          <w:p w:rsidR="00F035AA" w:rsidRPr="00EE5845" w:rsidRDefault="00F035AA" w:rsidP="00E138FB">
            <w:pPr>
              <w:jc w:val="center"/>
              <w:rPr>
                <w:b/>
                <w:sz w:val="20"/>
                <w:szCs w:val="20"/>
              </w:rPr>
            </w:pPr>
            <w:r w:rsidRPr="00EE5845">
              <w:rPr>
                <w:b/>
                <w:sz w:val="20"/>
                <w:szCs w:val="20"/>
              </w:rPr>
              <w:t>2011</w:t>
            </w:r>
          </w:p>
        </w:tc>
        <w:tc>
          <w:tcPr>
            <w:tcW w:w="941" w:type="dxa"/>
            <w:tcBorders>
              <w:top w:val="single" w:sz="4" w:space="0" w:color="auto"/>
              <w:left w:val="single" w:sz="4" w:space="0" w:color="auto"/>
              <w:bottom w:val="single" w:sz="4" w:space="0" w:color="auto"/>
              <w:right w:val="single" w:sz="4" w:space="0" w:color="auto"/>
            </w:tcBorders>
            <w:vAlign w:val="center"/>
          </w:tcPr>
          <w:p w:rsidR="00F035AA" w:rsidRPr="00EE5845" w:rsidRDefault="00F035AA" w:rsidP="00E138FB">
            <w:pPr>
              <w:jc w:val="center"/>
              <w:rPr>
                <w:b/>
                <w:sz w:val="20"/>
                <w:szCs w:val="20"/>
              </w:rPr>
            </w:pPr>
            <w:r w:rsidRPr="00EE5845">
              <w:rPr>
                <w:b/>
                <w:sz w:val="20"/>
                <w:szCs w:val="20"/>
              </w:rPr>
              <w:t>2012</w:t>
            </w:r>
          </w:p>
        </w:tc>
        <w:tc>
          <w:tcPr>
            <w:tcW w:w="940" w:type="dxa"/>
            <w:tcBorders>
              <w:top w:val="single" w:sz="4" w:space="0" w:color="auto"/>
              <w:left w:val="single" w:sz="4" w:space="0" w:color="auto"/>
              <w:bottom w:val="single" w:sz="4" w:space="0" w:color="auto"/>
              <w:right w:val="single" w:sz="4" w:space="0" w:color="auto"/>
            </w:tcBorders>
            <w:vAlign w:val="center"/>
          </w:tcPr>
          <w:p w:rsidR="00F035AA" w:rsidRPr="00EE5845" w:rsidRDefault="00F035AA" w:rsidP="00E138FB">
            <w:pPr>
              <w:jc w:val="center"/>
              <w:rPr>
                <w:b/>
                <w:sz w:val="20"/>
                <w:szCs w:val="20"/>
              </w:rPr>
            </w:pPr>
            <w:r w:rsidRPr="00EE5845">
              <w:rPr>
                <w:b/>
                <w:sz w:val="20"/>
                <w:szCs w:val="20"/>
              </w:rPr>
              <w:t>2013</w:t>
            </w:r>
          </w:p>
        </w:tc>
        <w:tc>
          <w:tcPr>
            <w:tcW w:w="940" w:type="dxa"/>
            <w:tcBorders>
              <w:top w:val="single" w:sz="4" w:space="0" w:color="auto"/>
              <w:left w:val="single" w:sz="4" w:space="0" w:color="auto"/>
              <w:bottom w:val="single" w:sz="4" w:space="0" w:color="auto"/>
              <w:right w:val="single" w:sz="4" w:space="0" w:color="auto"/>
            </w:tcBorders>
            <w:vAlign w:val="center"/>
          </w:tcPr>
          <w:p w:rsidR="00F035AA" w:rsidRPr="00EE5845" w:rsidRDefault="00F035AA" w:rsidP="00E138FB">
            <w:pPr>
              <w:jc w:val="center"/>
              <w:rPr>
                <w:b/>
                <w:sz w:val="20"/>
                <w:szCs w:val="20"/>
              </w:rPr>
            </w:pPr>
            <w:r w:rsidRPr="00EE5845">
              <w:rPr>
                <w:b/>
                <w:sz w:val="20"/>
                <w:szCs w:val="20"/>
              </w:rPr>
              <w:t>2014</w:t>
            </w:r>
          </w:p>
        </w:tc>
        <w:tc>
          <w:tcPr>
            <w:tcW w:w="940" w:type="dxa"/>
            <w:tcBorders>
              <w:top w:val="single" w:sz="4" w:space="0" w:color="auto"/>
              <w:left w:val="single" w:sz="4" w:space="0" w:color="auto"/>
              <w:bottom w:val="single" w:sz="4" w:space="0" w:color="auto"/>
              <w:right w:val="single" w:sz="4" w:space="0" w:color="auto"/>
            </w:tcBorders>
            <w:vAlign w:val="center"/>
          </w:tcPr>
          <w:p w:rsidR="00F035AA" w:rsidRPr="00EE5845" w:rsidRDefault="00F035AA" w:rsidP="00E138FB">
            <w:pPr>
              <w:jc w:val="center"/>
              <w:rPr>
                <w:b/>
                <w:sz w:val="20"/>
                <w:szCs w:val="20"/>
              </w:rPr>
            </w:pPr>
            <w:r>
              <w:rPr>
                <w:b/>
                <w:sz w:val="20"/>
                <w:szCs w:val="20"/>
              </w:rPr>
              <w:t>2015</w:t>
            </w:r>
          </w:p>
        </w:tc>
        <w:tc>
          <w:tcPr>
            <w:tcW w:w="940" w:type="dxa"/>
            <w:tcBorders>
              <w:top w:val="single" w:sz="4" w:space="0" w:color="auto"/>
              <w:left w:val="single" w:sz="4" w:space="0" w:color="auto"/>
              <w:bottom w:val="single" w:sz="4" w:space="0" w:color="auto"/>
              <w:right w:val="single" w:sz="4" w:space="0" w:color="auto"/>
            </w:tcBorders>
            <w:vAlign w:val="center"/>
          </w:tcPr>
          <w:p w:rsidR="00F035AA" w:rsidRDefault="00F035AA" w:rsidP="00F035AA">
            <w:pPr>
              <w:jc w:val="center"/>
              <w:rPr>
                <w:b/>
                <w:sz w:val="20"/>
                <w:szCs w:val="20"/>
              </w:rPr>
            </w:pPr>
            <w:r>
              <w:rPr>
                <w:b/>
                <w:sz w:val="20"/>
                <w:szCs w:val="20"/>
              </w:rPr>
              <w:t>2016</w:t>
            </w:r>
          </w:p>
        </w:tc>
      </w:tr>
      <w:tr w:rsidR="00F035AA" w:rsidRPr="00EE5845" w:rsidTr="00F035AA">
        <w:trPr>
          <w:trHeight w:val="241"/>
          <w:jc w:val="center"/>
        </w:trPr>
        <w:tc>
          <w:tcPr>
            <w:tcW w:w="1043" w:type="dxa"/>
            <w:tcBorders>
              <w:top w:val="nil"/>
              <w:left w:val="single" w:sz="4" w:space="0" w:color="auto"/>
              <w:bottom w:val="single" w:sz="4" w:space="0" w:color="auto"/>
              <w:right w:val="nil"/>
            </w:tcBorders>
            <w:noWrap/>
            <w:vAlign w:val="bottom"/>
          </w:tcPr>
          <w:p w:rsidR="00F035AA" w:rsidRPr="00EE5845" w:rsidRDefault="00F035AA" w:rsidP="00E138FB">
            <w:pPr>
              <w:rPr>
                <w:b/>
                <w:bCs/>
                <w:sz w:val="20"/>
                <w:szCs w:val="20"/>
              </w:rPr>
            </w:pPr>
            <w:r w:rsidRPr="00EE5845">
              <w:rPr>
                <w:b/>
                <w:bCs/>
                <w:sz w:val="20"/>
                <w:szCs w:val="20"/>
              </w:rPr>
              <w:t>Всего по России</w:t>
            </w:r>
          </w:p>
        </w:tc>
        <w:tc>
          <w:tcPr>
            <w:tcW w:w="890" w:type="dxa"/>
            <w:tcBorders>
              <w:top w:val="nil"/>
              <w:left w:val="single" w:sz="4" w:space="0" w:color="auto"/>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242 106</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247 449</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158 078</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319 761</w:t>
            </w:r>
          </w:p>
        </w:tc>
        <w:tc>
          <w:tcPr>
            <w:tcW w:w="941"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294 930</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295 859</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270 036</w:t>
            </w:r>
          </w:p>
        </w:tc>
        <w:tc>
          <w:tcPr>
            <w:tcW w:w="940" w:type="dxa"/>
            <w:tcBorders>
              <w:top w:val="single" w:sz="4" w:space="0" w:color="auto"/>
              <w:left w:val="nil"/>
              <w:bottom w:val="single" w:sz="4" w:space="0" w:color="auto"/>
              <w:right w:val="single" w:sz="4" w:space="0" w:color="auto"/>
            </w:tcBorders>
            <w:vAlign w:val="center"/>
          </w:tcPr>
          <w:p w:rsidR="00F035AA" w:rsidRPr="00EE5845" w:rsidRDefault="00F035AA" w:rsidP="00F035AA">
            <w:pPr>
              <w:jc w:val="center"/>
              <w:rPr>
                <w:bCs/>
                <w:sz w:val="20"/>
                <w:szCs w:val="20"/>
              </w:rPr>
            </w:pPr>
            <w:r>
              <w:rPr>
                <w:bCs/>
                <w:sz w:val="20"/>
                <w:szCs w:val="20"/>
              </w:rPr>
              <w:t>245 384</w:t>
            </w:r>
          </w:p>
        </w:tc>
        <w:tc>
          <w:tcPr>
            <w:tcW w:w="940" w:type="dxa"/>
            <w:tcBorders>
              <w:top w:val="single" w:sz="4" w:space="0" w:color="auto"/>
              <w:left w:val="nil"/>
              <w:bottom w:val="single" w:sz="4" w:space="0" w:color="auto"/>
              <w:right w:val="single" w:sz="4" w:space="0" w:color="auto"/>
            </w:tcBorders>
            <w:vAlign w:val="center"/>
          </w:tcPr>
          <w:p w:rsidR="00F035AA" w:rsidRDefault="007B2278" w:rsidP="00F035AA">
            <w:pPr>
              <w:jc w:val="center"/>
              <w:rPr>
                <w:bCs/>
                <w:sz w:val="20"/>
                <w:szCs w:val="20"/>
              </w:rPr>
            </w:pPr>
            <w:r w:rsidRPr="007B2278">
              <w:rPr>
                <w:bCs/>
                <w:sz w:val="20"/>
                <w:szCs w:val="20"/>
              </w:rPr>
              <w:t>259</w:t>
            </w:r>
            <w:r>
              <w:rPr>
                <w:bCs/>
                <w:sz w:val="20"/>
                <w:szCs w:val="20"/>
              </w:rPr>
              <w:t xml:space="preserve"> </w:t>
            </w:r>
            <w:r w:rsidRPr="007B2278">
              <w:rPr>
                <w:bCs/>
                <w:sz w:val="20"/>
                <w:szCs w:val="20"/>
              </w:rPr>
              <w:t>662</w:t>
            </w:r>
          </w:p>
        </w:tc>
      </w:tr>
      <w:tr w:rsidR="00F035AA" w:rsidRPr="00EE5845" w:rsidTr="00F035AA">
        <w:trPr>
          <w:trHeight w:val="73"/>
          <w:jc w:val="center"/>
        </w:trPr>
        <w:tc>
          <w:tcPr>
            <w:tcW w:w="1043" w:type="dxa"/>
            <w:tcBorders>
              <w:top w:val="nil"/>
              <w:left w:val="single" w:sz="4" w:space="0" w:color="auto"/>
              <w:bottom w:val="single" w:sz="4" w:space="0" w:color="auto"/>
              <w:right w:val="nil"/>
            </w:tcBorders>
            <w:vAlign w:val="bottom"/>
          </w:tcPr>
          <w:p w:rsidR="00F035AA" w:rsidRPr="00EE5845" w:rsidRDefault="00F035AA" w:rsidP="00E138FB">
            <w:pPr>
              <w:rPr>
                <w:b/>
                <w:bCs/>
                <w:sz w:val="20"/>
                <w:szCs w:val="20"/>
              </w:rPr>
            </w:pPr>
            <w:r w:rsidRPr="00EE5845">
              <w:rPr>
                <w:b/>
                <w:bCs/>
                <w:sz w:val="20"/>
                <w:szCs w:val="20"/>
              </w:rPr>
              <w:t>ЦФО</w:t>
            </w:r>
          </w:p>
        </w:tc>
        <w:tc>
          <w:tcPr>
            <w:tcW w:w="890" w:type="dxa"/>
            <w:tcBorders>
              <w:top w:val="nil"/>
              <w:left w:val="single" w:sz="4" w:space="0" w:color="auto"/>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174 403</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159 763</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161 087</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214 449</w:t>
            </w:r>
          </w:p>
        </w:tc>
        <w:tc>
          <w:tcPr>
            <w:tcW w:w="941"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239 771</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231 061</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216 900</w:t>
            </w:r>
          </w:p>
        </w:tc>
        <w:tc>
          <w:tcPr>
            <w:tcW w:w="940" w:type="dxa"/>
            <w:tcBorders>
              <w:top w:val="nil"/>
              <w:left w:val="nil"/>
              <w:bottom w:val="single" w:sz="4" w:space="0" w:color="auto"/>
              <w:right w:val="single" w:sz="4" w:space="0" w:color="auto"/>
            </w:tcBorders>
            <w:vAlign w:val="center"/>
          </w:tcPr>
          <w:p w:rsidR="00F035AA" w:rsidRPr="00EE5845" w:rsidRDefault="00F035AA" w:rsidP="00F035AA">
            <w:pPr>
              <w:jc w:val="center"/>
              <w:rPr>
                <w:bCs/>
                <w:sz w:val="20"/>
                <w:szCs w:val="20"/>
              </w:rPr>
            </w:pPr>
            <w:r>
              <w:rPr>
                <w:bCs/>
                <w:sz w:val="20"/>
                <w:szCs w:val="20"/>
              </w:rPr>
              <w:t>221 756</w:t>
            </w:r>
          </w:p>
        </w:tc>
        <w:tc>
          <w:tcPr>
            <w:tcW w:w="940" w:type="dxa"/>
            <w:tcBorders>
              <w:top w:val="nil"/>
              <w:left w:val="nil"/>
              <w:bottom w:val="single" w:sz="4" w:space="0" w:color="auto"/>
              <w:right w:val="single" w:sz="4" w:space="0" w:color="auto"/>
            </w:tcBorders>
            <w:vAlign w:val="center"/>
          </w:tcPr>
          <w:p w:rsidR="00F035AA" w:rsidRDefault="007B2278" w:rsidP="00F035AA">
            <w:pPr>
              <w:jc w:val="center"/>
              <w:rPr>
                <w:bCs/>
                <w:sz w:val="20"/>
                <w:szCs w:val="20"/>
              </w:rPr>
            </w:pPr>
            <w:r w:rsidRPr="007B2278">
              <w:rPr>
                <w:bCs/>
                <w:sz w:val="20"/>
                <w:szCs w:val="20"/>
              </w:rPr>
              <w:t>105</w:t>
            </w:r>
            <w:r>
              <w:rPr>
                <w:bCs/>
                <w:sz w:val="20"/>
                <w:szCs w:val="20"/>
              </w:rPr>
              <w:t xml:space="preserve"> </w:t>
            </w:r>
            <w:r w:rsidRPr="007B2278">
              <w:rPr>
                <w:bCs/>
                <w:sz w:val="20"/>
                <w:szCs w:val="20"/>
              </w:rPr>
              <w:t>263</w:t>
            </w:r>
          </w:p>
        </w:tc>
      </w:tr>
      <w:tr w:rsidR="00F035AA" w:rsidRPr="00EE5845" w:rsidTr="00F035AA">
        <w:trPr>
          <w:trHeight w:val="150"/>
          <w:jc w:val="center"/>
        </w:trPr>
        <w:tc>
          <w:tcPr>
            <w:tcW w:w="1043" w:type="dxa"/>
            <w:tcBorders>
              <w:top w:val="nil"/>
              <w:left w:val="single" w:sz="4" w:space="0" w:color="auto"/>
              <w:bottom w:val="single" w:sz="4" w:space="0" w:color="auto"/>
              <w:right w:val="nil"/>
            </w:tcBorders>
            <w:vAlign w:val="bottom"/>
          </w:tcPr>
          <w:p w:rsidR="00F035AA" w:rsidRPr="00EE5845" w:rsidRDefault="00F035AA" w:rsidP="00E138FB">
            <w:pPr>
              <w:rPr>
                <w:b/>
                <w:bCs/>
                <w:sz w:val="20"/>
                <w:szCs w:val="20"/>
              </w:rPr>
            </w:pPr>
            <w:r w:rsidRPr="00EE5845">
              <w:rPr>
                <w:b/>
                <w:bCs/>
                <w:sz w:val="20"/>
                <w:szCs w:val="20"/>
              </w:rPr>
              <w:t>СЗФО</w:t>
            </w:r>
          </w:p>
        </w:tc>
        <w:tc>
          <w:tcPr>
            <w:tcW w:w="890" w:type="dxa"/>
            <w:tcBorders>
              <w:top w:val="nil"/>
              <w:left w:val="single" w:sz="4" w:space="0" w:color="auto"/>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27 715</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27 721</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21 618</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67 880</w:t>
            </w:r>
          </w:p>
        </w:tc>
        <w:tc>
          <w:tcPr>
            <w:tcW w:w="941"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78 981</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99 459</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56 294</w:t>
            </w:r>
          </w:p>
        </w:tc>
        <w:tc>
          <w:tcPr>
            <w:tcW w:w="940" w:type="dxa"/>
            <w:tcBorders>
              <w:top w:val="nil"/>
              <w:left w:val="nil"/>
              <w:bottom w:val="single" w:sz="4" w:space="0" w:color="auto"/>
              <w:right w:val="single" w:sz="4" w:space="0" w:color="auto"/>
            </w:tcBorders>
            <w:vAlign w:val="center"/>
          </w:tcPr>
          <w:p w:rsidR="00F035AA" w:rsidRPr="00EE5845" w:rsidRDefault="00F035AA" w:rsidP="00F035AA">
            <w:pPr>
              <w:jc w:val="center"/>
              <w:rPr>
                <w:bCs/>
                <w:sz w:val="20"/>
                <w:szCs w:val="20"/>
              </w:rPr>
            </w:pPr>
            <w:r>
              <w:rPr>
                <w:bCs/>
                <w:sz w:val="20"/>
                <w:szCs w:val="20"/>
              </w:rPr>
              <w:t>21 772</w:t>
            </w:r>
          </w:p>
        </w:tc>
        <w:tc>
          <w:tcPr>
            <w:tcW w:w="940" w:type="dxa"/>
            <w:tcBorders>
              <w:top w:val="nil"/>
              <w:left w:val="nil"/>
              <w:bottom w:val="single" w:sz="4" w:space="0" w:color="auto"/>
              <w:right w:val="single" w:sz="4" w:space="0" w:color="auto"/>
            </w:tcBorders>
            <w:vAlign w:val="center"/>
          </w:tcPr>
          <w:p w:rsidR="00F035AA" w:rsidRDefault="007B2278" w:rsidP="00F035AA">
            <w:pPr>
              <w:jc w:val="center"/>
              <w:rPr>
                <w:bCs/>
                <w:sz w:val="20"/>
                <w:szCs w:val="20"/>
              </w:rPr>
            </w:pPr>
            <w:r w:rsidRPr="007B2278">
              <w:rPr>
                <w:bCs/>
                <w:sz w:val="20"/>
                <w:szCs w:val="20"/>
              </w:rPr>
              <w:t>45</w:t>
            </w:r>
            <w:r>
              <w:rPr>
                <w:bCs/>
                <w:sz w:val="20"/>
                <w:szCs w:val="20"/>
              </w:rPr>
              <w:t xml:space="preserve"> </w:t>
            </w:r>
            <w:r w:rsidRPr="007B2278">
              <w:rPr>
                <w:bCs/>
                <w:sz w:val="20"/>
                <w:szCs w:val="20"/>
              </w:rPr>
              <w:t>616</w:t>
            </w:r>
          </w:p>
        </w:tc>
      </w:tr>
      <w:tr w:rsidR="00F035AA" w:rsidRPr="00EE5845" w:rsidTr="00F035AA">
        <w:trPr>
          <w:trHeight w:val="94"/>
          <w:jc w:val="center"/>
        </w:trPr>
        <w:tc>
          <w:tcPr>
            <w:tcW w:w="1043" w:type="dxa"/>
            <w:tcBorders>
              <w:top w:val="single" w:sz="4" w:space="0" w:color="auto"/>
              <w:left w:val="single" w:sz="4" w:space="0" w:color="auto"/>
              <w:bottom w:val="single" w:sz="4" w:space="0" w:color="auto"/>
              <w:right w:val="nil"/>
            </w:tcBorders>
            <w:vAlign w:val="bottom"/>
          </w:tcPr>
          <w:p w:rsidR="00F035AA" w:rsidRPr="00EE5845" w:rsidRDefault="00F035AA" w:rsidP="00E138FB">
            <w:pPr>
              <w:rPr>
                <w:b/>
                <w:bCs/>
                <w:sz w:val="20"/>
                <w:szCs w:val="20"/>
              </w:rPr>
            </w:pPr>
            <w:r w:rsidRPr="00EE5845">
              <w:rPr>
                <w:b/>
                <w:bCs/>
                <w:sz w:val="20"/>
                <w:szCs w:val="20"/>
              </w:rPr>
              <w:t>ЮФО</w:t>
            </w:r>
          </w:p>
        </w:tc>
        <w:tc>
          <w:tcPr>
            <w:tcW w:w="890" w:type="dxa"/>
            <w:tcBorders>
              <w:top w:val="single" w:sz="4" w:space="0" w:color="auto"/>
              <w:left w:val="single" w:sz="4" w:space="0" w:color="auto"/>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33 627</w:t>
            </w:r>
          </w:p>
        </w:tc>
        <w:tc>
          <w:tcPr>
            <w:tcW w:w="940" w:type="dxa"/>
            <w:tcBorders>
              <w:top w:val="single" w:sz="4" w:space="0" w:color="auto"/>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28 449</w:t>
            </w:r>
          </w:p>
        </w:tc>
        <w:tc>
          <w:tcPr>
            <w:tcW w:w="940" w:type="dxa"/>
            <w:tcBorders>
              <w:top w:val="single" w:sz="4" w:space="0" w:color="auto"/>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21 725</w:t>
            </w:r>
          </w:p>
        </w:tc>
        <w:tc>
          <w:tcPr>
            <w:tcW w:w="940" w:type="dxa"/>
            <w:tcBorders>
              <w:top w:val="single" w:sz="4" w:space="0" w:color="auto"/>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59 119</w:t>
            </w:r>
          </w:p>
        </w:tc>
        <w:tc>
          <w:tcPr>
            <w:tcW w:w="941" w:type="dxa"/>
            <w:tcBorders>
              <w:top w:val="single" w:sz="4" w:space="0" w:color="auto"/>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37 547</w:t>
            </w:r>
          </w:p>
        </w:tc>
        <w:tc>
          <w:tcPr>
            <w:tcW w:w="940" w:type="dxa"/>
            <w:tcBorders>
              <w:top w:val="single" w:sz="4" w:space="0" w:color="auto"/>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62 436</w:t>
            </w:r>
          </w:p>
        </w:tc>
        <w:tc>
          <w:tcPr>
            <w:tcW w:w="940" w:type="dxa"/>
            <w:tcBorders>
              <w:top w:val="single" w:sz="4" w:space="0" w:color="auto"/>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47 205</w:t>
            </w:r>
          </w:p>
        </w:tc>
        <w:tc>
          <w:tcPr>
            <w:tcW w:w="940" w:type="dxa"/>
            <w:tcBorders>
              <w:top w:val="single" w:sz="4" w:space="0" w:color="auto"/>
              <w:left w:val="nil"/>
              <w:bottom w:val="single" w:sz="4" w:space="0" w:color="auto"/>
              <w:right w:val="single" w:sz="4" w:space="0" w:color="auto"/>
            </w:tcBorders>
            <w:vAlign w:val="center"/>
          </w:tcPr>
          <w:p w:rsidR="00F035AA" w:rsidRPr="00EE5845" w:rsidRDefault="00F035AA" w:rsidP="00F035AA">
            <w:pPr>
              <w:jc w:val="center"/>
              <w:rPr>
                <w:bCs/>
                <w:sz w:val="20"/>
                <w:szCs w:val="20"/>
              </w:rPr>
            </w:pPr>
            <w:r>
              <w:rPr>
                <w:bCs/>
                <w:sz w:val="20"/>
                <w:szCs w:val="20"/>
              </w:rPr>
              <w:t>48 361</w:t>
            </w:r>
          </w:p>
        </w:tc>
        <w:tc>
          <w:tcPr>
            <w:tcW w:w="940" w:type="dxa"/>
            <w:tcBorders>
              <w:top w:val="single" w:sz="4" w:space="0" w:color="auto"/>
              <w:left w:val="nil"/>
              <w:bottom w:val="single" w:sz="4" w:space="0" w:color="auto"/>
              <w:right w:val="single" w:sz="4" w:space="0" w:color="auto"/>
            </w:tcBorders>
            <w:vAlign w:val="center"/>
          </w:tcPr>
          <w:p w:rsidR="00F035AA" w:rsidRDefault="007B2278" w:rsidP="00F035AA">
            <w:pPr>
              <w:jc w:val="center"/>
              <w:rPr>
                <w:bCs/>
                <w:sz w:val="20"/>
                <w:szCs w:val="20"/>
              </w:rPr>
            </w:pPr>
            <w:r w:rsidRPr="007B2278">
              <w:rPr>
                <w:bCs/>
                <w:sz w:val="20"/>
                <w:szCs w:val="20"/>
              </w:rPr>
              <w:t>60</w:t>
            </w:r>
            <w:r>
              <w:rPr>
                <w:bCs/>
                <w:sz w:val="20"/>
                <w:szCs w:val="20"/>
              </w:rPr>
              <w:t xml:space="preserve"> </w:t>
            </w:r>
            <w:r w:rsidRPr="007B2278">
              <w:rPr>
                <w:bCs/>
                <w:sz w:val="20"/>
                <w:szCs w:val="20"/>
              </w:rPr>
              <w:t>509</w:t>
            </w:r>
          </w:p>
        </w:tc>
      </w:tr>
      <w:tr w:rsidR="00F035AA" w:rsidRPr="00EE5845" w:rsidTr="00F035AA">
        <w:trPr>
          <w:trHeight w:val="187"/>
          <w:jc w:val="center"/>
        </w:trPr>
        <w:tc>
          <w:tcPr>
            <w:tcW w:w="1043" w:type="dxa"/>
            <w:tcBorders>
              <w:top w:val="nil"/>
              <w:left w:val="single" w:sz="4" w:space="0" w:color="auto"/>
              <w:bottom w:val="single" w:sz="4" w:space="0" w:color="auto"/>
              <w:right w:val="nil"/>
            </w:tcBorders>
            <w:vAlign w:val="bottom"/>
          </w:tcPr>
          <w:p w:rsidR="00F035AA" w:rsidRPr="00EE5845" w:rsidRDefault="00F035AA" w:rsidP="00E138FB">
            <w:pPr>
              <w:rPr>
                <w:b/>
                <w:bCs/>
                <w:sz w:val="20"/>
                <w:szCs w:val="20"/>
              </w:rPr>
            </w:pPr>
            <w:r w:rsidRPr="00EE5845">
              <w:rPr>
                <w:b/>
                <w:bCs/>
                <w:sz w:val="20"/>
                <w:szCs w:val="20"/>
              </w:rPr>
              <w:t>СКФО</w:t>
            </w:r>
            <w:r w:rsidRPr="00647D8B">
              <w:rPr>
                <w:rStyle w:val="a5"/>
                <w:i/>
                <w:color w:val="000000"/>
                <w:sz w:val="22"/>
                <w:szCs w:val="22"/>
              </w:rPr>
              <w:footnoteReference w:id="86"/>
            </w:r>
          </w:p>
        </w:tc>
        <w:tc>
          <w:tcPr>
            <w:tcW w:w="890" w:type="dxa"/>
            <w:tcBorders>
              <w:top w:val="nil"/>
              <w:left w:val="single" w:sz="4" w:space="0" w:color="auto"/>
              <w:bottom w:val="single" w:sz="4" w:space="0" w:color="auto"/>
              <w:right w:val="single" w:sz="4" w:space="0" w:color="auto"/>
            </w:tcBorders>
            <w:noWrap/>
            <w:vAlign w:val="center"/>
          </w:tcPr>
          <w:p w:rsidR="00F035AA" w:rsidRPr="00EE5845" w:rsidRDefault="00F035AA" w:rsidP="00F035AA">
            <w:pPr>
              <w:jc w:val="center"/>
              <w:rPr>
                <w:sz w:val="20"/>
                <w:szCs w:val="20"/>
              </w:rPr>
            </w:pPr>
            <w:r w:rsidRPr="00EE5845">
              <w:rPr>
                <w:sz w:val="20"/>
                <w:szCs w:val="20"/>
              </w:rPr>
              <w:t>-11 868</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-7 565</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-14</w:t>
            </w:r>
            <w:r>
              <w:rPr>
                <w:bCs/>
                <w:sz w:val="20"/>
                <w:szCs w:val="20"/>
              </w:rPr>
              <w:t> </w:t>
            </w:r>
            <w:r w:rsidRPr="00EE5845">
              <w:rPr>
                <w:bCs/>
                <w:sz w:val="20"/>
                <w:szCs w:val="20"/>
              </w:rPr>
              <w:t>300</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-31 769</w:t>
            </w:r>
          </w:p>
        </w:tc>
        <w:tc>
          <w:tcPr>
            <w:tcW w:w="941"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-39 348</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-38 135</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-20 162</w:t>
            </w:r>
          </w:p>
        </w:tc>
        <w:tc>
          <w:tcPr>
            <w:tcW w:w="940" w:type="dxa"/>
            <w:tcBorders>
              <w:top w:val="nil"/>
              <w:left w:val="nil"/>
              <w:bottom w:val="single" w:sz="4" w:space="0" w:color="auto"/>
              <w:right w:val="single" w:sz="4" w:space="0" w:color="auto"/>
            </w:tcBorders>
            <w:vAlign w:val="center"/>
          </w:tcPr>
          <w:p w:rsidR="00F035AA" w:rsidRPr="00EE5845" w:rsidRDefault="00F035AA" w:rsidP="00F035AA">
            <w:pPr>
              <w:jc w:val="center"/>
              <w:rPr>
                <w:bCs/>
                <w:sz w:val="20"/>
                <w:szCs w:val="20"/>
              </w:rPr>
            </w:pPr>
            <w:r>
              <w:rPr>
                <w:bCs/>
                <w:sz w:val="20"/>
                <w:szCs w:val="20"/>
              </w:rPr>
              <w:t>-24 811</w:t>
            </w:r>
          </w:p>
        </w:tc>
        <w:tc>
          <w:tcPr>
            <w:tcW w:w="940" w:type="dxa"/>
            <w:tcBorders>
              <w:top w:val="nil"/>
              <w:left w:val="nil"/>
              <w:bottom w:val="single" w:sz="4" w:space="0" w:color="auto"/>
              <w:right w:val="single" w:sz="4" w:space="0" w:color="auto"/>
            </w:tcBorders>
            <w:vAlign w:val="center"/>
          </w:tcPr>
          <w:p w:rsidR="00F035AA" w:rsidRDefault="007B2278" w:rsidP="00F035AA">
            <w:pPr>
              <w:jc w:val="center"/>
              <w:rPr>
                <w:bCs/>
                <w:sz w:val="20"/>
                <w:szCs w:val="20"/>
              </w:rPr>
            </w:pPr>
            <w:r w:rsidRPr="007B2278">
              <w:rPr>
                <w:bCs/>
                <w:sz w:val="20"/>
                <w:szCs w:val="20"/>
              </w:rPr>
              <w:t>57</w:t>
            </w:r>
            <w:r>
              <w:rPr>
                <w:bCs/>
                <w:sz w:val="20"/>
                <w:szCs w:val="20"/>
              </w:rPr>
              <w:t xml:space="preserve"> </w:t>
            </w:r>
            <w:r w:rsidRPr="007B2278">
              <w:rPr>
                <w:bCs/>
                <w:sz w:val="20"/>
                <w:szCs w:val="20"/>
              </w:rPr>
              <w:t>769</w:t>
            </w:r>
          </w:p>
        </w:tc>
      </w:tr>
      <w:tr w:rsidR="00F035AA" w:rsidRPr="00EE5845" w:rsidTr="00F035AA">
        <w:trPr>
          <w:trHeight w:val="73"/>
          <w:jc w:val="center"/>
        </w:trPr>
        <w:tc>
          <w:tcPr>
            <w:tcW w:w="1043" w:type="dxa"/>
            <w:tcBorders>
              <w:top w:val="nil"/>
              <w:left w:val="single" w:sz="4" w:space="0" w:color="auto"/>
              <w:bottom w:val="single" w:sz="4" w:space="0" w:color="auto"/>
              <w:right w:val="nil"/>
            </w:tcBorders>
            <w:vAlign w:val="bottom"/>
          </w:tcPr>
          <w:p w:rsidR="00F035AA" w:rsidRPr="00EE5845" w:rsidRDefault="00F035AA" w:rsidP="00E138FB">
            <w:pPr>
              <w:rPr>
                <w:b/>
                <w:bCs/>
                <w:sz w:val="20"/>
                <w:szCs w:val="20"/>
              </w:rPr>
            </w:pPr>
            <w:r w:rsidRPr="00EE5845">
              <w:rPr>
                <w:b/>
                <w:bCs/>
                <w:sz w:val="20"/>
                <w:szCs w:val="20"/>
              </w:rPr>
              <w:t>ПФО</w:t>
            </w:r>
          </w:p>
        </w:tc>
        <w:tc>
          <w:tcPr>
            <w:tcW w:w="890" w:type="dxa"/>
            <w:tcBorders>
              <w:top w:val="nil"/>
              <w:left w:val="single" w:sz="4" w:space="0" w:color="auto"/>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16 221</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26 658</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-8 203</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-12 385</w:t>
            </w:r>
          </w:p>
        </w:tc>
        <w:tc>
          <w:tcPr>
            <w:tcW w:w="941"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-18 025</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-14 559</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-5 855</w:t>
            </w:r>
          </w:p>
        </w:tc>
        <w:tc>
          <w:tcPr>
            <w:tcW w:w="940" w:type="dxa"/>
            <w:tcBorders>
              <w:top w:val="nil"/>
              <w:left w:val="nil"/>
              <w:bottom w:val="single" w:sz="4" w:space="0" w:color="auto"/>
              <w:right w:val="single" w:sz="4" w:space="0" w:color="auto"/>
            </w:tcBorders>
            <w:vAlign w:val="center"/>
          </w:tcPr>
          <w:p w:rsidR="00F035AA" w:rsidRPr="00EE5845" w:rsidRDefault="00F035AA" w:rsidP="00F035AA">
            <w:pPr>
              <w:jc w:val="center"/>
              <w:rPr>
                <w:bCs/>
                <w:sz w:val="20"/>
                <w:szCs w:val="20"/>
              </w:rPr>
            </w:pPr>
            <w:r>
              <w:rPr>
                <w:bCs/>
                <w:sz w:val="20"/>
                <w:szCs w:val="20"/>
              </w:rPr>
              <w:t>-24 591</w:t>
            </w:r>
          </w:p>
        </w:tc>
        <w:tc>
          <w:tcPr>
            <w:tcW w:w="940" w:type="dxa"/>
            <w:tcBorders>
              <w:top w:val="nil"/>
              <w:left w:val="nil"/>
              <w:bottom w:val="single" w:sz="4" w:space="0" w:color="auto"/>
              <w:right w:val="single" w:sz="4" w:space="0" w:color="auto"/>
            </w:tcBorders>
            <w:vAlign w:val="center"/>
          </w:tcPr>
          <w:p w:rsidR="00F035AA" w:rsidRDefault="007B2278" w:rsidP="00F035AA">
            <w:pPr>
              <w:jc w:val="center"/>
              <w:rPr>
                <w:bCs/>
                <w:sz w:val="20"/>
                <w:szCs w:val="20"/>
              </w:rPr>
            </w:pPr>
            <w:r w:rsidRPr="007B2278">
              <w:rPr>
                <w:bCs/>
                <w:sz w:val="20"/>
                <w:szCs w:val="20"/>
              </w:rPr>
              <w:t>-37</w:t>
            </w:r>
            <w:r>
              <w:rPr>
                <w:bCs/>
                <w:sz w:val="20"/>
                <w:szCs w:val="20"/>
              </w:rPr>
              <w:t xml:space="preserve"> </w:t>
            </w:r>
            <w:r w:rsidRPr="007B2278">
              <w:rPr>
                <w:bCs/>
                <w:sz w:val="20"/>
                <w:szCs w:val="20"/>
              </w:rPr>
              <w:t>070</w:t>
            </w:r>
          </w:p>
        </w:tc>
      </w:tr>
      <w:tr w:rsidR="00F035AA" w:rsidRPr="00EE5845" w:rsidTr="00F035AA">
        <w:trPr>
          <w:trHeight w:val="73"/>
          <w:jc w:val="center"/>
        </w:trPr>
        <w:tc>
          <w:tcPr>
            <w:tcW w:w="1043" w:type="dxa"/>
            <w:tcBorders>
              <w:top w:val="nil"/>
              <w:left w:val="single" w:sz="4" w:space="0" w:color="auto"/>
              <w:bottom w:val="single" w:sz="4" w:space="0" w:color="auto"/>
              <w:right w:val="nil"/>
            </w:tcBorders>
            <w:vAlign w:val="bottom"/>
          </w:tcPr>
          <w:p w:rsidR="00F035AA" w:rsidRPr="00EE5845" w:rsidRDefault="00F035AA" w:rsidP="00E138FB">
            <w:pPr>
              <w:rPr>
                <w:b/>
                <w:bCs/>
                <w:sz w:val="20"/>
                <w:szCs w:val="20"/>
              </w:rPr>
            </w:pPr>
            <w:r w:rsidRPr="00EE5845">
              <w:rPr>
                <w:b/>
                <w:bCs/>
                <w:sz w:val="20"/>
                <w:szCs w:val="20"/>
              </w:rPr>
              <w:t>УФО</w:t>
            </w:r>
          </w:p>
        </w:tc>
        <w:tc>
          <w:tcPr>
            <w:tcW w:w="890" w:type="dxa"/>
            <w:tcBorders>
              <w:top w:val="nil"/>
              <w:left w:val="single" w:sz="4" w:space="0" w:color="auto"/>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15 883</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15 946</w:t>
            </w:r>
          </w:p>
        </w:tc>
        <w:tc>
          <w:tcPr>
            <w:tcW w:w="940" w:type="dxa"/>
            <w:tcBorders>
              <w:top w:val="single" w:sz="4" w:space="0" w:color="auto"/>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8 569</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38 027</w:t>
            </w:r>
          </w:p>
        </w:tc>
        <w:tc>
          <w:tcPr>
            <w:tcW w:w="941"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23 446</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3 817</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8 552</w:t>
            </w:r>
          </w:p>
        </w:tc>
        <w:tc>
          <w:tcPr>
            <w:tcW w:w="940" w:type="dxa"/>
            <w:tcBorders>
              <w:top w:val="nil"/>
              <w:left w:val="nil"/>
              <w:bottom w:val="single" w:sz="4" w:space="0" w:color="auto"/>
              <w:right w:val="single" w:sz="4" w:space="0" w:color="auto"/>
            </w:tcBorders>
            <w:vAlign w:val="center"/>
          </w:tcPr>
          <w:p w:rsidR="00F035AA" w:rsidRPr="00EE5845" w:rsidRDefault="00F035AA" w:rsidP="00F035AA">
            <w:pPr>
              <w:jc w:val="center"/>
              <w:rPr>
                <w:bCs/>
                <w:sz w:val="20"/>
                <w:szCs w:val="20"/>
              </w:rPr>
            </w:pPr>
            <w:r>
              <w:rPr>
                <w:bCs/>
                <w:sz w:val="20"/>
                <w:szCs w:val="20"/>
              </w:rPr>
              <w:t>3 467</w:t>
            </w:r>
          </w:p>
        </w:tc>
        <w:tc>
          <w:tcPr>
            <w:tcW w:w="940" w:type="dxa"/>
            <w:tcBorders>
              <w:top w:val="nil"/>
              <w:left w:val="nil"/>
              <w:bottom w:val="single" w:sz="4" w:space="0" w:color="auto"/>
              <w:right w:val="single" w:sz="4" w:space="0" w:color="auto"/>
            </w:tcBorders>
            <w:vAlign w:val="center"/>
          </w:tcPr>
          <w:p w:rsidR="00F035AA" w:rsidRDefault="007B2278" w:rsidP="00F035AA">
            <w:pPr>
              <w:jc w:val="center"/>
              <w:rPr>
                <w:bCs/>
                <w:sz w:val="20"/>
                <w:szCs w:val="20"/>
              </w:rPr>
            </w:pPr>
            <w:r>
              <w:rPr>
                <w:bCs/>
                <w:sz w:val="20"/>
                <w:szCs w:val="20"/>
              </w:rPr>
              <w:t>37 700</w:t>
            </w:r>
          </w:p>
        </w:tc>
      </w:tr>
      <w:tr w:rsidR="00F035AA" w:rsidRPr="00EE5845" w:rsidTr="00F035AA">
        <w:trPr>
          <w:trHeight w:val="73"/>
          <w:jc w:val="center"/>
        </w:trPr>
        <w:tc>
          <w:tcPr>
            <w:tcW w:w="1043" w:type="dxa"/>
            <w:tcBorders>
              <w:top w:val="single" w:sz="4" w:space="0" w:color="auto"/>
              <w:left w:val="single" w:sz="4" w:space="0" w:color="auto"/>
              <w:bottom w:val="single" w:sz="4" w:space="0" w:color="auto"/>
              <w:right w:val="nil"/>
            </w:tcBorders>
            <w:vAlign w:val="bottom"/>
          </w:tcPr>
          <w:p w:rsidR="00F035AA" w:rsidRPr="00EE5845" w:rsidRDefault="00F035AA" w:rsidP="00E138FB">
            <w:pPr>
              <w:rPr>
                <w:b/>
                <w:bCs/>
                <w:sz w:val="20"/>
                <w:szCs w:val="20"/>
              </w:rPr>
            </w:pPr>
            <w:r w:rsidRPr="00EE5845">
              <w:rPr>
                <w:b/>
                <w:bCs/>
                <w:sz w:val="20"/>
                <w:szCs w:val="20"/>
              </w:rPr>
              <w:t>СФО</w:t>
            </w:r>
          </w:p>
        </w:tc>
        <w:tc>
          <w:tcPr>
            <w:tcW w:w="890" w:type="dxa"/>
            <w:tcBorders>
              <w:top w:val="single" w:sz="4" w:space="0" w:color="auto"/>
              <w:left w:val="single" w:sz="4" w:space="0" w:color="auto"/>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5 324</w:t>
            </w:r>
          </w:p>
        </w:tc>
        <w:tc>
          <w:tcPr>
            <w:tcW w:w="940" w:type="dxa"/>
            <w:tcBorders>
              <w:top w:val="single" w:sz="4" w:space="0" w:color="auto"/>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14 396</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-4 974</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2 206</w:t>
            </w:r>
          </w:p>
        </w:tc>
        <w:tc>
          <w:tcPr>
            <w:tcW w:w="941"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-7 561</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-15 178</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-8 146</w:t>
            </w:r>
          </w:p>
        </w:tc>
        <w:tc>
          <w:tcPr>
            <w:tcW w:w="940" w:type="dxa"/>
            <w:tcBorders>
              <w:top w:val="nil"/>
              <w:left w:val="nil"/>
              <w:bottom w:val="single" w:sz="4" w:space="0" w:color="auto"/>
              <w:right w:val="single" w:sz="4" w:space="0" w:color="auto"/>
            </w:tcBorders>
            <w:vAlign w:val="center"/>
          </w:tcPr>
          <w:p w:rsidR="00F035AA" w:rsidRPr="00EE5845" w:rsidRDefault="00F035AA" w:rsidP="00F035AA">
            <w:pPr>
              <w:jc w:val="center"/>
              <w:rPr>
                <w:bCs/>
                <w:sz w:val="20"/>
                <w:szCs w:val="20"/>
              </w:rPr>
            </w:pPr>
            <w:r>
              <w:rPr>
                <w:bCs/>
                <w:sz w:val="20"/>
                <w:szCs w:val="20"/>
              </w:rPr>
              <w:t>-10 586</w:t>
            </w:r>
          </w:p>
        </w:tc>
        <w:tc>
          <w:tcPr>
            <w:tcW w:w="940" w:type="dxa"/>
            <w:tcBorders>
              <w:top w:val="nil"/>
              <w:left w:val="nil"/>
              <w:bottom w:val="single" w:sz="4" w:space="0" w:color="auto"/>
              <w:right w:val="single" w:sz="4" w:space="0" w:color="auto"/>
            </w:tcBorders>
            <w:vAlign w:val="center"/>
          </w:tcPr>
          <w:p w:rsidR="00F035AA" w:rsidRDefault="007B2278" w:rsidP="00F035AA">
            <w:pPr>
              <w:jc w:val="center"/>
              <w:rPr>
                <w:bCs/>
                <w:sz w:val="20"/>
                <w:szCs w:val="20"/>
              </w:rPr>
            </w:pPr>
            <w:r>
              <w:rPr>
                <w:bCs/>
                <w:sz w:val="20"/>
                <w:szCs w:val="20"/>
              </w:rPr>
              <w:t>2 165</w:t>
            </w:r>
          </w:p>
        </w:tc>
      </w:tr>
      <w:tr w:rsidR="00F035AA" w:rsidRPr="00EE5845" w:rsidTr="00F035AA">
        <w:trPr>
          <w:trHeight w:val="73"/>
          <w:jc w:val="center"/>
        </w:trPr>
        <w:tc>
          <w:tcPr>
            <w:tcW w:w="1043" w:type="dxa"/>
            <w:tcBorders>
              <w:top w:val="single" w:sz="4" w:space="0" w:color="auto"/>
              <w:left w:val="single" w:sz="4" w:space="0" w:color="auto"/>
              <w:bottom w:val="single" w:sz="4" w:space="0" w:color="auto"/>
              <w:right w:val="nil"/>
            </w:tcBorders>
            <w:vAlign w:val="bottom"/>
          </w:tcPr>
          <w:p w:rsidR="00F035AA" w:rsidRPr="00EE5845" w:rsidRDefault="00F035AA" w:rsidP="00E138FB">
            <w:pPr>
              <w:rPr>
                <w:b/>
                <w:bCs/>
                <w:sz w:val="20"/>
                <w:szCs w:val="20"/>
              </w:rPr>
            </w:pPr>
            <w:r w:rsidRPr="00EE5845">
              <w:rPr>
                <w:b/>
                <w:bCs/>
                <w:sz w:val="20"/>
                <w:szCs w:val="20"/>
              </w:rPr>
              <w:t>ДФО</w:t>
            </w:r>
          </w:p>
        </w:tc>
        <w:tc>
          <w:tcPr>
            <w:tcW w:w="890" w:type="dxa"/>
            <w:tcBorders>
              <w:top w:val="single" w:sz="4" w:space="0" w:color="auto"/>
              <w:left w:val="single" w:sz="4" w:space="0" w:color="auto"/>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-19 199</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-17 919</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-27 444</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-17 766</w:t>
            </w:r>
          </w:p>
        </w:tc>
        <w:tc>
          <w:tcPr>
            <w:tcW w:w="941"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-19 881</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-33 042</w:t>
            </w:r>
          </w:p>
        </w:tc>
        <w:tc>
          <w:tcPr>
            <w:tcW w:w="940" w:type="dxa"/>
            <w:tcBorders>
              <w:top w:val="nil"/>
              <w:left w:val="nil"/>
              <w:bottom w:val="single" w:sz="4" w:space="0" w:color="auto"/>
              <w:right w:val="single" w:sz="4" w:space="0" w:color="auto"/>
            </w:tcBorders>
            <w:noWrap/>
            <w:vAlign w:val="center"/>
          </w:tcPr>
          <w:p w:rsidR="00F035AA" w:rsidRPr="00EE5845" w:rsidRDefault="00F035AA" w:rsidP="00F035AA">
            <w:pPr>
              <w:jc w:val="center"/>
              <w:rPr>
                <w:bCs/>
                <w:sz w:val="20"/>
                <w:szCs w:val="20"/>
              </w:rPr>
            </w:pPr>
            <w:r w:rsidRPr="00EE5845">
              <w:rPr>
                <w:bCs/>
                <w:sz w:val="20"/>
                <w:szCs w:val="20"/>
              </w:rPr>
              <w:t>-24 752</w:t>
            </w:r>
          </w:p>
        </w:tc>
        <w:tc>
          <w:tcPr>
            <w:tcW w:w="940" w:type="dxa"/>
            <w:tcBorders>
              <w:top w:val="nil"/>
              <w:left w:val="nil"/>
              <w:bottom w:val="single" w:sz="4" w:space="0" w:color="auto"/>
              <w:right w:val="single" w:sz="4" w:space="0" w:color="auto"/>
            </w:tcBorders>
            <w:vAlign w:val="center"/>
          </w:tcPr>
          <w:p w:rsidR="00F035AA" w:rsidRPr="00EE5845" w:rsidRDefault="00F035AA" w:rsidP="00F035AA">
            <w:pPr>
              <w:jc w:val="center"/>
              <w:rPr>
                <w:bCs/>
                <w:sz w:val="20"/>
                <w:szCs w:val="20"/>
              </w:rPr>
            </w:pPr>
            <w:r>
              <w:rPr>
                <w:bCs/>
                <w:sz w:val="20"/>
                <w:szCs w:val="20"/>
              </w:rPr>
              <w:t>-24 164</w:t>
            </w:r>
          </w:p>
        </w:tc>
        <w:tc>
          <w:tcPr>
            <w:tcW w:w="940" w:type="dxa"/>
            <w:tcBorders>
              <w:top w:val="nil"/>
              <w:left w:val="nil"/>
              <w:bottom w:val="single" w:sz="4" w:space="0" w:color="auto"/>
              <w:right w:val="single" w:sz="4" w:space="0" w:color="auto"/>
            </w:tcBorders>
            <w:vAlign w:val="center"/>
          </w:tcPr>
          <w:p w:rsidR="00F035AA" w:rsidRDefault="007B2278" w:rsidP="00F035AA">
            <w:pPr>
              <w:jc w:val="center"/>
              <w:rPr>
                <w:bCs/>
                <w:sz w:val="20"/>
                <w:szCs w:val="20"/>
              </w:rPr>
            </w:pPr>
            <w:r>
              <w:rPr>
                <w:bCs/>
                <w:sz w:val="20"/>
                <w:szCs w:val="20"/>
              </w:rPr>
              <w:t>-12 290</w:t>
            </w:r>
          </w:p>
        </w:tc>
      </w:tr>
    </w:tbl>
    <w:p w:rsidR="000346F1" w:rsidRPr="008B41C2" w:rsidRDefault="000346F1" w:rsidP="000346F1">
      <w:pPr>
        <w:pStyle w:val="afd"/>
        <w:spacing w:after="0" w:line="360" w:lineRule="auto"/>
        <w:ind w:firstLine="709"/>
        <w:jc w:val="both"/>
        <w:rPr>
          <w:sz w:val="24"/>
        </w:rPr>
      </w:pPr>
    </w:p>
    <w:p w:rsidR="0042760B" w:rsidRPr="008B41C2" w:rsidRDefault="0042760B" w:rsidP="00AB305D">
      <w:pPr>
        <w:spacing w:line="360" w:lineRule="auto"/>
        <w:ind w:firstLine="709"/>
        <w:jc w:val="both"/>
        <w:rPr>
          <w:sz w:val="24"/>
        </w:rPr>
      </w:pPr>
      <w:r w:rsidRPr="008B41C2">
        <w:rPr>
          <w:sz w:val="24"/>
        </w:rPr>
        <w:t>В соответствии с данными Росстата в период 2008</w:t>
      </w:r>
      <w:r w:rsidR="00652A63" w:rsidRPr="008B41C2">
        <w:rPr>
          <w:sz w:val="24"/>
        </w:rPr>
        <w:t> –</w:t>
      </w:r>
      <w:r w:rsidR="00347C5B" w:rsidRPr="008B41C2">
        <w:rPr>
          <w:sz w:val="24"/>
        </w:rPr>
        <w:t xml:space="preserve"> </w:t>
      </w:r>
      <w:r w:rsidRPr="008B41C2">
        <w:rPr>
          <w:sz w:val="24"/>
        </w:rPr>
        <w:t>201</w:t>
      </w:r>
      <w:r w:rsidR="00B53DED" w:rsidRPr="008B41C2">
        <w:rPr>
          <w:sz w:val="24"/>
        </w:rPr>
        <w:t>6</w:t>
      </w:r>
      <w:r w:rsidR="00652A63" w:rsidRPr="008B41C2">
        <w:rPr>
          <w:sz w:val="24"/>
        </w:rPr>
        <w:t> </w:t>
      </w:r>
      <w:r w:rsidRPr="008B41C2">
        <w:rPr>
          <w:sz w:val="24"/>
        </w:rPr>
        <w:t>гг. в число регионов с наибольшими значениями коэффициентов миграционных приростов входили Московская область, Ленинградская область, г.</w:t>
      </w:r>
      <w:r w:rsidR="003912B5" w:rsidRPr="008B41C2">
        <w:rPr>
          <w:sz w:val="24"/>
        </w:rPr>
        <w:t> </w:t>
      </w:r>
      <w:r w:rsidRPr="008B41C2">
        <w:rPr>
          <w:sz w:val="24"/>
        </w:rPr>
        <w:t>Санкт-Петербург, Белгородская область, Краснодарский край, г.</w:t>
      </w:r>
      <w:r w:rsidR="003912B5" w:rsidRPr="008B41C2">
        <w:rPr>
          <w:sz w:val="24"/>
        </w:rPr>
        <w:t> </w:t>
      </w:r>
      <w:r w:rsidRPr="008B41C2">
        <w:rPr>
          <w:sz w:val="24"/>
        </w:rPr>
        <w:t xml:space="preserve">Москва, Новосибирская область и Калининградская область. В число регионов с наименьшими значениями коэффициентов миграционных приростов вошли Архангельская область, Республика Тыва, Мурманская область, Республика Саха </w:t>
      </w:r>
      <w:r w:rsidRPr="008B41C2">
        <w:rPr>
          <w:sz w:val="24"/>
        </w:rPr>
        <w:lastRenderedPageBreak/>
        <w:t>(Якутия), Республика Коми, Республика Калмыкия, Магаданская область, Чукотский автономный округ (</w:t>
      </w:r>
      <w:r w:rsidR="005867D2" w:rsidRPr="008B41C2">
        <w:rPr>
          <w:sz w:val="24"/>
        </w:rPr>
        <w:t>Т</w:t>
      </w:r>
      <w:r w:rsidRPr="008B41C2">
        <w:rPr>
          <w:sz w:val="24"/>
        </w:rPr>
        <w:t>аблица 5).</w:t>
      </w:r>
    </w:p>
    <w:p w:rsidR="00865390" w:rsidRPr="008B41C2" w:rsidRDefault="00865390" w:rsidP="00865390">
      <w:pPr>
        <w:pStyle w:val="afd"/>
        <w:spacing w:after="0" w:line="360" w:lineRule="auto"/>
        <w:ind w:firstLine="709"/>
        <w:jc w:val="both"/>
        <w:rPr>
          <w:sz w:val="24"/>
        </w:rPr>
      </w:pPr>
      <w:r w:rsidRPr="008B41C2">
        <w:rPr>
          <w:sz w:val="24"/>
        </w:rPr>
        <w:t>Ряд регионов с высокими коэффициентами миграционных приростов опережают в свою очередь другие субъекты и по абсолютным показателям миграционного прироста. В их число входят Москва и Московская область, г.</w:t>
      </w:r>
      <w:r w:rsidR="005F16CA" w:rsidRPr="008B41C2">
        <w:rPr>
          <w:sz w:val="24"/>
        </w:rPr>
        <w:t> </w:t>
      </w:r>
      <w:r w:rsidRPr="008B41C2">
        <w:rPr>
          <w:sz w:val="24"/>
        </w:rPr>
        <w:t>Санкт-Петербург и Ленинградская область, Белгородская и Новосибирская области, Краснодарский край (</w:t>
      </w:r>
      <w:r w:rsidR="00331457" w:rsidRPr="008B41C2">
        <w:rPr>
          <w:sz w:val="24"/>
        </w:rPr>
        <w:t>Т</w:t>
      </w:r>
      <w:r w:rsidRPr="008B41C2">
        <w:rPr>
          <w:sz w:val="24"/>
        </w:rPr>
        <w:t>аблица 6). В более длительный период интенсивная миграция наблюдалась в Ставропольском крае</w:t>
      </w:r>
      <w:r w:rsidRPr="008B41C2">
        <w:rPr>
          <w:rStyle w:val="a5"/>
          <w:sz w:val="24"/>
        </w:rPr>
        <w:footnoteReference w:id="87"/>
      </w:r>
      <w:r w:rsidRPr="008B41C2">
        <w:rPr>
          <w:sz w:val="24"/>
        </w:rPr>
        <w:t>.</w:t>
      </w:r>
    </w:p>
    <w:p w:rsidR="005867D2" w:rsidRPr="008B41C2" w:rsidRDefault="005867D2" w:rsidP="00AB305D">
      <w:pPr>
        <w:spacing w:line="360" w:lineRule="auto"/>
        <w:ind w:firstLine="709"/>
        <w:jc w:val="both"/>
        <w:rPr>
          <w:sz w:val="24"/>
        </w:rPr>
      </w:pPr>
    </w:p>
    <w:p w:rsidR="000346F1" w:rsidRPr="008B7C79" w:rsidRDefault="0042760B" w:rsidP="00BA365F">
      <w:pPr>
        <w:jc w:val="center"/>
        <w:rPr>
          <w:b/>
          <w:sz w:val="24"/>
          <w:szCs w:val="24"/>
        </w:rPr>
      </w:pPr>
      <w:r w:rsidRPr="008B7C79">
        <w:rPr>
          <w:b/>
          <w:sz w:val="24"/>
          <w:szCs w:val="24"/>
        </w:rPr>
        <w:t>Таблица 5</w:t>
      </w:r>
      <w:r w:rsidR="005867D2" w:rsidRPr="008B7C79">
        <w:rPr>
          <w:b/>
          <w:sz w:val="24"/>
          <w:szCs w:val="24"/>
        </w:rPr>
        <w:t xml:space="preserve"> – </w:t>
      </w:r>
      <w:r w:rsidR="000346F1" w:rsidRPr="008B7C79">
        <w:rPr>
          <w:b/>
          <w:sz w:val="24"/>
          <w:szCs w:val="24"/>
        </w:rPr>
        <w:t>Коэффициенты миграционных приростов (убыли)</w:t>
      </w:r>
    </w:p>
    <w:p w:rsidR="000346F1" w:rsidRPr="00BA365F" w:rsidRDefault="000346F1" w:rsidP="00BA365F">
      <w:pPr>
        <w:pStyle w:val="afd"/>
        <w:spacing w:after="0"/>
        <w:jc w:val="center"/>
        <w:rPr>
          <w:b/>
          <w:sz w:val="24"/>
          <w:szCs w:val="24"/>
        </w:rPr>
      </w:pPr>
      <w:r w:rsidRPr="008B7C79">
        <w:rPr>
          <w:b/>
          <w:sz w:val="24"/>
          <w:szCs w:val="24"/>
        </w:rPr>
        <w:t>в субъектах Российской Федерации в 2008–201</w:t>
      </w:r>
      <w:r w:rsidR="00C74352" w:rsidRPr="008B7C79">
        <w:rPr>
          <w:b/>
          <w:sz w:val="24"/>
          <w:szCs w:val="24"/>
        </w:rPr>
        <w:t>6</w:t>
      </w:r>
      <w:r w:rsidRPr="008B7C79">
        <w:rPr>
          <w:b/>
          <w:sz w:val="24"/>
          <w:szCs w:val="24"/>
        </w:rPr>
        <w:t> гг. на 1 тыс. населения</w:t>
      </w:r>
      <w:r w:rsidRPr="008B7C79">
        <w:rPr>
          <w:rStyle w:val="a5"/>
          <w:b/>
          <w:sz w:val="24"/>
          <w:szCs w:val="24"/>
        </w:rPr>
        <w:footnoteReference w:id="88"/>
      </w:r>
    </w:p>
    <w:p w:rsidR="000346F1" w:rsidRDefault="000346F1" w:rsidP="000346F1">
      <w:pPr>
        <w:pStyle w:val="afd"/>
        <w:spacing w:after="0"/>
        <w:jc w:val="center"/>
        <w:rPr>
          <w:b/>
        </w:rPr>
      </w:pPr>
    </w:p>
    <w:tbl>
      <w:tblPr>
        <w:tblW w:w="8881" w:type="dxa"/>
        <w:jc w:val="center"/>
        <w:tblInd w:w="93" w:type="dxa"/>
        <w:tblLayout w:type="fixed"/>
        <w:tblLook w:val="00A0" w:firstRow="1" w:lastRow="0" w:firstColumn="1" w:lastColumn="0" w:noHBand="0" w:noVBand="0"/>
      </w:tblPr>
      <w:tblGrid>
        <w:gridCol w:w="2274"/>
        <w:gridCol w:w="734"/>
        <w:gridCol w:w="734"/>
        <w:gridCol w:w="734"/>
        <w:gridCol w:w="734"/>
        <w:gridCol w:w="734"/>
        <w:gridCol w:w="734"/>
        <w:gridCol w:w="734"/>
        <w:gridCol w:w="734"/>
        <w:gridCol w:w="735"/>
      </w:tblGrid>
      <w:tr w:rsidR="00C74352" w:rsidRPr="00C74352" w:rsidTr="00055B6B">
        <w:trPr>
          <w:trHeight w:val="264"/>
          <w:jc w:val="center"/>
        </w:trPr>
        <w:tc>
          <w:tcPr>
            <w:tcW w:w="2274" w:type="dxa"/>
            <w:tcBorders>
              <w:top w:val="single" w:sz="4" w:space="0" w:color="auto"/>
              <w:left w:val="single" w:sz="4" w:space="0" w:color="auto"/>
              <w:bottom w:val="single" w:sz="4" w:space="0" w:color="auto"/>
              <w:right w:val="single" w:sz="4" w:space="0" w:color="auto"/>
            </w:tcBorders>
            <w:noWrap/>
            <w:vAlign w:val="center"/>
          </w:tcPr>
          <w:p w:rsidR="00C74352" w:rsidRPr="00C74352" w:rsidRDefault="00C74352" w:rsidP="00055B6B">
            <w:pPr>
              <w:jc w:val="center"/>
              <w:rPr>
                <w:b/>
                <w:bCs/>
                <w:color w:val="000000"/>
                <w:sz w:val="20"/>
                <w:szCs w:val="20"/>
              </w:rPr>
            </w:pPr>
          </w:p>
        </w:tc>
        <w:tc>
          <w:tcPr>
            <w:tcW w:w="734" w:type="dxa"/>
            <w:tcBorders>
              <w:top w:val="single" w:sz="4" w:space="0" w:color="auto"/>
              <w:left w:val="nil"/>
              <w:bottom w:val="single" w:sz="4" w:space="0" w:color="auto"/>
              <w:right w:val="single" w:sz="4" w:space="0" w:color="auto"/>
            </w:tcBorders>
            <w:noWrap/>
            <w:vAlign w:val="center"/>
          </w:tcPr>
          <w:p w:rsidR="00C74352" w:rsidRPr="00C74352" w:rsidRDefault="00C74352" w:rsidP="00055B6B">
            <w:pPr>
              <w:jc w:val="center"/>
              <w:rPr>
                <w:b/>
                <w:color w:val="000000"/>
                <w:sz w:val="18"/>
                <w:szCs w:val="18"/>
              </w:rPr>
            </w:pPr>
            <w:r w:rsidRPr="00C74352">
              <w:rPr>
                <w:b/>
                <w:color w:val="000000"/>
                <w:sz w:val="18"/>
                <w:szCs w:val="18"/>
              </w:rPr>
              <w:t>2008</w:t>
            </w:r>
          </w:p>
        </w:tc>
        <w:tc>
          <w:tcPr>
            <w:tcW w:w="734" w:type="dxa"/>
            <w:tcBorders>
              <w:top w:val="single" w:sz="4" w:space="0" w:color="auto"/>
              <w:left w:val="nil"/>
              <w:bottom w:val="single" w:sz="4" w:space="0" w:color="auto"/>
              <w:right w:val="single" w:sz="4" w:space="0" w:color="auto"/>
            </w:tcBorders>
            <w:noWrap/>
            <w:vAlign w:val="center"/>
          </w:tcPr>
          <w:p w:rsidR="00C74352" w:rsidRPr="00C74352" w:rsidRDefault="00C74352" w:rsidP="00055B6B">
            <w:pPr>
              <w:jc w:val="center"/>
              <w:rPr>
                <w:b/>
                <w:color w:val="000000"/>
                <w:sz w:val="18"/>
                <w:szCs w:val="18"/>
              </w:rPr>
            </w:pPr>
            <w:r w:rsidRPr="00C74352">
              <w:rPr>
                <w:b/>
                <w:color w:val="000000"/>
                <w:sz w:val="18"/>
                <w:szCs w:val="18"/>
              </w:rPr>
              <w:t>2009</w:t>
            </w:r>
          </w:p>
        </w:tc>
        <w:tc>
          <w:tcPr>
            <w:tcW w:w="734" w:type="dxa"/>
            <w:tcBorders>
              <w:top w:val="single" w:sz="4" w:space="0" w:color="auto"/>
              <w:left w:val="nil"/>
              <w:bottom w:val="single" w:sz="4" w:space="0" w:color="auto"/>
              <w:right w:val="single" w:sz="4" w:space="0" w:color="auto"/>
            </w:tcBorders>
            <w:noWrap/>
            <w:vAlign w:val="center"/>
          </w:tcPr>
          <w:p w:rsidR="00C74352" w:rsidRPr="00C74352" w:rsidRDefault="00C74352" w:rsidP="00055B6B">
            <w:pPr>
              <w:jc w:val="center"/>
              <w:rPr>
                <w:b/>
                <w:color w:val="000000"/>
                <w:sz w:val="18"/>
                <w:szCs w:val="18"/>
              </w:rPr>
            </w:pPr>
            <w:r w:rsidRPr="00C74352">
              <w:rPr>
                <w:b/>
                <w:color w:val="000000"/>
                <w:sz w:val="18"/>
                <w:szCs w:val="18"/>
              </w:rPr>
              <w:t>2011</w:t>
            </w:r>
          </w:p>
        </w:tc>
        <w:tc>
          <w:tcPr>
            <w:tcW w:w="734" w:type="dxa"/>
            <w:tcBorders>
              <w:top w:val="single" w:sz="4" w:space="0" w:color="auto"/>
              <w:left w:val="nil"/>
              <w:bottom w:val="single" w:sz="4" w:space="0" w:color="auto"/>
              <w:right w:val="single" w:sz="4" w:space="0" w:color="auto"/>
            </w:tcBorders>
            <w:noWrap/>
            <w:vAlign w:val="center"/>
          </w:tcPr>
          <w:p w:rsidR="00C74352" w:rsidRPr="00C74352" w:rsidRDefault="00C74352" w:rsidP="00055B6B">
            <w:pPr>
              <w:jc w:val="center"/>
              <w:rPr>
                <w:b/>
                <w:color w:val="000000"/>
                <w:sz w:val="18"/>
                <w:szCs w:val="18"/>
              </w:rPr>
            </w:pPr>
            <w:r w:rsidRPr="00C74352">
              <w:rPr>
                <w:b/>
                <w:color w:val="000000"/>
                <w:sz w:val="18"/>
                <w:szCs w:val="18"/>
              </w:rPr>
              <w:t>2012</w:t>
            </w:r>
          </w:p>
        </w:tc>
        <w:tc>
          <w:tcPr>
            <w:tcW w:w="734" w:type="dxa"/>
            <w:tcBorders>
              <w:top w:val="single" w:sz="4" w:space="0" w:color="auto"/>
              <w:left w:val="nil"/>
              <w:bottom w:val="single" w:sz="4" w:space="0" w:color="auto"/>
              <w:right w:val="single" w:sz="4" w:space="0" w:color="auto"/>
            </w:tcBorders>
            <w:noWrap/>
            <w:vAlign w:val="center"/>
          </w:tcPr>
          <w:p w:rsidR="00C74352" w:rsidRPr="00C74352" w:rsidRDefault="00C74352" w:rsidP="00055B6B">
            <w:pPr>
              <w:jc w:val="center"/>
              <w:rPr>
                <w:b/>
                <w:color w:val="000000"/>
                <w:sz w:val="18"/>
                <w:szCs w:val="18"/>
              </w:rPr>
            </w:pPr>
            <w:r w:rsidRPr="00C74352">
              <w:rPr>
                <w:b/>
                <w:color w:val="000000"/>
                <w:sz w:val="18"/>
                <w:szCs w:val="18"/>
              </w:rPr>
              <w:t>2013</w:t>
            </w:r>
          </w:p>
        </w:tc>
        <w:tc>
          <w:tcPr>
            <w:tcW w:w="734" w:type="dxa"/>
            <w:tcBorders>
              <w:top w:val="single" w:sz="4" w:space="0" w:color="auto"/>
              <w:left w:val="nil"/>
              <w:bottom w:val="single" w:sz="4" w:space="0" w:color="auto"/>
              <w:right w:val="single" w:sz="4" w:space="0" w:color="auto"/>
            </w:tcBorders>
            <w:noWrap/>
            <w:vAlign w:val="center"/>
          </w:tcPr>
          <w:p w:rsidR="00C74352" w:rsidRPr="00C74352" w:rsidRDefault="00C74352" w:rsidP="00055B6B">
            <w:pPr>
              <w:jc w:val="center"/>
              <w:rPr>
                <w:b/>
                <w:color w:val="000000"/>
                <w:sz w:val="18"/>
                <w:szCs w:val="18"/>
              </w:rPr>
            </w:pPr>
            <w:r w:rsidRPr="00C74352">
              <w:rPr>
                <w:b/>
                <w:color w:val="000000"/>
                <w:sz w:val="18"/>
                <w:szCs w:val="18"/>
              </w:rPr>
              <w:t>2014</w:t>
            </w:r>
          </w:p>
        </w:tc>
        <w:tc>
          <w:tcPr>
            <w:tcW w:w="734" w:type="dxa"/>
            <w:tcBorders>
              <w:top w:val="single" w:sz="4" w:space="0" w:color="auto"/>
              <w:left w:val="nil"/>
              <w:bottom w:val="single" w:sz="4" w:space="0" w:color="auto"/>
              <w:right w:val="single" w:sz="4" w:space="0" w:color="auto"/>
            </w:tcBorders>
            <w:vAlign w:val="center"/>
          </w:tcPr>
          <w:p w:rsidR="00C74352" w:rsidRPr="00C74352" w:rsidRDefault="00C74352" w:rsidP="00055B6B">
            <w:pPr>
              <w:jc w:val="center"/>
              <w:rPr>
                <w:b/>
                <w:color w:val="000000"/>
                <w:sz w:val="18"/>
                <w:szCs w:val="18"/>
              </w:rPr>
            </w:pPr>
            <w:r w:rsidRPr="00C74352">
              <w:rPr>
                <w:b/>
                <w:color w:val="000000"/>
                <w:sz w:val="18"/>
                <w:szCs w:val="18"/>
              </w:rPr>
              <w:t>2015</w:t>
            </w:r>
          </w:p>
        </w:tc>
        <w:tc>
          <w:tcPr>
            <w:tcW w:w="734" w:type="dxa"/>
            <w:tcBorders>
              <w:top w:val="single" w:sz="4" w:space="0" w:color="auto"/>
              <w:left w:val="single" w:sz="4" w:space="0" w:color="auto"/>
              <w:bottom w:val="single" w:sz="4" w:space="0" w:color="auto"/>
              <w:right w:val="single" w:sz="4" w:space="0" w:color="auto"/>
            </w:tcBorders>
            <w:vAlign w:val="center"/>
          </w:tcPr>
          <w:p w:rsidR="00C74352" w:rsidRPr="00C74352" w:rsidRDefault="00C74352" w:rsidP="00055B6B">
            <w:pPr>
              <w:jc w:val="center"/>
              <w:rPr>
                <w:b/>
                <w:color w:val="000000"/>
                <w:sz w:val="18"/>
                <w:szCs w:val="20"/>
              </w:rPr>
            </w:pPr>
            <w:r w:rsidRPr="00C74352">
              <w:rPr>
                <w:b/>
                <w:color w:val="000000"/>
                <w:sz w:val="18"/>
                <w:szCs w:val="20"/>
              </w:rPr>
              <w:t>2016</w:t>
            </w:r>
          </w:p>
        </w:tc>
        <w:tc>
          <w:tcPr>
            <w:tcW w:w="735" w:type="dxa"/>
            <w:tcBorders>
              <w:top w:val="single" w:sz="4" w:space="0" w:color="auto"/>
              <w:left w:val="single" w:sz="4" w:space="0" w:color="auto"/>
              <w:bottom w:val="single" w:sz="4" w:space="0" w:color="auto"/>
              <w:right w:val="single" w:sz="4" w:space="0" w:color="auto"/>
            </w:tcBorders>
            <w:noWrap/>
            <w:vAlign w:val="center"/>
          </w:tcPr>
          <w:p w:rsidR="00C74352" w:rsidRPr="00C74352" w:rsidRDefault="00C74352" w:rsidP="00055B6B">
            <w:pPr>
              <w:jc w:val="center"/>
              <w:rPr>
                <w:b/>
                <w:color w:val="000000"/>
                <w:sz w:val="14"/>
                <w:szCs w:val="20"/>
              </w:rPr>
            </w:pPr>
            <w:r w:rsidRPr="00C74352">
              <w:rPr>
                <w:b/>
                <w:color w:val="000000"/>
                <w:sz w:val="14"/>
                <w:szCs w:val="20"/>
              </w:rPr>
              <w:t>Среднее</w:t>
            </w:r>
          </w:p>
        </w:tc>
      </w:tr>
      <w:tr w:rsidR="00C74352" w:rsidRPr="00904764" w:rsidTr="00055B6B">
        <w:trPr>
          <w:trHeight w:val="264"/>
          <w:jc w:val="center"/>
        </w:trPr>
        <w:tc>
          <w:tcPr>
            <w:tcW w:w="8881" w:type="dxa"/>
            <w:gridSpan w:val="10"/>
            <w:tcBorders>
              <w:top w:val="nil"/>
              <w:left w:val="single" w:sz="4" w:space="0" w:color="auto"/>
              <w:bottom w:val="single" w:sz="4" w:space="0" w:color="auto"/>
              <w:right w:val="single" w:sz="4" w:space="0" w:color="auto"/>
            </w:tcBorders>
            <w:shd w:val="clear" w:color="auto" w:fill="FFFFFF"/>
          </w:tcPr>
          <w:p w:rsidR="00C74352" w:rsidRPr="00C74352" w:rsidRDefault="00C74352" w:rsidP="00055B6B">
            <w:pPr>
              <w:jc w:val="center"/>
              <w:rPr>
                <w:b/>
                <w:color w:val="000000"/>
                <w:sz w:val="20"/>
                <w:szCs w:val="20"/>
              </w:rPr>
            </w:pPr>
            <w:r w:rsidRPr="00C74352">
              <w:rPr>
                <w:b/>
                <w:color w:val="000000"/>
                <w:sz w:val="20"/>
                <w:szCs w:val="20"/>
              </w:rPr>
              <w:t>Миграционный прирост</w:t>
            </w:r>
          </w:p>
        </w:tc>
      </w:tr>
      <w:tr w:rsidR="00C74352" w:rsidRPr="00904764" w:rsidTr="00055B6B">
        <w:trPr>
          <w:trHeight w:val="264"/>
          <w:jc w:val="center"/>
        </w:trPr>
        <w:tc>
          <w:tcPr>
            <w:tcW w:w="2274" w:type="dxa"/>
            <w:tcBorders>
              <w:top w:val="nil"/>
              <w:left w:val="single" w:sz="4" w:space="0" w:color="auto"/>
              <w:bottom w:val="single" w:sz="4" w:space="0" w:color="auto"/>
              <w:right w:val="single" w:sz="4" w:space="0" w:color="auto"/>
            </w:tcBorders>
            <w:shd w:val="clear" w:color="auto" w:fill="FFFFFF"/>
            <w:vAlign w:val="bottom"/>
          </w:tcPr>
          <w:p w:rsidR="00C74352" w:rsidRPr="00C74352" w:rsidRDefault="00C74352" w:rsidP="00055B6B">
            <w:pPr>
              <w:rPr>
                <w:b/>
                <w:color w:val="000000"/>
                <w:sz w:val="18"/>
                <w:szCs w:val="18"/>
              </w:rPr>
            </w:pPr>
            <w:r w:rsidRPr="00C74352">
              <w:rPr>
                <w:b/>
                <w:color w:val="000000"/>
                <w:sz w:val="18"/>
                <w:szCs w:val="18"/>
              </w:rPr>
              <w:t>Московская область</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12,1</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10,9</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16,0</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15,7</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14,0</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14,9</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12,0</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14,1</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13,7</w:t>
            </w:r>
          </w:p>
        </w:tc>
      </w:tr>
      <w:tr w:rsidR="00C74352" w:rsidRPr="00904764" w:rsidTr="00055B6B">
        <w:trPr>
          <w:trHeight w:val="264"/>
          <w:jc w:val="center"/>
        </w:trPr>
        <w:tc>
          <w:tcPr>
            <w:tcW w:w="2274" w:type="dxa"/>
            <w:tcBorders>
              <w:top w:val="nil"/>
              <w:left w:val="single" w:sz="4" w:space="0" w:color="auto"/>
              <w:bottom w:val="single" w:sz="4" w:space="0" w:color="auto"/>
              <w:right w:val="single" w:sz="4" w:space="0" w:color="auto"/>
            </w:tcBorders>
            <w:shd w:val="clear" w:color="auto" w:fill="FFFFFF"/>
            <w:vAlign w:val="bottom"/>
          </w:tcPr>
          <w:p w:rsidR="00C74352" w:rsidRPr="00C74352" w:rsidRDefault="00C74352" w:rsidP="00055B6B">
            <w:pPr>
              <w:rPr>
                <w:b/>
                <w:color w:val="000000"/>
                <w:sz w:val="18"/>
                <w:szCs w:val="18"/>
              </w:rPr>
            </w:pPr>
            <w:r w:rsidRPr="00C74352">
              <w:rPr>
                <w:b/>
                <w:color w:val="000000"/>
                <w:sz w:val="18"/>
                <w:szCs w:val="18"/>
              </w:rPr>
              <w:t xml:space="preserve">Ленинградская область </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8,3</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6,4</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14,9</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15,6</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12,9</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12,0</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6,8</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12,1</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11,1</w:t>
            </w:r>
          </w:p>
        </w:tc>
      </w:tr>
      <w:tr w:rsidR="00C74352" w:rsidRPr="00904764" w:rsidTr="00055B6B">
        <w:trPr>
          <w:trHeight w:val="264"/>
          <w:jc w:val="center"/>
        </w:trPr>
        <w:tc>
          <w:tcPr>
            <w:tcW w:w="2274" w:type="dxa"/>
            <w:tcBorders>
              <w:top w:val="nil"/>
              <w:left w:val="single" w:sz="4" w:space="0" w:color="auto"/>
              <w:bottom w:val="single" w:sz="4" w:space="0" w:color="auto"/>
              <w:right w:val="single" w:sz="4" w:space="0" w:color="auto"/>
            </w:tcBorders>
            <w:shd w:val="clear" w:color="auto" w:fill="FFFFFF"/>
            <w:vAlign w:val="bottom"/>
          </w:tcPr>
          <w:p w:rsidR="00C74352" w:rsidRPr="00C74352" w:rsidRDefault="00C74352" w:rsidP="00055B6B">
            <w:pPr>
              <w:rPr>
                <w:b/>
                <w:color w:val="000000"/>
                <w:sz w:val="18"/>
                <w:szCs w:val="18"/>
              </w:rPr>
            </w:pPr>
            <w:proofErr w:type="spellStart"/>
            <w:r w:rsidRPr="00C74352">
              <w:rPr>
                <w:b/>
                <w:color w:val="000000"/>
                <w:sz w:val="18"/>
                <w:szCs w:val="18"/>
              </w:rPr>
              <w:t>г</w:t>
            </w:r>
            <w:proofErr w:type="gramStart"/>
            <w:r w:rsidRPr="00C74352">
              <w:rPr>
                <w:b/>
                <w:color w:val="000000"/>
                <w:sz w:val="18"/>
                <w:szCs w:val="18"/>
              </w:rPr>
              <w:t>.С</w:t>
            </w:r>
            <w:proofErr w:type="gramEnd"/>
            <w:r w:rsidRPr="00C74352">
              <w:rPr>
                <w:b/>
                <w:color w:val="000000"/>
                <w:sz w:val="18"/>
                <w:szCs w:val="18"/>
              </w:rPr>
              <w:t>анкт</w:t>
            </w:r>
            <w:proofErr w:type="spellEnd"/>
            <w:r w:rsidRPr="00C74352">
              <w:rPr>
                <w:b/>
                <w:color w:val="000000"/>
                <w:sz w:val="18"/>
                <w:szCs w:val="18"/>
              </w:rPr>
              <w:t>-Петербург</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7,2</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6,8</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11,9</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14,8</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19,7</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10,2</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4,9</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8,5</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10,5</w:t>
            </w:r>
          </w:p>
        </w:tc>
      </w:tr>
      <w:tr w:rsidR="00C74352" w:rsidRPr="00904764" w:rsidTr="00055B6B">
        <w:trPr>
          <w:trHeight w:val="264"/>
          <w:jc w:val="center"/>
        </w:trPr>
        <w:tc>
          <w:tcPr>
            <w:tcW w:w="2274" w:type="dxa"/>
            <w:tcBorders>
              <w:top w:val="nil"/>
              <w:left w:val="single" w:sz="4" w:space="0" w:color="auto"/>
              <w:bottom w:val="single" w:sz="4" w:space="0" w:color="auto"/>
              <w:right w:val="single" w:sz="4" w:space="0" w:color="auto"/>
            </w:tcBorders>
            <w:shd w:val="clear" w:color="auto" w:fill="FFFFFF"/>
            <w:vAlign w:val="bottom"/>
          </w:tcPr>
          <w:p w:rsidR="00C74352" w:rsidRPr="00C74352" w:rsidRDefault="00C74352" w:rsidP="00055B6B">
            <w:pPr>
              <w:rPr>
                <w:b/>
                <w:color w:val="000000"/>
                <w:sz w:val="18"/>
                <w:szCs w:val="18"/>
              </w:rPr>
            </w:pPr>
            <w:r w:rsidRPr="00C74352">
              <w:rPr>
                <w:b/>
                <w:color w:val="000000"/>
                <w:sz w:val="18"/>
                <w:szCs w:val="18"/>
              </w:rPr>
              <w:t>Краснодарский край</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6,0</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5,0</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11,7</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8,7</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13,5</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8,4</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10,5</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10,1</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9,2</w:t>
            </w:r>
          </w:p>
        </w:tc>
      </w:tr>
      <w:tr w:rsidR="00C74352" w:rsidRPr="00777781" w:rsidTr="00055B6B">
        <w:trPr>
          <w:trHeight w:val="264"/>
          <w:jc w:val="center"/>
        </w:trPr>
        <w:tc>
          <w:tcPr>
            <w:tcW w:w="2274" w:type="dxa"/>
            <w:tcBorders>
              <w:top w:val="nil"/>
              <w:left w:val="single" w:sz="4" w:space="0" w:color="auto"/>
              <w:bottom w:val="single" w:sz="4" w:space="0" w:color="auto"/>
              <w:right w:val="single" w:sz="4" w:space="0" w:color="auto"/>
            </w:tcBorders>
            <w:shd w:val="clear" w:color="auto" w:fill="FFFFFF"/>
            <w:vAlign w:val="bottom"/>
          </w:tcPr>
          <w:p w:rsidR="00C74352" w:rsidRPr="00C74352" w:rsidRDefault="00C74352" w:rsidP="00055B6B">
            <w:pPr>
              <w:rPr>
                <w:b/>
                <w:color w:val="000000"/>
                <w:sz w:val="18"/>
                <w:szCs w:val="18"/>
              </w:rPr>
            </w:pPr>
            <w:proofErr w:type="spellStart"/>
            <w:r w:rsidRPr="00C74352">
              <w:rPr>
                <w:b/>
                <w:color w:val="000000"/>
                <w:sz w:val="18"/>
                <w:szCs w:val="18"/>
              </w:rPr>
              <w:t>г</w:t>
            </w:r>
            <w:proofErr w:type="gramStart"/>
            <w:r w:rsidRPr="00C74352">
              <w:rPr>
                <w:b/>
                <w:color w:val="000000"/>
                <w:sz w:val="18"/>
                <w:szCs w:val="18"/>
              </w:rPr>
              <w:t>.М</w:t>
            </w:r>
            <w:proofErr w:type="gramEnd"/>
            <w:r w:rsidRPr="00C74352">
              <w:rPr>
                <w:b/>
                <w:color w:val="000000"/>
                <w:sz w:val="18"/>
                <w:szCs w:val="18"/>
              </w:rPr>
              <w:t>осква</w:t>
            </w:r>
            <w:proofErr w:type="spellEnd"/>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5,3</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5,5</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5,1</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8,9</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9,0</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5,7</w:t>
            </w:r>
          </w:p>
        </w:tc>
        <w:tc>
          <w:tcPr>
            <w:tcW w:w="734" w:type="dxa"/>
            <w:tcBorders>
              <w:top w:val="nil"/>
              <w:left w:val="nil"/>
              <w:bottom w:val="single" w:sz="4" w:space="0" w:color="auto"/>
              <w:right w:val="single" w:sz="4" w:space="0" w:color="auto"/>
            </w:tcBorders>
            <w:vAlign w:val="center"/>
          </w:tcPr>
          <w:p w:rsidR="00C74352" w:rsidRPr="00777781" w:rsidRDefault="00C74352" w:rsidP="00055B6B">
            <w:pPr>
              <w:jc w:val="center"/>
              <w:rPr>
                <w:color w:val="000000"/>
                <w:sz w:val="20"/>
                <w:szCs w:val="20"/>
              </w:rPr>
            </w:pPr>
            <w:r w:rsidRPr="00777781">
              <w:rPr>
                <w:color w:val="000000"/>
                <w:sz w:val="20"/>
                <w:szCs w:val="20"/>
              </w:rPr>
              <w:t>9,1</w:t>
            </w:r>
          </w:p>
        </w:tc>
        <w:tc>
          <w:tcPr>
            <w:tcW w:w="734" w:type="dxa"/>
            <w:tcBorders>
              <w:top w:val="nil"/>
              <w:left w:val="single" w:sz="4" w:space="0" w:color="auto"/>
              <w:bottom w:val="single" w:sz="4" w:space="0" w:color="auto"/>
              <w:right w:val="single" w:sz="4" w:space="0" w:color="auto"/>
            </w:tcBorders>
            <w:vAlign w:val="center"/>
          </w:tcPr>
          <w:p w:rsidR="00C74352" w:rsidRPr="00777781" w:rsidRDefault="00C74352" w:rsidP="00055B6B">
            <w:pPr>
              <w:jc w:val="center"/>
              <w:rPr>
                <w:color w:val="000000"/>
                <w:sz w:val="20"/>
                <w:szCs w:val="20"/>
              </w:rPr>
            </w:pPr>
            <w:r w:rsidRPr="00777781">
              <w:rPr>
                <w:color w:val="000000"/>
                <w:sz w:val="20"/>
                <w:szCs w:val="20"/>
              </w:rPr>
              <w:t>2,4</w:t>
            </w:r>
          </w:p>
        </w:tc>
        <w:tc>
          <w:tcPr>
            <w:tcW w:w="735" w:type="dxa"/>
            <w:tcBorders>
              <w:top w:val="nil"/>
              <w:left w:val="single" w:sz="4" w:space="0" w:color="auto"/>
              <w:bottom w:val="single" w:sz="4" w:space="0" w:color="auto"/>
              <w:right w:val="single" w:sz="4" w:space="0" w:color="auto"/>
            </w:tcBorders>
            <w:noWrap/>
            <w:vAlign w:val="center"/>
          </w:tcPr>
          <w:p w:rsidR="00C74352" w:rsidRPr="00777781" w:rsidRDefault="00C74352" w:rsidP="00055B6B">
            <w:pPr>
              <w:jc w:val="center"/>
              <w:rPr>
                <w:color w:val="000000"/>
                <w:sz w:val="20"/>
                <w:szCs w:val="20"/>
              </w:rPr>
            </w:pPr>
            <w:r w:rsidRPr="00777781">
              <w:rPr>
                <w:color w:val="000000"/>
                <w:sz w:val="20"/>
                <w:szCs w:val="20"/>
              </w:rPr>
              <w:t>6,4</w:t>
            </w:r>
          </w:p>
        </w:tc>
      </w:tr>
      <w:tr w:rsidR="00C74352" w:rsidRPr="00904764" w:rsidTr="00055B6B">
        <w:trPr>
          <w:trHeight w:val="264"/>
          <w:jc w:val="center"/>
        </w:trPr>
        <w:tc>
          <w:tcPr>
            <w:tcW w:w="2274" w:type="dxa"/>
            <w:tcBorders>
              <w:top w:val="nil"/>
              <w:left w:val="single" w:sz="4" w:space="0" w:color="auto"/>
              <w:bottom w:val="single" w:sz="4" w:space="0" w:color="auto"/>
              <w:right w:val="single" w:sz="4" w:space="0" w:color="auto"/>
            </w:tcBorders>
            <w:vAlign w:val="bottom"/>
          </w:tcPr>
          <w:p w:rsidR="00C74352" w:rsidRPr="00C74352" w:rsidRDefault="00C74352" w:rsidP="00055B6B">
            <w:pPr>
              <w:rPr>
                <w:b/>
                <w:color w:val="000000"/>
                <w:sz w:val="18"/>
                <w:szCs w:val="18"/>
              </w:rPr>
            </w:pPr>
            <w:r w:rsidRPr="00C74352">
              <w:rPr>
                <w:b/>
                <w:color w:val="000000"/>
                <w:sz w:val="18"/>
                <w:szCs w:val="18"/>
              </w:rPr>
              <w:t>Калининградская область</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4,0</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3,6</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6,8</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9,2</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9,4</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6,7</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8,2</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10,1</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7,3</w:t>
            </w:r>
          </w:p>
        </w:tc>
      </w:tr>
      <w:tr w:rsidR="00C74352" w:rsidRPr="00904764" w:rsidTr="00055B6B">
        <w:trPr>
          <w:trHeight w:val="264"/>
          <w:jc w:val="center"/>
        </w:trPr>
        <w:tc>
          <w:tcPr>
            <w:tcW w:w="2274" w:type="dxa"/>
            <w:tcBorders>
              <w:top w:val="single" w:sz="4" w:space="0" w:color="auto"/>
              <w:left w:val="single" w:sz="4" w:space="0" w:color="auto"/>
              <w:bottom w:val="single" w:sz="4" w:space="0" w:color="auto"/>
              <w:right w:val="single" w:sz="4" w:space="0" w:color="auto"/>
            </w:tcBorders>
            <w:shd w:val="clear" w:color="auto" w:fill="FFFFFF"/>
            <w:vAlign w:val="bottom"/>
          </w:tcPr>
          <w:p w:rsidR="00C74352" w:rsidRPr="00C74352" w:rsidRDefault="00C74352" w:rsidP="00055B6B">
            <w:pPr>
              <w:rPr>
                <w:b/>
                <w:color w:val="000000"/>
                <w:sz w:val="18"/>
                <w:szCs w:val="18"/>
              </w:rPr>
            </w:pPr>
            <w:r w:rsidRPr="00C74352">
              <w:rPr>
                <w:b/>
                <w:color w:val="000000"/>
                <w:sz w:val="18"/>
                <w:szCs w:val="18"/>
              </w:rPr>
              <w:t>Новосибирская область</w:t>
            </w:r>
          </w:p>
        </w:tc>
        <w:tc>
          <w:tcPr>
            <w:tcW w:w="734" w:type="dxa"/>
            <w:tcBorders>
              <w:top w:val="single" w:sz="4" w:space="0" w:color="auto"/>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3,6</w:t>
            </w:r>
          </w:p>
        </w:tc>
        <w:tc>
          <w:tcPr>
            <w:tcW w:w="734" w:type="dxa"/>
            <w:tcBorders>
              <w:top w:val="single" w:sz="4" w:space="0" w:color="auto"/>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4,9</w:t>
            </w:r>
          </w:p>
        </w:tc>
        <w:tc>
          <w:tcPr>
            <w:tcW w:w="734" w:type="dxa"/>
            <w:tcBorders>
              <w:top w:val="single" w:sz="4" w:space="0" w:color="auto"/>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8,1</w:t>
            </w:r>
          </w:p>
        </w:tc>
        <w:tc>
          <w:tcPr>
            <w:tcW w:w="734" w:type="dxa"/>
            <w:tcBorders>
              <w:top w:val="single" w:sz="4" w:space="0" w:color="auto"/>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8,0</w:t>
            </w:r>
          </w:p>
        </w:tc>
        <w:tc>
          <w:tcPr>
            <w:tcW w:w="734" w:type="dxa"/>
            <w:tcBorders>
              <w:top w:val="single" w:sz="4" w:space="0" w:color="auto"/>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7,3</w:t>
            </w:r>
          </w:p>
        </w:tc>
        <w:tc>
          <w:tcPr>
            <w:tcW w:w="734" w:type="dxa"/>
            <w:tcBorders>
              <w:top w:val="single" w:sz="4" w:space="0" w:color="auto"/>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5,0</w:t>
            </w:r>
          </w:p>
        </w:tc>
        <w:tc>
          <w:tcPr>
            <w:tcW w:w="734" w:type="dxa"/>
            <w:tcBorders>
              <w:top w:val="single" w:sz="4" w:space="0" w:color="auto"/>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4,5</w:t>
            </w:r>
          </w:p>
        </w:tc>
        <w:tc>
          <w:tcPr>
            <w:tcW w:w="734" w:type="dxa"/>
            <w:tcBorders>
              <w:top w:val="single" w:sz="4" w:space="0" w:color="auto"/>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5,5</w:t>
            </w:r>
          </w:p>
        </w:tc>
        <w:tc>
          <w:tcPr>
            <w:tcW w:w="735" w:type="dxa"/>
            <w:tcBorders>
              <w:top w:val="single" w:sz="4" w:space="0" w:color="auto"/>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5,9</w:t>
            </w:r>
          </w:p>
        </w:tc>
      </w:tr>
      <w:tr w:rsidR="00C74352" w:rsidRPr="00904764" w:rsidTr="00055B6B">
        <w:trPr>
          <w:trHeight w:val="264"/>
          <w:jc w:val="center"/>
        </w:trPr>
        <w:tc>
          <w:tcPr>
            <w:tcW w:w="2274" w:type="dxa"/>
            <w:tcBorders>
              <w:top w:val="nil"/>
              <w:left w:val="single" w:sz="4" w:space="0" w:color="auto"/>
              <w:bottom w:val="single" w:sz="4" w:space="0" w:color="auto"/>
              <w:right w:val="single" w:sz="4" w:space="0" w:color="auto"/>
            </w:tcBorders>
            <w:shd w:val="clear" w:color="auto" w:fill="FFFFFF"/>
            <w:vAlign w:val="bottom"/>
          </w:tcPr>
          <w:p w:rsidR="00C74352" w:rsidRPr="00C74352" w:rsidRDefault="00C74352" w:rsidP="00055B6B">
            <w:pPr>
              <w:rPr>
                <w:b/>
                <w:color w:val="000000"/>
                <w:sz w:val="18"/>
                <w:szCs w:val="18"/>
              </w:rPr>
            </w:pPr>
            <w:r w:rsidRPr="00C74352">
              <w:rPr>
                <w:b/>
                <w:color w:val="000000"/>
                <w:sz w:val="18"/>
                <w:szCs w:val="18"/>
              </w:rPr>
              <w:t xml:space="preserve">Белгородская область  </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7,6</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6,7</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5,4</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5,6</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4,3</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4,9</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3,8</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4,6</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5,4</w:t>
            </w:r>
          </w:p>
        </w:tc>
      </w:tr>
      <w:tr w:rsidR="00C74352" w:rsidRPr="00904764" w:rsidTr="00055B6B">
        <w:trPr>
          <w:trHeight w:val="264"/>
          <w:jc w:val="center"/>
        </w:trPr>
        <w:tc>
          <w:tcPr>
            <w:tcW w:w="2274" w:type="dxa"/>
            <w:tcBorders>
              <w:top w:val="nil"/>
              <w:left w:val="single" w:sz="4" w:space="0" w:color="auto"/>
              <w:bottom w:val="single" w:sz="4" w:space="0" w:color="auto"/>
              <w:right w:val="single" w:sz="4" w:space="0" w:color="auto"/>
            </w:tcBorders>
            <w:vAlign w:val="bottom"/>
          </w:tcPr>
          <w:p w:rsidR="00C74352" w:rsidRPr="00C74352" w:rsidRDefault="00C74352" w:rsidP="00055B6B">
            <w:pPr>
              <w:rPr>
                <w:b/>
                <w:color w:val="000000"/>
                <w:sz w:val="18"/>
                <w:szCs w:val="18"/>
              </w:rPr>
            </w:pPr>
            <w:r w:rsidRPr="00C74352">
              <w:rPr>
                <w:b/>
                <w:color w:val="000000"/>
                <w:sz w:val="18"/>
                <w:szCs w:val="18"/>
              </w:rPr>
              <w:t xml:space="preserve">Республика Адыгея  </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5,8</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2,5</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6,9</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4,9</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5,0</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6,7</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5,6</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5,1</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5,3</w:t>
            </w:r>
          </w:p>
        </w:tc>
      </w:tr>
      <w:tr w:rsidR="00C74352" w:rsidRPr="00904764" w:rsidTr="00055B6B">
        <w:trPr>
          <w:trHeight w:val="264"/>
          <w:jc w:val="center"/>
        </w:trPr>
        <w:tc>
          <w:tcPr>
            <w:tcW w:w="2274" w:type="dxa"/>
            <w:tcBorders>
              <w:top w:val="nil"/>
              <w:left w:val="single" w:sz="4" w:space="0" w:color="auto"/>
              <w:bottom w:val="single" w:sz="4" w:space="0" w:color="auto"/>
              <w:right w:val="single" w:sz="4" w:space="0" w:color="auto"/>
            </w:tcBorders>
            <w:vAlign w:val="bottom"/>
          </w:tcPr>
          <w:p w:rsidR="00C74352" w:rsidRPr="00C74352" w:rsidRDefault="00C74352" w:rsidP="00055B6B">
            <w:pPr>
              <w:rPr>
                <w:b/>
                <w:color w:val="000000"/>
                <w:sz w:val="18"/>
                <w:szCs w:val="18"/>
              </w:rPr>
            </w:pPr>
            <w:r w:rsidRPr="00C74352">
              <w:rPr>
                <w:b/>
                <w:color w:val="000000"/>
                <w:sz w:val="18"/>
                <w:szCs w:val="18"/>
              </w:rPr>
              <w:t>Калужская область</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4,1</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4,9</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3,5</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1,4</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2,4</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9,4</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1,7</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7,7</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4,4</w:t>
            </w:r>
          </w:p>
        </w:tc>
      </w:tr>
      <w:tr w:rsidR="00C74352" w:rsidRPr="00904764" w:rsidTr="00055B6B">
        <w:trPr>
          <w:trHeight w:val="264"/>
          <w:jc w:val="center"/>
        </w:trPr>
        <w:tc>
          <w:tcPr>
            <w:tcW w:w="8881" w:type="dxa"/>
            <w:gridSpan w:val="10"/>
            <w:tcBorders>
              <w:top w:val="nil"/>
              <w:left w:val="single" w:sz="4" w:space="0" w:color="auto"/>
              <w:bottom w:val="single" w:sz="4" w:space="0" w:color="auto"/>
              <w:right w:val="single" w:sz="4" w:space="0" w:color="auto"/>
            </w:tcBorders>
            <w:vAlign w:val="center"/>
          </w:tcPr>
          <w:p w:rsidR="00C74352" w:rsidRPr="00C74352" w:rsidRDefault="00C74352" w:rsidP="00055B6B">
            <w:pPr>
              <w:jc w:val="center"/>
              <w:rPr>
                <w:b/>
                <w:color w:val="000000"/>
                <w:sz w:val="20"/>
                <w:szCs w:val="20"/>
              </w:rPr>
            </w:pPr>
            <w:r w:rsidRPr="00C74352">
              <w:rPr>
                <w:b/>
                <w:color w:val="000000"/>
                <w:sz w:val="20"/>
                <w:szCs w:val="20"/>
              </w:rPr>
              <w:t>Миграционная убыль</w:t>
            </w:r>
          </w:p>
        </w:tc>
      </w:tr>
      <w:tr w:rsidR="00C74352" w:rsidRPr="00904764" w:rsidTr="00055B6B">
        <w:trPr>
          <w:trHeight w:val="264"/>
          <w:jc w:val="center"/>
        </w:trPr>
        <w:tc>
          <w:tcPr>
            <w:tcW w:w="2274" w:type="dxa"/>
            <w:tcBorders>
              <w:top w:val="nil"/>
              <w:left w:val="single" w:sz="4" w:space="0" w:color="auto"/>
              <w:bottom w:val="single" w:sz="4" w:space="0" w:color="auto"/>
              <w:right w:val="single" w:sz="4" w:space="0" w:color="auto"/>
            </w:tcBorders>
            <w:vAlign w:val="bottom"/>
          </w:tcPr>
          <w:p w:rsidR="00C74352" w:rsidRPr="00C74352" w:rsidRDefault="00C74352" w:rsidP="00055B6B">
            <w:pPr>
              <w:rPr>
                <w:b/>
                <w:color w:val="000000"/>
                <w:sz w:val="18"/>
                <w:szCs w:val="18"/>
              </w:rPr>
            </w:pPr>
            <w:r w:rsidRPr="00C74352">
              <w:rPr>
                <w:b/>
                <w:color w:val="000000"/>
                <w:sz w:val="18"/>
                <w:szCs w:val="18"/>
              </w:rPr>
              <w:t xml:space="preserve">Сахалинская область   </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-5,6</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-4,8</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-0,4</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-3,1</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-4,4</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-5,9</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-2,7</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-1,0</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-3,5</w:t>
            </w:r>
          </w:p>
        </w:tc>
      </w:tr>
      <w:tr w:rsidR="00C74352" w:rsidRPr="00904764" w:rsidTr="00055B6B">
        <w:trPr>
          <w:trHeight w:val="240"/>
          <w:jc w:val="center"/>
        </w:trPr>
        <w:tc>
          <w:tcPr>
            <w:tcW w:w="2274" w:type="dxa"/>
            <w:tcBorders>
              <w:top w:val="nil"/>
              <w:left w:val="single" w:sz="4" w:space="0" w:color="auto"/>
              <w:bottom w:val="single" w:sz="4" w:space="0" w:color="auto"/>
              <w:right w:val="single" w:sz="4" w:space="0" w:color="auto"/>
            </w:tcBorders>
            <w:vAlign w:val="bottom"/>
          </w:tcPr>
          <w:p w:rsidR="00C74352" w:rsidRPr="00C74352" w:rsidRDefault="00C74352" w:rsidP="00055B6B">
            <w:pPr>
              <w:rPr>
                <w:b/>
                <w:color w:val="000000"/>
                <w:sz w:val="18"/>
                <w:szCs w:val="18"/>
              </w:rPr>
            </w:pPr>
            <w:r w:rsidRPr="00C74352">
              <w:rPr>
                <w:b/>
                <w:color w:val="000000"/>
                <w:sz w:val="18"/>
                <w:szCs w:val="18"/>
              </w:rPr>
              <w:t>Камчатский край</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-6,5</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-3,9</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-5,1</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-0,2</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-3,8</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-9,8</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-5,3</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-5,7</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-5,0</w:t>
            </w:r>
          </w:p>
        </w:tc>
      </w:tr>
      <w:tr w:rsidR="00C74352" w:rsidRPr="00904764" w:rsidTr="00055B6B">
        <w:trPr>
          <w:trHeight w:val="264"/>
          <w:jc w:val="center"/>
        </w:trPr>
        <w:tc>
          <w:tcPr>
            <w:tcW w:w="2274" w:type="dxa"/>
            <w:tcBorders>
              <w:top w:val="nil"/>
              <w:left w:val="single" w:sz="4" w:space="0" w:color="auto"/>
              <w:bottom w:val="single" w:sz="4" w:space="0" w:color="auto"/>
              <w:right w:val="single" w:sz="4" w:space="0" w:color="auto"/>
            </w:tcBorders>
            <w:vAlign w:val="bottom"/>
          </w:tcPr>
          <w:p w:rsidR="00C74352" w:rsidRPr="00C74352" w:rsidRDefault="00C74352" w:rsidP="00055B6B">
            <w:pPr>
              <w:rPr>
                <w:b/>
                <w:color w:val="000000"/>
                <w:sz w:val="18"/>
                <w:szCs w:val="18"/>
              </w:rPr>
            </w:pPr>
            <w:r w:rsidRPr="00C74352">
              <w:rPr>
                <w:b/>
                <w:color w:val="000000"/>
                <w:sz w:val="18"/>
                <w:szCs w:val="18"/>
              </w:rPr>
              <w:t xml:space="preserve">Архангельская область   </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-5,2</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-4,0</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-7,7</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-8,5</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-8,2</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-6,5</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-6,8</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-5,6</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-6,6</w:t>
            </w:r>
          </w:p>
        </w:tc>
      </w:tr>
      <w:tr w:rsidR="00C74352" w:rsidRPr="00777781" w:rsidTr="00055B6B">
        <w:trPr>
          <w:trHeight w:val="264"/>
          <w:jc w:val="center"/>
        </w:trPr>
        <w:tc>
          <w:tcPr>
            <w:tcW w:w="2274" w:type="dxa"/>
            <w:tcBorders>
              <w:top w:val="nil"/>
              <w:left w:val="single" w:sz="4" w:space="0" w:color="auto"/>
              <w:bottom w:val="single" w:sz="4" w:space="0" w:color="auto"/>
              <w:right w:val="single" w:sz="4" w:space="0" w:color="auto"/>
            </w:tcBorders>
            <w:vAlign w:val="bottom"/>
          </w:tcPr>
          <w:p w:rsidR="00C74352" w:rsidRPr="00C74352" w:rsidRDefault="00C74352" w:rsidP="00055B6B">
            <w:pPr>
              <w:rPr>
                <w:b/>
                <w:color w:val="000000"/>
                <w:sz w:val="18"/>
                <w:szCs w:val="18"/>
              </w:rPr>
            </w:pPr>
            <w:r w:rsidRPr="00C74352">
              <w:rPr>
                <w:b/>
                <w:color w:val="000000"/>
                <w:sz w:val="18"/>
                <w:szCs w:val="18"/>
              </w:rPr>
              <w:t>Республика Саха (Якутия)</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-7,9</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-7,4</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-10,2</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-8,7</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-9,6</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-7,0</w:t>
            </w:r>
          </w:p>
        </w:tc>
        <w:tc>
          <w:tcPr>
            <w:tcW w:w="734" w:type="dxa"/>
            <w:tcBorders>
              <w:top w:val="nil"/>
              <w:left w:val="nil"/>
              <w:bottom w:val="single" w:sz="4" w:space="0" w:color="auto"/>
              <w:right w:val="single" w:sz="4" w:space="0" w:color="auto"/>
            </w:tcBorders>
            <w:vAlign w:val="center"/>
          </w:tcPr>
          <w:p w:rsidR="00C74352" w:rsidRPr="00777781" w:rsidRDefault="00C74352" w:rsidP="00055B6B">
            <w:pPr>
              <w:jc w:val="center"/>
              <w:rPr>
                <w:color w:val="000000"/>
                <w:sz w:val="20"/>
                <w:szCs w:val="20"/>
              </w:rPr>
            </w:pPr>
            <w:r w:rsidRPr="00777781">
              <w:rPr>
                <w:color w:val="000000"/>
                <w:sz w:val="20"/>
                <w:szCs w:val="20"/>
              </w:rPr>
              <w:t>-5,6</w:t>
            </w:r>
          </w:p>
        </w:tc>
        <w:tc>
          <w:tcPr>
            <w:tcW w:w="734" w:type="dxa"/>
            <w:tcBorders>
              <w:top w:val="nil"/>
              <w:left w:val="single" w:sz="4" w:space="0" w:color="auto"/>
              <w:bottom w:val="single" w:sz="4" w:space="0" w:color="auto"/>
              <w:right w:val="single" w:sz="4" w:space="0" w:color="auto"/>
            </w:tcBorders>
            <w:vAlign w:val="center"/>
          </w:tcPr>
          <w:p w:rsidR="00C74352" w:rsidRPr="00777781" w:rsidRDefault="00C74352" w:rsidP="00055B6B">
            <w:pPr>
              <w:jc w:val="center"/>
              <w:rPr>
                <w:color w:val="000000"/>
                <w:sz w:val="20"/>
                <w:szCs w:val="20"/>
              </w:rPr>
            </w:pPr>
            <w:r w:rsidRPr="00777781">
              <w:rPr>
                <w:color w:val="000000"/>
                <w:sz w:val="20"/>
                <w:szCs w:val="20"/>
              </w:rPr>
              <w:t>-4,3</w:t>
            </w:r>
          </w:p>
        </w:tc>
        <w:tc>
          <w:tcPr>
            <w:tcW w:w="735" w:type="dxa"/>
            <w:tcBorders>
              <w:top w:val="nil"/>
              <w:left w:val="single" w:sz="4" w:space="0" w:color="auto"/>
              <w:bottom w:val="single" w:sz="4" w:space="0" w:color="auto"/>
              <w:right w:val="single" w:sz="4" w:space="0" w:color="auto"/>
            </w:tcBorders>
            <w:noWrap/>
            <w:vAlign w:val="center"/>
          </w:tcPr>
          <w:p w:rsidR="00C74352" w:rsidRPr="00777781" w:rsidRDefault="00C74352" w:rsidP="00055B6B">
            <w:pPr>
              <w:jc w:val="center"/>
              <w:rPr>
                <w:color w:val="000000"/>
                <w:sz w:val="20"/>
                <w:szCs w:val="20"/>
              </w:rPr>
            </w:pPr>
            <w:r w:rsidRPr="00777781">
              <w:rPr>
                <w:color w:val="000000"/>
                <w:sz w:val="20"/>
                <w:szCs w:val="20"/>
              </w:rPr>
              <w:t>-7,6</w:t>
            </w:r>
          </w:p>
        </w:tc>
      </w:tr>
      <w:tr w:rsidR="00C74352" w:rsidRPr="00777781" w:rsidTr="00055B6B">
        <w:trPr>
          <w:trHeight w:val="264"/>
          <w:jc w:val="center"/>
        </w:trPr>
        <w:tc>
          <w:tcPr>
            <w:tcW w:w="2274" w:type="dxa"/>
            <w:tcBorders>
              <w:top w:val="nil"/>
              <w:left w:val="single" w:sz="4" w:space="0" w:color="auto"/>
              <w:bottom w:val="single" w:sz="4" w:space="0" w:color="auto"/>
              <w:right w:val="single" w:sz="4" w:space="0" w:color="auto"/>
            </w:tcBorders>
            <w:vAlign w:val="bottom"/>
          </w:tcPr>
          <w:p w:rsidR="00C74352" w:rsidRPr="00C74352" w:rsidRDefault="00C74352" w:rsidP="00055B6B">
            <w:pPr>
              <w:rPr>
                <w:b/>
                <w:color w:val="000000"/>
                <w:sz w:val="18"/>
                <w:szCs w:val="18"/>
              </w:rPr>
            </w:pPr>
            <w:r w:rsidRPr="00C74352">
              <w:rPr>
                <w:b/>
                <w:color w:val="000000"/>
                <w:sz w:val="18"/>
                <w:szCs w:val="18"/>
              </w:rPr>
              <w:t xml:space="preserve">Мурманская область   </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-8,8</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-5,7</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-7,7</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-10,1</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-12,9</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-6,5</w:t>
            </w:r>
          </w:p>
        </w:tc>
        <w:tc>
          <w:tcPr>
            <w:tcW w:w="734" w:type="dxa"/>
            <w:tcBorders>
              <w:top w:val="nil"/>
              <w:left w:val="nil"/>
              <w:bottom w:val="single" w:sz="4" w:space="0" w:color="auto"/>
              <w:right w:val="single" w:sz="4" w:space="0" w:color="auto"/>
            </w:tcBorders>
            <w:vAlign w:val="center"/>
          </w:tcPr>
          <w:p w:rsidR="00C74352" w:rsidRPr="00777781" w:rsidRDefault="00C74352" w:rsidP="00055B6B">
            <w:pPr>
              <w:jc w:val="center"/>
              <w:rPr>
                <w:color w:val="000000"/>
                <w:sz w:val="20"/>
                <w:szCs w:val="20"/>
              </w:rPr>
            </w:pPr>
            <w:r w:rsidRPr="00777781">
              <w:rPr>
                <w:color w:val="000000"/>
                <w:sz w:val="20"/>
                <w:szCs w:val="20"/>
              </w:rPr>
              <w:t>-5,7</w:t>
            </w:r>
          </w:p>
        </w:tc>
        <w:tc>
          <w:tcPr>
            <w:tcW w:w="734" w:type="dxa"/>
            <w:tcBorders>
              <w:top w:val="nil"/>
              <w:left w:val="single" w:sz="4" w:space="0" w:color="auto"/>
              <w:bottom w:val="single" w:sz="4" w:space="0" w:color="auto"/>
              <w:right w:val="single" w:sz="4" w:space="0" w:color="auto"/>
            </w:tcBorders>
            <w:vAlign w:val="center"/>
          </w:tcPr>
          <w:p w:rsidR="00C74352" w:rsidRPr="00777781" w:rsidRDefault="00C74352" w:rsidP="00055B6B">
            <w:pPr>
              <w:jc w:val="center"/>
              <w:rPr>
                <w:color w:val="000000"/>
                <w:sz w:val="20"/>
                <w:szCs w:val="20"/>
              </w:rPr>
            </w:pPr>
            <w:r w:rsidRPr="00777781">
              <w:rPr>
                <w:color w:val="000000"/>
                <w:sz w:val="20"/>
                <w:szCs w:val="20"/>
              </w:rPr>
              <w:t>-5,7</w:t>
            </w:r>
          </w:p>
        </w:tc>
        <w:tc>
          <w:tcPr>
            <w:tcW w:w="735" w:type="dxa"/>
            <w:tcBorders>
              <w:top w:val="nil"/>
              <w:left w:val="single" w:sz="4" w:space="0" w:color="auto"/>
              <w:bottom w:val="single" w:sz="4" w:space="0" w:color="auto"/>
              <w:right w:val="single" w:sz="4" w:space="0" w:color="auto"/>
            </w:tcBorders>
            <w:noWrap/>
            <w:vAlign w:val="center"/>
          </w:tcPr>
          <w:p w:rsidR="00C74352" w:rsidRPr="00777781" w:rsidRDefault="00C74352" w:rsidP="00055B6B">
            <w:pPr>
              <w:jc w:val="center"/>
              <w:rPr>
                <w:color w:val="000000"/>
                <w:sz w:val="20"/>
                <w:szCs w:val="20"/>
              </w:rPr>
            </w:pPr>
            <w:r w:rsidRPr="00777781">
              <w:rPr>
                <w:color w:val="000000"/>
                <w:sz w:val="20"/>
                <w:szCs w:val="20"/>
              </w:rPr>
              <w:t>-7,9</w:t>
            </w:r>
          </w:p>
        </w:tc>
      </w:tr>
      <w:tr w:rsidR="00C74352" w:rsidRPr="00904764" w:rsidTr="00055B6B">
        <w:trPr>
          <w:trHeight w:val="264"/>
          <w:jc w:val="center"/>
        </w:trPr>
        <w:tc>
          <w:tcPr>
            <w:tcW w:w="2274" w:type="dxa"/>
            <w:tcBorders>
              <w:top w:val="nil"/>
              <w:left w:val="single" w:sz="4" w:space="0" w:color="auto"/>
              <w:bottom w:val="single" w:sz="4" w:space="0" w:color="auto"/>
              <w:right w:val="single" w:sz="4" w:space="0" w:color="auto"/>
            </w:tcBorders>
            <w:vAlign w:val="bottom"/>
          </w:tcPr>
          <w:p w:rsidR="00C74352" w:rsidRPr="00C74352" w:rsidRDefault="00C74352" w:rsidP="00055B6B">
            <w:pPr>
              <w:rPr>
                <w:b/>
                <w:color w:val="000000"/>
                <w:sz w:val="18"/>
                <w:szCs w:val="18"/>
              </w:rPr>
            </w:pPr>
            <w:proofErr w:type="gramStart"/>
            <w:r w:rsidRPr="00C74352">
              <w:rPr>
                <w:b/>
                <w:color w:val="000000"/>
                <w:sz w:val="18"/>
                <w:szCs w:val="18"/>
              </w:rPr>
              <w:t>Чукотский</w:t>
            </w:r>
            <w:proofErr w:type="gramEnd"/>
            <w:r w:rsidRPr="00C74352">
              <w:rPr>
                <w:b/>
                <w:color w:val="000000"/>
                <w:sz w:val="18"/>
                <w:szCs w:val="18"/>
              </w:rPr>
              <w:t xml:space="preserve"> АО</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-17,5</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-20,1</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10,2</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-6,6</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-7,0</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-3,0</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-11,7</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-10,3</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-8,3</w:t>
            </w:r>
          </w:p>
        </w:tc>
      </w:tr>
      <w:tr w:rsidR="00C74352" w:rsidRPr="00904764" w:rsidTr="00055B6B">
        <w:trPr>
          <w:trHeight w:val="264"/>
          <w:jc w:val="center"/>
        </w:trPr>
        <w:tc>
          <w:tcPr>
            <w:tcW w:w="2274" w:type="dxa"/>
            <w:tcBorders>
              <w:top w:val="nil"/>
              <w:left w:val="single" w:sz="4" w:space="0" w:color="auto"/>
              <w:bottom w:val="single" w:sz="4" w:space="0" w:color="auto"/>
              <w:right w:val="single" w:sz="4" w:space="0" w:color="auto"/>
            </w:tcBorders>
            <w:vAlign w:val="bottom"/>
          </w:tcPr>
          <w:p w:rsidR="00C74352" w:rsidRPr="00C74352" w:rsidRDefault="00C74352" w:rsidP="00055B6B">
            <w:pPr>
              <w:rPr>
                <w:b/>
                <w:color w:val="000000"/>
                <w:sz w:val="18"/>
                <w:szCs w:val="18"/>
              </w:rPr>
            </w:pPr>
            <w:r w:rsidRPr="00C74352">
              <w:rPr>
                <w:b/>
                <w:color w:val="000000"/>
                <w:sz w:val="18"/>
                <w:szCs w:val="18"/>
              </w:rPr>
              <w:t>Республика Тыва</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-6,5</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-4,6</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-12,5</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-11,9</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-11,0</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-7,9</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-7,6</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-4,2</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-8,3</w:t>
            </w:r>
          </w:p>
        </w:tc>
      </w:tr>
      <w:tr w:rsidR="00C74352" w:rsidRPr="00777781" w:rsidTr="00055B6B">
        <w:trPr>
          <w:trHeight w:val="264"/>
          <w:jc w:val="center"/>
        </w:trPr>
        <w:tc>
          <w:tcPr>
            <w:tcW w:w="2274" w:type="dxa"/>
            <w:tcBorders>
              <w:top w:val="nil"/>
              <w:left w:val="single" w:sz="4" w:space="0" w:color="auto"/>
              <w:bottom w:val="single" w:sz="4" w:space="0" w:color="auto"/>
              <w:right w:val="single" w:sz="4" w:space="0" w:color="auto"/>
            </w:tcBorders>
            <w:vAlign w:val="bottom"/>
          </w:tcPr>
          <w:p w:rsidR="00C74352" w:rsidRPr="00C74352" w:rsidRDefault="00C74352" w:rsidP="00055B6B">
            <w:pPr>
              <w:rPr>
                <w:b/>
                <w:color w:val="000000"/>
                <w:sz w:val="18"/>
                <w:szCs w:val="18"/>
              </w:rPr>
            </w:pPr>
            <w:r w:rsidRPr="00C74352">
              <w:rPr>
                <w:b/>
                <w:color w:val="000000"/>
                <w:sz w:val="18"/>
                <w:szCs w:val="18"/>
              </w:rPr>
              <w:t>Республика Калмыкия</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-10,3</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-7,0</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-12,1</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-13,8</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-12,2</w:t>
            </w:r>
          </w:p>
        </w:tc>
        <w:tc>
          <w:tcPr>
            <w:tcW w:w="734" w:type="dxa"/>
            <w:tcBorders>
              <w:top w:val="nil"/>
              <w:left w:val="nil"/>
              <w:bottom w:val="single" w:sz="4" w:space="0" w:color="auto"/>
              <w:right w:val="single" w:sz="4" w:space="0" w:color="auto"/>
            </w:tcBorders>
            <w:noWrap/>
            <w:vAlign w:val="bottom"/>
          </w:tcPr>
          <w:p w:rsidR="00C74352" w:rsidRPr="00777781" w:rsidRDefault="00C74352" w:rsidP="00055B6B">
            <w:pPr>
              <w:jc w:val="right"/>
              <w:rPr>
                <w:color w:val="000000"/>
                <w:sz w:val="20"/>
                <w:szCs w:val="20"/>
              </w:rPr>
            </w:pPr>
            <w:r w:rsidRPr="00777781">
              <w:rPr>
                <w:color w:val="000000"/>
                <w:sz w:val="20"/>
                <w:szCs w:val="20"/>
              </w:rPr>
              <w:t>-9,4</w:t>
            </w:r>
          </w:p>
        </w:tc>
        <w:tc>
          <w:tcPr>
            <w:tcW w:w="734" w:type="dxa"/>
            <w:tcBorders>
              <w:top w:val="nil"/>
              <w:left w:val="nil"/>
              <w:bottom w:val="single" w:sz="4" w:space="0" w:color="auto"/>
              <w:right w:val="single" w:sz="4" w:space="0" w:color="auto"/>
            </w:tcBorders>
            <w:vAlign w:val="center"/>
          </w:tcPr>
          <w:p w:rsidR="00C74352" w:rsidRPr="00777781" w:rsidRDefault="00C74352" w:rsidP="00055B6B">
            <w:pPr>
              <w:jc w:val="center"/>
              <w:rPr>
                <w:color w:val="000000"/>
                <w:sz w:val="20"/>
                <w:szCs w:val="20"/>
              </w:rPr>
            </w:pPr>
            <w:r w:rsidRPr="00777781">
              <w:rPr>
                <w:color w:val="000000"/>
                <w:sz w:val="20"/>
                <w:szCs w:val="20"/>
              </w:rPr>
              <w:t>-10,3</w:t>
            </w:r>
          </w:p>
        </w:tc>
        <w:tc>
          <w:tcPr>
            <w:tcW w:w="734" w:type="dxa"/>
            <w:tcBorders>
              <w:top w:val="nil"/>
              <w:left w:val="single" w:sz="4" w:space="0" w:color="auto"/>
              <w:bottom w:val="single" w:sz="4" w:space="0" w:color="auto"/>
              <w:right w:val="single" w:sz="4" w:space="0" w:color="auto"/>
            </w:tcBorders>
            <w:vAlign w:val="center"/>
          </w:tcPr>
          <w:p w:rsidR="00C74352" w:rsidRPr="00777781" w:rsidRDefault="00C74352" w:rsidP="00055B6B">
            <w:pPr>
              <w:jc w:val="center"/>
              <w:rPr>
                <w:color w:val="000000"/>
                <w:sz w:val="20"/>
                <w:szCs w:val="20"/>
              </w:rPr>
            </w:pPr>
            <w:r w:rsidRPr="00777781">
              <w:rPr>
                <w:color w:val="000000"/>
                <w:sz w:val="20"/>
                <w:szCs w:val="20"/>
              </w:rPr>
              <w:t>-6,0</w:t>
            </w:r>
          </w:p>
        </w:tc>
        <w:tc>
          <w:tcPr>
            <w:tcW w:w="735" w:type="dxa"/>
            <w:tcBorders>
              <w:top w:val="nil"/>
              <w:left w:val="single" w:sz="4" w:space="0" w:color="auto"/>
              <w:bottom w:val="single" w:sz="4" w:space="0" w:color="auto"/>
              <w:right w:val="single" w:sz="4" w:space="0" w:color="auto"/>
            </w:tcBorders>
            <w:noWrap/>
            <w:vAlign w:val="center"/>
          </w:tcPr>
          <w:p w:rsidR="00C74352" w:rsidRPr="00777781" w:rsidRDefault="00C74352" w:rsidP="00055B6B">
            <w:pPr>
              <w:jc w:val="center"/>
              <w:rPr>
                <w:color w:val="000000"/>
                <w:sz w:val="20"/>
                <w:szCs w:val="20"/>
              </w:rPr>
            </w:pPr>
            <w:r w:rsidRPr="00777781">
              <w:rPr>
                <w:color w:val="000000"/>
                <w:sz w:val="20"/>
                <w:szCs w:val="20"/>
              </w:rPr>
              <w:t>-10,1</w:t>
            </w:r>
          </w:p>
        </w:tc>
      </w:tr>
      <w:tr w:rsidR="00C74352" w:rsidRPr="00904764" w:rsidTr="00055B6B">
        <w:trPr>
          <w:trHeight w:val="264"/>
          <w:jc w:val="center"/>
        </w:trPr>
        <w:tc>
          <w:tcPr>
            <w:tcW w:w="2274" w:type="dxa"/>
            <w:tcBorders>
              <w:top w:val="nil"/>
              <w:left w:val="single" w:sz="4" w:space="0" w:color="auto"/>
              <w:bottom w:val="single" w:sz="4" w:space="0" w:color="auto"/>
              <w:right w:val="single" w:sz="4" w:space="0" w:color="auto"/>
            </w:tcBorders>
            <w:vAlign w:val="bottom"/>
          </w:tcPr>
          <w:p w:rsidR="00C74352" w:rsidRPr="00C74352" w:rsidRDefault="00C74352" w:rsidP="00055B6B">
            <w:pPr>
              <w:rPr>
                <w:b/>
                <w:color w:val="000000"/>
                <w:sz w:val="18"/>
                <w:szCs w:val="18"/>
              </w:rPr>
            </w:pPr>
            <w:r w:rsidRPr="00C74352">
              <w:rPr>
                <w:b/>
                <w:color w:val="000000"/>
                <w:sz w:val="18"/>
                <w:szCs w:val="18"/>
              </w:rPr>
              <w:t>Республика Коми</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-9,4</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-7,4</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-11,2</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-12,2</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-12,0</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-10,7</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-10,2</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-8,1</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-10,2</w:t>
            </w:r>
          </w:p>
        </w:tc>
      </w:tr>
      <w:tr w:rsidR="00C74352" w:rsidRPr="00904764" w:rsidTr="00055B6B">
        <w:trPr>
          <w:trHeight w:val="63"/>
          <w:jc w:val="center"/>
        </w:trPr>
        <w:tc>
          <w:tcPr>
            <w:tcW w:w="2274" w:type="dxa"/>
            <w:tcBorders>
              <w:top w:val="nil"/>
              <w:left w:val="single" w:sz="4" w:space="0" w:color="auto"/>
              <w:bottom w:val="single" w:sz="4" w:space="0" w:color="auto"/>
              <w:right w:val="single" w:sz="4" w:space="0" w:color="auto"/>
            </w:tcBorders>
            <w:vAlign w:val="bottom"/>
          </w:tcPr>
          <w:p w:rsidR="00C74352" w:rsidRPr="00C74352" w:rsidRDefault="00C74352" w:rsidP="00055B6B">
            <w:pPr>
              <w:rPr>
                <w:b/>
                <w:color w:val="000000"/>
                <w:sz w:val="18"/>
                <w:szCs w:val="18"/>
              </w:rPr>
            </w:pPr>
            <w:r w:rsidRPr="00C74352">
              <w:rPr>
                <w:b/>
                <w:color w:val="000000"/>
                <w:sz w:val="18"/>
                <w:szCs w:val="18"/>
              </w:rPr>
              <w:t xml:space="preserve">Магаданская область </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-14,4</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-9,4</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-11,8</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-13,7</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-14,16</w:t>
            </w:r>
          </w:p>
        </w:tc>
        <w:tc>
          <w:tcPr>
            <w:tcW w:w="734" w:type="dxa"/>
            <w:tcBorders>
              <w:top w:val="nil"/>
              <w:left w:val="nil"/>
              <w:bottom w:val="single" w:sz="4" w:space="0" w:color="auto"/>
              <w:right w:val="single" w:sz="4" w:space="0" w:color="auto"/>
            </w:tcBorders>
            <w:noWrap/>
            <w:vAlign w:val="bottom"/>
          </w:tcPr>
          <w:p w:rsidR="00C74352" w:rsidRPr="00904764" w:rsidRDefault="00C74352" w:rsidP="00055B6B">
            <w:pPr>
              <w:jc w:val="right"/>
              <w:rPr>
                <w:color w:val="000000"/>
                <w:sz w:val="20"/>
                <w:szCs w:val="20"/>
              </w:rPr>
            </w:pPr>
            <w:r w:rsidRPr="00904764">
              <w:rPr>
                <w:color w:val="000000"/>
                <w:sz w:val="20"/>
                <w:szCs w:val="20"/>
              </w:rPr>
              <w:t>-15,3</w:t>
            </w:r>
          </w:p>
        </w:tc>
        <w:tc>
          <w:tcPr>
            <w:tcW w:w="734" w:type="dxa"/>
            <w:tcBorders>
              <w:top w:val="nil"/>
              <w:left w:val="nil"/>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-11,8</w:t>
            </w:r>
          </w:p>
        </w:tc>
        <w:tc>
          <w:tcPr>
            <w:tcW w:w="734" w:type="dxa"/>
            <w:tcBorders>
              <w:top w:val="nil"/>
              <w:left w:val="single" w:sz="4" w:space="0" w:color="auto"/>
              <w:bottom w:val="single" w:sz="4" w:space="0" w:color="auto"/>
              <w:right w:val="single" w:sz="4" w:space="0" w:color="auto"/>
            </w:tcBorders>
            <w:vAlign w:val="center"/>
          </w:tcPr>
          <w:p w:rsidR="00C74352" w:rsidRPr="00904764" w:rsidRDefault="00C74352" w:rsidP="00055B6B">
            <w:pPr>
              <w:jc w:val="center"/>
              <w:rPr>
                <w:color w:val="000000"/>
                <w:sz w:val="20"/>
                <w:szCs w:val="20"/>
              </w:rPr>
            </w:pPr>
            <w:r w:rsidRPr="00904764">
              <w:rPr>
                <w:color w:val="000000"/>
                <w:sz w:val="20"/>
                <w:szCs w:val="20"/>
              </w:rPr>
              <w:t>-5,1</w:t>
            </w:r>
          </w:p>
        </w:tc>
        <w:tc>
          <w:tcPr>
            <w:tcW w:w="735" w:type="dxa"/>
            <w:tcBorders>
              <w:top w:val="nil"/>
              <w:left w:val="single" w:sz="4" w:space="0" w:color="auto"/>
              <w:bottom w:val="single" w:sz="4" w:space="0" w:color="auto"/>
              <w:right w:val="single" w:sz="4" w:space="0" w:color="auto"/>
            </w:tcBorders>
            <w:noWrap/>
            <w:vAlign w:val="center"/>
          </w:tcPr>
          <w:p w:rsidR="00C74352" w:rsidRPr="00904764" w:rsidRDefault="00C74352" w:rsidP="00055B6B">
            <w:pPr>
              <w:jc w:val="center"/>
              <w:rPr>
                <w:color w:val="000000"/>
                <w:sz w:val="20"/>
                <w:szCs w:val="20"/>
              </w:rPr>
            </w:pPr>
            <w:r w:rsidRPr="00904764">
              <w:rPr>
                <w:color w:val="000000"/>
                <w:sz w:val="20"/>
                <w:szCs w:val="20"/>
              </w:rPr>
              <w:t>-12,0</w:t>
            </w:r>
          </w:p>
        </w:tc>
      </w:tr>
    </w:tbl>
    <w:p w:rsidR="00C74352" w:rsidRDefault="00C74352" w:rsidP="000346F1">
      <w:pPr>
        <w:pStyle w:val="afd"/>
        <w:spacing w:after="0"/>
        <w:jc w:val="center"/>
        <w:rPr>
          <w:b/>
        </w:rPr>
      </w:pPr>
    </w:p>
    <w:p w:rsidR="0042760B" w:rsidRPr="00BA365F" w:rsidRDefault="0042760B" w:rsidP="00BA365F">
      <w:pPr>
        <w:jc w:val="center"/>
        <w:rPr>
          <w:rStyle w:val="a5"/>
          <w:b/>
          <w:color w:val="000000"/>
          <w:sz w:val="24"/>
          <w:szCs w:val="24"/>
        </w:rPr>
      </w:pPr>
      <w:r w:rsidRPr="00BA365F">
        <w:rPr>
          <w:b/>
          <w:sz w:val="24"/>
          <w:szCs w:val="24"/>
        </w:rPr>
        <w:t>Таблица 6</w:t>
      </w:r>
      <w:r w:rsidR="00BA365F" w:rsidRPr="00BA365F">
        <w:rPr>
          <w:b/>
          <w:sz w:val="24"/>
          <w:szCs w:val="24"/>
        </w:rPr>
        <w:t xml:space="preserve"> – </w:t>
      </w:r>
      <w:r w:rsidR="00547009" w:rsidRPr="00BA365F">
        <w:rPr>
          <w:b/>
          <w:sz w:val="24"/>
          <w:szCs w:val="24"/>
        </w:rPr>
        <w:t>Составные компоненты миграционного прироста (убыли) населения в субъектах Российской Федерации в период 2008–201</w:t>
      </w:r>
      <w:r w:rsidR="00C06604">
        <w:rPr>
          <w:b/>
          <w:sz w:val="24"/>
          <w:szCs w:val="24"/>
        </w:rPr>
        <w:t>6</w:t>
      </w:r>
      <w:r w:rsidR="00547009" w:rsidRPr="00BA365F">
        <w:rPr>
          <w:b/>
          <w:sz w:val="24"/>
          <w:szCs w:val="24"/>
        </w:rPr>
        <w:t> гг., тыс. человек</w:t>
      </w:r>
      <w:r w:rsidRPr="00BA365F">
        <w:rPr>
          <w:rStyle w:val="a5"/>
          <w:b/>
          <w:color w:val="000000"/>
          <w:sz w:val="24"/>
          <w:szCs w:val="24"/>
        </w:rPr>
        <w:footnoteReference w:id="89"/>
      </w:r>
    </w:p>
    <w:p w:rsidR="00BA365F" w:rsidRPr="00BA365F" w:rsidRDefault="00BA365F" w:rsidP="00BA365F">
      <w:pPr>
        <w:jc w:val="center"/>
        <w:rPr>
          <w:b/>
          <w:sz w:val="24"/>
          <w:szCs w:val="24"/>
        </w:rPr>
      </w:pPr>
    </w:p>
    <w:tbl>
      <w:tblPr>
        <w:tblW w:w="8999" w:type="dxa"/>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9"/>
        <w:gridCol w:w="378"/>
        <w:gridCol w:w="379"/>
        <w:gridCol w:w="379"/>
        <w:gridCol w:w="380"/>
        <w:gridCol w:w="379"/>
        <w:gridCol w:w="381"/>
        <w:gridCol w:w="380"/>
        <w:gridCol w:w="380"/>
        <w:gridCol w:w="381"/>
        <w:gridCol w:w="380"/>
        <w:gridCol w:w="381"/>
        <w:gridCol w:w="381"/>
        <w:gridCol w:w="380"/>
        <w:gridCol w:w="381"/>
        <w:gridCol w:w="380"/>
        <w:gridCol w:w="381"/>
        <w:gridCol w:w="380"/>
        <w:gridCol w:w="385"/>
        <w:gridCol w:w="381"/>
        <w:gridCol w:w="453"/>
        <w:gridCol w:w="390"/>
      </w:tblGrid>
      <w:tr w:rsidR="00E57457" w:rsidRPr="004157A3" w:rsidTr="00E57457">
        <w:trPr>
          <w:trHeight w:val="121"/>
          <w:jc w:val="center"/>
        </w:trPr>
        <w:tc>
          <w:tcPr>
            <w:tcW w:w="929" w:type="dxa"/>
            <w:noWrap/>
          </w:tcPr>
          <w:p w:rsidR="00E57457" w:rsidRPr="004157A3" w:rsidRDefault="00E57457" w:rsidP="00AB305D">
            <w:pPr>
              <w:ind w:left="-29" w:right="-79"/>
              <w:rPr>
                <w:b/>
                <w:bCs/>
                <w:color w:val="000000"/>
                <w:sz w:val="12"/>
                <w:szCs w:val="12"/>
              </w:rPr>
            </w:pPr>
          </w:p>
        </w:tc>
        <w:tc>
          <w:tcPr>
            <w:tcW w:w="1136" w:type="dxa"/>
            <w:gridSpan w:val="3"/>
          </w:tcPr>
          <w:p w:rsidR="00E57457" w:rsidRPr="004157A3" w:rsidRDefault="00E57457" w:rsidP="00AB305D">
            <w:pPr>
              <w:ind w:left="-157" w:right="-108"/>
              <w:jc w:val="center"/>
              <w:rPr>
                <w:color w:val="000000"/>
                <w:sz w:val="12"/>
                <w:szCs w:val="12"/>
              </w:rPr>
            </w:pPr>
            <w:r w:rsidRPr="004157A3">
              <w:rPr>
                <w:color w:val="000000"/>
                <w:sz w:val="12"/>
                <w:szCs w:val="12"/>
              </w:rPr>
              <w:t>2008</w:t>
            </w:r>
          </w:p>
        </w:tc>
        <w:tc>
          <w:tcPr>
            <w:tcW w:w="1140" w:type="dxa"/>
            <w:gridSpan w:val="3"/>
          </w:tcPr>
          <w:p w:rsidR="00E57457" w:rsidRPr="004157A3" w:rsidRDefault="00E57457" w:rsidP="00AB305D">
            <w:pPr>
              <w:ind w:left="-158" w:right="-138"/>
              <w:jc w:val="center"/>
              <w:rPr>
                <w:color w:val="000000"/>
                <w:sz w:val="12"/>
                <w:szCs w:val="12"/>
              </w:rPr>
            </w:pPr>
            <w:r w:rsidRPr="004157A3">
              <w:rPr>
                <w:color w:val="000000"/>
                <w:sz w:val="12"/>
                <w:szCs w:val="12"/>
              </w:rPr>
              <w:t>2009</w:t>
            </w:r>
          </w:p>
        </w:tc>
        <w:tc>
          <w:tcPr>
            <w:tcW w:w="1141" w:type="dxa"/>
            <w:gridSpan w:val="3"/>
          </w:tcPr>
          <w:p w:rsidR="00E57457" w:rsidRPr="004157A3" w:rsidRDefault="00E57457" w:rsidP="00AB305D">
            <w:pPr>
              <w:ind w:left="-58" w:right="-96"/>
              <w:jc w:val="center"/>
              <w:rPr>
                <w:color w:val="000000"/>
                <w:sz w:val="12"/>
                <w:szCs w:val="12"/>
              </w:rPr>
            </w:pPr>
            <w:r w:rsidRPr="004157A3">
              <w:rPr>
                <w:color w:val="000000"/>
                <w:sz w:val="12"/>
                <w:szCs w:val="12"/>
              </w:rPr>
              <w:t>2010</w:t>
            </w:r>
          </w:p>
        </w:tc>
        <w:tc>
          <w:tcPr>
            <w:tcW w:w="1142" w:type="dxa"/>
            <w:gridSpan w:val="3"/>
          </w:tcPr>
          <w:p w:rsidR="00E57457" w:rsidRPr="004157A3" w:rsidRDefault="00E57457" w:rsidP="00AB305D">
            <w:pPr>
              <w:ind w:left="-100" w:right="-55"/>
              <w:jc w:val="center"/>
              <w:rPr>
                <w:color w:val="000000"/>
                <w:sz w:val="12"/>
                <w:szCs w:val="12"/>
              </w:rPr>
            </w:pPr>
            <w:r w:rsidRPr="004157A3">
              <w:rPr>
                <w:color w:val="000000"/>
                <w:sz w:val="12"/>
                <w:szCs w:val="12"/>
              </w:rPr>
              <w:t>2011</w:t>
            </w:r>
          </w:p>
        </w:tc>
        <w:tc>
          <w:tcPr>
            <w:tcW w:w="1141" w:type="dxa"/>
            <w:gridSpan w:val="3"/>
          </w:tcPr>
          <w:p w:rsidR="00E57457" w:rsidRPr="004157A3" w:rsidRDefault="00E57457" w:rsidP="00AB305D">
            <w:pPr>
              <w:ind w:left="-142" w:right="-156"/>
              <w:jc w:val="center"/>
              <w:rPr>
                <w:color w:val="000000"/>
                <w:sz w:val="12"/>
                <w:szCs w:val="12"/>
              </w:rPr>
            </w:pPr>
            <w:r w:rsidRPr="004157A3">
              <w:rPr>
                <w:color w:val="000000"/>
                <w:sz w:val="12"/>
                <w:szCs w:val="12"/>
              </w:rPr>
              <w:t>2012</w:t>
            </w:r>
          </w:p>
        </w:tc>
        <w:tc>
          <w:tcPr>
            <w:tcW w:w="1146" w:type="dxa"/>
            <w:gridSpan w:val="3"/>
          </w:tcPr>
          <w:p w:rsidR="00E57457" w:rsidRPr="004157A3" w:rsidRDefault="00E57457" w:rsidP="00AB305D">
            <w:pPr>
              <w:ind w:left="-182" w:right="-114"/>
              <w:jc w:val="center"/>
              <w:rPr>
                <w:color w:val="000000"/>
                <w:sz w:val="12"/>
                <w:szCs w:val="12"/>
              </w:rPr>
            </w:pPr>
            <w:r w:rsidRPr="004157A3">
              <w:rPr>
                <w:color w:val="000000"/>
                <w:sz w:val="12"/>
                <w:szCs w:val="12"/>
              </w:rPr>
              <w:t>2013</w:t>
            </w:r>
          </w:p>
        </w:tc>
        <w:tc>
          <w:tcPr>
            <w:tcW w:w="1224" w:type="dxa"/>
            <w:gridSpan w:val="3"/>
          </w:tcPr>
          <w:p w:rsidR="00E57457" w:rsidRPr="004157A3" w:rsidRDefault="00E57457" w:rsidP="00AB305D">
            <w:pPr>
              <w:ind w:left="-82" w:right="-72"/>
              <w:jc w:val="center"/>
              <w:rPr>
                <w:color w:val="000000"/>
                <w:sz w:val="12"/>
                <w:szCs w:val="12"/>
              </w:rPr>
            </w:pPr>
            <w:r w:rsidRPr="004157A3">
              <w:rPr>
                <w:color w:val="000000"/>
                <w:sz w:val="12"/>
                <w:szCs w:val="12"/>
              </w:rPr>
              <w:t>2014</w:t>
            </w:r>
          </w:p>
        </w:tc>
      </w:tr>
      <w:tr w:rsidR="00E57457" w:rsidRPr="004157A3" w:rsidTr="00E57457">
        <w:trPr>
          <w:cantSplit/>
          <w:trHeight w:val="194"/>
          <w:jc w:val="center"/>
        </w:trPr>
        <w:tc>
          <w:tcPr>
            <w:tcW w:w="929" w:type="dxa"/>
            <w:vMerge w:val="restart"/>
            <w:noWrap/>
          </w:tcPr>
          <w:p w:rsidR="00E57457" w:rsidRPr="004157A3" w:rsidRDefault="00E57457" w:rsidP="00AB305D">
            <w:pPr>
              <w:ind w:left="-29" w:right="-79"/>
              <w:rPr>
                <w:b/>
                <w:bCs/>
                <w:color w:val="000000"/>
                <w:sz w:val="12"/>
                <w:szCs w:val="12"/>
              </w:rPr>
            </w:pPr>
            <w:r w:rsidRPr="004157A3">
              <w:rPr>
                <w:b/>
                <w:bCs/>
                <w:color w:val="000000"/>
                <w:sz w:val="12"/>
                <w:szCs w:val="12"/>
              </w:rPr>
              <w:t> </w:t>
            </w:r>
          </w:p>
        </w:tc>
        <w:tc>
          <w:tcPr>
            <w:tcW w:w="378" w:type="dxa"/>
            <w:vMerge w:val="restart"/>
            <w:textDirection w:val="btLr"/>
          </w:tcPr>
          <w:p w:rsidR="00E57457" w:rsidRPr="004157A3" w:rsidRDefault="00E57457" w:rsidP="00AB305D">
            <w:pPr>
              <w:ind w:left="-157" w:right="-108"/>
              <w:jc w:val="center"/>
              <w:rPr>
                <w:color w:val="000000"/>
                <w:sz w:val="12"/>
                <w:szCs w:val="12"/>
              </w:rPr>
            </w:pPr>
            <w:r w:rsidRPr="004157A3">
              <w:rPr>
                <w:color w:val="000000"/>
                <w:sz w:val="12"/>
                <w:szCs w:val="12"/>
              </w:rPr>
              <w:t>Сальдо миграции</w:t>
            </w:r>
          </w:p>
        </w:tc>
        <w:tc>
          <w:tcPr>
            <w:tcW w:w="758" w:type="dxa"/>
            <w:gridSpan w:val="2"/>
          </w:tcPr>
          <w:p w:rsidR="00E57457" w:rsidRPr="004157A3" w:rsidRDefault="00E57457" w:rsidP="00AB305D">
            <w:pPr>
              <w:ind w:left="-108" w:right="-108"/>
              <w:jc w:val="center"/>
              <w:rPr>
                <w:color w:val="000000"/>
                <w:sz w:val="12"/>
                <w:szCs w:val="12"/>
              </w:rPr>
            </w:pPr>
            <w:r w:rsidRPr="004157A3">
              <w:rPr>
                <w:color w:val="000000"/>
                <w:sz w:val="12"/>
                <w:szCs w:val="12"/>
              </w:rPr>
              <w:t>Из них</w:t>
            </w:r>
          </w:p>
        </w:tc>
        <w:tc>
          <w:tcPr>
            <w:tcW w:w="380" w:type="dxa"/>
            <w:vMerge w:val="restart"/>
            <w:textDirection w:val="btLr"/>
          </w:tcPr>
          <w:p w:rsidR="00E57457" w:rsidRPr="004157A3" w:rsidRDefault="00E57457" w:rsidP="00AB305D">
            <w:pPr>
              <w:ind w:left="-108" w:right="-108"/>
              <w:jc w:val="center"/>
              <w:rPr>
                <w:color w:val="000000"/>
                <w:sz w:val="12"/>
                <w:szCs w:val="12"/>
              </w:rPr>
            </w:pPr>
            <w:r w:rsidRPr="004157A3">
              <w:rPr>
                <w:color w:val="000000"/>
                <w:sz w:val="12"/>
                <w:szCs w:val="12"/>
              </w:rPr>
              <w:t>Сальдо миграции</w:t>
            </w:r>
          </w:p>
        </w:tc>
        <w:tc>
          <w:tcPr>
            <w:tcW w:w="760" w:type="dxa"/>
            <w:gridSpan w:val="2"/>
          </w:tcPr>
          <w:p w:rsidR="00E57457" w:rsidRPr="004157A3" w:rsidRDefault="00E57457" w:rsidP="00AB305D">
            <w:pPr>
              <w:ind w:left="-108" w:right="-108"/>
              <w:jc w:val="center"/>
              <w:rPr>
                <w:color w:val="000000"/>
                <w:sz w:val="12"/>
                <w:szCs w:val="12"/>
              </w:rPr>
            </w:pPr>
            <w:r w:rsidRPr="004157A3">
              <w:rPr>
                <w:color w:val="000000"/>
                <w:sz w:val="12"/>
                <w:szCs w:val="12"/>
              </w:rPr>
              <w:t>Из них</w:t>
            </w:r>
          </w:p>
        </w:tc>
        <w:tc>
          <w:tcPr>
            <w:tcW w:w="380" w:type="dxa"/>
            <w:vMerge w:val="restart"/>
            <w:textDirection w:val="btLr"/>
          </w:tcPr>
          <w:p w:rsidR="00E57457" w:rsidRPr="004157A3" w:rsidRDefault="00E57457" w:rsidP="00AB305D">
            <w:pPr>
              <w:ind w:left="-108" w:right="-108"/>
              <w:jc w:val="center"/>
              <w:rPr>
                <w:color w:val="000000"/>
                <w:sz w:val="12"/>
                <w:szCs w:val="12"/>
              </w:rPr>
            </w:pPr>
            <w:r w:rsidRPr="004157A3">
              <w:rPr>
                <w:color w:val="000000"/>
                <w:sz w:val="12"/>
                <w:szCs w:val="12"/>
              </w:rPr>
              <w:t>Сальдо миграции</w:t>
            </w:r>
          </w:p>
        </w:tc>
        <w:tc>
          <w:tcPr>
            <w:tcW w:w="380" w:type="dxa"/>
            <w:vMerge w:val="restart"/>
            <w:textDirection w:val="btLr"/>
          </w:tcPr>
          <w:p w:rsidR="00E57457" w:rsidRPr="004157A3" w:rsidRDefault="00E57457" w:rsidP="00AB305D">
            <w:pPr>
              <w:ind w:left="-139" w:right="-158"/>
              <w:jc w:val="center"/>
              <w:rPr>
                <w:color w:val="000000"/>
                <w:sz w:val="12"/>
                <w:szCs w:val="12"/>
              </w:rPr>
            </w:pPr>
            <w:r w:rsidRPr="004157A3">
              <w:rPr>
                <w:color w:val="000000"/>
                <w:sz w:val="12"/>
                <w:szCs w:val="12"/>
              </w:rPr>
              <w:t>в пределах России</w:t>
            </w:r>
          </w:p>
        </w:tc>
        <w:tc>
          <w:tcPr>
            <w:tcW w:w="381" w:type="dxa"/>
            <w:vMerge w:val="restart"/>
            <w:textDirection w:val="btLr"/>
          </w:tcPr>
          <w:p w:rsidR="00E57457" w:rsidRPr="004157A3" w:rsidRDefault="00E57457" w:rsidP="00AB305D">
            <w:pPr>
              <w:ind w:left="-58" w:right="-96"/>
              <w:jc w:val="center"/>
              <w:rPr>
                <w:color w:val="000000"/>
                <w:sz w:val="12"/>
                <w:szCs w:val="12"/>
              </w:rPr>
            </w:pPr>
            <w:r w:rsidRPr="004157A3">
              <w:rPr>
                <w:color w:val="000000"/>
                <w:sz w:val="12"/>
                <w:szCs w:val="12"/>
              </w:rPr>
              <w:t>международных</w:t>
            </w:r>
          </w:p>
        </w:tc>
        <w:tc>
          <w:tcPr>
            <w:tcW w:w="380" w:type="dxa"/>
            <w:vMerge w:val="restart"/>
            <w:textDirection w:val="btLr"/>
          </w:tcPr>
          <w:p w:rsidR="00E57457" w:rsidRPr="004157A3" w:rsidRDefault="00E57457" w:rsidP="00AB305D">
            <w:pPr>
              <w:ind w:left="-120" w:right="-178"/>
              <w:jc w:val="center"/>
              <w:rPr>
                <w:color w:val="000000"/>
                <w:sz w:val="12"/>
                <w:szCs w:val="12"/>
              </w:rPr>
            </w:pPr>
            <w:r w:rsidRPr="004157A3">
              <w:rPr>
                <w:color w:val="000000"/>
                <w:sz w:val="12"/>
                <w:szCs w:val="12"/>
              </w:rPr>
              <w:t>Сальдо миграции</w:t>
            </w:r>
          </w:p>
        </w:tc>
        <w:tc>
          <w:tcPr>
            <w:tcW w:w="381" w:type="dxa"/>
            <w:vMerge w:val="restart"/>
            <w:textDirection w:val="btLr"/>
          </w:tcPr>
          <w:p w:rsidR="00E57457" w:rsidRPr="004157A3" w:rsidRDefault="00E57457" w:rsidP="00AB305D">
            <w:pPr>
              <w:ind w:left="-38" w:right="-116"/>
              <w:jc w:val="center"/>
              <w:rPr>
                <w:color w:val="000000"/>
                <w:sz w:val="12"/>
                <w:szCs w:val="12"/>
              </w:rPr>
            </w:pPr>
            <w:r w:rsidRPr="004157A3">
              <w:rPr>
                <w:color w:val="000000"/>
                <w:sz w:val="12"/>
                <w:szCs w:val="12"/>
              </w:rPr>
              <w:t>в пределах России</w:t>
            </w:r>
          </w:p>
        </w:tc>
        <w:tc>
          <w:tcPr>
            <w:tcW w:w="381" w:type="dxa"/>
            <w:vMerge w:val="restart"/>
            <w:textDirection w:val="btLr"/>
          </w:tcPr>
          <w:p w:rsidR="00E57457" w:rsidRPr="004157A3" w:rsidRDefault="00E57457" w:rsidP="00AB305D">
            <w:pPr>
              <w:ind w:left="-100" w:right="-55"/>
              <w:jc w:val="center"/>
              <w:rPr>
                <w:color w:val="000000"/>
                <w:sz w:val="12"/>
                <w:szCs w:val="12"/>
              </w:rPr>
            </w:pPr>
            <w:r w:rsidRPr="004157A3">
              <w:rPr>
                <w:color w:val="000000"/>
                <w:sz w:val="12"/>
                <w:szCs w:val="12"/>
              </w:rPr>
              <w:t>международных</w:t>
            </w:r>
          </w:p>
        </w:tc>
        <w:tc>
          <w:tcPr>
            <w:tcW w:w="380" w:type="dxa"/>
            <w:vMerge w:val="restart"/>
            <w:textDirection w:val="btLr"/>
          </w:tcPr>
          <w:p w:rsidR="00E57457" w:rsidRPr="004157A3" w:rsidRDefault="00E57457" w:rsidP="00AB305D">
            <w:pPr>
              <w:ind w:left="-161" w:right="-136"/>
              <w:jc w:val="center"/>
              <w:rPr>
                <w:color w:val="000000"/>
                <w:sz w:val="12"/>
                <w:szCs w:val="12"/>
              </w:rPr>
            </w:pPr>
            <w:r w:rsidRPr="004157A3">
              <w:rPr>
                <w:color w:val="000000"/>
                <w:sz w:val="12"/>
                <w:szCs w:val="12"/>
              </w:rPr>
              <w:t>Сальдо миграции</w:t>
            </w:r>
          </w:p>
        </w:tc>
        <w:tc>
          <w:tcPr>
            <w:tcW w:w="381" w:type="dxa"/>
            <w:vMerge w:val="restart"/>
            <w:textDirection w:val="btLr"/>
          </w:tcPr>
          <w:p w:rsidR="00E57457" w:rsidRPr="004157A3" w:rsidRDefault="00E57457" w:rsidP="00AB305D">
            <w:pPr>
              <w:ind w:left="-80" w:right="-74"/>
              <w:jc w:val="center"/>
              <w:rPr>
                <w:color w:val="000000"/>
                <w:sz w:val="12"/>
                <w:szCs w:val="12"/>
              </w:rPr>
            </w:pPr>
            <w:r w:rsidRPr="004157A3">
              <w:rPr>
                <w:color w:val="000000"/>
                <w:sz w:val="12"/>
                <w:szCs w:val="12"/>
              </w:rPr>
              <w:t>в пределах России</w:t>
            </w:r>
          </w:p>
        </w:tc>
        <w:tc>
          <w:tcPr>
            <w:tcW w:w="380" w:type="dxa"/>
            <w:vMerge w:val="restart"/>
            <w:textDirection w:val="btLr"/>
          </w:tcPr>
          <w:p w:rsidR="00E57457" w:rsidRPr="004157A3" w:rsidRDefault="00E57457" w:rsidP="00AB305D">
            <w:pPr>
              <w:ind w:left="-142" w:right="-156"/>
              <w:jc w:val="center"/>
              <w:rPr>
                <w:color w:val="000000"/>
                <w:sz w:val="12"/>
                <w:szCs w:val="12"/>
              </w:rPr>
            </w:pPr>
            <w:r w:rsidRPr="004157A3">
              <w:rPr>
                <w:color w:val="000000"/>
                <w:sz w:val="12"/>
                <w:szCs w:val="12"/>
              </w:rPr>
              <w:t>международных</w:t>
            </w:r>
          </w:p>
        </w:tc>
        <w:tc>
          <w:tcPr>
            <w:tcW w:w="381" w:type="dxa"/>
            <w:vMerge w:val="restart"/>
            <w:textDirection w:val="btLr"/>
          </w:tcPr>
          <w:p w:rsidR="00E57457" w:rsidRPr="004157A3" w:rsidRDefault="00E57457" w:rsidP="00AB305D">
            <w:pPr>
              <w:ind w:left="-60" w:right="-94"/>
              <w:jc w:val="center"/>
              <w:rPr>
                <w:color w:val="000000"/>
                <w:sz w:val="12"/>
                <w:szCs w:val="12"/>
              </w:rPr>
            </w:pPr>
            <w:r w:rsidRPr="004157A3">
              <w:rPr>
                <w:color w:val="000000"/>
                <w:sz w:val="12"/>
                <w:szCs w:val="12"/>
              </w:rPr>
              <w:t>Сальдо миграции</w:t>
            </w:r>
          </w:p>
        </w:tc>
        <w:tc>
          <w:tcPr>
            <w:tcW w:w="380" w:type="dxa"/>
            <w:vMerge w:val="restart"/>
            <w:textDirection w:val="btLr"/>
          </w:tcPr>
          <w:p w:rsidR="00E57457" w:rsidRPr="004157A3" w:rsidRDefault="00E57457" w:rsidP="00AB305D">
            <w:pPr>
              <w:ind w:left="-122" w:right="-175"/>
              <w:jc w:val="center"/>
              <w:rPr>
                <w:color w:val="000000"/>
                <w:sz w:val="12"/>
                <w:szCs w:val="12"/>
              </w:rPr>
            </w:pPr>
            <w:r w:rsidRPr="004157A3">
              <w:rPr>
                <w:color w:val="000000"/>
                <w:sz w:val="12"/>
                <w:szCs w:val="12"/>
              </w:rPr>
              <w:t>в пределах России</w:t>
            </w:r>
          </w:p>
        </w:tc>
        <w:tc>
          <w:tcPr>
            <w:tcW w:w="385" w:type="dxa"/>
            <w:vMerge w:val="restart"/>
            <w:textDirection w:val="btLr"/>
          </w:tcPr>
          <w:p w:rsidR="00E57457" w:rsidRPr="004157A3" w:rsidRDefault="00E57457" w:rsidP="00AB305D">
            <w:pPr>
              <w:ind w:left="-182" w:right="-114"/>
              <w:jc w:val="center"/>
              <w:rPr>
                <w:color w:val="000000"/>
                <w:sz w:val="12"/>
                <w:szCs w:val="12"/>
              </w:rPr>
            </w:pPr>
            <w:r w:rsidRPr="004157A3">
              <w:rPr>
                <w:color w:val="000000"/>
                <w:sz w:val="12"/>
                <w:szCs w:val="12"/>
              </w:rPr>
              <w:t>международных</w:t>
            </w:r>
          </w:p>
        </w:tc>
        <w:tc>
          <w:tcPr>
            <w:tcW w:w="381" w:type="dxa"/>
            <w:vMerge w:val="restart"/>
            <w:textDirection w:val="btLr"/>
          </w:tcPr>
          <w:p w:rsidR="00E57457" w:rsidRPr="004157A3" w:rsidRDefault="00E57457" w:rsidP="00AB305D">
            <w:pPr>
              <w:ind w:left="-102" w:right="-52"/>
              <w:jc w:val="center"/>
              <w:rPr>
                <w:color w:val="000000"/>
                <w:sz w:val="12"/>
                <w:szCs w:val="12"/>
              </w:rPr>
            </w:pPr>
            <w:r w:rsidRPr="004157A3">
              <w:rPr>
                <w:color w:val="000000"/>
                <w:sz w:val="12"/>
                <w:szCs w:val="12"/>
              </w:rPr>
              <w:t>Сальдо миграции</w:t>
            </w:r>
          </w:p>
        </w:tc>
        <w:tc>
          <w:tcPr>
            <w:tcW w:w="453" w:type="dxa"/>
            <w:vMerge w:val="restart"/>
            <w:textDirection w:val="btLr"/>
          </w:tcPr>
          <w:p w:rsidR="00E57457" w:rsidRPr="004157A3" w:rsidRDefault="00E57457" w:rsidP="00AB305D">
            <w:pPr>
              <w:ind w:left="-164" w:right="-134"/>
              <w:jc w:val="center"/>
              <w:rPr>
                <w:color w:val="000000"/>
                <w:sz w:val="12"/>
                <w:szCs w:val="12"/>
              </w:rPr>
            </w:pPr>
            <w:r w:rsidRPr="004157A3">
              <w:rPr>
                <w:color w:val="000000"/>
                <w:sz w:val="12"/>
                <w:szCs w:val="12"/>
              </w:rPr>
              <w:t>в пределах России</w:t>
            </w:r>
          </w:p>
        </w:tc>
        <w:tc>
          <w:tcPr>
            <w:tcW w:w="390" w:type="dxa"/>
            <w:vMerge w:val="restart"/>
            <w:textDirection w:val="btLr"/>
          </w:tcPr>
          <w:p w:rsidR="00E57457" w:rsidRPr="004157A3" w:rsidRDefault="00E57457" w:rsidP="00AB305D">
            <w:pPr>
              <w:ind w:left="-82" w:right="-72"/>
              <w:jc w:val="center"/>
              <w:rPr>
                <w:color w:val="000000"/>
                <w:sz w:val="12"/>
                <w:szCs w:val="12"/>
              </w:rPr>
            </w:pPr>
            <w:r w:rsidRPr="004157A3">
              <w:rPr>
                <w:color w:val="000000"/>
                <w:sz w:val="12"/>
                <w:szCs w:val="12"/>
              </w:rPr>
              <w:t>международных</w:t>
            </w:r>
          </w:p>
        </w:tc>
      </w:tr>
      <w:tr w:rsidR="00E57457" w:rsidRPr="004157A3" w:rsidTr="00E57457">
        <w:trPr>
          <w:cantSplit/>
          <w:trHeight w:val="1306"/>
          <w:jc w:val="center"/>
        </w:trPr>
        <w:tc>
          <w:tcPr>
            <w:tcW w:w="929" w:type="dxa"/>
            <w:vMerge/>
            <w:noWrap/>
          </w:tcPr>
          <w:p w:rsidR="00E57457" w:rsidRPr="004157A3" w:rsidRDefault="00E57457" w:rsidP="00AB305D">
            <w:pPr>
              <w:ind w:left="-29" w:right="-79"/>
              <w:rPr>
                <w:b/>
                <w:bCs/>
                <w:color w:val="000000"/>
                <w:sz w:val="12"/>
                <w:szCs w:val="12"/>
              </w:rPr>
            </w:pPr>
          </w:p>
        </w:tc>
        <w:tc>
          <w:tcPr>
            <w:tcW w:w="378" w:type="dxa"/>
            <w:vMerge/>
            <w:textDirection w:val="btLr"/>
          </w:tcPr>
          <w:p w:rsidR="00E57457" w:rsidRPr="004157A3" w:rsidRDefault="00E57457" w:rsidP="00AB305D">
            <w:pPr>
              <w:ind w:left="-157" w:right="-108"/>
              <w:jc w:val="center"/>
              <w:rPr>
                <w:color w:val="000000"/>
                <w:sz w:val="12"/>
                <w:szCs w:val="12"/>
              </w:rPr>
            </w:pPr>
          </w:p>
        </w:tc>
        <w:tc>
          <w:tcPr>
            <w:tcW w:w="379" w:type="dxa"/>
            <w:textDirection w:val="btLr"/>
          </w:tcPr>
          <w:p w:rsidR="00E57457" w:rsidRPr="004157A3" w:rsidRDefault="00E57457" w:rsidP="00AB305D">
            <w:pPr>
              <w:ind w:left="-108" w:right="-108"/>
              <w:jc w:val="center"/>
              <w:rPr>
                <w:color w:val="000000"/>
                <w:sz w:val="12"/>
                <w:szCs w:val="12"/>
              </w:rPr>
            </w:pPr>
            <w:r w:rsidRPr="004157A3">
              <w:rPr>
                <w:color w:val="000000"/>
                <w:sz w:val="12"/>
                <w:szCs w:val="12"/>
              </w:rPr>
              <w:t>в пределах России</w:t>
            </w:r>
          </w:p>
        </w:tc>
        <w:tc>
          <w:tcPr>
            <w:tcW w:w="379" w:type="dxa"/>
            <w:textDirection w:val="btLr"/>
          </w:tcPr>
          <w:p w:rsidR="00E57457" w:rsidRPr="004157A3" w:rsidRDefault="00E57457" w:rsidP="00AB305D">
            <w:pPr>
              <w:ind w:left="-108" w:right="-108"/>
              <w:jc w:val="center"/>
              <w:rPr>
                <w:color w:val="000000"/>
                <w:sz w:val="12"/>
                <w:szCs w:val="12"/>
              </w:rPr>
            </w:pPr>
            <w:r w:rsidRPr="004157A3">
              <w:rPr>
                <w:color w:val="000000"/>
                <w:sz w:val="12"/>
                <w:szCs w:val="12"/>
              </w:rPr>
              <w:t>международных</w:t>
            </w:r>
          </w:p>
        </w:tc>
        <w:tc>
          <w:tcPr>
            <w:tcW w:w="380" w:type="dxa"/>
            <w:vMerge/>
            <w:textDirection w:val="btLr"/>
          </w:tcPr>
          <w:p w:rsidR="00E57457" w:rsidRPr="004157A3" w:rsidRDefault="00E57457" w:rsidP="00AB305D">
            <w:pPr>
              <w:ind w:left="-108" w:right="-108"/>
              <w:jc w:val="center"/>
              <w:rPr>
                <w:color w:val="000000"/>
                <w:sz w:val="12"/>
                <w:szCs w:val="12"/>
              </w:rPr>
            </w:pPr>
          </w:p>
        </w:tc>
        <w:tc>
          <w:tcPr>
            <w:tcW w:w="379" w:type="dxa"/>
            <w:textDirection w:val="btLr"/>
          </w:tcPr>
          <w:p w:rsidR="00E57457" w:rsidRPr="004157A3" w:rsidRDefault="00E57457" w:rsidP="00AB305D">
            <w:pPr>
              <w:ind w:left="-108" w:right="-108"/>
              <w:jc w:val="center"/>
              <w:rPr>
                <w:color w:val="000000"/>
                <w:sz w:val="12"/>
                <w:szCs w:val="12"/>
              </w:rPr>
            </w:pPr>
            <w:r w:rsidRPr="004157A3">
              <w:rPr>
                <w:color w:val="000000"/>
                <w:sz w:val="12"/>
                <w:szCs w:val="12"/>
              </w:rPr>
              <w:t>в пределах России</w:t>
            </w:r>
          </w:p>
        </w:tc>
        <w:tc>
          <w:tcPr>
            <w:tcW w:w="381" w:type="dxa"/>
            <w:textDirection w:val="btLr"/>
          </w:tcPr>
          <w:p w:rsidR="00E57457" w:rsidRPr="004157A3" w:rsidRDefault="00E57457" w:rsidP="00AB305D">
            <w:pPr>
              <w:ind w:left="-158" w:right="-138"/>
              <w:jc w:val="center"/>
              <w:rPr>
                <w:color w:val="000000"/>
                <w:sz w:val="12"/>
                <w:szCs w:val="12"/>
              </w:rPr>
            </w:pPr>
            <w:r w:rsidRPr="004157A3">
              <w:rPr>
                <w:color w:val="000000"/>
                <w:sz w:val="12"/>
                <w:szCs w:val="12"/>
              </w:rPr>
              <w:t>международных</w:t>
            </w:r>
          </w:p>
        </w:tc>
        <w:tc>
          <w:tcPr>
            <w:tcW w:w="380" w:type="dxa"/>
            <w:vMerge/>
            <w:textDirection w:val="btLr"/>
          </w:tcPr>
          <w:p w:rsidR="00E57457" w:rsidRPr="004157A3" w:rsidRDefault="00E57457" w:rsidP="00AB305D">
            <w:pPr>
              <w:ind w:left="-78" w:right="-77"/>
              <w:jc w:val="center"/>
              <w:rPr>
                <w:color w:val="000000"/>
                <w:sz w:val="12"/>
                <w:szCs w:val="12"/>
              </w:rPr>
            </w:pPr>
          </w:p>
        </w:tc>
        <w:tc>
          <w:tcPr>
            <w:tcW w:w="380" w:type="dxa"/>
            <w:vMerge/>
            <w:textDirection w:val="btLr"/>
          </w:tcPr>
          <w:p w:rsidR="00E57457" w:rsidRPr="004157A3" w:rsidRDefault="00E57457" w:rsidP="00AB305D">
            <w:pPr>
              <w:ind w:left="-139" w:right="-158"/>
              <w:jc w:val="center"/>
              <w:rPr>
                <w:color w:val="000000"/>
                <w:sz w:val="12"/>
                <w:szCs w:val="12"/>
              </w:rPr>
            </w:pPr>
          </w:p>
        </w:tc>
        <w:tc>
          <w:tcPr>
            <w:tcW w:w="381" w:type="dxa"/>
            <w:vMerge/>
            <w:textDirection w:val="btLr"/>
          </w:tcPr>
          <w:p w:rsidR="00E57457" w:rsidRPr="004157A3" w:rsidRDefault="00E57457" w:rsidP="00AB305D">
            <w:pPr>
              <w:ind w:left="-58" w:right="-96"/>
              <w:jc w:val="center"/>
              <w:rPr>
                <w:color w:val="000000"/>
                <w:sz w:val="12"/>
                <w:szCs w:val="12"/>
              </w:rPr>
            </w:pPr>
          </w:p>
        </w:tc>
        <w:tc>
          <w:tcPr>
            <w:tcW w:w="380" w:type="dxa"/>
            <w:vMerge/>
            <w:textDirection w:val="btLr"/>
          </w:tcPr>
          <w:p w:rsidR="00E57457" w:rsidRPr="004157A3" w:rsidRDefault="00E57457" w:rsidP="00AB305D">
            <w:pPr>
              <w:ind w:left="-120" w:right="-178"/>
              <w:jc w:val="center"/>
              <w:rPr>
                <w:color w:val="000000"/>
                <w:sz w:val="12"/>
                <w:szCs w:val="12"/>
              </w:rPr>
            </w:pPr>
          </w:p>
        </w:tc>
        <w:tc>
          <w:tcPr>
            <w:tcW w:w="381" w:type="dxa"/>
            <w:vMerge/>
            <w:textDirection w:val="btLr"/>
          </w:tcPr>
          <w:p w:rsidR="00E57457" w:rsidRPr="004157A3" w:rsidRDefault="00E57457" w:rsidP="00AB305D">
            <w:pPr>
              <w:ind w:left="-38" w:right="-116"/>
              <w:jc w:val="center"/>
              <w:rPr>
                <w:color w:val="000000"/>
                <w:sz w:val="12"/>
                <w:szCs w:val="12"/>
              </w:rPr>
            </w:pPr>
          </w:p>
        </w:tc>
        <w:tc>
          <w:tcPr>
            <w:tcW w:w="381" w:type="dxa"/>
            <w:vMerge/>
            <w:textDirection w:val="btLr"/>
          </w:tcPr>
          <w:p w:rsidR="00E57457" w:rsidRPr="004157A3" w:rsidRDefault="00E57457" w:rsidP="00AB305D">
            <w:pPr>
              <w:ind w:left="-100" w:right="-55"/>
              <w:jc w:val="center"/>
              <w:rPr>
                <w:color w:val="000000"/>
                <w:sz w:val="12"/>
                <w:szCs w:val="12"/>
              </w:rPr>
            </w:pPr>
          </w:p>
        </w:tc>
        <w:tc>
          <w:tcPr>
            <w:tcW w:w="380" w:type="dxa"/>
            <w:vMerge/>
            <w:textDirection w:val="btLr"/>
          </w:tcPr>
          <w:p w:rsidR="00E57457" w:rsidRPr="004157A3" w:rsidRDefault="00E57457" w:rsidP="00AB305D">
            <w:pPr>
              <w:ind w:left="-161" w:right="-136"/>
              <w:jc w:val="center"/>
              <w:rPr>
                <w:color w:val="000000"/>
                <w:sz w:val="12"/>
                <w:szCs w:val="12"/>
              </w:rPr>
            </w:pPr>
          </w:p>
        </w:tc>
        <w:tc>
          <w:tcPr>
            <w:tcW w:w="381" w:type="dxa"/>
            <w:vMerge/>
            <w:textDirection w:val="btLr"/>
          </w:tcPr>
          <w:p w:rsidR="00E57457" w:rsidRPr="004157A3" w:rsidRDefault="00E57457" w:rsidP="00AB305D">
            <w:pPr>
              <w:ind w:left="-80" w:right="-74"/>
              <w:jc w:val="center"/>
              <w:rPr>
                <w:color w:val="000000"/>
                <w:sz w:val="12"/>
                <w:szCs w:val="12"/>
              </w:rPr>
            </w:pPr>
          </w:p>
        </w:tc>
        <w:tc>
          <w:tcPr>
            <w:tcW w:w="380" w:type="dxa"/>
            <w:vMerge/>
            <w:textDirection w:val="btLr"/>
          </w:tcPr>
          <w:p w:rsidR="00E57457" w:rsidRPr="004157A3" w:rsidRDefault="00E57457" w:rsidP="00AB305D">
            <w:pPr>
              <w:ind w:left="-142" w:right="-156"/>
              <w:jc w:val="center"/>
              <w:rPr>
                <w:color w:val="000000"/>
                <w:sz w:val="12"/>
                <w:szCs w:val="12"/>
              </w:rPr>
            </w:pPr>
          </w:p>
        </w:tc>
        <w:tc>
          <w:tcPr>
            <w:tcW w:w="381" w:type="dxa"/>
            <w:vMerge/>
            <w:textDirection w:val="btLr"/>
          </w:tcPr>
          <w:p w:rsidR="00E57457" w:rsidRPr="004157A3" w:rsidRDefault="00E57457" w:rsidP="00AB305D">
            <w:pPr>
              <w:ind w:left="-60" w:right="-94"/>
              <w:jc w:val="center"/>
              <w:rPr>
                <w:color w:val="000000"/>
                <w:sz w:val="12"/>
                <w:szCs w:val="12"/>
              </w:rPr>
            </w:pPr>
          </w:p>
        </w:tc>
        <w:tc>
          <w:tcPr>
            <w:tcW w:w="380" w:type="dxa"/>
            <w:vMerge/>
            <w:textDirection w:val="btLr"/>
          </w:tcPr>
          <w:p w:rsidR="00E57457" w:rsidRPr="004157A3" w:rsidRDefault="00E57457" w:rsidP="00AB305D">
            <w:pPr>
              <w:ind w:left="-122" w:right="-175"/>
              <w:jc w:val="center"/>
              <w:rPr>
                <w:color w:val="000000"/>
                <w:sz w:val="12"/>
                <w:szCs w:val="12"/>
              </w:rPr>
            </w:pPr>
          </w:p>
        </w:tc>
        <w:tc>
          <w:tcPr>
            <w:tcW w:w="385" w:type="dxa"/>
            <w:vMerge/>
            <w:textDirection w:val="btLr"/>
          </w:tcPr>
          <w:p w:rsidR="00E57457" w:rsidRPr="004157A3" w:rsidRDefault="00E57457" w:rsidP="00AB305D">
            <w:pPr>
              <w:ind w:left="-182" w:right="-114"/>
              <w:jc w:val="center"/>
              <w:rPr>
                <w:color w:val="000000"/>
                <w:sz w:val="12"/>
                <w:szCs w:val="12"/>
              </w:rPr>
            </w:pPr>
          </w:p>
        </w:tc>
        <w:tc>
          <w:tcPr>
            <w:tcW w:w="381" w:type="dxa"/>
            <w:vMerge/>
            <w:textDirection w:val="btLr"/>
          </w:tcPr>
          <w:p w:rsidR="00E57457" w:rsidRPr="004157A3" w:rsidRDefault="00E57457" w:rsidP="00AB305D">
            <w:pPr>
              <w:ind w:left="-102" w:right="-52"/>
              <w:jc w:val="center"/>
              <w:rPr>
                <w:color w:val="000000"/>
                <w:sz w:val="12"/>
                <w:szCs w:val="12"/>
              </w:rPr>
            </w:pPr>
          </w:p>
        </w:tc>
        <w:tc>
          <w:tcPr>
            <w:tcW w:w="453" w:type="dxa"/>
            <w:vMerge/>
            <w:textDirection w:val="btLr"/>
          </w:tcPr>
          <w:p w:rsidR="00E57457" w:rsidRPr="004157A3" w:rsidRDefault="00E57457" w:rsidP="00AB305D">
            <w:pPr>
              <w:ind w:left="-164" w:right="-134"/>
              <w:jc w:val="center"/>
              <w:rPr>
                <w:color w:val="000000"/>
                <w:sz w:val="12"/>
                <w:szCs w:val="12"/>
              </w:rPr>
            </w:pPr>
          </w:p>
        </w:tc>
        <w:tc>
          <w:tcPr>
            <w:tcW w:w="390" w:type="dxa"/>
            <w:vMerge/>
            <w:textDirection w:val="btLr"/>
          </w:tcPr>
          <w:p w:rsidR="00E57457" w:rsidRPr="004157A3" w:rsidRDefault="00E57457" w:rsidP="00AB305D">
            <w:pPr>
              <w:ind w:left="-82" w:right="-72"/>
              <w:jc w:val="center"/>
              <w:rPr>
                <w:color w:val="000000"/>
                <w:sz w:val="12"/>
                <w:szCs w:val="12"/>
              </w:rPr>
            </w:pPr>
          </w:p>
        </w:tc>
      </w:tr>
      <w:tr w:rsidR="00E57457" w:rsidRPr="004157A3" w:rsidTr="00E57457">
        <w:trPr>
          <w:trHeight w:val="143"/>
          <w:jc w:val="center"/>
        </w:trPr>
        <w:tc>
          <w:tcPr>
            <w:tcW w:w="8998" w:type="dxa"/>
            <w:gridSpan w:val="22"/>
          </w:tcPr>
          <w:p w:rsidR="00E57457" w:rsidRPr="004157A3" w:rsidRDefault="00E57457" w:rsidP="00AB305D">
            <w:pPr>
              <w:ind w:left="-82" w:right="-72"/>
              <w:jc w:val="center"/>
              <w:rPr>
                <w:color w:val="000000"/>
                <w:sz w:val="12"/>
                <w:szCs w:val="12"/>
              </w:rPr>
            </w:pPr>
            <w:r w:rsidRPr="004157A3">
              <w:rPr>
                <w:color w:val="000000"/>
                <w:sz w:val="12"/>
                <w:szCs w:val="12"/>
              </w:rPr>
              <w:t>миграционный прирост</w:t>
            </w:r>
          </w:p>
        </w:tc>
      </w:tr>
      <w:tr w:rsidR="00E57457" w:rsidRPr="004157A3" w:rsidTr="00E57457">
        <w:trPr>
          <w:trHeight w:val="143"/>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Московская область</w:t>
            </w:r>
          </w:p>
        </w:tc>
        <w:tc>
          <w:tcPr>
            <w:tcW w:w="378" w:type="dxa"/>
            <w:noWrap/>
            <w:vAlign w:val="center"/>
          </w:tcPr>
          <w:p w:rsidR="00E57457" w:rsidRPr="004157A3" w:rsidRDefault="00E57457" w:rsidP="00C35815">
            <w:pPr>
              <w:ind w:left="-157" w:right="-108"/>
              <w:jc w:val="center"/>
              <w:rPr>
                <w:color w:val="000000"/>
                <w:sz w:val="12"/>
                <w:szCs w:val="12"/>
              </w:rPr>
            </w:pPr>
            <w:r w:rsidRPr="004157A3">
              <w:rPr>
                <w:color w:val="000000"/>
                <w:sz w:val="12"/>
                <w:szCs w:val="12"/>
              </w:rPr>
              <w:t>75,2</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55,3</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20,0</w:t>
            </w:r>
          </w:p>
        </w:tc>
        <w:tc>
          <w:tcPr>
            <w:tcW w:w="380"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65,5</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44,2</w:t>
            </w:r>
          </w:p>
        </w:tc>
        <w:tc>
          <w:tcPr>
            <w:tcW w:w="381" w:type="dxa"/>
            <w:noWrap/>
            <w:vAlign w:val="center"/>
          </w:tcPr>
          <w:p w:rsidR="00E57457" w:rsidRPr="004157A3" w:rsidRDefault="00E57457" w:rsidP="00C35815">
            <w:pPr>
              <w:ind w:left="-158" w:right="-138"/>
              <w:jc w:val="center"/>
              <w:rPr>
                <w:color w:val="000000"/>
                <w:sz w:val="12"/>
                <w:szCs w:val="12"/>
              </w:rPr>
            </w:pPr>
            <w:r w:rsidRPr="004157A3">
              <w:rPr>
                <w:color w:val="000000"/>
                <w:sz w:val="12"/>
                <w:szCs w:val="12"/>
              </w:rPr>
              <w:t>21,3</w:t>
            </w:r>
          </w:p>
        </w:tc>
        <w:tc>
          <w:tcPr>
            <w:tcW w:w="380" w:type="dxa"/>
            <w:noWrap/>
            <w:vAlign w:val="center"/>
          </w:tcPr>
          <w:p w:rsidR="00E57457" w:rsidRPr="004157A3" w:rsidRDefault="00E57457" w:rsidP="00C35815">
            <w:pPr>
              <w:ind w:left="-78" w:right="-77"/>
              <w:jc w:val="center"/>
              <w:rPr>
                <w:color w:val="000000"/>
                <w:sz w:val="12"/>
                <w:szCs w:val="12"/>
              </w:rPr>
            </w:pPr>
            <w:r w:rsidRPr="004157A3">
              <w:rPr>
                <w:color w:val="000000"/>
                <w:sz w:val="12"/>
                <w:szCs w:val="12"/>
              </w:rPr>
              <w:t>64,8</w:t>
            </w:r>
          </w:p>
        </w:tc>
        <w:tc>
          <w:tcPr>
            <w:tcW w:w="380" w:type="dxa"/>
            <w:noWrap/>
            <w:vAlign w:val="center"/>
          </w:tcPr>
          <w:p w:rsidR="00E57457" w:rsidRPr="004157A3" w:rsidRDefault="00E57457" w:rsidP="00C35815">
            <w:pPr>
              <w:ind w:left="-139" w:right="-158"/>
              <w:jc w:val="center"/>
              <w:rPr>
                <w:color w:val="000000"/>
                <w:sz w:val="12"/>
                <w:szCs w:val="12"/>
              </w:rPr>
            </w:pPr>
            <w:r w:rsidRPr="004157A3">
              <w:rPr>
                <w:color w:val="000000"/>
                <w:sz w:val="12"/>
                <w:szCs w:val="12"/>
              </w:rPr>
              <w:t>50,1</w:t>
            </w:r>
          </w:p>
        </w:tc>
        <w:tc>
          <w:tcPr>
            <w:tcW w:w="381" w:type="dxa"/>
            <w:noWrap/>
            <w:vAlign w:val="center"/>
          </w:tcPr>
          <w:p w:rsidR="00E57457" w:rsidRPr="004157A3" w:rsidRDefault="00E57457" w:rsidP="00C35815">
            <w:pPr>
              <w:ind w:left="-58" w:right="-96"/>
              <w:jc w:val="center"/>
              <w:rPr>
                <w:color w:val="000000"/>
                <w:sz w:val="12"/>
                <w:szCs w:val="12"/>
              </w:rPr>
            </w:pPr>
            <w:r w:rsidRPr="004157A3">
              <w:rPr>
                <w:color w:val="000000"/>
                <w:sz w:val="12"/>
                <w:szCs w:val="12"/>
              </w:rPr>
              <w:t>14,7</w:t>
            </w:r>
          </w:p>
        </w:tc>
        <w:tc>
          <w:tcPr>
            <w:tcW w:w="380" w:type="dxa"/>
            <w:noWrap/>
            <w:vAlign w:val="center"/>
          </w:tcPr>
          <w:p w:rsidR="00E57457" w:rsidRPr="004157A3" w:rsidRDefault="00E57457" w:rsidP="00C35815">
            <w:pPr>
              <w:ind w:left="-128" w:right="-178"/>
              <w:jc w:val="center"/>
              <w:rPr>
                <w:color w:val="000000"/>
                <w:sz w:val="12"/>
                <w:szCs w:val="12"/>
              </w:rPr>
            </w:pPr>
            <w:r w:rsidRPr="004157A3">
              <w:rPr>
                <w:color w:val="000000"/>
                <w:sz w:val="12"/>
                <w:szCs w:val="12"/>
              </w:rPr>
              <w:t>114,5</w:t>
            </w:r>
          </w:p>
        </w:tc>
        <w:tc>
          <w:tcPr>
            <w:tcW w:w="381" w:type="dxa"/>
            <w:noWrap/>
            <w:vAlign w:val="center"/>
          </w:tcPr>
          <w:p w:rsidR="00E57457" w:rsidRPr="004157A3" w:rsidRDefault="00E57457" w:rsidP="00C35815">
            <w:pPr>
              <w:ind w:left="-38" w:right="-116"/>
              <w:jc w:val="center"/>
              <w:rPr>
                <w:color w:val="000000"/>
                <w:sz w:val="12"/>
                <w:szCs w:val="12"/>
              </w:rPr>
            </w:pPr>
            <w:r w:rsidRPr="004157A3">
              <w:rPr>
                <w:color w:val="000000"/>
                <w:sz w:val="12"/>
                <w:szCs w:val="12"/>
              </w:rPr>
              <w:t>91,3</w:t>
            </w:r>
          </w:p>
        </w:tc>
        <w:tc>
          <w:tcPr>
            <w:tcW w:w="381" w:type="dxa"/>
            <w:noWrap/>
            <w:vAlign w:val="center"/>
          </w:tcPr>
          <w:p w:rsidR="00E57457" w:rsidRPr="004157A3" w:rsidRDefault="00E57457" w:rsidP="00C35815">
            <w:pPr>
              <w:ind w:left="-100" w:right="-55"/>
              <w:jc w:val="center"/>
              <w:rPr>
                <w:color w:val="000000"/>
                <w:sz w:val="12"/>
                <w:szCs w:val="12"/>
              </w:rPr>
            </w:pPr>
            <w:r w:rsidRPr="004157A3">
              <w:rPr>
                <w:color w:val="000000"/>
                <w:sz w:val="12"/>
                <w:szCs w:val="12"/>
              </w:rPr>
              <w:t>23,2</w:t>
            </w:r>
          </w:p>
        </w:tc>
        <w:tc>
          <w:tcPr>
            <w:tcW w:w="380" w:type="dxa"/>
            <w:noWrap/>
            <w:vAlign w:val="center"/>
          </w:tcPr>
          <w:p w:rsidR="00E57457" w:rsidRPr="004157A3" w:rsidRDefault="00E57457" w:rsidP="00C35815">
            <w:pPr>
              <w:ind w:left="-161" w:right="-136"/>
              <w:jc w:val="center"/>
              <w:rPr>
                <w:color w:val="000000"/>
                <w:sz w:val="12"/>
                <w:szCs w:val="12"/>
              </w:rPr>
            </w:pPr>
            <w:r w:rsidRPr="004157A3">
              <w:rPr>
                <w:color w:val="000000"/>
                <w:sz w:val="12"/>
                <w:szCs w:val="12"/>
              </w:rPr>
              <w:t>109,6</w:t>
            </w:r>
          </w:p>
        </w:tc>
        <w:tc>
          <w:tcPr>
            <w:tcW w:w="381" w:type="dxa"/>
            <w:noWrap/>
            <w:vAlign w:val="center"/>
          </w:tcPr>
          <w:p w:rsidR="00E57457" w:rsidRPr="004157A3" w:rsidRDefault="00E57457" w:rsidP="00C35815">
            <w:pPr>
              <w:ind w:left="-80" w:right="-74"/>
              <w:jc w:val="center"/>
              <w:rPr>
                <w:color w:val="000000"/>
                <w:sz w:val="12"/>
                <w:szCs w:val="12"/>
              </w:rPr>
            </w:pPr>
            <w:r w:rsidRPr="004157A3">
              <w:rPr>
                <w:color w:val="000000"/>
                <w:sz w:val="12"/>
                <w:szCs w:val="12"/>
              </w:rPr>
              <w:t>88,8</w:t>
            </w:r>
          </w:p>
        </w:tc>
        <w:tc>
          <w:tcPr>
            <w:tcW w:w="380" w:type="dxa"/>
            <w:noWrap/>
            <w:vAlign w:val="center"/>
          </w:tcPr>
          <w:p w:rsidR="00E57457" w:rsidRPr="004157A3" w:rsidRDefault="00E57457" w:rsidP="00C35815">
            <w:pPr>
              <w:ind w:left="-142" w:right="-156"/>
              <w:jc w:val="center"/>
              <w:rPr>
                <w:color w:val="000000"/>
                <w:sz w:val="12"/>
                <w:szCs w:val="12"/>
              </w:rPr>
            </w:pPr>
            <w:r w:rsidRPr="004157A3">
              <w:rPr>
                <w:color w:val="000000"/>
                <w:sz w:val="12"/>
                <w:szCs w:val="12"/>
              </w:rPr>
              <w:t>20,8</w:t>
            </w:r>
          </w:p>
        </w:tc>
        <w:tc>
          <w:tcPr>
            <w:tcW w:w="381" w:type="dxa"/>
            <w:noWrap/>
            <w:vAlign w:val="center"/>
          </w:tcPr>
          <w:p w:rsidR="00E57457" w:rsidRPr="004157A3" w:rsidRDefault="00E57457" w:rsidP="00C35815">
            <w:pPr>
              <w:ind w:left="-60" w:right="-94"/>
              <w:jc w:val="center"/>
              <w:rPr>
                <w:color w:val="000000"/>
                <w:sz w:val="12"/>
                <w:szCs w:val="12"/>
              </w:rPr>
            </w:pPr>
            <w:r w:rsidRPr="004157A3">
              <w:rPr>
                <w:color w:val="000000"/>
                <w:sz w:val="12"/>
                <w:szCs w:val="12"/>
              </w:rPr>
              <w:t>98,9</w:t>
            </w:r>
          </w:p>
        </w:tc>
        <w:tc>
          <w:tcPr>
            <w:tcW w:w="380" w:type="dxa"/>
            <w:noWrap/>
            <w:vAlign w:val="center"/>
          </w:tcPr>
          <w:p w:rsidR="00E57457" w:rsidRPr="004157A3" w:rsidRDefault="00E57457" w:rsidP="00C35815">
            <w:pPr>
              <w:ind w:left="-122" w:right="-175"/>
              <w:jc w:val="center"/>
              <w:rPr>
                <w:color w:val="000000"/>
                <w:sz w:val="12"/>
                <w:szCs w:val="12"/>
              </w:rPr>
            </w:pPr>
            <w:r w:rsidRPr="004157A3">
              <w:rPr>
                <w:color w:val="000000"/>
                <w:sz w:val="12"/>
                <w:szCs w:val="12"/>
              </w:rPr>
              <w:t>82,4</w:t>
            </w:r>
          </w:p>
        </w:tc>
        <w:tc>
          <w:tcPr>
            <w:tcW w:w="385" w:type="dxa"/>
            <w:noWrap/>
            <w:vAlign w:val="center"/>
          </w:tcPr>
          <w:p w:rsidR="00E57457" w:rsidRPr="004157A3" w:rsidRDefault="00E57457" w:rsidP="00C35815">
            <w:pPr>
              <w:ind w:left="-182" w:right="-114"/>
              <w:jc w:val="center"/>
              <w:rPr>
                <w:color w:val="000000"/>
                <w:sz w:val="12"/>
                <w:szCs w:val="12"/>
              </w:rPr>
            </w:pPr>
            <w:r w:rsidRPr="004157A3">
              <w:rPr>
                <w:color w:val="000000"/>
                <w:sz w:val="12"/>
                <w:szCs w:val="12"/>
              </w:rPr>
              <w:t>16,5</w:t>
            </w:r>
          </w:p>
        </w:tc>
        <w:tc>
          <w:tcPr>
            <w:tcW w:w="381" w:type="dxa"/>
            <w:noWrap/>
            <w:vAlign w:val="center"/>
          </w:tcPr>
          <w:p w:rsidR="00E57457" w:rsidRPr="004157A3" w:rsidRDefault="00E57457" w:rsidP="00C35815">
            <w:pPr>
              <w:ind w:left="-102" w:right="-52"/>
              <w:jc w:val="center"/>
              <w:rPr>
                <w:color w:val="000000"/>
                <w:sz w:val="12"/>
                <w:szCs w:val="12"/>
              </w:rPr>
            </w:pPr>
            <w:r w:rsidRPr="004157A3">
              <w:rPr>
                <w:color w:val="000000"/>
                <w:sz w:val="12"/>
                <w:szCs w:val="12"/>
              </w:rPr>
              <w:t>106,8</w:t>
            </w:r>
          </w:p>
        </w:tc>
        <w:tc>
          <w:tcPr>
            <w:tcW w:w="453" w:type="dxa"/>
            <w:noWrap/>
            <w:vAlign w:val="center"/>
          </w:tcPr>
          <w:p w:rsidR="00E57457" w:rsidRPr="004157A3" w:rsidRDefault="00E57457" w:rsidP="00C35815">
            <w:pPr>
              <w:ind w:left="-164" w:right="-134"/>
              <w:jc w:val="center"/>
              <w:rPr>
                <w:color w:val="000000"/>
                <w:sz w:val="12"/>
                <w:szCs w:val="12"/>
              </w:rPr>
            </w:pPr>
            <w:r w:rsidRPr="004157A3">
              <w:rPr>
                <w:color w:val="000000"/>
                <w:sz w:val="12"/>
                <w:szCs w:val="12"/>
              </w:rPr>
              <w:t>89,7</w:t>
            </w:r>
          </w:p>
        </w:tc>
        <w:tc>
          <w:tcPr>
            <w:tcW w:w="390" w:type="dxa"/>
            <w:noWrap/>
            <w:vAlign w:val="center"/>
          </w:tcPr>
          <w:p w:rsidR="00E57457" w:rsidRPr="004157A3" w:rsidRDefault="00E57457" w:rsidP="00C35815">
            <w:pPr>
              <w:ind w:left="-82" w:right="-72"/>
              <w:jc w:val="center"/>
              <w:rPr>
                <w:color w:val="000000"/>
                <w:sz w:val="12"/>
                <w:szCs w:val="12"/>
              </w:rPr>
            </w:pPr>
            <w:r w:rsidRPr="004157A3">
              <w:rPr>
                <w:color w:val="000000"/>
                <w:sz w:val="12"/>
                <w:szCs w:val="12"/>
              </w:rPr>
              <w:t>17,0</w:t>
            </w:r>
          </w:p>
        </w:tc>
      </w:tr>
      <w:tr w:rsidR="00E57457" w:rsidRPr="004157A3" w:rsidTr="00E57457">
        <w:trPr>
          <w:trHeight w:val="114"/>
          <w:jc w:val="center"/>
        </w:trPr>
        <w:tc>
          <w:tcPr>
            <w:tcW w:w="929" w:type="dxa"/>
          </w:tcPr>
          <w:p w:rsidR="00E57457" w:rsidRPr="004157A3" w:rsidRDefault="00E57457" w:rsidP="00A40BDC">
            <w:pPr>
              <w:ind w:left="-113" w:right="-79"/>
              <w:jc w:val="center"/>
              <w:rPr>
                <w:color w:val="000000"/>
                <w:sz w:val="12"/>
                <w:szCs w:val="12"/>
              </w:rPr>
            </w:pPr>
            <w:proofErr w:type="spellStart"/>
            <w:r w:rsidRPr="004157A3">
              <w:rPr>
                <w:color w:val="000000"/>
                <w:sz w:val="12"/>
                <w:szCs w:val="12"/>
              </w:rPr>
              <w:t>г</w:t>
            </w:r>
            <w:proofErr w:type="gramStart"/>
            <w:r w:rsidRPr="004157A3">
              <w:rPr>
                <w:color w:val="000000"/>
                <w:sz w:val="12"/>
                <w:szCs w:val="12"/>
              </w:rPr>
              <w:t>.М</w:t>
            </w:r>
            <w:proofErr w:type="gramEnd"/>
            <w:r w:rsidRPr="004157A3">
              <w:rPr>
                <w:color w:val="000000"/>
                <w:sz w:val="12"/>
                <w:szCs w:val="12"/>
              </w:rPr>
              <w:t>осква</w:t>
            </w:r>
            <w:proofErr w:type="spellEnd"/>
          </w:p>
        </w:tc>
        <w:tc>
          <w:tcPr>
            <w:tcW w:w="378" w:type="dxa"/>
            <w:noWrap/>
            <w:vAlign w:val="center"/>
          </w:tcPr>
          <w:p w:rsidR="00E57457" w:rsidRPr="004157A3" w:rsidRDefault="00E57457" w:rsidP="00C35815">
            <w:pPr>
              <w:ind w:left="-157" w:right="-108"/>
              <w:jc w:val="center"/>
              <w:rPr>
                <w:color w:val="000000"/>
                <w:sz w:val="12"/>
                <w:szCs w:val="12"/>
              </w:rPr>
            </w:pPr>
            <w:r w:rsidRPr="004157A3">
              <w:rPr>
                <w:color w:val="000000"/>
                <w:sz w:val="12"/>
                <w:szCs w:val="12"/>
              </w:rPr>
              <w:t>55</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44,7</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10,3</w:t>
            </w:r>
          </w:p>
        </w:tc>
        <w:tc>
          <w:tcPr>
            <w:tcW w:w="380"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58,1</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47,5</w:t>
            </w:r>
          </w:p>
        </w:tc>
        <w:tc>
          <w:tcPr>
            <w:tcW w:w="381" w:type="dxa"/>
            <w:noWrap/>
            <w:vAlign w:val="center"/>
          </w:tcPr>
          <w:p w:rsidR="00E57457" w:rsidRPr="004157A3" w:rsidRDefault="00E57457" w:rsidP="00C35815">
            <w:pPr>
              <w:ind w:left="-158" w:right="-138"/>
              <w:jc w:val="center"/>
              <w:rPr>
                <w:color w:val="000000"/>
                <w:sz w:val="12"/>
                <w:szCs w:val="12"/>
              </w:rPr>
            </w:pPr>
            <w:r w:rsidRPr="004157A3">
              <w:rPr>
                <w:color w:val="000000"/>
                <w:sz w:val="12"/>
                <w:szCs w:val="12"/>
              </w:rPr>
              <w:t>10,6</w:t>
            </w:r>
          </w:p>
        </w:tc>
        <w:tc>
          <w:tcPr>
            <w:tcW w:w="380" w:type="dxa"/>
            <w:noWrap/>
            <w:vAlign w:val="center"/>
          </w:tcPr>
          <w:p w:rsidR="00E57457" w:rsidRPr="004157A3" w:rsidRDefault="00E57457" w:rsidP="00C35815">
            <w:pPr>
              <w:ind w:left="-78" w:right="-77"/>
              <w:jc w:val="center"/>
              <w:rPr>
                <w:color w:val="000000"/>
                <w:sz w:val="12"/>
                <w:szCs w:val="12"/>
              </w:rPr>
            </w:pPr>
            <w:r w:rsidRPr="004157A3">
              <w:rPr>
                <w:color w:val="000000"/>
                <w:sz w:val="12"/>
                <w:szCs w:val="12"/>
              </w:rPr>
              <w:t>86,7</w:t>
            </w:r>
          </w:p>
        </w:tc>
        <w:tc>
          <w:tcPr>
            <w:tcW w:w="380" w:type="dxa"/>
            <w:noWrap/>
            <w:vAlign w:val="center"/>
          </w:tcPr>
          <w:p w:rsidR="00E57457" w:rsidRPr="004157A3" w:rsidRDefault="00E57457" w:rsidP="00C35815">
            <w:pPr>
              <w:ind w:left="-139" w:right="-158"/>
              <w:jc w:val="center"/>
              <w:rPr>
                <w:color w:val="000000"/>
                <w:sz w:val="12"/>
                <w:szCs w:val="12"/>
              </w:rPr>
            </w:pPr>
            <w:r w:rsidRPr="004157A3">
              <w:rPr>
                <w:color w:val="000000"/>
                <w:sz w:val="12"/>
                <w:szCs w:val="12"/>
              </w:rPr>
              <w:t>75,0</w:t>
            </w:r>
          </w:p>
        </w:tc>
        <w:tc>
          <w:tcPr>
            <w:tcW w:w="381" w:type="dxa"/>
            <w:noWrap/>
            <w:vAlign w:val="center"/>
          </w:tcPr>
          <w:p w:rsidR="00E57457" w:rsidRPr="004157A3" w:rsidRDefault="00E57457" w:rsidP="00C35815">
            <w:pPr>
              <w:ind w:left="-58" w:right="-96"/>
              <w:jc w:val="center"/>
              <w:rPr>
                <w:color w:val="000000"/>
                <w:sz w:val="12"/>
                <w:szCs w:val="12"/>
              </w:rPr>
            </w:pPr>
            <w:r w:rsidRPr="004157A3">
              <w:rPr>
                <w:color w:val="000000"/>
                <w:sz w:val="12"/>
                <w:szCs w:val="12"/>
              </w:rPr>
              <w:t>11,8</w:t>
            </w:r>
          </w:p>
        </w:tc>
        <w:tc>
          <w:tcPr>
            <w:tcW w:w="380" w:type="dxa"/>
            <w:noWrap/>
            <w:vAlign w:val="center"/>
          </w:tcPr>
          <w:p w:rsidR="00E57457" w:rsidRPr="004157A3" w:rsidRDefault="00E57457" w:rsidP="00C35815">
            <w:pPr>
              <w:ind w:left="-120" w:right="-178"/>
              <w:jc w:val="center"/>
              <w:rPr>
                <w:color w:val="000000"/>
                <w:sz w:val="12"/>
                <w:szCs w:val="12"/>
              </w:rPr>
            </w:pPr>
            <w:r w:rsidRPr="004157A3">
              <w:rPr>
                <w:color w:val="000000"/>
                <w:sz w:val="12"/>
                <w:szCs w:val="12"/>
              </w:rPr>
              <w:t>59,1</w:t>
            </w:r>
          </w:p>
        </w:tc>
        <w:tc>
          <w:tcPr>
            <w:tcW w:w="381" w:type="dxa"/>
            <w:noWrap/>
            <w:vAlign w:val="center"/>
          </w:tcPr>
          <w:p w:rsidR="00E57457" w:rsidRPr="004157A3" w:rsidRDefault="00E57457" w:rsidP="00C35815">
            <w:pPr>
              <w:ind w:left="-38" w:right="-116"/>
              <w:jc w:val="center"/>
              <w:rPr>
                <w:color w:val="000000"/>
                <w:sz w:val="12"/>
                <w:szCs w:val="12"/>
              </w:rPr>
            </w:pPr>
            <w:r w:rsidRPr="004157A3">
              <w:rPr>
                <w:color w:val="000000"/>
                <w:sz w:val="12"/>
                <w:szCs w:val="12"/>
              </w:rPr>
              <w:t>45,1</w:t>
            </w:r>
          </w:p>
        </w:tc>
        <w:tc>
          <w:tcPr>
            <w:tcW w:w="381" w:type="dxa"/>
            <w:noWrap/>
            <w:vAlign w:val="center"/>
          </w:tcPr>
          <w:p w:rsidR="00E57457" w:rsidRPr="004157A3" w:rsidRDefault="00E57457" w:rsidP="00C35815">
            <w:pPr>
              <w:ind w:left="-100" w:right="-55"/>
              <w:jc w:val="center"/>
              <w:rPr>
                <w:color w:val="000000"/>
                <w:sz w:val="12"/>
                <w:szCs w:val="12"/>
              </w:rPr>
            </w:pPr>
            <w:r w:rsidRPr="004157A3">
              <w:rPr>
                <w:color w:val="000000"/>
                <w:sz w:val="12"/>
                <w:szCs w:val="12"/>
              </w:rPr>
              <w:t>14,0</w:t>
            </w:r>
          </w:p>
        </w:tc>
        <w:tc>
          <w:tcPr>
            <w:tcW w:w="380" w:type="dxa"/>
            <w:noWrap/>
            <w:vAlign w:val="center"/>
          </w:tcPr>
          <w:p w:rsidR="00E57457" w:rsidRPr="004157A3" w:rsidRDefault="00E57457" w:rsidP="00C35815">
            <w:pPr>
              <w:ind w:left="-161" w:right="-136"/>
              <w:jc w:val="center"/>
              <w:rPr>
                <w:color w:val="000000"/>
                <w:sz w:val="12"/>
                <w:szCs w:val="12"/>
              </w:rPr>
            </w:pPr>
            <w:r w:rsidRPr="004157A3">
              <w:rPr>
                <w:color w:val="000000"/>
                <w:sz w:val="12"/>
                <w:szCs w:val="12"/>
              </w:rPr>
              <w:t>105,8</w:t>
            </w:r>
          </w:p>
        </w:tc>
        <w:tc>
          <w:tcPr>
            <w:tcW w:w="381" w:type="dxa"/>
            <w:noWrap/>
            <w:vAlign w:val="center"/>
          </w:tcPr>
          <w:p w:rsidR="00E57457" w:rsidRPr="004157A3" w:rsidRDefault="00E57457" w:rsidP="00C35815">
            <w:pPr>
              <w:ind w:left="-80" w:right="-74"/>
              <w:jc w:val="center"/>
              <w:rPr>
                <w:color w:val="000000"/>
                <w:sz w:val="12"/>
                <w:szCs w:val="12"/>
              </w:rPr>
            </w:pPr>
            <w:r w:rsidRPr="004157A3">
              <w:rPr>
                <w:color w:val="000000"/>
                <w:sz w:val="12"/>
                <w:szCs w:val="12"/>
              </w:rPr>
              <w:t>91,0</w:t>
            </w:r>
          </w:p>
        </w:tc>
        <w:tc>
          <w:tcPr>
            <w:tcW w:w="380" w:type="dxa"/>
            <w:noWrap/>
            <w:vAlign w:val="center"/>
          </w:tcPr>
          <w:p w:rsidR="00E57457" w:rsidRPr="004157A3" w:rsidRDefault="00E57457" w:rsidP="00C35815">
            <w:pPr>
              <w:ind w:left="-142" w:right="-156"/>
              <w:jc w:val="center"/>
              <w:rPr>
                <w:color w:val="000000"/>
                <w:sz w:val="12"/>
                <w:szCs w:val="12"/>
              </w:rPr>
            </w:pPr>
            <w:r w:rsidRPr="004157A3">
              <w:rPr>
                <w:color w:val="000000"/>
                <w:sz w:val="12"/>
                <w:szCs w:val="12"/>
              </w:rPr>
              <w:t>14,8</w:t>
            </w:r>
          </w:p>
        </w:tc>
        <w:tc>
          <w:tcPr>
            <w:tcW w:w="381" w:type="dxa"/>
            <w:noWrap/>
            <w:vAlign w:val="center"/>
          </w:tcPr>
          <w:p w:rsidR="00E57457" w:rsidRPr="004157A3" w:rsidRDefault="00E57457" w:rsidP="00C35815">
            <w:pPr>
              <w:ind w:left="-60" w:right="-94"/>
              <w:jc w:val="center"/>
              <w:rPr>
                <w:color w:val="000000"/>
                <w:sz w:val="12"/>
                <w:szCs w:val="12"/>
              </w:rPr>
            </w:pPr>
            <w:r w:rsidRPr="004157A3">
              <w:rPr>
                <w:color w:val="000000"/>
                <w:sz w:val="12"/>
                <w:szCs w:val="12"/>
              </w:rPr>
              <w:t>108,8</w:t>
            </w:r>
          </w:p>
        </w:tc>
        <w:tc>
          <w:tcPr>
            <w:tcW w:w="380" w:type="dxa"/>
            <w:noWrap/>
            <w:vAlign w:val="center"/>
          </w:tcPr>
          <w:p w:rsidR="00E57457" w:rsidRPr="004157A3" w:rsidRDefault="00E57457" w:rsidP="00C35815">
            <w:pPr>
              <w:ind w:left="-122" w:right="-175"/>
              <w:jc w:val="center"/>
              <w:rPr>
                <w:color w:val="000000"/>
                <w:sz w:val="12"/>
                <w:szCs w:val="12"/>
              </w:rPr>
            </w:pPr>
            <w:r w:rsidRPr="004157A3">
              <w:rPr>
                <w:color w:val="000000"/>
                <w:sz w:val="12"/>
                <w:szCs w:val="12"/>
              </w:rPr>
              <w:t>94,4</w:t>
            </w:r>
          </w:p>
        </w:tc>
        <w:tc>
          <w:tcPr>
            <w:tcW w:w="385" w:type="dxa"/>
            <w:noWrap/>
            <w:vAlign w:val="center"/>
          </w:tcPr>
          <w:p w:rsidR="00E57457" w:rsidRPr="004157A3" w:rsidRDefault="00E57457" w:rsidP="00C35815">
            <w:pPr>
              <w:ind w:left="-182" w:right="-114"/>
              <w:jc w:val="center"/>
              <w:rPr>
                <w:color w:val="000000"/>
                <w:sz w:val="12"/>
                <w:szCs w:val="12"/>
              </w:rPr>
            </w:pPr>
            <w:r w:rsidRPr="004157A3">
              <w:rPr>
                <w:color w:val="000000"/>
                <w:sz w:val="12"/>
                <w:szCs w:val="12"/>
              </w:rPr>
              <w:t>14,5</w:t>
            </w:r>
          </w:p>
        </w:tc>
        <w:tc>
          <w:tcPr>
            <w:tcW w:w="381" w:type="dxa"/>
            <w:noWrap/>
            <w:vAlign w:val="center"/>
          </w:tcPr>
          <w:p w:rsidR="00E57457" w:rsidRPr="004157A3" w:rsidRDefault="00E57457" w:rsidP="00C35815">
            <w:pPr>
              <w:ind w:left="-102" w:right="-52"/>
              <w:jc w:val="center"/>
              <w:rPr>
                <w:color w:val="000000"/>
                <w:sz w:val="12"/>
                <w:szCs w:val="12"/>
              </w:rPr>
            </w:pPr>
            <w:r w:rsidRPr="004157A3">
              <w:rPr>
                <w:color w:val="000000"/>
                <w:sz w:val="12"/>
                <w:szCs w:val="12"/>
              </w:rPr>
              <w:t>69,6</w:t>
            </w:r>
          </w:p>
        </w:tc>
        <w:tc>
          <w:tcPr>
            <w:tcW w:w="453" w:type="dxa"/>
            <w:noWrap/>
            <w:vAlign w:val="center"/>
          </w:tcPr>
          <w:p w:rsidR="00E57457" w:rsidRPr="004157A3" w:rsidRDefault="00E57457" w:rsidP="00C35815">
            <w:pPr>
              <w:ind w:left="-164" w:right="-134"/>
              <w:jc w:val="center"/>
              <w:rPr>
                <w:color w:val="000000"/>
                <w:sz w:val="12"/>
                <w:szCs w:val="12"/>
              </w:rPr>
            </w:pPr>
            <w:r w:rsidRPr="004157A3">
              <w:rPr>
                <w:color w:val="000000"/>
                <w:sz w:val="12"/>
                <w:szCs w:val="12"/>
              </w:rPr>
              <w:t>57,9</w:t>
            </w:r>
          </w:p>
        </w:tc>
        <w:tc>
          <w:tcPr>
            <w:tcW w:w="390" w:type="dxa"/>
            <w:noWrap/>
            <w:vAlign w:val="center"/>
          </w:tcPr>
          <w:p w:rsidR="00E57457" w:rsidRPr="004157A3" w:rsidRDefault="00E57457" w:rsidP="00C35815">
            <w:pPr>
              <w:ind w:left="-82" w:right="-72"/>
              <w:jc w:val="center"/>
              <w:rPr>
                <w:color w:val="000000"/>
                <w:sz w:val="12"/>
                <w:szCs w:val="12"/>
              </w:rPr>
            </w:pPr>
            <w:r w:rsidRPr="004157A3">
              <w:rPr>
                <w:color w:val="000000"/>
                <w:sz w:val="12"/>
                <w:szCs w:val="12"/>
              </w:rPr>
              <w:t>11,7</w:t>
            </w:r>
          </w:p>
        </w:tc>
      </w:tr>
      <w:tr w:rsidR="00E57457" w:rsidRPr="004157A3" w:rsidTr="00E57457">
        <w:trPr>
          <w:trHeight w:val="224"/>
          <w:jc w:val="center"/>
        </w:trPr>
        <w:tc>
          <w:tcPr>
            <w:tcW w:w="929" w:type="dxa"/>
          </w:tcPr>
          <w:p w:rsidR="00E57457" w:rsidRPr="004157A3" w:rsidRDefault="00E57457" w:rsidP="00A40BDC">
            <w:pPr>
              <w:ind w:left="-113" w:right="-79"/>
              <w:jc w:val="center"/>
              <w:rPr>
                <w:color w:val="000000"/>
                <w:sz w:val="12"/>
                <w:szCs w:val="12"/>
              </w:rPr>
            </w:pPr>
            <w:proofErr w:type="spellStart"/>
            <w:r w:rsidRPr="004157A3">
              <w:rPr>
                <w:color w:val="000000"/>
                <w:sz w:val="12"/>
                <w:szCs w:val="12"/>
              </w:rPr>
              <w:t>г</w:t>
            </w:r>
            <w:proofErr w:type="gramStart"/>
            <w:r w:rsidRPr="004157A3">
              <w:rPr>
                <w:color w:val="000000"/>
                <w:sz w:val="12"/>
                <w:szCs w:val="12"/>
              </w:rPr>
              <w:t>.С</w:t>
            </w:r>
            <w:proofErr w:type="gramEnd"/>
            <w:r w:rsidRPr="004157A3">
              <w:rPr>
                <w:color w:val="000000"/>
                <w:sz w:val="12"/>
                <w:szCs w:val="12"/>
              </w:rPr>
              <w:t>анкт</w:t>
            </w:r>
            <w:proofErr w:type="spellEnd"/>
            <w:r w:rsidRPr="004157A3">
              <w:rPr>
                <w:color w:val="000000"/>
                <w:sz w:val="12"/>
                <w:szCs w:val="12"/>
              </w:rPr>
              <w:t>-Петербург</w:t>
            </w:r>
          </w:p>
        </w:tc>
        <w:tc>
          <w:tcPr>
            <w:tcW w:w="378" w:type="dxa"/>
            <w:noWrap/>
            <w:vAlign w:val="center"/>
          </w:tcPr>
          <w:p w:rsidR="00E57457" w:rsidRPr="004157A3" w:rsidRDefault="00E57457" w:rsidP="00C35815">
            <w:pPr>
              <w:ind w:left="-157" w:right="-108"/>
              <w:jc w:val="center"/>
              <w:rPr>
                <w:color w:val="000000"/>
                <w:sz w:val="12"/>
                <w:szCs w:val="12"/>
              </w:rPr>
            </w:pPr>
            <w:r w:rsidRPr="004157A3">
              <w:rPr>
                <w:color w:val="000000"/>
                <w:sz w:val="12"/>
                <w:szCs w:val="12"/>
              </w:rPr>
              <w:t>33</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28,3</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4,8</w:t>
            </w:r>
          </w:p>
        </w:tc>
        <w:tc>
          <w:tcPr>
            <w:tcW w:w="380"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31,2</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25,7</w:t>
            </w:r>
          </w:p>
        </w:tc>
        <w:tc>
          <w:tcPr>
            <w:tcW w:w="381" w:type="dxa"/>
            <w:noWrap/>
            <w:vAlign w:val="center"/>
          </w:tcPr>
          <w:p w:rsidR="00E57457" w:rsidRPr="004157A3" w:rsidRDefault="00E57457" w:rsidP="00C35815">
            <w:pPr>
              <w:ind w:left="-158" w:right="-138"/>
              <w:jc w:val="center"/>
              <w:rPr>
                <w:color w:val="000000"/>
                <w:sz w:val="12"/>
                <w:szCs w:val="12"/>
              </w:rPr>
            </w:pPr>
            <w:r w:rsidRPr="004157A3">
              <w:rPr>
                <w:color w:val="000000"/>
                <w:sz w:val="12"/>
                <w:szCs w:val="12"/>
              </w:rPr>
              <w:t>5,5</w:t>
            </w:r>
          </w:p>
        </w:tc>
        <w:tc>
          <w:tcPr>
            <w:tcW w:w="380" w:type="dxa"/>
            <w:noWrap/>
            <w:vAlign w:val="center"/>
          </w:tcPr>
          <w:p w:rsidR="00E57457" w:rsidRPr="004157A3" w:rsidRDefault="00E57457" w:rsidP="00C35815">
            <w:pPr>
              <w:ind w:left="-78" w:right="-77"/>
              <w:jc w:val="center"/>
              <w:rPr>
                <w:color w:val="000000"/>
                <w:sz w:val="12"/>
                <w:szCs w:val="12"/>
              </w:rPr>
            </w:pPr>
            <w:r w:rsidRPr="004157A3">
              <w:rPr>
                <w:color w:val="000000"/>
                <w:sz w:val="12"/>
                <w:szCs w:val="12"/>
              </w:rPr>
              <w:t>36,8</w:t>
            </w:r>
          </w:p>
        </w:tc>
        <w:tc>
          <w:tcPr>
            <w:tcW w:w="380" w:type="dxa"/>
            <w:noWrap/>
            <w:vAlign w:val="center"/>
          </w:tcPr>
          <w:p w:rsidR="00E57457" w:rsidRPr="004157A3" w:rsidRDefault="00E57457" w:rsidP="00C35815">
            <w:pPr>
              <w:ind w:left="-139" w:right="-158"/>
              <w:jc w:val="center"/>
              <w:rPr>
                <w:color w:val="000000"/>
                <w:sz w:val="12"/>
                <w:szCs w:val="12"/>
              </w:rPr>
            </w:pPr>
            <w:r w:rsidRPr="004157A3">
              <w:rPr>
                <w:color w:val="000000"/>
                <w:sz w:val="12"/>
                <w:szCs w:val="12"/>
              </w:rPr>
              <w:t>32,8</w:t>
            </w:r>
          </w:p>
        </w:tc>
        <w:tc>
          <w:tcPr>
            <w:tcW w:w="381" w:type="dxa"/>
            <w:noWrap/>
            <w:vAlign w:val="center"/>
          </w:tcPr>
          <w:p w:rsidR="00E57457" w:rsidRPr="004157A3" w:rsidRDefault="00E57457" w:rsidP="00C35815">
            <w:pPr>
              <w:ind w:left="-58" w:right="-96"/>
              <w:jc w:val="center"/>
              <w:rPr>
                <w:color w:val="000000"/>
                <w:sz w:val="12"/>
                <w:szCs w:val="12"/>
              </w:rPr>
            </w:pPr>
            <w:r w:rsidRPr="004157A3">
              <w:rPr>
                <w:color w:val="000000"/>
                <w:sz w:val="12"/>
                <w:szCs w:val="12"/>
              </w:rPr>
              <w:t>4,0</w:t>
            </w:r>
          </w:p>
        </w:tc>
        <w:tc>
          <w:tcPr>
            <w:tcW w:w="380" w:type="dxa"/>
            <w:noWrap/>
            <w:vAlign w:val="center"/>
          </w:tcPr>
          <w:p w:rsidR="00E57457" w:rsidRPr="004157A3" w:rsidRDefault="00E57457" w:rsidP="00C35815">
            <w:pPr>
              <w:ind w:left="-120" w:right="-178"/>
              <w:jc w:val="center"/>
              <w:rPr>
                <w:color w:val="000000"/>
                <w:sz w:val="12"/>
                <w:szCs w:val="12"/>
              </w:rPr>
            </w:pPr>
            <w:r w:rsidRPr="004157A3">
              <w:rPr>
                <w:color w:val="000000"/>
                <w:sz w:val="12"/>
                <w:szCs w:val="12"/>
              </w:rPr>
              <w:t>58,6</w:t>
            </w:r>
          </w:p>
        </w:tc>
        <w:tc>
          <w:tcPr>
            <w:tcW w:w="381" w:type="dxa"/>
            <w:noWrap/>
            <w:vAlign w:val="center"/>
          </w:tcPr>
          <w:p w:rsidR="00E57457" w:rsidRPr="004157A3" w:rsidRDefault="00E57457" w:rsidP="00C35815">
            <w:pPr>
              <w:ind w:left="-38" w:right="-116"/>
              <w:jc w:val="center"/>
              <w:rPr>
                <w:color w:val="000000"/>
                <w:sz w:val="12"/>
                <w:szCs w:val="12"/>
              </w:rPr>
            </w:pPr>
            <w:r w:rsidRPr="004157A3">
              <w:rPr>
                <w:color w:val="000000"/>
                <w:sz w:val="12"/>
                <w:szCs w:val="12"/>
              </w:rPr>
              <w:t>46,1</w:t>
            </w:r>
          </w:p>
        </w:tc>
        <w:tc>
          <w:tcPr>
            <w:tcW w:w="381" w:type="dxa"/>
            <w:noWrap/>
            <w:vAlign w:val="center"/>
          </w:tcPr>
          <w:p w:rsidR="00E57457" w:rsidRPr="004157A3" w:rsidRDefault="00E57457" w:rsidP="00C35815">
            <w:pPr>
              <w:ind w:left="-100" w:right="-55"/>
              <w:jc w:val="center"/>
              <w:rPr>
                <w:color w:val="000000"/>
                <w:sz w:val="12"/>
                <w:szCs w:val="12"/>
              </w:rPr>
            </w:pPr>
            <w:r w:rsidRPr="004157A3">
              <w:rPr>
                <w:color w:val="000000"/>
                <w:sz w:val="12"/>
                <w:szCs w:val="12"/>
              </w:rPr>
              <w:t>12,6</w:t>
            </w:r>
          </w:p>
        </w:tc>
        <w:tc>
          <w:tcPr>
            <w:tcW w:w="380" w:type="dxa"/>
            <w:noWrap/>
            <w:vAlign w:val="center"/>
          </w:tcPr>
          <w:p w:rsidR="00E57457" w:rsidRPr="004157A3" w:rsidRDefault="00E57457" w:rsidP="00C35815">
            <w:pPr>
              <w:ind w:left="-161" w:right="-136"/>
              <w:jc w:val="center"/>
              <w:rPr>
                <w:color w:val="000000"/>
                <w:sz w:val="12"/>
                <w:szCs w:val="12"/>
              </w:rPr>
            </w:pPr>
            <w:r w:rsidRPr="004157A3">
              <w:rPr>
                <w:color w:val="000000"/>
                <w:sz w:val="12"/>
                <w:szCs w:val="12"/>
              </w:rPr>
              <w:t>74,1</w:t>
            </w:r>
          </w:p>
        </w:tc>
        <w:tc>
          <w:tcPr>
            <w:tcW w:w="381" w:type="dxa"/>
            <w:noWrap/>
            <w:vAlign w:val="center"/>
          </w:tcPr>
          <w:p w:rsidR="00E57457" w:rsidRPr="004157A3" w:rsidRDefault="00E57457" w:rsidP="00C35815">
            <w:pPr>
              <w:ind w:left="-80" w:right="-74"/>
              <w:jc w:val="center"/>
              <w:rPr>
                <w:color w:val="000000"/>
                <w:sz w:val="12"/>
                <w:szCs w:val="12"/>
              </w:rPr>
            </w:pPr>
            <w:r w:rsidRPr="004157A3">
              <w:rPr>
                <w:color w:val="000000"/>
                <w:sz w:val="12"/>
                <w:szCs w:val="12"/>
              </w:rPr>
              <w:t>50,0</w:t>
            </w:r>
          </w:p>
        </w:tc>
        <w:tc>
          <w:tcPr>
            <w:tcW w:w="380" w:type="dxa"/>
            <w:noWrap/>
            <w:vAlign w:val="center"/>
          </w:tcPr>
          <w:p w:rsidR="00E57457" w:rsidRPr="004157A3" w:rsidRDefault="00E57457" w:rsidP="00C35815">
            <w:pPr>
              <w:ind w:left="-142" w:right="-156"/>
              <w:jc w:val="center"/>
              <w:rPr>
                <w:color w:val="000000"/>
                <w:sz w:val="12"/>
                <w:szCs w:val="12"/>
              </w:rPr>
            </w:pPr>
            <w:r w:rsidRPr="004157A3">
              <w:rPr>
                <w:color w:val="000000"/>
                <w:sz w:val="12"/>
                <w:szCs w:val="12"/>
              </w:rPr>
              <w:t>24,1</w:t>
            </w:r>
          </w:p>
        </w:tc>
        <w:tc>
          <w:tcPr>
            <w:tcW w:w="381" w:type="dxa"/>
            <w:noWrap/>
            <w:vAlign w:val="center"/>
          </w:tcPr>
          <w:p w:rsidR="00E57457" w:rsidRPr="004157A3" w:rsidRDefault="00E57457" w:rsidP="00C35815">
            <w:pPr>
              <w:ind w:left="-60" w:right="-94"/>
              <w:jc w:val="center"/>
              <w:rPr>
                <w:color w:val="000000"/>
                <w:sz w:val="12"/>
                <w:szCs w:val="12"/>
              </w:rPr>
            </w:pPr>
            <w:r w:rsidRPr="004157A3">
              <w:rPr>
                <w:color w:val="000000"/>
                <w:sz w:val="12"/>
                <w:szCs w:val="12"/>
              </w:rPr>
              <w:t>100,0</w:t>
            </w:r>
          </w:p>
        </w:tc>
        <w:tc>
          <w:tcPr>
            <w:tcW w:w="380" w:type="dxa"/>
            <w:noWrap/>
            <w:vAlign w:val="center"/>
          </w:tcPr>
          <w:p w:rsidR="00E57457" w:rsidRPr="004157A3" w:rsidRDefault="00E57457" w:rsidP="00C35815">
            <w:pPr>
              <w:ind w:left="-122" w:right="-175"/>
              <w:jc w:val="center"/>
              <w:rPr>
                <w:color w:val="000000"/>
                <w:sz w:val="12"/>
                <w:szCs w:val="12"/>
              </w:rPr>
            </w:pPr>
            <w:r w:rsidRPr="004157A3">
              <w:rPr>
                <w:color w:val="000000"/>
                <w:sz w:val="12"/>
                <w:szCs w:val="12"/>
              </w:rPr>
              <w:t>63,0</w:t>
            </w:r>
          </w:p>
        </w:tc>
        <w:tc>
          <w:tcPr>
            <w:tcW w:w="385" w:type="dxa"/>
            <w:noWrap/>
            <w:vAlign w:val="center"/>
          </w:tcPr>
          <w:p w:rsidR="00E57457" w:rsidRPr="004157A3" w:rsidRDefault="00E57457" w:rsidP="00C35815">
            <w:pPr>
              <w:ind w:left="-182" w:right="-114"/>
              <w:jc w:val="center"/>
              <w:rPr>
                <w:color w:val="000000"/>
                <w:sz w:val="12"/>
                <w:szCs w:val="12"/>
              </w:rPr>
            </w:pPr>
            <w:r w:rsidRPr="004157A3">
              <w:rPr>
                <w:color w:val="000000"/>
                <w:sz w:val="12"/>
                <w:szCs w:val="12"/>
              </w:rPr>
              <w:t>37,0</w:t>
            </w:r>
          </w:p>
        </w:tc>
        <w:tc>
          <w:tcPr>
            <w:tcW w:w="381" w:type="dxa"/>
            <w:noWrap/>
            <w:vAlign w:val="center"/>
          </w:tcPr>
          <w:p w:rsidR="00E57457" w:rsidRPr="004157A3" w:rsidRDefault="00E57457" w:rsidP="00C35815">
            <w:pPr>
              <w:ind w:left="-102" w:right="-52"/>
              <w:jc w:val="center"/>
              <w:rPr>
                <w:color w:val="000000"/>
                <w:sz w:val="12"/>
                <w:szCs w:val="12"/>
              </w:rPr>
            </w:pPr>
            <w:r w:rsidRPr="004157A3">
              <w:rPr>
                <w:color w:val="000000"/>
                <w:sz w:val="12"/>
                <w:szCs w:val="12"/>
              </w:rPr>
              <w:t>52,8</w:t>
            </w:r>
          </w:p>
        </w:tc>
        <w:tc>
          <w:tcPr>
            <w:tcW w:w="453" w:type="dxa"/>
            <w:noWrap/>
            <w:vAlign w:val="center"/>
          </w:tcPr>
          <w:p w:rsidR="00E57457" w:rsidRPr="004157A3" w:rsidRDefault="00E57457" w:rsidP="00C35815">
            <w:pPr>
              <w:ind w:left="-164" w:right="-134"/>
              <w:jc w:val="center"/>
              <w:rPr>
                <w:color w:val="000000"/>
                <w:sz w:val="12"/>
                <w:szCs w:val="12"/>
              </w:rPr>
            </w:pPr>
            <w:r w:rsidRPr="004157A3">
              <w:rPr>
                <w:color w:val="000000"/>
                <w:sz w:val="12"/>
                <w:szCs w:val="12"/>
              </w:rPr>
              <w:t>47,5</w:t>
            </w:r>
          </w:p>
        </w:tc>
        <w:tc>
          <w:tcPr>
            <w:tcW w:w="390" w:type="dxa"/>
            <w:noWrap/>
            <w:vAlign w:val="center"/>
          </w:tcPr>
          <w:p w:rsidR="00E57457" w:rsidRPr="004157A3" w:rsidRDefault="00E57457" w:rsidP="00C35815">
            <w:pPr>
              <w:ind w:left="-82" w:right="-72"/>
              <w:jc w:val="center"/>
              <w:rPr>
                <w:color w:val="000000"/>
                <w:sz w:val="12"/>
                <w:szCs w:val="12"/>
              </w:rPr>
            </w:pPr>
            <w:r w:rsidRPr="004157A3">
              <w:rPr>
                <w:color w:val="000000"/>
                <w:sz w:val="12"/>
                <w:szCs w:val="12"/>
              </w:rPr>
              <w:t>5,3</w:t>
            </w:r>
          </w:p>
        </w:tc>
      </w:tr>
      <w:tr w:rsidR="00E57457" w:rsidRPr="004157A3" w:rsidTr="00E57457">
        <w:trPr>
          <w:trHeight w:val="114"/>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Краснодарский край</w:t>
            </w:r>
          </w:p>
        </w:tc>
        <w:tc>
          <w:tcPr>
            <w:tcW w:w="378" w:type="dxa"/>
            <w:noWrap/>
            <w:vAlign w:val="center"/>
          </w:tcPr>
          <w:p w:rsidR="00E57457" w:rsidRPr="004157A3" w:rsidRDefault="00E57457" w:rsidP="00C35815">
            <w:pPr>
              <w:ind w:left="-157" w:right="-108"/>
              <w:jc w:val="center"/>
              <w:rPr>
                <w:color w:val="000000"/>
                <w:sz w:val="12"/>
                <w:szCs w:val="12"/>
              </w:rPr>
            </w:pPr>
            <w:r w:rsidRPr="004157A3">
              <w:rPr>
                <w:color w:val="000000"/>
                <w:sz w:val="12"/>
                <w:szCs w:val="12"/>
              </w:rPr>
              <w:t>30,6</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18,7</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12,0</w:t>
            </w:r>
          </w:p>
        </w:tc>
        <w:tc>
          <w:tcPr>
            <w:tcW w:w="380"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25,6</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16,2</w:t>
            </w:r>
          </w:p>
        </w:tc>
        <w:tc>
          <w:tcPr>
            <w:tcW w:w="381" w:type="dxa"/>
            <w:noWrap/>
            <w:vAlign w:val="center"/>
          </w:tcPr>
          <w:p w:rsidR="00E57457" w:rsidRPr="004157A3" w:rsidRDefault="00E57457" w:rsidP="00C35815">
            <w:pPr>
              <w:ind w:left="-158" w:right="-138"/>
              <w:jc w:val="center"/>
              <w:rPr>
                <w:color w:val="000000"/>
                <w:sz w:val="12"/>
                <w:szCs w:val="12"/>
              </w:rPr>
            </w:pPr>
            <w:r w:rsidRPr="004157A3">
              <w:rPr>
                <w:color w:val="000000"/>
                <w:sz w:val="12"/>
                <w:szCs w:val="12"/>
              </w:rPr>
              <w:t>9,4</w:t>
            </w:r>
          </w:p>
        </w:tc>
        <w:tc>
          <w:tcPr>
            <w:tcW w:w="380" w:type="dxa"/>
            <w:noWrap/>
            <w:vAlign w:val="center"/>
          </w:tcPr>
          <w:p w:rsidR="00E57457" w:rsidRPr="004157A3" w:rsidRDefault="00E57457" w:rsidP="00C35815">
            <w:pPr>
              <w:ind w:left="-78" w:right="-77"/>
              <w:jc w:val="center"/>
              <w:rPr>
                <w:color w:val="000000"/>
                <w:sz w:val="12"/>
                <w:szCs w:val="12"/>
              </w:rPr>
            </w:pPr>
            <w:r w:rsidRPr="004157A3">
              <w:rPr>
                <w:color w:val="000000"/>
                <w:sz w:val="12"/>
                <w:szCs w:val="12"/>
              </w:rPr>
              <w:t>26,8</w:t>
            </w:r>
          </w:p>
        </w:tc>
        <w:tc>
          <w:tcPr>
            <w:tcW w:w="380" w:type="dxa"/>
            <w:noWrap/>
            <w:vAlign w:val="center"/>
          </w:tcPr>
          <w:p w:rsidR="00E57457" w:rsidRPr="004157A3" w:rsidRDefault="00E57457" w:rsidP="00C35815">
            <w:pPr>
              <w:ind w:left="-139" w:right="-158"/>
              <w:jc w:val="center"/>
              <w:rPr>
                <w:color w:val="000000"/>
                <w:sz w:val="12"/>
                <w:szCs w:val="12"/>
              </w:rPr>
            </w:pPr>
            <w:r w:rsidRPr="004157A3">
              <w:rPr>
                <w:color w:val="000000"/>
                <w:sz w:val="12"/>
                <w:szCs w:val="12"/>
              </w:rPr>
              <w:t>21,1</w:t>
            </w:r>
          </w:p>
        </w:tc>
        <w:tc>
          <w:tcPr>
            <w:tcW w:w="381" w:type="dxa"/>
            <w:noWrap/>
            <w:vAlign w:val="center"/>
          </w:tcPr>
          <w:p w:rsidR="00E57457" w:rsidRPr="004157A3" w:rsidRDefault="00E57457" w:rsidP="00C35815">
            <w:pPr>
              <w:ind w:left="-58" w:right="-96"/>
              <w:jc w:val="center"/>
              <w:rPr>
                <w:color w:val="000000"/>
                <w:sz w:val="12"/>
                <w:szCs w:val="12"/>
              </w:rPr>
            </w:pPr>
            <w:r w:rsidRPr="004157A3">
              <w:rPr>
                <w:color w:val="000000"/>
                <w:sz w:val="12"/>
                <w:szCs w:val="12"/>
              </w:rPr>
              <w:t>5,6</w:t>
            </w:r>
          </w:p>
        </w:tc>
        <w:tc>
          <w:tcPr>
            <w:tcW w:w="380" w:type="dxa"/>
            <w:noWrap/>
            <w:vAlign w:val="center"/>
          </w:tcPr>
          <w:p w:rsidR="00E57457" w:rsidRPr="004157A3" w:rsidRDefault="00E57457" w:rsidP="00C35815">
            <w:pPr>
              <w:ind w:left="-120" w:right="-178"/>
              <w:jc w:val="center"/>
              <w:rPr>
                <w:color w:val="000000"/>
                <w:sz w:val="12"/>
                <w:szCs w:val="12"/>
              </w:rPr>
            </w:pPr>
            <w:r w:rsidRPr="004157A3">
              <w:rPr>
                <w:color w:val="000000"/>
                <w:sz w:val="12"/>
                <w:szCs w:val="12"/>
              </w:rPr>
              <w:t>61,5</w:t>
            </w:r>
          </w:p>
        </w:tc>
        <w:tc>
          <w:tcPr>
            <w:tcW w:w="381" w:type="dxa"/>
            <w:noWrap/>
            <w:vAlign w:val="center"/>
          </w:tcPr>
          <w:p w:rsidR="00E57457" w:rsidRPr="004157A3" w:rsidRDefault="00E57457" w:rsidP="00C35815">
            <w:pPr>
              <w:ind w:left="-38" w:right="-116"/>
              <w:jc w:val="center"/>
              <w:rPr>
                <w:color w:val="000000"/>
                <w:sz w:val="12"/>
                <w:szCs w:val="12"/>
              </w:rPr>
            </w:pPr>
            <w:r w:rsidRPr="004157A3">
              <w:rPr>
                <w:color w:val="000000"/>
                <w:sz w:val="12"/>
                <w:szCs w:val="12"/>
              </w:rPr>
              <w:t>46,2</w:t>
            </w:r>
          </w:p>
        </w:tc>
        <w:tc>
          <w:tcPr>
            <w:tcW w:w="381" w:type="dxa"/>
            <w:noWrap/>
            <w:vAlign w:val="center"/>
          </w:tcPr>
          <w:p w:rsidR="00E57457" w:rsidRPr="004157A3" w:rsidRDefault="00E57457" w:rsidP="00C35815">
            <w:pPr>
              <w:ind w:left="-100" w:right="-55"/>
              <w:jc w:val="center"/>
              <w:rPr>
                <w:color w:val="000000"/>
                <w:sz w:val="12"/>
                <w:szCs w:val="12"/>
              </w:rPr>
            </w:pPr>
            <w:r w:rsidRPr="004157A3">
              <w:rPr>
                <w:color w:val="000000"/>
                <w:sz w:val="12"/>
                <w:szCs w:val="12"/>
              </w:rPr>
              <w:t>15,3</w:t>
            </w:r>
          </w:p>
        </w:tc>
        <w:tc>
          <w:tcPr>
            <w:tcW w:w="380" w:type="dxa"/>
            <w:noWrap/>
            <w:vAlign w:val="center"/>
          </w:tcPr>
          <w:p w:rsidR="00E57457" w:rsidRPr="004157A3" w:rsidRDefault="00E57457" w:rsidP="00C35815">
            <w:pPr>
              <w:ind w:left="-161" w:right="-136"/>
              <w:jc w:val="center"/>
              <w:rPr>
                <w:color w:val="000000"/>
                <w:sz w:val="12"/>
                <w:szCs w:val="12"/>
              </w:rPr>
            </w:pPr>
            <w:r w:rsidRPr="004157A3">
              <w:rPr>
                <w:color w:val="000000"/>
                <w:sz w:val="12"/>
                <w:szCs w:val="12"/>
              </w:rPr>
              <w:t>46,3</w:t>
            </w:r>
          </w:p>
        </w:tc>
        <w:tc>
          <w:tcPr>
            <w:tcW w:w="381" w:type="dxa"/>
            <w:noWrap/>
            <w:vAlign w:val="center"/>
          </w:tcPr>
          <w:p w:rsidR="00E57457" w:rsidRPr="004157A3" w:rsidRDefault="00E57457" w:rsidP="00C35815">
            <w:pPr>
              <w:ind w:left="-80" w:right="-74"/>
              <w:jc w:val="center"/>
              <w:rPr>
                <w:color w:val="000000"/>
                <w:sz w:val="12"/>
                <w:szCs w:val="12"/>
              </w:rPr>
            </w:pPr>
            <w:r w:rsidRPr="004157A3">
              <w:rPr>
                <w:color w:val="000000"/>
                <w:sz w:val="12"/>
                <w:szCs w:val="12"/>
              </w:rPr>
              <w:t>33,2</w:t>
            </w:r>
          </w:p>
        </w:tc>
        <w:tc>
          <w:tcPr>
            <w:tcW w:w="380" w:type="dxa"/>
            <w:noWrap/>
            <w:vAlign w:val="center"/>
          </w:tcPr>
          <w:p w:rsidR="00E57457" w:rsidRPr="004157A3" w:rsidRDefault="00E57457" w:rsidP="00C35815">
            <w:pPr>
              <w:ind w:left="-142" w:right="-156"/>
              <w:jc w:val="center"/>
              <w:rPr>
                <w:color w:val="000000"/>
                <w:sz w:val="12"/>
                <w:szCs w:val="12"/>
              </w:rPr>
            </w:pPr>
            <w:r w:rsidRPr="004157A3">
              <w:rPr>
                <w:color w:val="000000"/>
                <w:sz w:val="12"/>
                <w:szCs w:val="12"/>
              </w:rPr>
              <w:t>13,1</w:t>
            </w:r>
          </w:p>
        </w:tc>
        <w:tc>
          <w:tcPr>
            <w:tcW w:w="381" w:type="dxa"/>
            <w:noWrap/>
            <w:vAlign w:val="center"/>
          </w:tcPr>
          <w:p w:rsidR="00E57457" w:rsidRPr="004157A3" w:rsidRDefault="00E57457" w:rsidP="00C35815">
            <w:pPr>
              <w:ind w:left="-60" w:right="-94"/>
              <w:jc w:val="center"/>
              <w:rPr>
                <w:color w:val="000000"/>
                <w:sz w:val="12"/>
                <w:szCs w:val="12"/>
              </w:rPr>
            </w:pPr>
            <w:r w:rsidRPr="004157A3">
              <w:rPr>
                <w:color w:val="000000"/>
                <w:sz w:val="12"/>
                <w:szCs w:val="12"/>
              </w:rPr>
              <w:t>72,5</w:t>
            </w:r>
          </w:p>
        </w:tc>
        <w:tc>
          <w:tcPr>
            <w:tcW w:w="380" w:type="dxa"/>
            <w:noWrap/>
            <w:vAlign w:val="center"/>
          </w:tcPr>
          <w:p w:rsidR="00E57457" w:rsidRPr="004157A3" w:rsidRDefault="00E57457" w:rsidP="00C35815">
            <w:pPr>
              <w:ind w:left="-122" w:right="-175"/>
              <w:jc w:val="center"/>
              <w:rPr>
                <w:color w:val="000000"/>
                <w:sz w:val="12"/>
                <w:szCs w:val="12"/>
              </w:rPr>
            </w:pPr>
            <w:r w:rsidRPr="004157A3">
              <w:rPr>
                <w:color w:val="000000"/>
                <w:sz w:val="12"/>
                <w:szCs w:val="12"/>
              </w:rPr>
              <w:t>58,4</w:t>
            </w:r>
          </w:p>
        </w:tc>
        <w:tc>
          <w:tcPr>
            <w:tcW w:w="385" w:type="dxa"/>
            <w:noWrap/>
            <w:vAlign w:val="center"/>
          </w:tcPr>
          <w:p w:rsidR="00E57457" w:rsidRPr="004157A3" w:rsidRDefault="00E57457" w:rsidP="00C35815">
            <w:pPr>
              <w:ind w:left="-182" w:right="-114"/>
              <w:jc w:val="center"/>
              <w:rPr>
                <w:color w:val="000000"/>
                <w:sz w:val="12"/>
                <w:szCs w:val="12"/>
              </w:rPr>
            </w:pPr>
            <w:r w:rsidRPr="004157A3">
              <w:rPr>
                <w:color w:val="000000"/>
                <w:sz w:val="12"/>
                <w:szCs w:val="12"/>
              </w:rPr>
              <w:t>14,2</w:t>
            </w:r>
          </w:p>
        </w:tc>
        <w:tc>
          <w:tcPr>
            <w:tcW w:w="381" w:type="dxa"/>
            <w:noWrap/>
            <w:vAlign w:val="center"/>
          </w:tcPr>
          <w:p w:rsidR="00E57457" w:rsidRPr="004157A3" w:rsidRDefault="00E57457" w:rsidP="00C35815">
            <w:pPr>
              <w:ind w:left="-102" w:right="-52"/>
              <w:jc w:val="center"/>
              <w:rPr>
                <w:color w:val="000000"/>
                <w:sz w:val="12"/>
                <w:szCs w:val="12"/>
              </w:rPr>
            </w:pPr>
            <w:r w:rsidRPr="004157A3">
              <w:rPr>
                <w:color w:val="000000"/>
                <w:sz w:val="12"/>
                <w:szCs w:val="12"/>
              </w:rPr>
              <w:t>45,8</w:t>
            </w:r>
          </w:p>
        </w:tc>
        <w:tc>
          <w:tcPr>
            <w:tcW w:w="453" w:type="dxa"/>
            <w:noWrap/>
            <w:vAlign w:val="center"/>
          </w:tcPr>
          <w:p w:rsidR="00E57457" w:rsidRPr="004157A3" w:rsidRDefault="00E57457" w:rsidP="00C35815">
            <w:pPr>
              <w:ind w:left="-164" w:right="-134"/>
              <w:jc w:val="center"/>
              <w:rPr>
                <w:color w:val="000000"/>
                <w:sz w:val="12"/>
                <w:szCs w:val="12"/>
              </w:rPr>
            </w:pPr>
            <w:r w:rsidRPr="004157A3">
              <w:rPr>
                <w:color w:val="000000"/>
                <w:sz w:val="12"/>
                <w:szCs w:val="12"/>
              </w:rPr>
              <w:t>32,7</w:t>
            </w:r>
          </w:p>
        </w:tc>
        <w:tc>
          <w:tcPr>
            <w:tcW w:w="390" w:type="dxa"/>
            <w:noWrap/>
            <w:vAlign w:val="center"/>
          </w:tcPr>
          <w:p w:rsidR="00E57457" w:rsidRPr="004157A3" w:rsidRDefault="00E57457" w:rsidP="00C35815">
            <w:pPr>
              <w:ind w:left="-82" w:right="-72"/>
              <w:jc w:val="center"/>
              <w:rPr>
                <w:color w:val="000000"/>
                <w:sz w:val="12"/>
                <w:szCs w:val="12"/>
              </w:rPr>
            </w:pPr>
            <w:r w:rsidRPr="004157A3">
              <w:rPr>
                <w:color w:val="000000"/>
                <w:sz w:val="12"/>
                <w:szCs w:val="12"/>
              </w:rPr>
              <w:t>13,1</w:t>
            </w:r>
          </w:p>
        </w:tc>
      </w:tr>
      <w:tr w:rsidR="00E57457" w:rsidRPr="004157A3" w:rsidTr="00E57457">
        <w:trPr>
          <w:trHeight w:val="114"/>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Ленинградская область</w:t>
            </w:r>
          </w:p>
        </w:tc>
        <w:tc>
          <w:tcPr>
            <w:tcW w:w="378" w:type="dxa"/>
            <w:noWrap/>
            <w:vAlign w:val="center"/>
          </w:tcPr>
          <w:p w:rsidR="00E57457" w:rsidRPr="004157A3" w:rsidRDefault="00E57457" w:rsidP="00C35815">
            <w:pPr>
              <w:ind w:left="-157" w:right="-108"/>
              <w:jc w:val="center"/>
              <w:rPr>
                <w:color w:val="000000"/>
                <w:sz w:val="12"/>
                <w:szCs w:val="12"/>
              </w:rPr>
            </w:pPr>
            <w:r w:rsidRPr="004157A3">
              <w:rPr>
                <w:color w:val="000000"/>
                <w:sz w:val="12"/>
                <w:szCs w:val="12"/>
              </w:rPr>
              <w:t>13,6</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9,2</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4,4</w:t>
            </w:r>
          </w:p>
        </w:tc>
        <w:tc>
          <w:tcPr>
            <w:tcW w:w="380"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10,4</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5,6</w:t>
            </w:r>
          </w:p>
        </w:tc>
        <w:tc>
          <w:tcPr>
            <w:tcW w:w="381" w:type="dxa"/>
            <w:noWrap/>
            <w:vAlign w:val="center"/>
          </w:tcPr>
          <w:p w:rsidR="00E57457" w:rsidRPr="004157A3" w:rsidRDefault="00E57457" w:rsidP="00C35815">
            <w:pPr>
              <w:ind w:left="-158" w:right="-138"/>
              <w:jc w:val="center"/>
              <w:rPr>
                <w:color w:val="000000"/>
                <w:sz w:val="12"/>
                <w:szCs w:val="12"/>
              </w:rPr>
            </w:pPr>
            <w:r w:rsidRPr="004157A3">
              <w:rPr>
                <w:color w:val="000000"/>
                <w:sz w:val="12"/>
                <w:szCs w:val="12"/>
              </w:rPr>
              <w:t>4,8</w:t>
            </w:r>
          </w:p>
        </w:tc>
        <w:tc>
          <w:tcPr>
            <w:tcW w:w="380" w:type="dxa"/>
            <w:noWrap/>
            <w:vAlign w:val="center"/>
          </w:tcPr>
          <w:p w:rsidR="00E57457" w:rsidRPr="004157A3" w:rsidRDefault="00E57457" w:rsidP="00C35815">
            <w:pPr>
              <w:ind w:left="-78" w:right="-77"/>
              <w:jc w:val="center"/>
              <w:rPr>
                <w:color w:val="000000"/>
                <w:sz w:val="12"/>
                <w:szCs w:val="12"/>
              </w:rPr>
            </w:pPr>
            <w:r w:rsidRPr="004157A3">
              <w:rPr>
                <w:color w:val="000000"/>
                <w:sz w:val="12"/>
                <w:szCs w:val="12"/>
              </w:rPr>
              <w:t>8,6</w:t>
            </w:r>
          </w:p>
        </w:tc>
        <w:tc>
          <w:tcPr>
            <w:tcW w:w="380" w:type="dxa"/>
            <w:noWrap/>
            <w:vAlign w:val="center"/>
          </w:tcPr>
          <w:p w:rsidR="00E57457" w:rsidRPr="004157A3" w:rsidRDefault="00E57457" w:rsidP="00C35815">
            <w:pPr>
              <w:ind w:left="-139" w:right="-158"/>
              <w:jc w:val="center"/>
              <w:rPr>
                <w:color w:val="000000"/>
                <w:sz w:val="12"/>
                <w:szCs w:val="12"/>
              </w:rPr>
            </w:pPr>
            <w:r w:rsidRPr="004157A3">
              <w:rPr>
                <w:color w:val="000000"/>
                <w:sz w:val="12"/>
                <w:szCs w:val="12"/>
              </w:rPr>
              <w:t>5,4</w:t>
            </w:r>
          </w:p>
        </w:tc>
        <w:tc>
          <w:tcPr>
            <w:tcW w:w="381" w:type="dxa"/>
            <w:noWrap/>
            <w:vAlign w:val="center"/>
          </w:tcPr>
          <w:p w:rsidR="00E57457" w:rsidRPr="004157A3" w:rsidRDefault="00E57457" w:rsidP="00C35815">
            <w:pPr>
              <w:ind w:left="-58" w:right="-96"/>
              <w:jc w:val="center"/>
              <w:rPr>
                <w:color w:val="000000"/>
                <w:sz w:val="12"/>
                <w:szCs w:val="12"/>
              </w:rPr>
            </w:pPr>
            <w:r w:rsidRPr="004157A3">
              <w:rPr>
                <w:color w:val="000000"/>
                <w:sz w:val="12"/>
                <w:szCs w:val="12"/>
              </w:rPr>
              <w:t>3,1</w:t>
            </w:r>
          </w:p>
        </w:tc>
        <w:tc>
          <w:tcPr>
            <w:tcW w:w="380" w:type="dxa"/>
            <w:noWrap/>
            <w:vAlign w:val="center"/>
          </w:tcPr>
          <w:p w:rsidR="00E57457" w:rsidRPr="004157A3" w:rsidRDefault="00E57457" w:rsidP="00C35815">
            <w:pPr>
              <w:ind w:left="-120" w:right="-178"/>
              <w:jc w:val="center"/>
              <w:rPr>
                <w:color w:val="000000"/>
                <w:sz w:val="12"/>
                <w:szCs w:val="12"/>
              </w:rPr>
            </w:pPr>
            <w:r w:rsidRPr="004157A3">
              <w:rPr>
                <w:color w:val="000000"/>
                <w:sz w:val="12"/>
                <w:szCs w:val="12"/>
              </w:rPr>
              <w:t>25,8</w:t>
            </w:r>
          </w:p>
        </w:tc>
        <w:tc>
          <w:tcPr>
            <w:tcW w:w="381" w:type="dxa"/>
            <w:noWrap/>
            <w:vAlign w:val="center"/>
          </w:tcPr>
          <w:p w:rsidR="00E57457" w:rsidRPr="004157A3" w:rsidRDefault="00E57457" w:rsidP="00C35815">
            <w:pPr>
              <w:ind w:left="-38" w:right="-116"/>
              <w:jc w:val="center"/>
              <w:rPr>
                <w:color w:val="000000"/>
                <w:sz w:val="12"/>
                <w:szCs w:val="12"/>
              </w:rPr>
            </w:pPr>
            <w:r w:rsidRPr="004157A3">
              <w:rPr>
                <w:color w:val="000000"/>
                <w:sz w:val="12"/>
                <w:szCs w:val="12"/>
              </w:rPr>
              <w:t>19,4</w:t>
            </w:r>
          </w:p>
        </w:tc>
        <w:tc>
          <w:tcPr>
            <w:tcW w:w="381" w:type="dxa"/>
            <w:noWrap/>
            <w:vAlign w:val="center"/>
          </w:tcPr>
          <w:p w:rsidR="00E57457" w:rsidRPr="004157A3" w:rsidRDefault="00E57457" w:rsidP="00C35815">
            <w:pPr>
              <w:ind w:left="-100" w:right="-55"/>
              <w:jc w:val="center"/>
              <w:rPr>
                <w:color w:val="000000"/>
                <w:sz w:val="12"/>
                <w:szCs w:val="12"/>
              </w:rPr>
            </w:pPr>
            <w:r w:rsidRPr="004157A3">
              <w:rPr>
                <w:color w:val="000000"/>
                <w:sz w:val="12"/>
                <w:szCs w:val="12"/>
              </w:rPr>
              <w:t>6,4</w:t>
            </w:r>
          </w:p>
        </w:tc>
        <w:tc>
          <w:tcPr>
            <w:tcW w:w="380" w:type="dxa"/>
            <w:noWrap/>
            <w:vAlign w:val="center"/>
          </w:tcPr>
          <w:p w:rsidR="00E57457" w:rsidRPr="004157A3" w:rsidRDefault="00E57457" w:rsidP="00C35815">
            <w:pPr>
              <w:ind w:left="-161" w:right="-136"/>
              <w:jc w:val="center"/>
              <w:rPr>
                <w:color w:val="000000"/>
                <w:sz w:val="12"/>
                <w:szCs w:val="12"/>
              </w:rPr>
            </w:pPr>
            <w:r w:rsidRPr="004157A3">
              <w:rPr>
                <w:color w:val="000000"/>
                <w:sz w:val="12"/>
                <w:szCs w:val="12"/>
              </w:rPr>
              <w:t>27,2</w:t>
            </w:r>
          </w:p>
        </w:tc>
        <w:tc>
          <w:tcPr>
            <w:tcW w:w="381" w:type="dxa"/>
            <w:noWrap/>
            <w:vAlign w:val="center"/>
          </w:tcPr>
          <w:p w:rsidR="00E57457" w:rsidRPr="004157A3" w:rsidRDefault="00E57457" w:rsidP="00C35815">
            <w:pPr>
              <w:ind w:left="-80" w:right="-74"/>
              <w:jc w:val="center"/>
              <w:rPr>
                <w:color w:val="000000"/>
                <w:sz w:val="12"/>
                <w:szCs w:val="12"/>
              </w:rPr>
            </w:pPr>
            <w:r w:rsidRPr="004157A3">
              <w:rPr>
                <w:color w:val="000000"/>
                <w:sz w:val="12"/>
                <w:szCs w:val="12"/>
              </w:rPr>
              <w:t>13,0</w:t>
            </w:r>
          </w:p>
        </w:tc>
        <w:tc>
          <w:tcPr>
            <w:tcW w:w="380" w:type="dxa"/>
            <w:noWrap/>
            <w:vAlign w:val="center"/>
          </w:tcPr>
          <w:p w:rsidR="00E57457" w:rsidRPr="004157A3" w:rsidRDefault="00E57457" w:rsidP="00C35815">
            <w:pPr>
              <w:ind w:left="-142" w:right="-156"/>
              <w:jc w:val="center"/>
              <w:rPr>
                <w:color w:val="000000"/>
                <w:sz w:val="12"/>
                <w:szCs w:val="12"/>
              </w:rPr>
            </w:pPr>
            <w:r w:rsidRPr="004157A3">
              <w:rPr>
                <w:color w:val="000000"/>
                <w:sz w:val="12"/>
                <w:szCs w:val="12"/>
              </w:rPr>
              <w:t>14,2</w:t>
            </w:r>
          </w:p>
        </w:tc>
        <w:tc>
          <w:tcPr>
            <w:tcW w:w="381" w:type="dxa"/>
            <w:noWrap/>
            <w:vAlign w:val="center"/>
          </w:tcPr>
          <w:p w:rsidR="00E57457" w:rsidRPr="004157A3" w:rsidRDefault="00E57457" w:rsidP="00C35815">
            <w:pPr>
              <w:ind w:left="-60" w:right="-94"/>
              <w:jc w:val="center"/>
              <w:rPr>
                <w:color w:val="000000"/>
                <w:sz w:val="12"/>
                <w:szCs w:val="12"/>
              </w:rPr>
            </w:pPr>
            <w:r w:rsidRPr="004157A3">
              <w:rPr>
                <w:color w:val="000000"/>
                <w:sz w:val="12"/>
                <w:szCs w:val="12"/>
              </w:rPr>
              <w:t>22,6</w:t>
            </w:r>
          </w:p>
        </w:tc>
        <w:tc>
          <w:tcPr>
            <w:tcW w:w="380" w:type="dxa"/>
            <w:noWrap/>
            <w:vAlign w:val="center"/>
          </w:tcPr>
          <w:p w:rsidR="00E57457" w:rsidRPr="004157A3" w:rsidRDefault="00E57457" w:rsidP="00C35815">
            <w:pPr>
              <w:ind w:left="-122" w:right="-175"/>
              <w:jc w:val="center"/>
              <w:rPr>
                <w:color w:val="000000"/>
                <w:sz w:val="12"/>
                <w:szCs w:val="12"/>
              </w:rPr>
            </w:pPr>
            <w:r w:rsidRPr="004157A3">
              <w:rPr>
                <w:color w:val="000000"/>
                <w:sz w:val="12"/>
                <w:szCs w:val="12"/>
              </w:rPr>
              <w:t>14,0</w:t>
            </w:r>
          </w:p>
        </w:tc>
        <w:tc>
          <w:tcPr>
            <w:tcW w:w="385" w:type="dxa"/>
            <w:noWrap/>
            <w:vAlign w:val="center"/>
          </w:tcPr>
          <w:p w:rsidR="00E57457" w:rsidRPr="004157A3" w:rsidRDefault="00E57457" w:rsidP="00C35815">
            <w:pPr>
              <w:ind w:left="-182" w:right="-114"/>
              <w:jc w:val="center"/>
              <w:rPr>
                <w:color w:val="000000"/>
                <w:sz w:val="12"/>
                <w:szCs w:val="12"/>
              </w:rPr>
            </w:pPr>
            <w:r w:rsidRPr="004157A3">
              <w:rPr>
                <w:color w:val="000000"/>
                <w:sz w:val="12"/>
                <w:szCs w:val="12"/>
              </w:rPr>
              <w:t>8,7</w:t>
            </w:r>
          </w:p>
        </w:tc>
        <w:tc>
          <w:tcPr>
            <w:tcW w:w="381" w:type="dxa"/>
            <w:noWrap/>
            <w:vAlign w:val="center"/>
          </w:tcPr>
          <w:p w:rsidR="00E57457" w:rsidRPr="004157A3" w:rsidRDefault="00E57457" w:rsidP="00C35815">
            <w:pPr>
              <w:ind w:left="-102" w:right="-52"/>
              <w:jc w:val="center"/>
              <w:rPr>
                <w:color w:val="000000"/>
                <w:sz w:val="12"/>
                <w:szCs w:val="12"/>
              </w:rPr>
            </w:pPr>
            <w:r w:rsidRPr="004157A3">
              <w:rPr>
                <w:color w:val="000000"/>
                <w:sz w:val="12"/>
                <w:szCs w:val="12"/>
              </w:rPr>
              <w:t>21,3</w:t>
            </w:r>
          </w:p>
        </w:tc>
        <w:tc>
          <w:tcPr>
            <w:tcW w:w="453" w:type="dxa"/>
            <w:noWrap/>
            <w:vAlign w:val="center"/>
          </w:tcPr>
          <w:p w:rsidR="00E57457" w:rsidRPr="004157A3" w:rsidRDefault="00E57457" w:rsidP="00C35815">
            <w:pPr>
              <w:ind w:left="-164" w:right="-134"/>
              <w:jc w:val="center"/>
              <w:rPr>
                <w:color w:val="000000"/>
                <w:sz w:val="12"/>
                <w:szCs w:val="12"/>
              </w:rPr>
            </w:pPr>
            <w:r w:rsidRPr="004157A3">
              <w:rPr>
                <w:color w:val="000000"/>
                <w:sz w:val="12"/>
                <w:szCs w:val="12"/>
              </w:rPr>
              <w:t>17,0</w:t>
            </w:r>
          </w:p>
        </w:tc>
        <w:tc>
          <w:tcPr>
            <w:tcW w:w="390" w:type="dxa"/>
            <w:noWrap/>
            <w:vAlign w:val="center"/>
          </w:tcPr>
          <w:p w:rsidR="00E57457" w:rsidRPr="004157A3" w:rsidRDefault="00E57457" w:rsidP="00C35815">
            <w:pPr>
              <w:ind w:left="-82" w:right="-72"/>
              <w:jc w:val="center"/>
              <w:rPr>
                <w:color w:val="000000"/>
                <w:sz w:val="12"/>
                <w:szCs w:val="12"/>
              </w:rPr>
            </w:pPr>
            <w:r w:rsidRPr="004157A3">
              <w:rPr>
                <w:color w:val="000000"/>
                <w:sz w:val="12"/>
                <w:szCs w:val="12"/>
              </w:rPr>
              <w:t>4,3</w:t>
            </w:r>
          </w:p>
        </w:tc>
      </w:tr>
      <w:tr w:rsidR="00E57457" w:rsidRPr="004157A3" w:rsidTr="00E57457">
        <w:trPr>
          <w:trHeight w:val="171"/>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Новосибирская область</w:t>
            </w:r>
          </w:p>
        </w:tc>
        <w:tc>
          <w:tcPr>
            <w:tcW w:w="378" w:type="dxa"/>
            <w:noWrap/>
            <w:vAlign w:val="center"/>
          </w:tcPr>
          <w:p w:rsidR="00E57457" w:rsidRPr="004157A3" w:rsidRDefault="00E57457" w:rsidP="00C35815">
            <w:pPr>
              <w:ind w:left="-157" w:right="-108"/>
              <w:jc w:val="center"/>
              <w:rPr>
                <w:color w:val="000000"/>
                <w:sz w:val="12"/>
                <w:szCs w:val="12"/>
              </w:rPr>
            </w:pPr>
            <w:r w:rsidRPr="004157A3">
              <w:rPr>
                <w:color w:val="000000"/>
                <w:sz w:val="12"/>
                <w:szCs w:val="12"/>
              </w:rPr>
              <w:t>9,5</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5,4</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4,1</w:t>
            </w:r>
          </w:p>
        </w:tc>
        <w:tc>
          <w:tcPr>
            <w:tcW w:w="380"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13,0</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8,0</w:t>
            </w:r>
          </w:p>
        </w:tc>
        <w:tc>
          <w:tcPr>
            <w:tcW w:w="381" w:type="dxa"/>
            <w:noWrap/>
            <w:vAlign w:val="center"/>
          </w:tcPr>
          <w:p w:rsidR="00E57457" w:rsidRPr="004157A3" w:rsidRDefault="00E57457" w:rsidP="00C35815">
            <w:pPr>
              <w:ind w:left="-158" w:right="-138"/>
              <w:jc w:val="center"/>
              <w:rPr>
                <w:color w:val="000000"/>
                <w:sz w:val="12"/>
                <w:szCs w:val="12"/>
              </w:rPr>
            </w:pPr>
            <w:r w:rsidRPr="004157A3">
              <w:rPr>
                <w:color w:val="000000"/>
                <w:sz w:val="12"/>
                <w:szCs w:val="12"/>
              </w:rPr>
              <w:t>5,0</w:t>
            </w:r>
          </w:p>
        </w:tc>
        <w:tc>
          <w:tcPr>
            <w:tcW w:w="380" w:type="dxa"/>
            <w:noWrap/>
            <w:vAlign w:val="center"/>
          </w:tcPr>
          <w:p w:rsidR="00E57457" w:rsidRPr="004157A3" w:rsidRDefault="00E57457" w:rsidP="00C35815">
            <w:pPr>
              <w:ind w:left="-78" w:right="-77"/>
              <w:jc w:val="center"/>
              <w:rPr>
                <w:color w:val="000000"/>
                <w:sz w:val="12"/>
                <w:szCs w:val="12"/>
              </w:rPr>
            </w:pPr>
            <w:r w:rsidRPr="004157A3">
              <w:rPr>
                <w:color w:val="000000"/>
                <w:sz w:val="12"/>
                <w:szCs w:val="12"/>
              </w:rPr>
              <w:t>10,0</w:t>
            </w:r>
          </w:p>
        </w:tc>
        <w:tc>
          <w:tcPr>
            <w:tcW w:w="380" w:type="dxa"/>
            <w:noWrap/>
            <w:vAlign w:val="center"/>
          </w:tcPr>
          <w:p w:rsidR="00E57457" w:rsidRPr="004157A3" w:rsidRDefault="00E57457" w:rsidP="00C35815">
            <w:pPr>
              <w:ind w:left="-139" w:right="-158"/>
              <w:jc w:val="center"/>
              <w:rPr>
                <w:color w:val="000000"/>
                <w:sz w:val="12"/>
                <w:szCs w:val="12"/>
              </w:rPr>
            </w:pPr>
            <w:r w:rsidRPr="004157A3">
              <w:rPr>
                <w:color w:val="000000"/>
                <w:sz w:val="12"/>
                <w:szCs w:val="12"/>
              </w:rPr>
              <w:t>7,0</w:t>
            </w:r>
          </w:p>
        </w:tc>
        <w:tc>
          <w:tcPr>
            <w:tcW w:w="381" w:type="dxa"/>
            <w:noWrap/>
            <w:vAlign w:val="center"/>
          </w:tcPr>
          <w:p w:rsidR="00E57457" w:rsidRPr="004157A3" w:rsidRDefault="00E57457" w:rsidP="00C35815">
            <w:pPr>
              <w:ind w:left="-58" w:right="-96"/>
              <w:jc w:val="center"/>
              <w:rPr>
                <w:color w:val="000000"/>
                <w:sz w:val="12"/>
                <w:szCs w:val="12"/>
              </w:rPr>
            </w:pPr>
            <w:r w:rsidRPr="004157A3">
              <w:rPr>
                <w:color w:val="000000"/>
                <w:sz w:val="12"/>
                <w:szCs w:val="12"/>
              </w:rPr>
              <w:t>3,0</w:t>
            </w:r>
          </w:p>
        </w:tc>
        <w:tc>
          <w:tcPr>
            <w:tcW w:w="380" w:type="dxa"/>
            <w:noWrap/>
            <w:vAlign w:val="center"/>
          </w:tcPr>
          <w:p w:rsidR="00E57457" w:rsidRPr="004157A3" w:rsidRDefault="00E57457" w:rsidP="00C35815">
            <w:pPr>
              <w:ind w:left="-120" w:right="-178"/>
              <w:jc w:val="center"/>
              <w:rPr>
                <w:color w:val="000000"/>
                <w:sz w:val="12"/>
                <w:szCs w:val="12"/>
              </w:rPr>
            </w:pPr>
            <w:r w:rsidRPr="004157A3">
              <w:rPr>
                <w:color w:val="000000"/>
                <w:sz w:val="12"/>
                <w:szCs w:val="12"/>
              </w:rPr>
              <w:t>21,8</w:t>
            </w:r>
          </w:p>
        </w:tc>
        <w:tc>
          <w:tcPr>
            <w:tcW w:w="381" w:type="dxa"/>
            <w:noWrap/>
            <w:vAlign w:val="center"/>
          </w:tcPr>
          <w:p w:rsidR="00E57457" w:rsidRPr="004157A3" w:rsidRDefault="00E57457" w:rsidP="00C35815">
            <w:pPr>
              <w:ind w:left="-38" w:right="-116"/>
              <w:jc w:val="center"/>
              <w:rPr>
                <w:color w:val="000000"/>
                <w:sz w:val="12"/>
                <w:szCs w:val="12"/>
              </w:rPr>
            </w:pPr>
            <w:r w:rsidRPr="004157A3">
              <w:rPr>
                <w:color w:val="000000"/>
                <w:sz w:val="12"/>
                <w:szCs w:val="12"/>
              </w:rPr>
              <w:t>8,8</w:t>
            </w:r>
          </w:p>
        </w:tc>
        <w:tc>
          <w:tcPr>
            <w:tcW w:w="381" w:type="dxa"/>
            <w:noWrap/>
            <w:vAlign w:val="center"/>
          </w:tcPr>
          <w:p w:rsidR="00E57457" w:rsidRPr="004157A3" w:rsidRDefault="00E57457" w:rsidP="00C35815">
            <w:pPr>
              <w:ind w:left="-100" w:right="-55"/>
              <w:jc w:val="center"/>
              <w:rPr>
                <w:color w:val="000000"/>
                <w:sz w:val="12"/>
                <w:szCs w:val="12"/>
              </w:rPr>
            </w:pPr>
            <w:r w:rsidRPr="004157A3">
              <w:rPr>
                <w:color w:val="000000"/>
                <w:sz w:val="12"/>
                <w:szCs w:val="12"/>
              </w:rPr>
              <w:t>13,0</w:t>
            </w:r>
          </w:p>
        </w:tc>
        <w:tc>
          <w:tcPr>
            <w:tcW w:w="380" w:type="dxa"/>
            <w:noWrap/>
            <w:vAlign w:val="center"/>
          </w:tcPr>
          <w:p w:rsidR="00E57457" w:rsidRPr="004157A3" w:rsidRDefault="00E57457" w:rsidP="00C35815">
            <w:pPr>
              <w:ind w:left="-161" w:right="-136"/>
              <w:jc w:val="center"/>
              <w:rPr>
                <w:color w:val="000000"/>
                <w:sz w:val="12"/>
                <w:szCs w:val="12"/>
              </w:rPr>
            </w:pPr>
            <w:r w:rsidRPr="004157A3">
              <w:rPr>
                <w:color w:val="000000"/>
                <w:sz w:val="12"/>
                <w:szCs w:val="12"/>
              </w:rPr>
              <w:t>21,7</w:t>
            </w:r>
          </w:p>
        </w:tc>
        <w:tc>
          <w:tcPr>
            <w:tcW w:w="381" w:type="dxa"/>
            <w:noWrap/>
            <w:vAlign w:val="center"/>
          </w:tcPr>
          <w:p w:rsidR="00E57457" w:rsidRPr="004157A3" w:rsidRDefault="00E57457" w:rsidP="00C35815">
            <w:pPr>
              <w:ind w:left="-80" w:right="-74"/>
              <w:jc w:val="center"/>
              <w:rPr>
                <w:color w:val="000000"/>
                <w:sz w:val="12"/>
                <w:szCs w:val="12"/>
              </w:rPr>
            </w:pPr>
            <w:r w:rsidRPr="004157A3">
              <w:rPr>
                <w:color w:val="000000"/>
                <w:sz w:val="12"/>
                <w:szCs w:val="12"/>
              </w:rPr>
              <w:t>12,0</w:t>
            </w:r>
          </w:p>
        </w:tc>
        <w:tc>
          <w:tcPr>
            <w:tcW w:w="380" w:type="dxa"/>
            <w:noWrap/>
            <w:vAlign w:val="center"/>
          </w:tcPr>
          <w:p w:rsidR="00E57457" w:rsidRPr="004157A3" w:rsidRDefault="00E57457" w:rsidP="00C35815">
            <w:pPr>
              <w:ind w:left="-142" w:right="-156"/>
              <w:jc w:val="center"/>
              <w:rPr>
                <w:color w:val="000000"/>
                <w:sz w:val="12"/>
                <w:szCs w:val="12"/>
              </w:rPr>
            </w:pPr>
            <w:r w:rsidRPr="004157A3">
              <w:rPr>
                <w:color w:val="000000"/>
                <w:sz w:val="12"/>
                <w:szCs w:val="12"/>
              </w:rPr>
              <w:t>9,7</w:t>
            </w:r>
          </w:p>
        </w:tc>
        <w:tc>
          <w:tcPr>
            <w:tcW w:w="381" w:type="dxa"/>
            <w:noWrap/>
            <w:vAlign w:val="center"/>
          </w:tcPr>
          <w:p w:rsidR="00E57457" w:rsidRPr="004157A3" w:rsidRDefault="00E57457" w:rsidP="00C35815">
            <w:pPr>
              <w:ind w:left="-60" w:right="-94"/>
              <w:jc w:val="center"/>
              <w:rPr>
                <w:color w:val="000000"/>
                <w:sz w:val="12"/>
                <w:szCs w:val="12"/>
              </w:rPr>
            </w:pPr>
            <w:r w:rsidRPr="004157A3">
              <w:rPr>
                <w:color w:val="000000"/>
                <w:sz w:val="12"/>
                <w:szCs w:val="12"/>
              </w:rPr>
              <w:t>20,0</w:t>
            </w:r>
          </w:p>
        </w:tc>
        <w:tc>
          <w:tcPr>
            <w:tcW w:w="380" w:type="dxa"/>
            <w:noWrap/>
            <w:vAlign w:val="center"/>
          </w:tcPr>
          <w:p w:rsidR="00E57457" w:rsidRPr="004157A3" w:rsidRDefault="00E57457" w:rsidP="00C35815">
            <w:pPr>
              <w:ind w:left="-122" w:right="-175"/>
              <w:jc w:val="center"/>
              <w:rPr>
                <w:color w:val="000000"/>
                <w:sz w:val="12"/>
                <w:szCs w:val="12"/>
              </w:rPr>
            </w:pPr>
            <w:r w:rsidRPr="004157A3">
              <w:rPr>
                <w:color w:val="000000"/>
                <w:sz w:val="12"/>
                <w:szCs w:val="12"/>
              </w:rPr>
              <w:t>11,2</w:t>
            </w:r>
          </w:p>
        </w:tc>
        <w:tc>
          <w:tcPr>
            <w:tcW w:w="385" w:type="dxa"/>
            <w:noWrap/>
            <w:vAlign w:val="center"/>
          </w:tcPr>
          <w:p w:rsidR="00E57457" w:rsidRPr="004157A3" w:rsidRDefault="00E57457" w:rsidP="00C35815">
            <w:pPr>
              <w:ind w:left="-182" w:right="-114"/>
              <w:jc w:val="center"/>
              <w:rPr>
                <w:color w:val="000000"/>
                <w:sz w:val="12"/>
                <w:szCs w:val="12"/>
              </w:rPr>
            </w:pPr>
            <w:r w:rsidRPr="004157A3">
              <w:rPr>
                <w:color w:val="000000"/>
                <w:sz w:val="12"/>
                <w:szCs w:val="12"/>
              </w:rPr>
              <w:t>8,8</w:t>
            </w:r>
          </w:p>
        </w:tc>
        <w:tc>
          <w:tcPr>
            <w:tcW w:w="381" w:type="dxa"/>
            <w:noWrap/>
            <w:vAlign w:val="center"/>
          </w:tcPr>
          <w:p w:rsidR="00E57457" w:rsidRPr="004157A3" w:rsidRDefault="00E57457" w:rsidP="00C35815">
            <w:pPr>
              <w:ind w:left="-102" w:right="-52"/>
              <w:jc w:val="center"/>
              <w:rPr>
                <w:color w:val="000000"/>
                <w:sz w:val="12"/>
                <w:szCs w:val="12"/>
              </w:rPr>
            </w:pPr>
            <w:r w:rsidRPr="004157A3">
              <w:rPr>
                <w:color w:val="000000"/>
                <w:sz w:val="12"/>
                <w:szCs w:val="12"/>
              </w:rPr>
              <w:t>13,6</w:t>
            </w:r>
          </w:p>
        </w:tc>
        <w:tc>
          <w:tcPr>
            <w:tcW w:w="453" w:type="dxa"/>
            <w:noWrap/>
            <w:vAlign w:val="center"/>
          </w:tcPr>
          <w:p w:rsidR="00E57457" w:rsidRPr="004157A3" w:rsidRDefault="00E57457" w:rsidP="00C35815">
            <w:pPr>
              <w:ind w:left="-164" w:right="-134"/>
              <w:jc w:val="center"/>
              <w:rPr>
                <w:color w:val="000000"/>
                <w:sz w:val="12"/>
                <w:szCs w:val="12"/>
              </w:rPr>
            </w:pPr>
            <w:r w:rsidRPr="004157A3">
              <w:rPr>
                <w:color w:val="000000"/>
                <w:sz w:val="12"/>
                <w:szCs w:val="12"/>
              </w:rPr>
              <w:t>5,8</w:t>
            </w:r>
          </w:p>
        </w:tc>
        <w:tc>
          <w:tcPr>
            <w:tcW w:w="390" w:type="dxa"/>
            <w:noWrap/>
            <w:vAlign w:val="center"/>
          </w:tcPr>
          <w:p w:rsidR="00E57457" w:rsidRPr="004157A3" w:rsidRDefault="00E57457" w:rsidP="00C35815">
            <w:pPr>
              <w:ind w:left="-82" w:right="-72"/>
              <w:jc w:val="center"/>
              <w:rPr>
                <w:color w:val="000000"/>
                <w:sz w:val="12"/>
                <w:szCs w:val="12"/>
              </w:rPr>
            </w:pPr>
            <w:r w:rsidRPr="004157A3">
              <w:rPr>
                <w:color w:val="000000"/>
                <w:sz w:val="12"/>
                <w:szCs w:val="12"/>
              </w:rPr>
              <w:t>7,8</w:t>
            </w:r>
          </w:p>
        </w:tc>
      </w:tr>
      <w:tr w:rsidR="00E57457" w:rsidRPr="004157A3" w:rsidTr="00E57457">
        <w:trPr>
          <w:trHeight w:val="114"/>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Тюменская область</w:t>
            </w:r>
          </w:p>
        </w:tc>
        <w:tc>
          <w:tcPr>
            <w:tcW w:w="378" w:type="dxa"/>
            <w:noWrap/>
            <w:vAlign w:val="center"/>
          </w:tcPr>
          <w:p w:rsidR="00E57457" w:rsidRPr="004157A3" w:rsidRDefault="00E57457" w:rsidP="00C35815">
            <w:pPr>
              <w:ind w:left="-157" w:right="-108"/>
              <w:jc w:val="center"/>
              <w:rPr>
                <w:color w:val="000000"/>
                <w:sz w:val="12"/>
                <w:szCs w:val="12"/>
              </w:rPr>
            </w:pPr>
            <w:r w:rsidRPr="004157A3">
              <w:rPr>
                <w:color w:val="000000"/>
                <w:sz w:val="12"/>
                <w:szCs w:val="12"/>
              </w:rPr>
              <w:t>5,2</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-5,3</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10,4</w:t>
            </w:r>
          </w:p>
        </w:tc>
        <w:tc>
          <w:tcPr>
            <w:tcW w:w="380"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8,5</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-2,7</w:t>
            </w:r>
          </w:p>
        </w:tc>
        <w:tc>
          <w:tcPr>
            <w:tcW w:w="381" w:type="dxa"/>
            <w:noWrap/>
            <w:vAlign w:val="center"/>
          </w:tcPr>
          <w:p w:rsidR="00E57457" w:rsidRPr="004157A3" w:rsidRDefault="00E57457" w:rsidP="00C35815">
            <w:pPr>
              <w:ind w:left="-158" w:right="-138"/>
              <w:jc w:val="center"/>
              <w:rPr>
                <w:color w:val="000000"/>
                <w:sz w:val="12"/>
                <w:szCs w:val="12"/>
              </w:rPr>
            </w:pPr>
            <w:r w:rsidRPr="004157A3">
              <w:rPr>
                <w:color w:val="000000"/>
                <w:sz w:val="12"/>
                <w:szCs w:val="12"/>
              </w:rPr>
              <w:t>11,2</w:t>
            </w:r>
          </w:p>
        </w:tc>
        <w:tc>
          <w:tcPr>
            <w:tcW w:w="380" w:type="dxa"/>
            <w:noWrap/>
            <w:vAlign w:val="center"/>
          </w:tcPr>
          <w:p w:rsidR="00E57457" w:rsidRPr="004157A3" w:rsidRDefault="00E57457" w:rsidP="00C35815">
            <w:pPr>
              <w:ind w:left="-78" w:right="-77"/>
              <w:jc w:val="center"/>
              <w:rPr>
                <w:color w:val="000000"/>
                <w:sz w:val="12"/>
                <w:szCs w:val="12"/>
              </w:rPr>
            </w:pPr>
            <w:r w:rsidRPr="004157A3">
              <w:rPr>
                <w:color w:val="000000"/>
                <w:sz w:val="12"/>
                <w:szCs w:val="12"/>
              </w:rPr>
              <w:t>6,5</w:t>
            </w:r>
          </w:p>
        </w:tc>
        <w:tc>
          <w:tcPr>
            <w:tcW w:w="380" w:type="dxa"/>
            <w:noWrap/>
            <w:vAlign w:val="center"/>
          </w:tcPr>
          <w:p w:rsidR="00E57457" w:rsidRPr="004157A3" w:rsidRDefault="00E57457" w:rsidP="00C35815">
            <w:pPr>
              <w:ind w:left="-139" w:right="-158"/>
              <w:jc w:val="center"/>
              <w:rPr>
                <w:color w:val="000000"/>
                <w:sz w:val="12"/>
                <w:szCs w:val="12"/>
              </w:rPr>
            </w:pPr>
            <w:r w:rsidRPr="004157A3">
              <w:rPr>
                <w:color w:val="000000"/>
                <w:sz w:val="12"/>
                <w:szCs w:val="12"/>
              </w:rPr>
              <w:t>-3,4</w:t>
            </w:r>
          </w:p>
        </w:tc>
        <w:tc>
          <w:tcPr>
            <w:tcW w:w="381" w:type="dxa"/>
            <w:noWrap/>
            <w:vAlign w:val="center"/>
          </w:tcPr>
          <w:p w:rsidR="00E57457" w:rsidRPr="004157A3" w:rsidRDefault="00E57457" w:rsidP="00C35815">
            <w:pPr>
              <w:ind w:left="-58" w:right="-96"/>
              <w:jc w:val="center"/>
              <w:rPr>
                <w:color w:val="000000"/>
                <w:sz w:val="12"/>
                <w:szCs w:val="12"/>
              </w:rPr>
            </w:pPr>
            <w:r w:rsidRPr="004157A3">
              <w:rPr>
                <w:color w:val="000000"/>
                <w:sz w:val="12"/>
                <w:szCs w:val="12"/>
              </w:rPr>
              <w:t>9,9</w:t>
            </w:r>
          </w:p>
        </w:tc>
        <w:tc>
          <w:tcPr>
            <w:tcW w:w="380" w:type="dxa"/>
            <w:noWrap/>
            <w:vAlign w:val="center"/>
          </w:tcPr>
          <w:p w:rsidR="00E57457" w:rsidRPr="004157A3" w:rsidRDefault="00E57457" w:rsidP="00C35815">
            <w:pPr>
              <w:ind w:left="-120" w:right="-178"/>
              <w:jc w:val="center"/>
              <w:rPr>
                <w:color w:val="000000"/>
                <w:sz w:val="12"/>
                <w:szCs w:val="12"/>
              </w:rPr>
            </w:pPr>
            <w:r w:rsidRPr="004157A3">
              <w:rPr>
                <w:color w:val="000000"/>
                <w:sz w:val="12"/>
                <w:szCs w:val="12"/>
              </w:rPr>
              <w:t>28,2</w:t>
            </w:r>
          </w:p>
        </w:tc>
        <w:tc>
          <w:tcPr>
            <w:tcW w:w="381" w:type="dxa"/>
            <w:noWrap/>
            <w:vAlign w:val="center"/>
          </w:tcPr>
          <w:p w:rsidR="00E57457" w:rsidRPr="004157A3" w:rsidRDefault="00E57457" w:rsidP="00C35815">
            <w:pPr>
              <w:ind w:left="-38" w:right="-116"/>
              <w:jc w:val="center"/>
              <w:rPr>
                <w:color w:val="000000"/>
                <w:sz w:val="12"/>
                <w:szCs w:val="12"/>
              </w:rPr>
            </w:pPr>
            <w:r w:rsidRPr="004157A3">
              <w:rPr>
                <w:color w:val="000000"/>
                <w:sz w:val="12"/>
                <w:szCs w:val="12"/>
              </w:rPr>
              <w:t>6,8</w:t>
            </w:r>
          </w:p>
        </w:tc>
        <w:tc>
          <w:tcPr>
            <w:tcW w:w="381" w:type="dxa"/>
            <w:noWrap/>
            <w:vAlign w:val="center"/>
          </w:tcPr>
          <w:p w:rsidR="00E57457" w:rsidRPr="004157A3" w:rsidRDefault="00E57457" w:rsidP="00C35815">
            <w:pPr>
              <w:ind w:left="-100" w:right="-55"/>
              <w:jc w:val="center"/>
              <w:rPr>
                <w:color w:val="000000"/>
                <w:sz w:val="12"/>
                <w:szCs w:val="12"/>
              </w:rPr>
            </w:pPr>
            <w:r w:rsidRPr="004157A3">
              <w:rPr>
                <w:color w:val="000000"/>
                <w:sz w:val="12"/>
                <w:szCs w:val="12"/>
              </w:rPr>
              <w:t>21,5</w:t>
            </w:r>
          </w:p>
        </w:tc>
        <w:tc>
          <w:tcPr>
            <w:tcW w:w="380" w:type="dxa"/>
            <w:noWrap/>
            <w:vAlign w:val="center"/>
          </w:tcPr>
          <w:p w:rsidR="00E57457" w:rsidRPr="004157A3" w:rsidRDefault="00E57457" w:rsidP="00C35815">
            <w:pPr>
              <w:ind w:left="-161" w:right="-136"/>
              <w:jc w:val="center"/>
              <w:rPr>
                <w:color w:val="000000"/>
                <w:sz w:val="12"/>
                <w:szCs w:val="12"/>
              </w:rPr>
            </w:pPr>
            <w:r w:rsidRPr="004157A3">
              <w:rPr>
                <w:color w:val="000000"/>
                <w:sz w:val="12"/>
                <w:szCs w:val="12"/>
              </w:rPr>
              <w:t>20,7</w:t>
            </w:r>
          </w:p>
        </w:tc>
        <w:tc>
          <w:tcPr>
            <w:tcW w:w="381" w:type="dxa"/>
            <w:noWrap/>
            <w:vAlign w:val="center"/>
          </w:tcPr>
          <w:p w:rsidR="00E57457" w:rsidRPr="004157A3" w:rsidRDefault="00E57457" w:rsidP="00C35815">
            <w:pPr>
              <w:ind w:left="-80" w:right="-74"/>
              <w:jc w:val="center"/>
              <w:rPr>
                <w:color w:val="000000"/>
                <w:sz w:val="12"/>
                <w:szCs w:val="12"/>
              </w:rPr>
            </w:pPr>
            <w:r w:rsidRPr="004157A3">
              <w:rPr>
                <w:color w:val="000000"/>
                <w:sz w:val="12"/>
                <w:szCs w:val="12"/>
              </w:rPr>
              <w:t>4,6</w:t>
            </w:r>
          </w:p>
        </w:tc>
        <w:tc>
          <w:tcPr>
            <w:tcW w:w="380" w:type="dxa"/>
            <w:noWrap/>
            <w:vAlign w:val="center"/>
          </w:tcPr>
          <w:p w:rsidR="00E57457" w:rsidRPr="004157A3" w:rsidRDefault="00E57457" w:rsidP="00C35815">
            <w:pPr>
              <w:ind w:left="-142" w:right="-156"/>
              <w:jc w:val="center"/>
              <w:rPr>
                <w:color w:val="000000"/>
                <w:sz w:val="12"/>
                <w:szCs w:val="12"/>
              </w:rPr>
            </w:pPr>
            <w:r w:rsidRPr="004157A3">
              <w:rPr>
                <w:color w:val="000000"/>
                <w:sz w:val="12"/>
                <w:szCs w:val="12"/>
              </w:rPr>
              <w:t>16,0</w:t>
            </w:r>
          </w:p>
        </w:tc>
        <w:tc>
          <w:tcPr>
            <w:tcW w:w="381" w:type="dxa"/>
            <w:noWrap/>
            <w:vAlign w:val="center"/>
          </w:tcPr>
          <w:p w:rsidR="00E57457" w:rsidRPr="004157A3" w:rsidRDefault="00E57457" w:rsidP="00C35815">
            <w:pPr>
              <w:ind w:left="-60" w:right="-94"/>
              <w:jc w:val="center"/>
              <w:rPr>
                <w:color w:val="000000"/>
                <w:sz w:val="12"/>
                <w:szCs w:val="12"/>
              </w:rPr>
            </w:pPr>
            <w:r w:rsidRPr="004157A3">
              <w:rPr>
                <w:color w:val="000000"/>
                <w:sz w:val="12"/>
                <w:szCs w:val="12"/>
              </w:rPr>
              <w:t>4,6</w:t>
            </w:r>
          </w:p>
        </w:tc>
        <w:tc>
          <w:tcPr>
            <w:tcW w:w="380" w:type="dxa"/>
            <w:noWrap/>
            <w:vAlign w:val="center"/>
          </w:tcPr>
          <w:p w:rsidR="00E57457" w:rsidRPr="004157A3" w:rsidRDefault="00E57457" w:rsidP="00C35815">
            <w:pPr>
              <w:ind w:left="-122" w:right="-175"/>
              <w:jc w:val="center"/>
              <w:rPr>
                <w:color w:val="000000"/>
                <w:sz w:val="12"/>
                <w:szCs w:val="12"/>
              </w:rPr>
            </w:pPr>
            <w:r w:rsidRPr="004157A3">
              <w:rPr>
                <w:color w:val="000000"/>
                <w:sz w:val="12"/>
                <w:szCs w:val="12"/>
              </w:rPr>
              <w:t>-9,5</w:t>
            </w:r>
          </w:p>
        </w:tc>
        <w:tc>
          <w:tcPr>
            <w:tcW w:w="385" w:type="dxa"/>
            <w:noWrap/>
            <w:vAlign w:val="center"/>
          </w:tcPr>
          <w:p w:rsidR="00E57457" w:rsidRPr="004157A3" w:rsidRDefault="00E57457" w:rsidP="00C35815">
            <w:pPr>
              <w:ind w:left="-182" w:right="-114"/>
              <w:jc w:val="center"/>
              <w:rPr>
                <w:color w:val="000000"/>
                <w:sz w:val="12"/>
                <w:szCs w:val="12"/>
              </w:rPr>
            </w:pPr>
            <w:r w:rsidRPr="004157A3">
              <w:rPr>
                <w:color w:val="000000"/>
                <w:sz w:val="12"/>
                <w:szCs w:val="12"/>
              </w:rPr>
              <w:t>14,2</w:t>
            </w:r>
          </w:p>
        </w:tc>
        <w:tc>
          <w:tcPr>
            <w:tcW w:w="381" w:type="dxa"/>
            <w:noWrap/>
            <w:vAlign w:val="center"/>
          </w:tcPr>
          <w:p w:rsidR="00E57457" w:rsidRPr="004157A3" w:rsidRDefault="00E57457" w:rsidP="00C35815">
            <w:pPr>
              <w:ind w:left="-102" w:right="-52"/>
              <w:jc w:val="center"/>
              <w:rPr>
                <w:color w:val="000000"/>
                <w:sz w:val="12"/>
                <w:szCs w:val="12"/>
              </w:rPr>
            </w:pPr>
            <w:r w:rsidRPr="004157A3">
              <w:rPr>
                <w:color w:val="000000"/>
                <w:sz w:val="12"/>
                <w:szCs w:val="12"/>
              </w:rPr>
              <w:t>3,5</w:t>
            </w:r>
          </w:p>
        </w:tc>
        <w:tc>
          <w:tcPr>
            <w:tcW w:w="453" w:type="dxa"/>
            <w:noWrap/>
            <w:vAlign w:val="center"/>
          </w:tcPr>
          <w:p w:rsidR="00E57457" w:rsidRPr="004157A3" w:rsidRDefault="00E57457" w:rsidP="00C35815">
            <w:pPr>
              <w:ind w:left="-164" w:right="-134"/>
              <w:jc w:val="center"/>
              <w:rPr>
                <w:color w:val="000000"/>
                <w:sz w:val="12"/>
                <w:szCs w:val="12"/>
              </w:rPr>
            </w:pPr>
            <w:r w:rsidRPr="004157A3">
              <w:rPr>
                <w:color w:val="000000"/>
                <w:sz w:val="12"/>
                <w:szCs w:val="12"/>
              </w:rPr>
              <w:t>-10,0</w:t>
            </w:r>
          </w:p>
        </w:tc>
        <w:tc>
          <w:tcPr>
            <w:tcW w:w="390" w:type="dxa"/>
            <w:noWrap/>
            <w:vAlign w:val="center"/>
          </w:tcPr>
          <w:p w:rsidR="00E57457" w:rsidRPr="004157A3" w:rsidRDefault="00E57457" w:rsidP="00C35815">
            <w:pPr>
              <w:ind w:left="-82" w:right="-72"/>
              <w:jc w:val="center"/>
              <w:rPr>
                <w:color w:val="000000"/>
                <w:sz w:val="12"/>
                <w:szCs w:val="12"/>
              </w:rPr>
            </w:pPr>
            <w:r w:rsidRPr="004157A3">
              <w:rPr>
                <w:color w:val="000000"/>
                <w:sz w:val="12"/>
                <w:szCs w:val="12"/>
              </w:rPr>
              <w:t>13,6</w:t>
            </w:r>
          </w:p>
        </w:tc>
      </w:tr>
      <w:tr w:rsidR="00E57457" w:rsidRPr="004157A3" w:rsidTr="00E57457">
        <w:trPr>
          <w:trHeight w:val="114"/>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Республика Татарстан</w:t>
            </w:r>
          </w:p>
        </w:tc>
        <w:tc>
          <w:tcPr>
            <w:tcW w:w="378" w:type="dxa"/>
            <w:noWrap/>
            <w:vAlign w:val="center"/>
          </w:tcPr>
          <w:p w:rsidR="00E57457" w:rsidRPr="004157A3" w:rsidRDefault="00E57457" w:rsidP="00C35815">
            <w:pPr>
              <w:ind w:left="-157" w:right="-108"/>
              <w:jc w:val="center"/>
              <w:rPr>
                <w:color w:val="000000"/>
                <w:sz w:val="12"/>
                <w:szCs w:val="12"/>
              </w:rPr>
            </w:pPr>
            <w:r w:rsidRPr="004157A3">
              <w:rPr>
                <w:color w:val="000000"/>
                <w:sz w:val="12"/>
                <w:szCs w:val="12"/>
              </w:rPr>
              <w:t>10,4</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2,7</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7,8</w:t>
            </w:r>
          </w:p>
        </w:tc>
        <w:tc>
          <w:tcPr>
            <w:tcW w:w="380"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11,2</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2,2</w:t>
            </w:r>
          </w:p>
        </w:tc>
        <w:tc>
          <w:tcPr>
            <w:tcW w:w="381" w:type="dxa"/>
            <w:noWrap/>
            <w:vAlign w:val="center"/>
          </w:tcPr>
          <w:p w:rsidR="00E57457" w:rsidRPr="004157A3" w:rsidRDefault="00E57457" w:rsidP="00C35815">
            <w:pPr>
              <w:ind w:left="-158" w:right="-138"/>
              <w:jc w:val="center"/>
              <w:rPr>
                <w:color w:val="000000"/>
                <w:sz w:val="12"/>
                <w:szCs w:val="12"/>
              </w:rPr>
            </w:pPr>
            <w:r w:rsidRPr="004157A3">
              <w:rPr>
                <w:color w:val="000000"/>
                <w:sz w:val="12"/>
                <w:szCs w:val="12"/>
              </w:rPr>
              <w:t>9.0</w:t>
            </w:r>
          </w:p>
        </w:tc>
        <w:tc>
          <w:tcPr>
            <w:tcW w:w="380" w:type="dxa"/>
            <w:noWrap/>
            <w:vAlign w:val="center"/>
          </w:tcPr>
          <w:p w:rsidR="00E57457" w:rsidRPr="004157A3" w:rsidRDefault="00E57457" w:rsidP="00C35815">
            <w:pPr>
              <w:ind w:left="-78" w:right="-77"/>
              <w:jc w:val="center"/>
              <w:rPr>
                <w:color w:val="000000"/>
                <w:sz w:val="12"/>
                <w:szCs w:val="12"/>
              </w:rPr>
            </w:pPr>
            <w:r w:rsidRPr="004157A3">
              <w:rPr>
                <w:color w:val="000000"/>
                <w:sz w:val="12"/>
                <w:szCs w:val="12"/>
              </w:rPr>
              <w:t>4,7</w:t>
            </w:r>
          </w:p>
        </w:tc>
        <w:tc>
          <w:tcPr>
            <w:tcW w:w="380" w:type="dxa"/>
            <w:noWrap/>
            <w:vAlign w:val="center"/>
          </w:tcPr>
          <w:p w:rsidR="00E57457" w:rsidRPr="004157A3" w:rsidRDefault="00E57457" w:rsidP="00C35815">
            <w:pPr>
              <w:ind w:left="-139" w:right="-158"/>
              <w:jc w:val="center"/>
              <w:rPr>
                <w:color w:val="000000"/>
                <w:sz w:val="12"/>
                <w:szCs w:val="12"/>
              </w:rPr>
            </w:pPr>
            <w:r w:rsidRPr="004157A3">
              <w:rPr>
                <w:color w:val="000000"/>
                <w:sz w:val="12"/>
                <w:szCs w:val="12"/>
              </w:rPr>
              <w:t>3,1</w:t>
            </w:r>
          </w:p>
        </w:tc>
        <w:tc>
          <w:tcPr>
            <w:tcW w:w="381" w:type="dxa"/>
            <w:noWrap/>
            <w:vAlign w:val="center"/>
          </w:tcPr>
          <w:p w:rsidR="00E57457" w:rsidRPr="004157A3" w:rsidRDefault="00E57457" w:rsidP="00C35815">
            <w:pPr>
              <w:ind w:left="-58" w:right="-96"/>
              <w:jc w:val="center"/>
              <w:rPr>
                <w:color w:val="000000"/>
                <w:sz w:val="12"/>
                <w:szCs w:val="12"/>
              </w:rPr>
            </w:pPr>
            <w:r w:rsidRPr="004157A3">
              <w:rPr>
                <w:color w:val="000000"/>
                <w:sz w:val="12"/>
                <w:szCs w:val="12"/>
              </w:rPr>
              <w:t>1,7</w:t>
            </w:r>
          </w:p>
        </w:tc>
        <w:tc>
          <w:tcPr>
            <w:tcW w:w="380" w:type="dxa"/>
            <w:noWrap/>
            <w:vAlign w:val="center"/>
          </w:tcPr>
          <w:p w:rsidR="00E57457" w:rsidRPr="004157A3" w:rsidRDefault="00E57457" w:rsidP="00C35815">
            <w:pPr>
              <w:ind w:left="-120" w:right="-178"/>
              <w:jc w:val="center"/>
              <w:rPr>
                <w:color w:val="000000"/>
                <w:sz w:val="12"/>
                <w:szCs w:val="12"/>
              </w:rPr>
            </w:pPr>
            <w:r w:rsidRPr="004157A3">
              <w:rPr>
                <w:color w:val="000000"/>
                <w:sz w:val="12"/>
                <w:szCs w:val="12"/>
              </w:rPr>
              <w:t>12,0</w:t>
            </w:r>
          </w:p>
        </w:tc>
        <w:tc>
          <w:tcPr>
            <w:tcW w:w="381" w:type="dxa"/>
            <w:noWrap/>
            <w:vAlign w:val="center"/>
          </w:tcPr>
          <w:p w:rsidR="00E57457" w:rsidRPr="004157A3" w:rsidRDefault="00E57457" w:rsidP="00C35815">
            <w:pPr>
              <w:ind w:left="-38" w:right="-116"/>
              <w:jc w:val="center"/>
              <w:rPr>
                <w:color w:val="000000"/>
                <w:sz w:val="12"/>
                <w:szCs w:val="12"/>
              </w:rPr>
            </w:pPr>
            <w:r w:rsidRPr="004157A3">
              <w:rPr>
                <w:color w:val="000000"/>
                <w:sz w:val="12"/>
                <w:szCs w:val="12"/>
              </w:rPr>
              <w:t>3,4</w:t>
            </w:r>
          </w:p>
        </w:tc>
        <w:tc>
          <w:tcPr>
            <w:tcW w:w="381" w:type="dxa"/>
            <w:noWrap/>
            <w:vAlign w:val="center"/>
          </w:tcPr>
          <w:p w:rsidR="00E57457" w:rsidRPr="004157A3" w:rsidRDefault="00E57457" w:rsidP="00C35815">
            <w:pPr>
              <w:ind w:left="-100" w:right="-55"/>
              <w:jc w:val="center"/>
              <w:rPr>
                <w:color w:val="000000"/>
                <w:sz w:val="12"/>
                <w:szCs w:val="12"/>
              </w:rPr>
            </w:pPr>
            <w:r w:rsidRPr="004157A3">
              <w:rPr>
                <w:color w:val="000000"/>
                <w:sz w:val="12"/>
                <w:szCs w:val="12"/>
              </w:rPr>
              <w:t>8,6</w:t>
            </w:r>
          </w:p>
        </w:tc>
        <w:tc>
          <w:tcPr>
            <w:tcW w:w="380" w:type="dxa"/>
            <w:noWrap/>
            <w:vAlign w:val="center"/>
          </w:tcPr>
          <w:p w:rsidR="00E57457" w:rsidRPr="004157A3" w:rsidRDefault="00E57457" w:rsidP="00C35815">
            <w:pPr>
              <w:ind w:left="-161" w:right="-136"/>
              <w:jc w:val="center"/>
              <w:rPr>
                <w:color w:val="000000"/>
                <w:sz w:val="12"/>
                <w:szCs w:val="12"/>
              </w:rPr>
            </w:pPr>
            <w:r w:rsidRPr="004157A3">
              <w:rPr>
                <w:color w:val="000000"/>
                <w:sz w:val="12"/>
                <w:szCs w:val="12"/>
              </w:rPr>
              <w:t>9,8</w:t>
            </w:r>
          </w:p>
        </w:tc>
        <w:tc>
          <w:tcPr>
            <w:tcW w:w="381" w:type="dxa"/>
            <w:noWrap/>
            <w:vAlign w:val="center"/>
          </w:tcPr>
          <w:p w:rsidR="00E57457" w:rsidRPr="004157A3" w:rsidRDefault="00E57457" w:rsidP="00C35815">
            <w:pPr>
              <w:ind w:left="-80" w:right="-74"/>
              <w:jc w:val="center"/>
              <w:rPr>
                <w:color w:val="000000"/>
                <w:sz w:val="12"/>
                <w:szCs w:val="12"/>
              </w:rPr>
            </w:pPr>
            <w:r w:rsidRPr="004157A3">
              <w:rPr>
                <w:color w:val="000000"/>
                <w:sz w:val="12"/>
                <w:szCs w:val="12"/>
              </w:rPr>
              <w:t>2,9</w:t>
            </w:r>
          </w:p>
        </w:tc>
        <w:tc>
          <w:tcPr>
            <w:tcW w:w="380" w:type="dxa"/>
            <w:noWrap/>
            <w:vAlign w:val="center"/>
          </w:tcPr>
          <w:p w:rsidR="00E57457" w:rsidRPr="004157A3" w:rsidRDefault="00E57457" w:rsidP="00C35815">
            <w:pPr>
              <w:ind w:left="-142" w:right="-156"/>
              <w:jc w:val="center"/>
              <w:rPr>
                <w:color w:val="000000"/>
                <w:sz w:val="12"/>
                <w:szCs w:val="12"/>
              </w:rPr>
            </w:pPr>
            <w:r w:rsidRPr="004157A3">
              <w:rPr>
                <w:color w:val="000000"/>
                <w:sz w:val="12"/>
                <w:szCs w:val="12"/>
              </w:rPr>
              <w:t>6,9</w:t>
            </w:r>
          </w:p>
        </w:tc>
        <w:tc>
          <w:tcPr>
            <w:tcW w:w="381" w:type="dxa"/>
            <w:noWrap/>
            <w:vAlign w:val="center"/>
          </w:tcPr>
          <w:p w:rsidR="00E57457" w:rsidRPr="004157A3" w:rsidRDefault="00E57457" w:rsidP="00C35815">
            <w:pPr>
              <w:ind w:left="-60" w:right="-94"/>
              <w:jc w:val="center"/>
              <w:rPr>
                <w:color w:val="000000"/>
                <w:sz w:val="12"/>
                <w:szCs w:val="12"/>
              </w:rPr>
            </w:pPr>
            <w:r w:rsidRPr="004157A3">
              <w:rPr>
                <w:color w:val="000000"/>
                <w:sz w:val="12"/>
                <w:szCs w:val="12"/>
              </w:rPr>
              <w:t>5,9</w:t>
            </w:r>
          </w:p>
        </w:tc>
        <w:tc>
          <w:tcPr>
            <w:tcW w:w="380" w:type="dxa"/>
            <w:noWrap/>
            <w:vAlign w:val="center"/>
          </w:tcPr>
          <w:p w:rsidR="00E57457" w:rsidRPr="004157A3" w:rsidRDefault="00E57457" w:rsidP="00C35815">
            <w:pPr>
              <w:ind w:left="-122" w:right="-175"/>
              <w:jc w:val="center"/>
              <w:rPr>
                <w:color w:val="000000"/>
                <w:sz w:val="12"/>
                <w:szCs w:val="12"/>
              </w:rPr>
            </w:pPr>
            <w:r w:rsidRPr="004157A3">
              <w:rPr>
                <w:color w:val="000000"/>
                <w:sz w:val="12"/>
                <w:szCs w:val="12"/>
              </w:rPr>
              <w:t>2,7</w:t>
            </w:r>
          </w:p>
        </w:tc>
        <w:tc>
          <w:tcPr>
            <w:tcW w:w="385" w:type="dxa"/>
            <w:noWrap/>
            <w:vAlign w:val="center"/>
          </w:tcPr>
          <w:p w:rsidR="00E57457" w:rsidRPr="004157A3" w:rsidRDefault="00E57457" w:rsidP="00C35815">
            <w:pPr>
              <w:ind w:left="-182" w:right="-114"/>
              <w:jc w:val="center"/>
              <w:rPr>
                <w:color w:val="000000"/>
                <w:sz w:val="12"/>
                <w:szCs w:val="12"/>
              </w:rPr>
            </w:pPr>
            <w:r w:rsidRPr="004157A3">
              <w:rPr>
                <w:color w:val="000000"/>
                <w:sz w:val="12"/>
                <w:szCs w:val="12"/>
              </w:rPr>
              <w:t>3,3</w:t>
            </w:r>
          </w:p>
        </w:tc>
        <w:tc>
          <w:tcPr>
            <w:tcW w:w="381" w:type="dxa"/>
            <w:noWrap/>
            <w:vAlign w:val="center"/>
          </w:tcPr>
          <w:p w:rsidR="00E57457" w:rsidRPr="004157A3" w:rsidRDefault="00E57457" w:rsidP="00C35815">
            <w:pPr>
              <w:ind w:left="-102" w:right="-52"/>
              <w:jc w:val="center"/>
              <w:rPr>
                <w:color w:val="000000"/>
                <w:sz w:val="12"/>
                <w:szCs w:val="12"/>
              </w:rPr>
            </w:pPr>
            <w:r w:rsidRPr="004157A3">
              <w:rPr>
                <w:color w:val="000000"/>
                <w:sz w:val="12"/>
                <w:szCs w:val="12"/>
              </w:rPr>
              <w:t>7,3</w:t>
            </w:r>
          </w:p>
        </w:tc>
        <w:tc>
          <w:tcPr>
            <w:tcW w:w="453" w:type="dxa"/>
            <w:noWrap/>
            <w:vAlign w:val="center"/>
          </w:tcPr>
          <w:p w:rsidR="00E57457" w:rsidRPr="004157A3" w:rsidRDefault="00E57457" w:rsidP="00C35815">
            <w:pPr>
              <w:ind w:left="-164" w:right="-134"/>
              <w:jc w:val="center"/>
              <w:rPr>
                <w:color w:val="000000"/>
                <w:sz w:val="12"/>
                <w:szCs w:val="12"/>
              </w:rPr>
            </w:pPr>
            <w:r w:rsidRPr="004157A3">
              <w:rPr>
                <w:color w:val="000000"/>
                <w:sz w:val="12"/>
                <w:szCs w:val="12"/>
              </w:rPr>
              <w:t>4,9</w:t>
            </w:r>
          </w:p>
        </w:tc>
        <w:tc>
          <w:tcPr>
            <w:tcW w:w="390" w:type="dxa"/>
            <w:noWrap/>
            <w:vAlign w:val="center"/>
          </w:tcPr>
          <w:p w:rsidR="00E57457" w:rsidRPr="004157A3" w:rsidRDefault="00E57457" w:rsidP="00C35815">
            <w:pPr>
              <w:ind w:left="-82" w:right="-72"/>
              <w:jc w:val="center"/>
              <w:rPr>
                <w:color w:val="000000"/>
                <w:sz w:val="12"/>
                <w:szCs w:val="12"/>
              </w:rPr>
            </w:pPr>
            <w:r w:rsidRPr="004157A3">
              <w:rPr>
                <w:color w:val="000000"/>
                <w:sz w:val="12"/>
                <w:szCs w:val="12"/>
              </w:rPr>
              <w:t>2,4</w:t>
            </w:r>
          </w:p>
        </w:tc>
      </w:tr>
      <w:tr w:rsidR="00E57457" w:rsidRPr="004157A3" w:rsidTr="00E57457">
        <w:trPr>
          <w:trHeight w:val="121"/>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Воронежская область</w:t>
            </w:r>
          </w:p>
        </w:tc>
        <w:tc>
          <w:tcPr>
            <w:tcW w:w="378" w:type="dxa"/>
            <w:noWrap/>
            <w:vAlign w:val="center"/>
          </w:tcPr>
          <w:p w:rsidR="00E57457" w:rsidRPr="004157A3" w:rsidRDefault="00E57457" w:rsidP="00C35815">
            <w:pPr>
              <w:ind w:left="-157" w:right="-108"/>
              <w:jc w:val="center"/>
              <w:rPr>
                <w:color w:val="000000"/>
                <w:sz w:val="12"/>
                <w:szCs w:val="12"/>
              </w:rPr>
            </w:pPr>
            <w:r w:rsidRPr="004157A3">
              <w:rPr>
                <w:color w:val="000000"/>
                <w:sz w:val="12"/>
                <w:szCs w:val="12"/>
              </w:rPr>
              <w:t>5,5</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1,2</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4,3</w:t>
            </w:r>
          </w:p>
        </w:tc>
        <w:tc>
          <w:tcPr>
            <w:tcW w:w="380"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6,6</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2,4</w:t>
            </w:r>
          </w:p>
        </w:tc>
        <w:tc>
          <w:tcPr>
            <w:tcW w:w="381" w:type="dxa"/>
            <w:noWrap/>
            <w:vAlign w:val="center"/>
          </w:tcPr>
          <w:p w:rsidR="00E57457" w:rsidRPr="004157A3" w:rsidRDefault="00E57457" w:rsidP="00C35815">
            <w:pPr>
              <w:ind w:left="-158" w:right="-138"/>
              <w:jc w:val="center"/>
              <w:rPr>
                <w:color w:val="000000"/>
                <w:sz w:val="12"/>
                <w:szCs w:val="12"/>
              </w:rPr>
            </w:pPr>
            <w:r w:rsidRPr="004157A3">
              <w:rPr>
                <w:color w:val="000000"/>
                <w:sz w:val="12"/>
                <w:szCs w:val="12"/>
              </w:rPr>
              <w:t>4,3</w:t>
            </w:r>
          </w:p>
        </w:tc>
        <w:tc>
          <w:tcPr>
            <w:tcW w:w="380" w:type="dxa"/>
            <w:noWrap/>
            <w:vAlign w:val="center"/>
          </w:tcPr>
          <w:p w:rsidR="00E57457" w:rsidRPr="004157A3" w:rsidRDefault="00E57457" w:rsidP="00C35815">
            <w:pPr>
              <w:ind w:left="-78" w:right="-77"/>
              <w:jc w:val="center"/>
              <w:rPr>
                <w:color w:val="000000"/>
                <w:sz w:val="12"/>
                <w:szCs w:val="12"/>
              </w:rPr>
            </w:pPr>
            <w:r w:rsidRPr="004157A3">
              <w:rPr>
                <w:color w:val="000000"/>
                <w:sz w:val="12"/>
                <w:szCs w:val="12"/>
              </w:rPr>
              <w:t>5,4</w:t>
            </w:r>
          </w:p>
        </w:tc>
        <w:tc>
          <w:tcPr>
            <w:tcW w:w="380" w:type="dxa"/>
            <w:noWrap/>
            <w:vAlign w:val="center"/>
          </w:tcPr>
          <w:p w:rsidR="00E57457" w:rsidRPr="004157A3" w:rsidRDefault="00E57457" w:rsidP="00C35815">
            <w:pPr>
              <w:ind w:left="-139" w:right="-158"/>
              <w:jc w:val="center"/>
              <w:rPr>
                <w:color w:val="000000"/>
                <w:sz w:val="12"/>
                <w:szCs w:val="12"/>
              </w:rPr>
            </w:pPr>
            <w:r w:rsidRPr="004157A3">
              <w:rPr>
                <w:color w:val="000000"/>
                <w:sz w:val="12"/>
                <w:szCs w:val="12"/>
              </w:rPr>
              <w:t>2,6</w:t>
            </w:r>
          </w:p>
        </w:tc>
        <w:tc>
          <w:tcPr>
            <w:tcW w:w="381" w:type="dxa"/>
            <w:noWrap/>
            <w:vAlign w:val="center"/>
          </w:tcPr>
          <w:p w:rsidR="00E57457" w:rsidRPr="004157A3" w:rsidRDefault="00E57457" w:rsidP="00C35815">
            <w:pPr>
              <w:ind w:left="-58" w:right="-96"/>
              <w:jc w:val="center"/>
              <w:rPr>
                <w:color w:val="000000"/>
                <w:sz w:val="12"/>
                <w:szCs w:val="12"/>
              </w:rPr>
            </w:pPr>
            <w:r w:rsidRPr="004157A3">
              <w:rPr>
                <w:color w:val="000000"/>
                <w:sz w:val="12"/>
                <w:szCs w:val="12"/>
              </w:rPr>
              <w:t>2,8</w:t>
            </w:r>
          </w:p>
        </w:tc>
        <w:tc>
          <w:tcPr>
            <w:tcW w:w="380" w:type="dxa"/>
            <w:noWrap/>
            <w:vAlign w:val="center"/>
          </w:tcPr>
          <w:p w:rsidR="00E57457" w:rsidRPr="004157A3" w:rsidRDefault="00E57457" w:rsidP="00C35815">
            <w:pPr>
              <w:ind w:left="-120" w:right="-178"/>
              <w:jc w:val="center"/>
              <w:rPr>
                <w:color w:val="000000"/>
                <w:sz w:val="12"/>
                <w:szCs w:val="12"/>
              </w:rPr>
            </w:pPr>
            <w:r w:rsidRPr="004157A3">
              <w:rPr>
                <w:color w:val="000000"/>
                <w:sz w:val="12"/>
                <w:szCs w:val="12"/>
              </w:rPr>
              <w:t>9,9</w:t>
            </w:r>
          </w:p>
        </w:tc>
        <w:tc>
          <w:tcPr>
            <w:tcW w:w="381" w:type="dxa"/>
            <w:noWrap/>
            <w:vAlign w:val="center"/>
          </w:tcPr>
          <w:p w:rsidR="00E57457" w:rsidRPr="004157A3" w:rsidRDefault="00E57457" w:rsidP="00C35815">
            <w:pPr>
              <w:ind w:left="-38" w:right="-116"/>
              <w:jc w:val="center"/>
              <w:rPr>
                <w:color w:val="000000"/>
                <w:sz w:val="12"/>
                <w:szCs w:val="12"/>
              </w:rPr>
            </w:pPr>
            <w:r w:rsidRPr="004157A3">
              <w:rPr>
                <w:color w:val="000000"/>
                <w:sz w:val="12"/>
                <w:szCs w:val="12"/>
              </w:rPr>
              <w:t>2,3</w:t>
            </w:r>
          </w:p>
        </w:tc>
        <w:tc>
          <w:tcPr>
            <w:tcW w:w="381" w:type="dxa"/>
            <w:noWrap/>
            <w:vAlign w:val="center"/>
          </w:tcPr>
          <w:p w:rsidR="00E57457" w:rsidRPr="004157A3" w:rsidRDefault="00E57457" w:rsidP="00C35815">
            <w:pPr>
              <w:ind w:left="-100" w:right="-55"/>
              <w:jc w:val="center"/>
              <w:rPr>
                <w:color w:val="000000"/>
                <w:sz w:val="12"/>
                <w:szCs w:val="12"/>
              </w:rPr>
            </w:pPr>
            <w:r w:rsidRPr="004157A3">
              <w:rPr>
                <w:color w:val="000000"/>
                <w:sz w:val="12"/>
                <w:szCs w:val="12"/>
              </w:rPr>
              <w:t>7,6</w:t>
            </w:r>
          </w:p>
        </w:tc>
        <w:tc>
          <w:tcPr>
            <w:tcW w:w="380" w:type="dxa"/>
            <w:noWrap/>
            <w:vAlign w:val="center"/>
          </w:tcPr>
          <w:p w:rsidR="00E57457" w:rsidRPr="004157A3" w:rsidRDefault="00E57457" w:rsidP="00C35815">
            <w:pPr>
              <w:ind w:left="-161" w:right="-136"/>
              <w:jc w:val="center"/>
              <w:rPr>
                <w:color w:val="000000"/>
                <w:sz w:val="12"/>
                <w:szCs w:val="12"/>
              </w:rPr>
            </w:pPr>
            <w:r w:rsidRPr="004157A3">
              <w:rPr>
                <w:color w:val="000000"/>
                <w:sz w:val="12"/>
                <w:szCs w:val="12"/>
              </w:rPr>
              <w:t>1,0</w:t>
            </w:r>
          </w:p>
        </w:tc>
        <w:tc>
          <w:tcPr>
            <w:tcW w:w="381" w:type="dxa"/>
            <w:noWrap/>
            <w:vAlign w:val="center"/>
          </w:tcPr>
          <w:p w:rsidR="00E57457" w:rsidRPr="004157A3" w:rsidRDefault="00E57457" w:rsidP="00C35815">
            <w:pPr>
              <w:ind w:left="-80" w:right="-74"/>
              <w:jc w:val="center"/>
              <w:rPr>
                <w:color w:val="000000"/>
                <w:sz w:val="12"/>
                <w:szCs w:val="12"/>
              </w:rPr>
            </w:pPr>
            <w:r w:rsidRPr="004157A3">
              <w:rPr>
                <w:color w:val="000000"/>
                <w:sz w:val="12"/>
                <w:szCs w:val="12"/>
              </w:rPr>
              <w:t>1,5</w:t>
            </w:r>
          </w:p>
        </w:tc>
        <w:tc>
          <w:tcPr>
            <w:tcW w:w="380" w:type="dxa"/>
            <w:noWrap/>
            <w:vAlign w:val="center"/>
          </w:tcPr>
          <w:p w:rsidR="00E57457" w:rsidRPr="004157A3" w:rsidRDefault="00E57457" w:rsidP="00C35815">
            <w:pPr>
              <w:ind w:left="-142" w:right="-156"/>
              <w:jc w:val="center"/>
              <w:rPr>
                <w:color w:val="000000"/>
                <w:sz w:val="12"/>
                <w:szCs w:val="12"/>
              </w:rPr>
            </w:pPr>
            <w:r w:rsidRPr="004157A3">
              <w:rPr>
                <w:color w:val="000000"/>
                <w:sz w:val="12"/>
                <w:szCs w:val="12"/>
              </w:rPr>
              <w:t>8,5</w:t>
            </w:r>
          </w:p>
        </w:tc>
        <w:tc>
          <w:tcPr>
            <w:tcW w:w="381" w:type="dxa"/>
            <w:noWrap/>
            <w:vAlign w:val="center"/>
          </w:tcPr>
          <w:p w:rsidR="00E57457" w:rsidRPr="004157A3" w:rsidRDefault="00E57457" w:rsidP="00C35815">
            <w:pPr>
              <w:ind w:left="-60" w:right="-94"/>
              <w:jc w:val="center"/>
              <w:rPr>
                <w:color w:val="000000"/>
                <w:sz w:val="12"/>
                <w:szCs w:val="12"/>
              </w:rPr>
            </w:pPr>
            <w:r w:rsidRPr="004157A3">
              <w:rPr>
                <w:color w:val="000000"/>
                <w:sz w:val="12"/>
                <w:szCs w:val="12"/>
              </w:rPr>
              <w:t>9,9</w:t>
            </w:r>
          </w:p>
        </w:tc>
        <w:tc>
          <w:tcPr>
            <w:tcW w:w="380" w:type="dxa"/>
            <w:noWrap/>
            <w:vAlign w:val="center"/>
          </w:tcPr>
          <w:p w:rsidR="00E57457" w:rsidRPr="004157A3" w:rsidRDefault="00E57457" w:rsidP="00C35815">
            <w:pPr>
              <w:ind w:left="-122" w:right="-175"/>
              <w:jc w:val="center"/>
              <w:rPr>
                <w:color w:val="000000"/>
                <w:sz w:val="12"/>
                <w:szCs w:val="12"/>
              </w:rPr>
            </w:pPr>
            <w:r w:rsidRPr="004157A3">
              <w:rPr>
                <w:color w:val="000000"/>
                <w:sz w:val="12"/>
                <w:szCs w:val="12"/>
              </w:rPr>
              <w:t>1,4</w:t>
            </w:r>
          </w:p>
        </w:tc>
        <w:tc>
          <w:tcPr>
            <w:tcW w:w="385" w:type="dxa"/>
            <w:noWrap/>
            <w:vAlign w:val="center"/>
          </w:tcPr>
          <w:p w:rsidR="00E57457" w:rsidRPr="004157A3" w:rsidRDefault="00E57457" w:rsidP="00C35815">
            <w:pPr>
              <w:ind w:left="-182" w:right="-114"/>
              <w:jc w:val="center"/>
              <w:rPr>
                <w:color w:val="000000"/>
                <w:sz w:val="12"/>
                <w:szCs w:val="12"/>
              </w:rPr>
            </w:pPr>
            <w:r w:rsidRPr="004157A3">
              <w:rPr>
                <w:color w:val="000000"/>
                <w:sz w:val="12"/>
                <w:szCs w:val="12"/>
              </w:rPr>
              <w:t>8,5</w:t>
            </w:r>
          </w:p>
        </w:tc>
        <w:tc>
          <w:tcPr>
            <w:tcW w:w="381" w:type="dxa"/>
            <w:noWrap/>
            <w:vAlign w:val="center"/>
          </w:tcPr>
          <w:p w:rsidR="00E57457" w:rsidRPr="004157A3" w:rsidRDefault="00E57457" w:rsidP="00C35815">
            <w:pPr>
              <w:ind w:left="-102" w:right="-52"/>
              <w:jc w:val="center"/>
              <w:rPr>
                <w:color w:val="000000"/>
                <w:sz w:val="12"/>
                <w:szCs w:val="12"/>
              </w:rPr>
            </w:pPr>
            <w:r w:rsidRPr="004157A3">
              <w:rPr>
                <w:color w:val="000000"/>
                <w:sz w:val="12"/>
                <w:szCs w:val="12"/>
              </w:rPr>
              <w:t>13,4</w:t>
            </w:r>
          </w:p>
        </w:tc>
        <w:tc>
          <w:tcPr>
            <w:tcW w:w="453" w:type="dxa"/>
            <w:noWrap/>
            <w:vAlign w:val="center"/>
          </w:tcPr>
          <w:p w:rsidR="00E57457" w:rsidRPr="004157A3" w:rsidRDefault="00E57457" w:rsidP="00C35815">
            <w:pPr>
              <w:ind w:left="-164" w:right="-134"/>
              <w:jc w:val="center"/>
              <w:rPr>
                <w:color w:val="000000"/>
                <w:sz w:val="12"/>
                <w:szCs w:val="12"/>
              </w:rPr>
            </w:pPr>
            <w:r w:rsidRPr="004157A3">
              <w:rPr>
                <w:color w:val="000000"/>
                <w:sz w:val="12"/>
                <w:szCs w:val="12"/>
              </w:rPr>
              <w:t>3,9</w:t>
            </w:r>
          </w:p>
        </w:tc>
        <w:tc>
          <w:tcPr>
            <w:tcW w:w="390" w:type="dxa"/>
            <w:noWrap/>
            <w:vAlign w:val="center"/>
          </w:tcPr>
          <w:p w:rsidR="00E57457" w:rsidRPr="004157A3" w:rsidRDefault="00E57457" w:rsidP="00C35815">
            <w:pPr>
              <w:ind w:left="-82" w:right="-72"/>
              <w:jc w:val="center"/>
              <w:rPr>
                <w:color w:val="000000"/>
                <w:sz w:val="12"/>
                <w:szCs w:val="12"/>
              </w:rPr>
            </w:pPr>
            <w:r w:rsidRPr="004157A3">
              <w:rPr>
                <w:color w:val="000000"/>
                <w:sz w:val="12"/>
                <w:szCs w:val="12"/>
              </w:rPr>
              <w:t>9,5</w:t>
            </w:r>
          </w:p>
        </w:tc>
      </w:tr>
      <w:tr w:rsidR="00E57457" w:rsidRPr="004157A3" w:rsidTr="00E57457">
        <w:trPr>
          <w:trHeight w:val="114"/>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Белгородская область</w:t>
            </w:r>
          </w:p>
        </w:tc>
        <w:tc>
          <w:tcPr>
            <w:tcW w:w="378" w:type="dxa"/>
            <w:noWrap/>
            <w:vAlign w:val="center"/>
          </w:tcPr>
          <w:p w:rsidR="00E57457" w:rsidRPr="004157A3" w:rsidRDefault="00E57457" w:rsidP="00C35815">
            <w:pPr>
              <w:ind w:left="-157" w:right="-108"/>
              <w:jc w:val="center"/>
              <w:rPr>
                <w:color w:val="000000"/>
                <w:sz w:val="12"/>
                <w:szCs w:val="12"/>
              </w:rPr>
            </w:pPr>
            <w:r w:rsidRPr="004157A3">
              <w:rPr>
                <w:color w:val="000000"/>
                <w:sz w:val="12"/>
                <w:szCs w:val="12"/>
              </w:rPr>
              <w:t>11,2</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4,4</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6,8</w:t>
            </w:r>
          </w:p>
        </w:tc>
        <w:tc>
          <w:tcPr>
            <w:tcW w:w="380"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9,9</w:t>
            </w:r>
          </w:p>
        </w:tc>
        <w:tc>
          <w:tcPr>
            <w:tcW w:w="379" w:type="dxa"/>
            <w:noWrap/>
            <w:vAlign w:val="center"/>
          </w:tcPr>
          <w:p w:rsidR="00E57457" w:rsidRPr="004157A3" w:rsidRDefault="00E57457" w:rsidP="00C35815">
            <w:pPr>
              <w:ind w:left="-108" w:right="-108"/>
              <w:jc w:val="center"/>
              <w:rPr>
                <w:color w:val="000000"/>
                <w:sz w:val="12"/>
                <w:szCs w:val="12"/>
              </w:rPr>
            </w:pPr>
            <w:r w:rsidRPr="004157A3">
              <w:rPr>
                <w:color w:val="000000"/>
                <w:sz w:val="12"/>
                <w:szCs w:val="12"/>
              </w:rPr>
              <w:t>3,4</w:t>
            </w:r>
          </w:p>
        </w:tc>
        <w:tc>
          <w:tcPr>
            <w:tcW w:w="381" w:type="dxa"/>
            <w:noWrap/>
            <w:vAlign w:val="center"/>
          </w:tcPr>
          <w:p w:rsidR="00E57457" w:rsidRPr="004157A3" w:rsidRDefault="00E57457" w:rsidP="00C35815">
            <w:pPr>
              <w:ind w:left="-158" w:right="-138"/>
              <w:jc w:val="center"/>
              <w:rPr>
                <w:color w:val="000000"/>
                <w:sz w:val="12"/>
                <w:szCs w:val="12"/>
              </w:rPr>
            </w:pPr>
            <w:r w:rsidRPr="004157A3">
              <w:rPr>
                <w:color w:val="000000"/>
                <w:sz w:val="12"/>
                <w:szCs w:val="12"/>
              </w:rPr>
              <w:t>6,5</w:t>
            </w:r>
          </w:p>
        </w:tc>
        <w:tc>
          <w:tcPr>
            <w:tcW w:w="380" w:type="dxa"/>
            <w:noWrap/>
            <w:vAlign w:val="center"/>
          </w:tcPr>
          <w:p w:rsidR="00E57457" w:rsidRPr="004157A3" w:rsidRDefault="00E57457" w:rsidP="00C35815">
            <w:pPr>
              <w:ind w:left="-78" w:right="-77"/>
              <w:jc w:val="center"/>
              <w:rPr>
                <w:color w:val="000000"/>
                <w:sz w:val="12"/>
                <w:szCs w:val="12"/>
              </w:rPr>
            </w:pPr>
            <w:r w:rsidRPr="004157A3">
              <w:rPr>
                <w:color w:val="000000"/>
                <w:sz w:val="12"/>
                <w:szCs w:val="12"/>
              </w:rPr>
              <w:t>6,0</w:t>
            </w:r>
          </w:p>
        </w:tc>
        <w:tc>
          <w:tcPr>
            <w:tcW w:w="380" w:type="dxa"/>
            <w:noWrap/>
            <w:vAlign w:val="center"/>
          </w:tcPr>
          <w:p w:rsidR="00E57457" w:rsidRPr="004157A3" w:rsidRDefault="00E57457" w:rsidP="00C35815">
            <w:pPr>
              <w:ind w:left="-139" w:right="-158"/>
              <w:jc w:val="center"/>
              <w:rPr>
                <w:color w:val="000000"/>
                <w:sz w:val="12"/>
                <w:szCs w:val="12"/>
              </w:rPr>
            </w:pPr>
            <w:r w:rsidRPr="004157A3">
              <w:rPr>
                <w:color w:val="000000"/>
                <w:sz w:val="12"/>
                <w:szCs w:val="12"/>
              </w:rPr>
              <w:t>2,9</w:t>
            </w:r>
          </w:p>
        </w:tc>
        <w:tc>
          <w:tcPr>
            <w:tcW w:w="381" w:type="dxa"/>
            <w:noWrap/>
            <w:vAlign w:val="center"/>
          </w:tcPr>
          <w:p w:rsidR="00E57457" w:rsidRPr="004157A3" w:rsidRDefault="00E57457" w:rsidP="00C35815">
            <w:pPr>
              <w:ind w:left="-58" w:right="-96"/>
              <w:jc w:val="center"/>
              <w:rPr>
                <w:color w:val="000000"/>
                <w:sz w:val="12"/>
                <w:szCs w:val="12"/>
              </w:rPr>
            </w:pPr>
            <w:r w:rsidRPr="004157A3">
              <w:rPr>
                <w:color w:val="000000"/>
                <w:sz w:val="12"/>
                <w:szCs w:val="12"/>
              </w:rPr>
              <w:t>3,1</w:t>
            </w:r>
          </w:p>
        </w:tc>
        <w:tc>
          <w:tcPr>
            <w:tcW w:w="380" w:type="dxa"/>
            <w:noWrap/>
            <w:vAlign w:val="center"/>
          </w:tcPr>
          <w:p w:rsidR="00E57457" w:rsidRPr="004157A3" w:rsidRDefault="00E57457" w:rsidP="00C35815">
            <w:pPr>
              <w:ind w:left="-120" w:right="-178"/>
              <w:jc w:val="center"/>
              <w:rPr>
                <w:color w:val="000000"/>
                <w:sz w:val="12"/>
                <w:szCs w:val="12"/>
              </w:rPr>
            </w:pPr>
            <w:r w:rsidRPr="004157A3">
              <w:rPr>
                <w:color w:val="000000"/>
                <w:sz w:val="12"/>
                <w:szCs w:val="12"/>
              </w:rPr>
              <w:t>8,4</w:t>
            </w:r>
          </w:p>
        </w:tc>
        <w:tc>
          <w:tcPr>
            <w:tcW w:w="381" w:type="dxa"/>
            <w:noWrap/>
            <w:vAlign w:val="center"/>
          </w:tcPr>
          <w:p w:rsidR="00E57457" w:rsidRPr="004157A3" w:rsidRDefault="00E57457" w:rsidP="00C35815">
            <w:pPr>
              <w:ind w:left="-38" w:right="-116"/>
              <w:jc w:val="center"/>
              <w:rPr>
                <w:color w:val="000000"/>
                <w:sz w:val="12"/>
                <w:szCs w:val="12"/>
              </w:rPr>
            </w:pPr>
            <w:r w:rsidRPr="004157A3">
              <w:rPr>
                <w:color w:val="000000"/>
                <w:sz w:val="12"/>
                <w:szCs w:val="12"/>
              </w:rPr>
              <w:t>4,7</w:t>
            </w:r>
          </w:p>
        </w:tc>
        <w:tc>
          <w:tcPr>
            <w:tcW w:w="381" w:type="dxa"/>
            <w:noWrap/>
            <w:vAlign w:val="center"/>
          </w:tcPr>
          <w:p w:rsidR="00E57457" w:rsidRPr="004157A3" w:rsidRDefault="00E57457" w:rsidP="00C35815">
            <w:pPr>
              <w:ind w:left="-100" w:right="-55"/>
              <w:jc w:val="center"/>
              <w:rPr>
                <w:color w:val="000000"/>
                <w:sz w:val="12"/>
                <w:szCs w:val="12"/>
              </w:rPr>
            </w:pPr>
            <w:r w:rsidRPr="004157A3">
              <w:rPr>
                <w:color w:val="000000"/>
                <w:sz w:val="12"/>
                <w:szCs w:val="12"/>
              </w:rPr>
              <w:t>3,7</w:t>
            </w:r>
          </w:p>
        </w:tc>
        <w:tc>
          <w:tcPr>
            <w:tcW w:w="380" w:type="dxa"/>
            <w:noWrap/>
            <w:vAlign w:val="center"/>
          </w:tcPr>
          <w:p w:rsidR="00E57457" w:rsidRPr="004157A3" w:rsidRDefault="00E57457" w:rsidP="00C35815">
            <w:pPr>
              <w:ind w:left="-161" w:right="-136"/>
              <w:jc w:val="center"/>
              <w:rPr>
                <w:color w:val="000000"/>
                <w:sz w:val="12"/>
                <w:szCs w:val="12"/>
              </w:rPr>
            </w:pPr>
            <w:r w:rsidRPr="004157A3">
              <w:rPr>
                <w:color w:val="000000"/>
                <w:sz w:val="12"/>
                <w:szCs w:val="12"/>
              </w:rPr>
              <w:t>8,6</w:t>
            </w:r>
          </w:p>
        </w:tc>
        <w:tc>
          <w:tcPr>
            <w:tcW w:w="381" w:type="dxa"/>
            <w:noWrap/>
            <w:vAlign w:val="center"/>
          </w:tcPr>
          <w:p w:rsidR="00E57457" w:rsidRPr="004157A3" w:rsidRDefault="00E57457" w:rsidP="00C35815">
            <w:pPr>
              <w:ind w:left="-80" w:right="-74"/>
              <w:jc w:val="center"/>
              <w:rPr>
                <w:color w:val="000000"/>
                <w:sz w:val="12"/>
                <w:szCs w:val="12"/>
              </w:rPr>
            </w:pPr>
            <w:r w:rsidRPr="004157A3">
              <w:rPr>
                <w:color w:val="000000"/>
                <w:sz w:val="12"/>
                <w:szCs w:val="12"/>
              </w:rPr>
              <w:t>4,1</w:t>
            </w:r>
          </w:p>
        </w:tc>
        <w:tc>
          <w:tcPr>
            <w:tcW w:w="380" w:type="dxa"/>
            <w:noWrap/>
            <w:vAlign w:val="center"/>
          </w:tcPr>
          <w:p w:rsidR="00E57457" w:rsidRPr="004157A3" w:rsidRDefault="00E57457" w:rsidP="00C35815">
            <w:pPr>
              <w:ind w:left="-142" w:right="-156"/>
              <w:jc w:val="center"/>
              <w:rPr>
                <w:color w:val="000000"/>
                <w:sz w:val="12"/>
                <w:szCs w:val="12"/>
              </w:rPr>
            </w:pPr>
            <w:r w:rsidRPr="004157A3">
              <w:rPr>
                <w:color w:val="000000"/>
                <w:sz w:val="12"/>
                <w:szCs w:val="12"/>
              </w:rPr>
              <w:t>4,5</w:t>
            </w:r>
          </w:p>
        </w:tc>
        <w:tc>
          <w:tcPr>
            <w:tcW w:w="381" w:type="dxa"/>
            <w:noWrap/>
            <w:vAlign w:val="center"/>
          </w:tcPr>
          <w:p w:rsidR="00E57457" w:rsidRPr="004157A3" w:rsidRDefault="00E57457" w:rsidP="00C35815">
            <w:pPr>
              <w:ind w:left="-60" w:right="-94"/>
              <w:jc w:val="center"/>
              <w:rPr>
                <w:color w:val="000000"/>
                <w:sz w:val="12"/>
                <w:szCs w:val="12"/>
              </w:rPr>
            </w:pPr>
            <w:r w:rsidRPr="004157A3">
              <w:rPr>
                <w:color w:val="000000"/>
                <w:sz w:val="12"/>
                <w:szCs w:val="12"/>
              </w:rPr>
              <w:t>6,6</w:t>
            </w:r>
          </w:p>
        </w:tc>
        <w:tc>
          <w:tcPr>
            <w:tcW w:w="380" w:type="dxa"/>
            <w:noWrap/>
            <w:vAlign w:val="center"/>
          </w:tcPr>
          <w:p w:rsidR="00E57457" w:rsidRPr="004157A3" w:rsidRDefault="00E57457" w:rsidP="00C35815">
            <w:pPr>
              <w:ind w:left="-122" w:right="-175"/>
              <w:jc w:val="center"/>
              <w:rPr>
                <w:color w:val="000000"/>
                <w:sz w:val="12"/>
                <w:szCs w:val="12"/>
              </w:rPr>
            </w:pPr>
            <w:r w:rsidRPr="004157A3">
              <w:rPr>
                <w:color w:val="000000"/>
                <w:sz w:val="12"/>
                <w:szCs w:val="12"/>
              </w:rPr>
              <w:t>3,0</w:t>
            </w:r>
          </w:p>
        </w:tc>
        <w:tc>
          <w:tcPr>
            <w:tcW w:w="385" w:type="dxa"/>
            <w:noWrap/>
            <w:vAlign w:val="center"/>
          </w:tcPr>
          <w:p w:rsidR="00E57457" w:rsidRPr="004157A3" w:rsidRDefault="00E57457" w:rsidP="00C35815">
            <w:pPr>
              <w:ind w:left="-182" w:right="-114"/>
              <w:jc w:val="center"/>
              <w:rPr>
                <w:color w:val="000000"/>
                <w:sz w:val="12"/>
                <w:szCs w:val="12"/>
              </w:rPr>
            </w:pPr>
            <w:r w:rsidRPr="004157A3">
              <w:rPr>
                <w:color w:val="000000"/>
                <w:sz w:val="12"/>
                <w:szCs w:val="12"/>
              </w:rPr>
              <w:t>3,5</w:t>
            </w:r>
          </w:p>
        </w:tc>
        <w:tc>
          <w:tcPr>
            <w:tcW w:w="381" w:type="dxa"/>
            <w:noWrap/>
            <w:vAlign w:val="center"/>
          </w:tcPr>
          <w:p w:rsidR="00E57457" w:rsidRPr="004157A3" w:rsidRDefault="00E57457" w:rsidP="00C35815">
            <w:pPr>
              <w:ind w:left="-102" w:right="-52"/>
              <w:jc w:val="center"/>
              <w:rPr>
                <w:color w:val="000000"/>
                <w:sz w:val="12"/>
                <w:szCs w:val="12"/>
              </w:rPr>
            </w:pPr>
            <w:r w:rsidRPr="004157A3">
              <w:rPr>
                <w:color w:val="000000"/>
                <w:sz w:val="12"/>
                <w:szCs w:val="12"/>
              </w:rPr>
              <w:t>7,6</w:t>
            </w:r>
          </w:p>
        </w:tc>
        <w:tc>
          <w:tcPr>
            <w:tcW w:w="453" w:type="dxa"/>
            <w:noWrap/>
            <w:vAlign w:val="center"/>
          </w:tcPr>
          <w:p w:rsidR="00E57457" w:rsidRPr="004157A3" w:rsidRDefault="00E57457" w:rsidP="00C35815">
            <w:pPr>
              <w:ind w:left="-164" w:right="-134"/>
              <w:jc w:val="center"/>
              <w:rPr>
                <w:color w:val="000000"/>
                <w:sz w:val="12"/>
                <w:szCs w:val="12"/>
              </w:rPr>
            </w:pPr>
            <w:r w:rsidRPr="004157A3">
              <w:rPr>
                <w:color w:val="000000"/>
                <w:sz w:val="12"/>
                <w:szCs w:val="12"/>
              </w:rPr>
              <w:t>0,6</w:t>
            </w:r>
          </w:p>
        </w:tc>
        <w:tc>
          <w:tcPr>
            <w:tcW w:w="390" w:type="dxa"/>
            <w:noWrap/>
            <w:vAlign w:val="center"/>
          </w:tcPr>
          <w:p w:rsidR="00E57457" w:rsidRPr="004157A3" w:rsidRDefault="00E57457" w:rsidP="00C35815">
            <w:pPr>
              <w:ind w:left="-82" w:right="-72"/>
              <w:jc w:val="center"/>
              <w:rPr>
                <w:color w:val="000000"/>
                <w:sz w:val="12"/>
                <w:szCs w:val="12"/>
              </w:rPr>
            </w:pPr>
            <w:r w:rsidRPr="004157A3">
              <w:rPr>
                <w:color w:val="000000"/>
                <w:sz w:val="12"/>
                <w:szCs w:val="12"/>
              </w:rPr>
              <w:t>7,0</w:t>
            </w:r>
          </w:p>
        </w:tc>
      </w:tr>
      <w:tr w:rsidR="00E57457" w:rsidRPr="004157A3" w:rsidTr="00E57457">
        <w:trPr>
          <w:trHeight w:val="110"/>
          <w:jc w:val="center"/>
        </w:trPr>
        <w:tc>
          <w:tcPr>
            <w:tcW w:w="8998" w:type="dxa"/>
            <w:gridSpan w:val="22"/>
          </w:tcPr>
          <w:p w:rsidR="00E57457" w:rsidRPr="004157A3" w:rsidRDefault="00E57457" w:rsidP="00A40BDC">
            <w:pPr>
              <w:ind w:left="-113" w:right="-72"/>
              <w:jc w:val="center"/>
              <w:rPr>
                <w:color w:val="000000"/>
                <w:sz w:val="12"/>
                <w:szCs w:val="12"/>
              </w:rPr>
            </w:pPr>
            <w:r w:rsidRPr="004157A3">
              <w:rPr>
                <w:color w:val="000000"/>
                <w:sz w:val="12"/>
                <w:szCs w:val="12"/>
              </w:rPr>
              <w:t>миграционная убыль</w:t>
            </w:r>
          </w:p>
        </w:tc>
      </w:tr>
      <w:tr w:rsidR="00E57457" w:rsidRPr="004157A3" w:rsidTr="00E57457">
        <w:trPr>
          <w:trHeight w:val="110"/>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Волгоградская область</w:t>
            </w:r>
          </w:p>
        </w:tc>
        <w:tc>
          <w:tcPr>
            <w:tcW w:w="378" w:type="dxa"/>
            <w:noWrap/>
            <w:vAlign w:val="center"/>
          </w:tcPr>
          <w:p w:rsidR="00E57457" w:rsidRPr="004157A3" w:rsidRDefault="00E57457" w:rsidP="00AB305D">
            <w:pPr>
              <w:ind w:left="-157" w:right="-108"/>
              <w:jc w:val="center"/>
              <w:rPr>
                <w:color w:val="000000"/>
                <w:sz w:val="12"/>
                <w:szCs w:val="12"/>
              </w:rPr>
            </w:pPr>
            <w:r w:rsidRPr="004157A3">
              <w:rPr>
                <w:color w:val="000000"/>
                <w:sz w:val="12"/>
                <w:szCs w:val="12"/>
              </w:rPr>
              <w:t>-1,5</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-4,7</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3,3</w:t>
            </w:r>
          </w:p>
        </w:tc>
        <w:tc>
          <w:tcPr>
            <w:tcW w:w="380"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-0,9</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-4,2</w:t>
            </w:r>
          </w:p>
        </w:tc>
        <w:tc>
          <w:tcPr>
            <w:tcW w:w="381" w:type="dxa"/>
            <w:noWrap/>
            <w:vAlign w:val="center"/>
          </w:tcPr>
          <w:p w:rsidR="00E57457" w:rsidRPr="004157A3" w:rsidRDefault="00E57457" w:rsidP="00AB305D">
            <w:pPr>
              <w:ind w:left="-158" w:right="-138"/>
              <w:jc w:val="center"/>
              <w:rPr>
                <w:color w:val="000000"/>
                <w:sz w:val="12"/>
                <w:szCs w:val="12"/>
              </w:rPr>
            </w:pPr>
            <w:r w:rsidRPr="004157A3">
              <w:rPr>
                <w:color w:val="000000"/>
                <w:sz w:val="12"/>
                <w:szCs w:val="12"/>
              </w:rPr>
              <w:t>3,3</w:t>
            </w:r>
          </w:p>
        </w:tc>
        <w:tc>
          <w:tcPr>
            <w:tcW w:w="380" w:type="dxa"/>
            <w:noWrap/>
            <w:vAlign w:val="center"/>
          </w:tcPr>
          <w:p w:rsidR="00E57457" w:rsidRPr="004157A3" w:rsidRDefault="00E57457" w:rsidP="00AB305D">
            <w:pPr>
              <w:ind w:left="-78" w:right="-77"/>
              <w:jc w:val="center"/>
              <w:rPr>
                <w:color w:val="000000"/>
                <w:sz w:val="12"/>
                <w:szCs w:val="12"/>
              </w:rPr>
            </w:pPr>
            <w:r w:rsidRPr="004157A3">
              <w:rPr>
                <w:color w:val="000000"/>
                <w:sz w:val="12"/>
                <w:szCs w:val="12"/>
              </w:rPr>
              <w:t>-3,5</w:t>
            </w:r>
          </w:p>
        </w:tc>
        <w:tc>
          <w:tcPr>
            <w:tcW w:w="380" w:type="dxa"/>
            <w:noWrap/>
            <w:vAlign w:val="center"/>
          </w:tcPr>
          <w:p w:rsidR="00E57457" w:rsidRPr="004157A3" w:rsidRDefault="00E57457" w:rsidP="00AB305D">
            <w:pPr>
              <w:ind w:left="-139" w:right="-158"/>
              <w:jc w:val="center"/>
              <w:rPr>
                <w:color w:val="000000"/>
                <w:sz w:val="12"/>
                <w:szCs w:val="12"/>
              </w:rPr>
            </w:pPr>
            <w:r w:rsidRPr="004157A3">
              <w:rPr>
                <w:color w:val="000000"/>
                <w:sz w:val="12"/>
                <w:szCs w:val="12"/>
              </w:rPr>
              <w:t>-5,2</w:t>
            </w:r>
          </w:p>
        </w:tc>
        <w:tc>
          <w:tcPr>
            <w:tcW w:w="381" w:type="dxa"/>
            <w:noWrap/>
            <w:vAlign w:val="center"/>
          </w:tcPr>
          <w:p w:rsidR="00E57457" w:rsidRPr="004157A3" w:rsidRDefault="00E57457" w:rsidP="00AB305D">
            <w:pPr>
              <w:ind w:left="-58" w:right="-96"/>
              <w:jc w:val="center"/>
              <w:rPr>
                <w:color w:val="000000"/>
                <w:sz w:val="12"/>
                <w:szCs w:val="12"/>
              </w:rPr>
            </w:pPr>
            <w:r w:rsidRPr="004157A3">
              <w:rPr>
                <w:color w:val="000000"/>
                <w:sz w:val="12"/>
                <w:szCs w:val="12"/>
              </w:rPr>
              <w:t>1,7</w:t>
            </w:r>
          </w:p>
        </w:tc>
        <w:tc>
          <w:tcPr>
            <w:tcW w:w="380" w:type="dxa"/>
            <w:noWrap/>
            <w:vAlign w:val="center"/>
          </w:tcPr>
          <w:p w:rsidR="00E57457" w:rsidRPr="004157A3" w:rsidRDefault="00E57457" w:rsidP="00AB305D">
            <w:pPr>
              <w:ind w:left="-120" w:right="-178"/>
              <w:jc w:val="center"/>
              <w:rPr>
                <w:color w:val="000000"/>
                <w:sz w:val="12"/>
                <w:szCs w:val="12"/>
              </w:rPr>
            </w:pPr>
            <w:r w:rsidRPr="004157A3">
              <w:rPr>
                <w:color w:val="000000"/>
                <w:sz w:val="12"/>
                <w:szCs w:val="12"/>
              </w:rPr>
              <w:t>-5,7</w:t>
            </w:r>
          </w:p>
        </w:tc>
        <w:tc>
          <w:tcPr>
            <w:tcW w:w="381" w:type="dxa"/>
            <w:noWrap/>
            <w:vAlign w:val="center"/>
          </w:tcPr>
          <w:p w:rsidR="00E57457" w:rsidRPr="004157A3" w:rsidRDefault="00E57457" w:rsidP="00AB305D">
            <w:pPr>
              <w:ind w:left="-38" w:right="-116"/>
              <w:jc w:val="center"/>
              <w:rPr>
                <w:color w:val="000000"/>
                <w:sz w:val="12"/>
                <w:szCs w:val="12"/>
              </w:rPr>
            </w:pPr>
            <w:r w:rsidRPr="004157A3">
              <w:rPr>
                <w:color w:val="000000"/>
                <w:sz w:val="12"/>
                <w:szCs w:val="12"/>
              </w:rPr>
              <w:t>-8,3</w:t>
            </w:r>
          </w:p>
        </w:tc>
        <w:tc>
          <w:tcPr>
            <w:tcW w:w="381" w:type="dxa"/>
            <w:noWrap/>
            <w:vAlign w:val="center"/>
          </w:tcPr>
          <w:p w:rsidR="00E57457" w:rsidRPr="004157A3" w:rsidRDefault="00E57457" w:rsidP="00AB305D">
            <w:pPr>
              <w:ind w:left="-100" w:right="-55"/>
              <w:jc w:val="center"/>
              <w:rPr>
                <w:color w:val="000000"/>
                <w:sz w:val="12"/>
                <w:szCs w:val="12"/>
              </w:rPr>
            </w:pPr>
            <w:r w:rsidRPr="004157A3">
              <w:rPr>
                <w:color w:val="000000"/>
                <w:sz w:val="12"/>
                <w:szCs w:val="12"/>
              </w:rPr>
              <w:t>2,6</w:t>
            </w:r>
          </w:p>
        </w:tc>
        <w:tc>
          <w:tcPr>
            <w:tcW w:w="380" w:type="dxa"/>
            <w:noWrap/>
            <w:vAlign w:val="center"/>
          </w:tcPr>
          <w:p w:rsidR="00E57457" w:rsidRPr="004157A3" w:rsidRDefault="00E57457" w:rsidP="00AB305D">
            <w:pPr>
              <w:ind w:left="-161" w:right="-136"/>
              <w:jc w:val="center"/>
              <w:rPr>
                <w:color w:val="000000"/>
                <w:sz w:val="12"/>
                <w:szCs w:val="12"/>
              </w:rPr>
            </w:pPr>
            <w:r w:rsidRPr="004157A3">
              <w:rPr>
                <w:color w:val="000000"/>
                <w:sz w:val="12"/>
                <w:szCs w:val="12"/>
              </w:rPr>
              <w:t>-7,0</w:t>
            </w:r>
          </w:p>
        </w:tc>
        <w:tc>
          <w:tcPr>
            <w:tcW w:w="381" w:type="dxa"/>
            <w:noWrap/>
            <w:vAlign w:val="center"/>
          </w:tcPr>
          <w:p w:rsidR="00E57457" w:rsidRPr="004157A3" w:rsidRDefault="00E57457" w:rsidP="00AB305D">
            <w:pPr>
              <w:ind w:left="-80" w:right="-74"/>
              <w:jc w:val="center"/>
              <w:rPr>
                <w:color w:val="000000"/>
                <w:sz w:val="12"/>
                <w:szCs w:val="12"/>
              </w:rPr>
            </w:pPr>
            <w:r w:rsidRPr="004157A3">
              <w:rPr>
                <w:color w:val="000000"/>
                <w:sz w:val="12"/>
                <w:szCs w:val="12"/>
              </w:rPr>
              <w:t>-10,1</w:t>
            </w:r>
          </w:p>
        </w:tc>
        <w:tc>
          <w:tcPr>
            <w:tcW w:w="380" w:type="dxa"/>
            <w:noWrap/>
            <w:vAlign w:val="center"/>
          </w:tcPr>
          <w:p w:rsidR="00E57457" w:rsidRPr="004157A3" w:rsidRDefault="00E57457" w:rsidP="00AB305D">
            <w:pPr>
              <w:ind w:left="-142" w:right="-156"/>
              <w:jc w:val="center"/>
              <w:rPr>
                <w:color w:val="000000"/>
                <w:sz w:val="12"/>
                <w:szCs w:val="12"/>
              </w:rPr>
            </w:pPr>
            <w:r w:rsidRPr="004157A3">
              <w:rPr>
                <w:color w:val="000000"/>
                <w:sz w:val="12"/>
                <w:szCs w:val="12"/>
              </w:rPr>
              <w:t>3,1</w:t>
            </w:r>
          </w:p>
        </w:tc>
        <w:tc>
          <w:tcPr>
            <w:tcW w:w="381" w:type="dxa"/>
            <w:noWrap/>
            <w:vAlign w:val="center"/>
          </w:tcPr>
          <w:p w:rsidR="00E57457" w:rsidRPr="004157A3" w:rsidRDefault="00E57457" w:rsidP="00AB305D">
            <w:pPr>
              <w:ind w:left="-60" w:right="-94"/>
              <w:jc w:val="center"/>
              <w:rPr>
                <w:color w:val="000000"/>
                <w:sz w:val="12"/>
                <w:szCs w:val="12"/>
              </w:rPr>
            </w:pPr>
            <w:r w:rsidRPr="004157A3">
              <w:rPr>
                <w:color w:val="000000"/>
                <w:sz w:val="12"/>
                <w:szCs w:val="12"/>
              </w:rPr>
              <w:t>-8,8</w:t>
            </w:r>
          </w:p>
        </w:tc>
        <w:tc>
          <w:tcPr>
            <w:tcW w:w="380" w:type="dxa"/>
            <w:noWrap/>
            <w:vAlign w:val="center"/>
          </w:tcPr>
          <w:p w:rsidR="00E57457" w:rsidRPr="004157A3" w:rsidRDefault="00E57457" w:rsidP="00AB305D">
            <w:pPr>
              <w:ind w:left="-122" w:right="-175"/>
              <w:jc w:val="center"/>
              <w:rPr>
                <w:color w:val="000000"/>
                <w:sz w:val="12"/>
                <w:szCs w:val="12"/>
              </w:rPr>
            </w:pPr>
            <w:r w:rsidRPr="004157A3">
              <w:rPr>
                <w:color w:val="000000"/>
                <w:sz w:val="12"/>
                <w:szCs w:val="12"/>
              </w:rPr>
              <w:t>-11,4</w:t>
            </w:r>
          </w:p>
        </w:tc>
        <w:tc>
          <w:tcPr>
            <w:tcW w:w="385" w:type="dxa"/>
            <w:noWrap/>
            <w:vAlign w:val="center"/>
          </w:tcPr>
          <w:p w:rsidR="00E57457" w:rsidRPr="004157A3" w:rsidRDefault="00E57457" w:rsidP="00AB305D">
            <w:pPr>
              <w:ind w:left="-182" w:right="-114"/>
              <w:jc w:val="center"/>
              <w:rPr>
                <w:color w:val="000000"/>
                <w:sz w:val="12"/>
                <w:szCs w:val="12"/>
              </w:rPr>
            </w:pPr>
            <w:r w:rsidRPr="004157A3">
              <w:rPr>
                <w:color w:val="000000"/>
                <w:sz w:val="12"/>
                <w:szCs w:val="12"/>
              </w:rPr>
              <w:t>2,7</w:t>
            </w:r>
          </w:p>
        </w:tc>
        <w:tc>
          <w:tcPr>
            <w:tcW w:w="381" w:type="dxa"/>
            <w:noWrap/>
            <w:vAlign w:val="center"/>
          </w:tcPr>
          <w:p w:rsidR="00E57457" w:rsidRPr="004157A3" w:rsidRDefault="00E57457" w:rsidP="00AB305D">
            <w:pPr>
              <w:ind w:left="-102" w:right="-52"/>
              <w:jc w:val="center"/>
              <w:rPr>
                <w:color w:val="000000"/>
                <w:sz w:val="12"/>
                <w:szCs w:val="12"/>
              </w:rPr>
            </w:pPr>
            <w:r w:rsidRPr="004157A3">
              <w:rPr>
                <w:color w:val="000000"/>
                <w:sz w:val="12"/>
                <w:szCs w:val="12"/>
              </w:rPr>
              <w:t>-6,3</w:t>
            </w:r>
          </w:p>
        </w:tc>
        <w:tc>
          <w:tcPr>
            <w:tcW w:w="453" w:type="dxa"/>
            <w:noWrap/>
            <w:vAlign w:val="center"/>
          </w:tcPr>
          <w:p w:rsidR="00E57457" w:rsidRPr="004157A3" w:rsidRDefault="00E57457" w:rsidP="00AB305D">
            <w:pPr>
              <w:ind w:left="-164" w:right="-134"/>
              <w:jc w:val="center"/>
              <w:rPr>
                <w:color w:val="000000"/>
                <w:sz w:val="12"/>
                <w:szCs w:val="12"/>
              </w:rPr>
            </w:pPr>
            <w:r w:rsidRPr="004157A3">
              <w:rPr>
                <w:color w:val="000000"/>
                <w:sz w:val="12"/>
                <w:szCs w:val="12"/>
              </w:rPr>
              <w:t>-9,4</w:t>
            </w:r>
          </w:p>
        </w:tc>
        <w:tc>
          <w:tcPr>
            <w:tcW w:w="390" w:type="dxa"/>
            <w:noWrap/>
            <w:vAlign w:val="center"/>
          </w:tcPr>
          <w:p w:rsidR="00E57457" w:rsidRPr="004157A3" w:rsidRDefault="00E57457" w:rsidP="00AB305D">
            <w:pPr>
              <w:ind w:left="-82" w:right="-72"/>
              <w:jc w:val="center"/>
              <w:rPr>
                <w:color w:val="000000"/>
                <w:sz w:val="12"/>
                <w:szCs w:val="12"/>
              </w:rPr>
            </w:pPr>
            <w:r w:rsidRPr="004157A3">
              <w:rPr>
                <w:color w:val="000000"/>
                <w:sz w:val="12"/>
                <w:szCs w:val="12"/>
              </w:rPr>
              <w:t>3,1</w:t>
            </w:r>
          </w:p>
        </w:tc>
      </w:tr>
      <w:tr w:rsidR="00E57457" w:rsidRPr="004157A3" w:rsidTr="00E57457">
        <w:trPr>
          <w:trHeight w:val="110"/>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Оренбургская область</w:t>
            </w:r>
          </w:p>
        </w:tc>
        <w:tc>
          <w:tcPr>
            <w:tcW w:w="378" w:type="dxa"/>
            <w:noWrap/>
            <w:vAlign w:val="center"/>
          </w:tcPr>
          <w:p w:rsidR="00E57457" w:rsidRPr="004157A3" w:rsidRDefault="00E57457" w:rsidP="00AB305D">
            <w:pPr>
              <w:ind w:left="-157" w:right="-108"/>
              <w:jc w:val="center"/>
              <w:rPr>
                <w:color w:val="000000"/>
                <w:sz w:val="12"/>
                <w:szCs w:val="12"/>
              </w:rPr>
            </w:pPr>
            <w:r w:rsidRPr="004157A3">
              <w:rPr>
                <w:color w:val="000000"/>
                <w:sz w:val="12"/>
                <w:szCs w:val="12"/>
              </w:rPr>
              <w:t>-3,5</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-8,6</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5,1</w:t>
            </w:r>
          </w:p>
        </w:tc>
        <w:tc>
          <w:tcPr>
            <w:tcW w:w="380"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2,5</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-6,4</w:t>
            </w:r>
          </w:p>
        </w:tc>
        <w:tc>
          <w:tcPr>
            <w:tcW w:w="381" w:type="dxa"/>
            <w:noWrap/>
            <w:vAlign w:val="center"/>
          </w:tcPr>
          <w:p w:rsidR="00E57457" w:rsidRPr="004157A3" w:rsidRDefault="00E57457" w:rsidP="00AB305D">
            <w:pPr>
              <w:ind w:left="-158" w:right="-138"/>
              <w:jc w:val="center"/>
              <w:rPr>
                <w:color w:val="000000"/>
                <w:sz w:val="12"/>
                <w:szCs w:val="12"/>
              </w:rPr>
            </w:pPr>
            <w:r w:rsidRPr="004157A3">
              <w:rPr>
                <w:color w:val="000000"/>
                <w:sz w:val="12"/>
                <w:szCs w:val="12"/>
              </w:rPr>
              <w:t>8,8</w:t>
            </w:r>
          </w:p>
        </w:tc>
        <w:tc>
          <w:tcPr>
            <w:tcW w:w="380" w:type="dxa"/>
            <w:noWrap/>
            <w:vAlign w:val="center"/>
          </w:tcPr>
          <w:p w:rsidR="00E57457" w:rsidRPr="004157A3" w:rsidRDefault="00E57457" w:rsidP="00AB305D">
            <w:pPr>
              <w:ind w:left="-78" w:right="-77"/>
              <w:jc w:val="center"/>
              <w:rPr>
                <w:color w:val="000000"/>
                <w:sz w:val="12"/>
                <w:szCs w:val="12"/>
              </w:rPr>
            </w:pPr>
            <w:r w:rsidRPr="004157A3">
              <w:rPr>
                <w:color w:val="000000"/>
                <w:sz w:val="12"/>
                <w:szCs w:val="12"/>
              </w:rPr>
              <w:t>-3,3</w:t>
            </w:r>
          </w:p>
        </w:tc>
        <w:tc>
          <w:tcPr>
            <w:tcW w:w="380" w:type="dxa"/>
            <w:noWrap/>
            <w:vAlign w:val="center"/>
          </w:tcPr>
          <w:p w:rsidR="00E57457" w:rsidRPr="004157A3" w:rsidRDefault="00E57457" w:rsidP="00AB305D">
            <w:pPr>
              <w:ind w:left="-139" w:right="-158"/>
              <w:jc w:val="center"/>
              <w:rPr>
                <w:color w:val="000000"/>
                <w:sz w:val="12"/>
                <w:szCs w:val="12"/>
              </w:rPr>
            </w:pPr>
            <w:r w:rsidRPr="004157A3">
              <w:rPr>
                <w:color w:val="000000"/>
                <w:sz w:val="12"/>
                <w:szCs w:val="12"/>
              </w:rPr>
              <w:t>-7,6</w:t>
            </w:r>
          </w:p>
        </w:tc>
        <w:tc>
          <w:tcPr>
            <w:tcW w:w="381" w:type="dxa"/>
            <w:noWrap/>
            <w:vAlign w:val="center"/>
          </w:tcPr>
          <w:p w:rsidR="00E57457" w:rsidRPr="004157A3" w:rsidRDefault="00E57457" w:rsidP="00AB305D">
            <w:pPr>
              <w:ind w:left="-58" w:right="-96"/>
              <w:jc w:val="center"/>
              <w:rPr>
                <w:color w:val="000000"/>
                <w:sz w:val="12"/>
                <w:szCs w:val="12"/>
              </w:rPr>
            </w:pPr>
            <w:r w:rsidRPr="004157A3">
              <w:rPr>
                <w:color w:val="000000"/>
                <w:sz w:val="12"/>
                <w:szCs w:val="12"/>
              </w:rPr>
              <w:t>4,4</w:t>
            </w:r>
          </w:p>
        </w:tc>
        <w:tc>
          <w:tcPr>
            <w:tcW w:w="380" w:type="dxa"/>
            <w:noWrap/>
            <w:vAlign w:val="center"/>
          </w:tcPr>
          <w:p w:rsidR="00E57457" w:rsidRPr="004157A3" w:rsidRDefault="00E57457" w:rsidP="00AB305D">
            <w:pPr>
              <w:ind w:left="-120" w:right="-178"/>
              <w:jc w:val="center"/>
              <w:rPr>
                <w:color w:val="000000"/>
                <w:sz w:val="12"/>
                <w:szCs w:val="12"/>
              </w:rPr>
            </w:pPr>
            <w:r w:rsidRPr="004157A3">
              <w:rPr>
                <w:color w:val="000000"/>
                <w:sz w:val="12"/>
                <w:szCs w:val="12"/>
              </w:rPr>
              <w:t>-7,1</w:t>
            </w:r>
          </w:p>
        </w:tc>
        <w:tc>
          <w:tcPr>
            <w:tcW w:w="381" w:type="dxa"/>
            <w:noWrap/>
            <w:vAlign w:val="center"/>
          </w:tcPr>
          <w:p w:rsidR="00E57457" w:rsidRPr="004157A3" w:rsidRDefault="00E57457" w:rsidP="00AB305D">
            <w:pPr>
              <w:ind w:left="-38" w:right="-116"/>
              <w:jc w:val="center"/>
              <w:rPr>
                <w:color w:val="000000"/>
                <w:sz w:val="12"/>
                <w:szCs w:val="12"/>
              </w:rPr>
            </w:pPr>
            <w:r w:rsidRPr="004157A3">
              <w:rPr>
                <w:color w:val="000000"/>
                <w:sz w:val="12"/>
                <w:szCs w:val="12"/>
              </w:rPr>
              <w:t>-12,4</w:t>
            </w:r>
          </w:p>
        </w:tc>
        <w:tc>
          <w:tcPr>
            <w:tcW w:w="381" w:type="dxa"/>
            <w:noWrap/>
            <w:vAlign w:val="center"/>
          </w:tcPr>
          <w:p w:rsidR="00E57457" w:rsidRPr="004157A3" w:rsidRDefault="00E57457" w:rsidP="00AB305D">
            <w:pPr>
              <w:ind w:left="-100" w:right="-55"/>
              <w:jc w:val="center"/>
              <w:rPr>
                <w:color w:val="000000"/>
                <w:sz w:val="12"/>
                <w:szCs w:val="12"/>
              </w:rPr>
            </w:pPr>
            <w:r w:rsidRPr="004157A3">
              <w:rPr>
                <w:color w:val="000000"/>
                <w:sz w:val="12"/>
                <w:szCs w:val="12"/>
              </w:rPr>
              <w:t>5,4</w:t>
            </w:r>
          </w:p>
        </w:tc>
        <w:tc>
          <w:tcPr>
            <w:tcW w:w="380" w:type="dxa"/>
            <w:noWrap/>
            <w:vAlign w:val="center"/>
          </w:tcPr>
          <w:p w:rsidR="00E57457" w:rsidRPr="004157A3" w:rsidRDefault="00E57457" w:rsidP="00AB305D">
            <w:pPr>
              <w:ind w:left="-161" w:right="-136"/>
              <w:jc w:val="center"/>
              <w:rPr>
                <w:color w:val="000000"/>
                <w:sz w:val="12"/>
                <w:szCs w:val="12"/>
              </w:rPr>
            </w:pPr>
            <w:r w:rsidRPr="004157A3">
              <w:rPr>
                <w:color w:val="000000"/>
                <w:sz w:val="12"/>
                <w:szCs w:val="12"/>
              </w:rPr>
              <w:t>-9,0</w:t>
            </w:r>
          </w:p>
        </w:tc>
        <w:tc>
          <w:tcPr>
            <w:tcW w:w="381" w:type="dxa"/>
            <w:noWrap/>
            <w:vAlign w:val="center"/>
          </w:tcPr>
          <w:p w:rsidR="00E57457" w:rsidRPr="004157A3" w:rsidRDefault="00E57457" w:rsidP="00AB305D">
            <w:pPr>
              <w:ind w:left="-80" w:right="-74"/>
              <w:jc w:val="center"/>
              <w:rPr>
                <w:color w:val="000000"/>
                <w:sz w:val="12"/>
                <w:szCs w:val="12"/>
              </w:rPr>
            </w:pPr>
            <w:r w:rsidRPr="004157A3">
              <w:rPr>
                <w:color w:val="000000"/>
                <w:sz w:val="12"/>
                <w:szCs w:val="12"/>
              </w:rPr>
              <w:t>-12,4</w:t>
            </w:r>
          </w:p>
        </w:tc>
        <w:tc>
          <w:tcPr>
            <w:tcW w:w="380" w:type="dxa"/>
            <w:noWrap/>
            <w:vAlign w:val="center"/>
          </w:tcPr>
          <w:p w:rsidR="00E57457" w:rsidRPr="004157A3" w:rsidRDefault="00E57457" w:rsidP="00AB305D">
            <w:pPr>
              <w:ind w:left="-142" w:right="-156"/>
              <w:jc w:val="center"/>
              <w:rPr>
                <w:color w:val="000000"/>
                <w:sz w:val="12"/>
                <w:szCs w:val="12"/>
              </w:rPr>
            </w:pPr>
            <w:r w:rsidRPr="004157A3">
              <w:rPr>
                <w:color w:val="000000"/>
                <w:sz w:val="12"/>
                <w:szCs w:val="12"/>
              </w:rPr>
              <w:t>3,4</w:t>
            </w:r>
          </w:p>
        </w:tc>
        <w:tc>
          <w:tcPr>
            <w:tcW w:w="381" w:type="dxa"/>
            <w:noWrap/>
            <w:vAlign w:val="center"/>
          </w:tcPr>
          <w:p w:rsidR="00E57457" w:rsidRPr="004157A3" w:rsidRDefault="00E57457" w:rsidP="00AB305D">
            <w:pPr>
              <w:ind w:left="-60" w:right="-94"/>
              <w:jc w:val="center"/>
              <w:rPr>
                <w:color w:val="000000"/>
                <w:sz w:val="12"/>
                <w:szCs w:val="12"/>
              </w:rPr>
            </w:pPr>
            <w:r w:rsidRPr="004157A3">
              <w:rPr>
                <w:color w:val="000000"/>
                <w:sz w:val="12"/>
                <w:szCs w:val="12"/>
              </w:rPr>
              <w:t>-9,4</w:t>
            </w:r>
          </w:p>
        </w:tc>
        <w:tc>
          <w:tcPr>
            <w:tcW w:w="380" w:type="dxa"/>
            <w:noWrap/>
            <w:vAlign w:val="center"/>
          </w:tcPr>
          <w:p w:rsidR="00E57457" w:rsidRPr="004157A3" w:rsidRDefault="00E57457" w:rsidP="00AB305D">
            <w:pPr>
              <w:ind w:left="-122" w:right="-175"/>
              <w:jc w:val="center"/>
              <w:rPr>
                <w:color w:val="000000"/>
                <w:sz w:val="12"/>
                <w:szCs w:val="12"/>
              </w:rPr>
            </w:pPr>
            <w:r w:rsidRPr="004157A3">
              <w:rPr>
                <w:color w:val="000000"/>
                <w:sz w:val="12"/>
                <w:szCs w:val="12"/>
              </w:rPr>
              <w:t>-12,5</w:t>
            </w:r>
          </w:p>
        </w:tc>
        <w:tc>
          <w:tcPr>
            <w:tcW w:w="385" w:type="dxa"/>
            <w:noWrap/>
            <w:vAlign w:val="center"/>
          </w:tcPr>
          <w:p w:rsidR="00E57457" w:rsidRPr="004157A3" w:rsidRDefault="00E57457" w:rsidP="00AB305D">
            <w:pPr>
              <w:ind w:left="-182" w:right="-114"/>
              <w:jc w:val="center"/>
              <w:rPr>
                <w:color w:val="000000"/>
                <w:sz w:val="12"/>
                <w:szCs w:val="12"/>
              </w:rPr>
            </w:pPr>
            <w:r w:rsidRPr="004157A3">
              <w:rPr>
                <w:color w:val="000000"/>
                <w:sz w:val="12"/>
                <w:szCs w:val="12"/>
              </w:rPr>
              <w:t>3,1</w:t>
            </w:r>
          </w:p>
        </w:tc>
        <w:tc>
          <w:tcPr>
            <w:tcW w:w="381" w:type="dxa"/>
            <w:noWrap/>
            <w:vAlign w:val="center"/>
          </w:tcPr>
          <w:p w:rsidR="00E57457" w:rsidRPr="004157A3" w:rsidRDefault="00E57457" w:rsidP="00AB305D">
            <w:pPr>
              <w:ind w:left="-102" w:right="-52"/>
              <w:jc w:val="center"/>
              <w:rPr>
                <w:color w:val="000000"/>
                <w:sz w:val="12"/>
                <w:szCs w:val="12"/>
              </w:rPr>
            </w:pPr>
            <w:r w:rsidRPr="004157A3">
              <w:rPr>
                <w:color w:val="000000"/>
                <w:sz w:val="12"/>
                <w:szCs w:val="12"/>
              </w:rPr>
              <w:t>-8,2</w:t>
            </w:r>
          </w:p>
        </w:tc>
        <w:tc>
          <w:tcPr>
            <w:tcW w:w="453" w:type="dxa"/>
            <w:noWrap/>
            <w:vAlign w:val="center"/>
          </w:tcPr>
          <w:p w:rsidR="00E57457" w:rsidRPr="004157A3" w:rsidRDefault="00E57457" w:rsidP="00AB305D">
            <w:pPr>
              <w:ind w:left="-164" w:right="-134"/>
              <w:jc w:val="center"/>
              <w:rPr>
                <w:color w:val="000000"/>
                <w:sz w:val="12"/>
                <w:szCs w:val="12"/>
              </w:rPr>
            </w:pPr>
            <w:r w:rsidRPr="004157A3">
              <w:rPr>
                <w:color w:val="000000"/>
                <w:sz w:val="12"/>
                <w:szCs w:val="12"/>
              </w:rPr>
              <w:t>-11,0</w:t>
            </w:r>
          </w:p>
        </w:tc>
        <w:tc>
          <w:tcPr>
            <w:tcW w:w="390" w:type="dxa"/>
            <w:noWrap/>
            <w:vAlign w:val="center"/>
          </w:tcPr>
          <w:p w:rsidR="00E57457" w:rsidRPr="004157A3" w:rsidRDefault="00E57457" w:rsidP="00AB305D">
            <w:pPr>
              <w:ind w:left="-82" w:right="-72"/>
              <w:jc w:val="center"/>
              <w:rPr>
                <w:color w:val="000000"/>
                <w:sz w:val="12"/>
                <w:szCs w:val="12"/>
              </w:rPr>
            </w:pPr>
            <w:r w:rsidRPr="004157A3">
              <w:rPr>
                <w:color w:val="000000"/>
                <w:sz w:val="12"/>
                <w:szCs w:val="12"/>
              </w:rPr>
              <w:t>2,8</w:t>
            </w:r>
          </w:p>
        </w:tc>
      </w:tr>
      <w:tr w:rsidR="00E57457" w:rsidRPr="004157A3" w:rsidTr="00E57457">
        <w:trPr>
          <w:trHeight w:val="92"/>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Курганская область</w:t>
            </w:r>
          </w:p>
        </w:tc>
        <w:tc>
          <w:tcPr>
            <w:tcW w:w="378" w:type="dxa"/>
            <w:noWrap/>
            <w:vAlign w:val="center"/>
          </w:tcPr>
          <w:p w:rsidR="00E57457" w:rsidRPr="004157A3" w:rsidRDefault="00E57457" w:rsidP="00AB305D">
            <w:pPr>
              <w:ind w:left="-157" w:right="-108"/>
              <w:jc w:val="center"/>
              <w:rPr>
                <w:color w:val="000000"/>
                <w:sz w:val="12"/>
                <w:szCs w:val="12"/>
              </w:rPr>
            </w:pPr>
            <w:r w:rsidRPr="004157A3">
              <w:rPr>
                <w:color w:val="000000"/>
                <w:sz w:val="12"/>
                <w:szCs w:val="12"/>
              </w:rPr>
              <w:t>-4.1</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-5,6</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1,6</w:t>
            </w:r>
          </w:p>
        </w:tc>
        <w:tc>
          <w:tcPr>
            <w:tcW w:w="380"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-2,2</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-3,9</w:t>
            </w:r>
          </w:p>
        </w:tc>
        <w:tc>
          <w:tcPr>
            <w:tcW w:w="381" w:type="dxa"/>
            <w:noWrap/>
            <w:vAlign w:val="center"/>
          </w:tcPr>
          <w:p w:rsidR="00E57457" w:rsidRPr="004157A3" w:rsidRDefault="00E57457" w:rsidP="00AB305D">
            <w:pPr>
              <w:ind w:left="-158" w:right="-138"/>
              <w:jc w:val="center"/>
              <w:rPr>
                <w:color w:val="000000"/>
                <w:sz w:val="12"/>
                <w:szCs w:val="12"/>
              </w:rPr>
            </w:pPr>
            <w:r w:rsidRPr="004157A3">
              <w:rPr>
                <w:color w:val="000000"/>
                <w:sz w:val="12"/>
                <w:szCs w:val="12"/>
              </w:rPr>
              <w:t>1,7</w:t>
            </w:r>
          </w:p>
        </w:tc>
        <w:tc>
          <w:tcPr>
            <w:tcW w:w="380" w:type="dxa"/>
            <w:noWrap/>
            <w:vAlign w:val="center"/>
          </w:tcPr>
          <w:p w:rsidR="00E57457" w:rsidRPr="004157A3" w:rsidRDefault="00E57457" w:rsidP="00AB305D">
            <w:pPr>
              <w:ind w:left="-78" w:right="-77"/>
              <w:jc w:val="center"/>
              <w:rPr>
                <w:color w:val="000000"/>
                <w:sz w:val="12"/>
                <w:szCs w:val="12"/>
              </w:rPr>
            </w:pPr>
            <w:r w:rsidRPr="004157A3">
              <w:rPr>
                <w:color w:val="000000"/>
                <w:sz w:val="12"/>
                <w:szCs w:val="12"/>
              </w:rPr>
              <w:t>-4,2</w:t>
            </w:r>
          </w:p>
        </w:tc>
        <w:tc>
          <w:tcPr>
            <w:tcW w:w="380" w:type="dxa"/>
            <w:noWrap/>
            <w:vAlign w:val="center"/>
          </w:tcPr>
          <w:p w:rsidR="00E57457" w:rsidRPr="004157A3" w:rsidRDefault="00E57457" w:rsidP="00AB305D">
            <w:pPr>
              <w:ind w:left="-139" w:right="-158"/>
              <w:jc w:val="center"/>
              <w:rPr>
                <w:color w:val="000000"/>
                <w:sz w:val="12"/>
                <w:szCs w:val="12"/>
              </w:rPr>
            </w:pPr>
            <w:r w:rsidRPr="004157A3">
              <w:rPr>
                <w:color w:val="000000"/>
                <w:sz w:val="12"/>
                <w:szCs w:val="12"/>
              </w:rPr>
              <w:t>-5,2</w:t>
            </w:r>
          </w:p>
        </w:tc>
        <w:tc>
          <w:tcPr>
            <w:tcW w:w="381" w:type="dxa"/>
            <w:noWrap/>
            <w:vAlign w:val="center"/>
          </w:tcPr>
          <w:p w:rsidR="00E57457" w:rsidRPr="004157A3" w:rsidRDefault="00E57457" w:rsidP="00AB305D">
            <w:pPr>
              <w:ind w:left="-58" w:right="-96"/>
              <w:jc w:val="center"/>
              <w:rPr>
                <w:color w:val="000000"/>
                <w:sz w:val="12"/>
                <w:szCs w:val="12"/>
              </w:rPr>
            </w:pPr>
            <w:r w:rsidRPr="004157A3">
              <w:rPr>
                <w:color w:val="000000"/>
                <w:sz w:val="12"/>
                <w:szCs w:val="12"/>
              </w:rPr>
              <w:t>1,0</w:t>
            </w:r>
          </w:p>
        </w:tc>
        <w:tc>
          <w:tcPr>
            <w:tcW w:w="380" w:type="dxa"/>
            <w:noWrap/>
            <w:vAlign w:val="center"/>
          </w:tcPr>
          <w:p w:rsidR="00E57457" w:rsidRPr="004157A3" w:rsidRDefault="00E57457" w:rsidP="00AB305D">
            <w:pPr>
              <w:ind w:left="-120" w:right="-178"/>
              <w:jc w:val="center"/>
              <w:rPr>
                <w:color w:val="000000"/>
                <w:sz w:val="12"/>
                <w:szCs w:val="12"/>
              </w:rPr>
            </w:pPr>
            <w:r w:rsidRPr="004157A3">
              <w:rPr>
                <w:color w:val="000000"/>
                <w:sz w:val="12"/>
                <w:szCs w:val="12"/>
              </w:rPr>
              <w:t>-10,0</w:t>
            </w:r>
          </w:p>
        </w:tc>
        <w:tc>
          <w:tcPr>
            <w:tcW w:w="381" w:type="dxa"/>
            <w:noWrap/>
            <w:vAlign w:val="center"/>
          </w:tcPr>
          <w:p w:rsidR="00E57457" w:rsidRPr="004157A3" w:rsidRDefault="00E57457" w:rsidP="00AB305D">
            <w:pPr>
              <w:ind w:left="-38" w:right="-116"/>
              <w:jc w:val="center"/>
              <w:rPr>
                <w:color w:val="000000"/>
                <w:sz w:val="12"/>
                <w:szCs w:val="12"/>
              </w:rPr>
            </w:pPr>
            <w:r w:rsidRPr="004157A3">
              <w:rPr>
                <w:color w:val="000000"/>
                <w:sz w:val="12"/>
                <w:szCs w:val="12"/>
              </w:rPr>
              <w:t>-11,2</w:t>
            </w:r>
          </w:p>
        </w:tc>
        <w:tc>
          <w:tcPr>
            <w:tcW w:w="381" w:type="dxa"/>
            <w:noWrap/>
            <w:vAlign w:val="center"/>
          </w:tcPr>
          <w:p w:rsidR="00E57457" w:rsidRPr="004157A3" w:rsidRDefault="00E57457" w:rsidP="00AB305D">
            <w:pPr>
              <w:ind w:left="-100" w:right="-55"/>
              <w:jc w:val="center"/>
              <w:rPr>
                <w:color w:val="000000"/>
                <w:sz w:val="12"/>
                <w:szCs w:val="12"/>
              </w:rPr>
            </w:pPr>
            <w:r w:rsidRPr="004157A3">
              <w:rPr>
                <w:color w:val="000000"/>
                <w:sz w:val="12"/>
                <w:szCs w:val="12"/>
              </w:rPr>
              <w:t>1,3</w:t>
            </w:r>
          </w:p>
        </w:tc>
        <w:tc>
          <w:tcPr>
            <w:tcW w:w="380" w:type="dxa"/>
            <w:noWrap/>
            <w:vAlign w:val="center"/>
          </w:tcPr>
          <w:p w:rsidR="00E57457" w:rsidRPr="004157A3" w:rsidRDefault="00E57457" w:rsidP="00AB305D">
            <w:pPr>
              <w:ind w:left="-161" w:right="-136"/>
              <w:jc w:val="center"/>
              <w:rPr>
                <w:color w:val="000000"/>
                <w:sz w:val="12"/>
                <w:szCs w:val="12"/>
              </w:rPr>
            </w:pPr>
            <w:r w:rsidRPr="004157A3">
              <w:rPr>
                <w:color w:val="000000"/>
                <w:sz w:val="12"/>
                <w:szCs w:val="12"/>
              </w:rPr>
              <w:t>-8,6</w:t>
            </w:r>
          </w:p>
        </w:tc>
        <w:tc>
          <w:tcPr>
            <w:tcW w:w="381" w:type="dxa"/>
            <w:noWrap/>
            <w:vAlign w:val="center"/>
          </w:tcPr>
          <w:p w:rsidR="00E57457" w:rsidRPr="004157A3" w:rsidRDefault="00E57457" w:rsidP="00AB305D">
            <w:pPr>
              <w:ind w:left="-80" w:right="-74"/>
              <w:jc w:val="center"/>
              <w:rPr>
                <w:color w:val="000000"/>
                <w:sz w:val="12"/>
                <w:szCs w:val="12"/>
              </w:rPr>
            </w:pPr>
            <w:r w:rsidRPr="004157A3">
              <w:rPr>
                <w:color w:val="000000"/>
                <w:sz w:val="12"/>
                <w:szCs w:val="12"/>
              </w:rPr>
              <w:t>-10,0</w:t>
            </w:r>
          </w:p>
        </w:tc>
        <w:tc>
          <w:tcPr>
            <w:tcW w:w="380" w:type="dxa"/>
            <w:noWrap/>
            <w:vAlign w:val="center"/>
          </w:tcPr>
          <w:p w:rsidR="00E57457" w:rsidRPr="004157A3" w:rsidRDefault="00E57457" w:rsidP="00AB305D">
            <w:pPr>
              <w:ind w:left="-142" w:right="-156"/>
              <w:jc w:val="center"/>
              <w:rPr>
                <w:color w:val="000000"/>
                <w:sz w:val="12"/>
                <w:szCs w:val="12"/>
              </w:rPr>
            </w:pPr>
            <w:r w:rsidRPr="004157A3">
              <w:rPr>
                <w:color w:val="000000"/>
                <w:sz w:val="12"/>
                <w:szCs w:val="12"/>
              </w:rPr>
              <w:t>1,4</w:t>
            </w:r>
          </w:p>
        </w:tc>
        <w:tc>
          <w:tcPr>
            <w:tcW w:w="381" w:type="dxa"/>
            <w:noWrap/>
            <w:vAlign w:val="center"/>
          </w:tcPr>
          <w:p w:rsidR="00E57457" w:rsidRPr="004157A3" w:rsidRDefault="00E57457" w:rsidP="00AB305D">
            <w:pPr>
              <w:ind w:left="-60" w:right="-94"/>
              <w:jc w:val="center"/>
              <w:rPr>
                <w:color w:val="000000"/>
                <w:sz w:val="12"/>
                <w:szCs w:val="12"/>
              </w:rPr>
            </w:pPr>
            <w:r w:rsidRPr="004157A3">
              <w:rPr>
                <w:color w:val="000000"/>
                <w:sz w:val="12"/>
                <w:szCs w:val="12"/>
              </w:rPr>
              <w:t>-6,8</w:t>
            </w:r>
          </w:p>
        </w:tc>
        <w:tc>
          <w:tcPr>
            <w:tcW w:w="380" w:type="dxa"/>
            <w:noWrap/>
            <w:vAlign w:val="center"/>
          </w:tcPr>
          <w:p w:rsidR="00E57457" w:rsidRPr="004157A3" w:rsidRDefault="00E57457" w:rsidP="00AB305D">
            <w:pPr>
              <w:ind w:left="-122" w:right="-175"/>
              <w:jc w:val="center"/>
              <w:rPr>
                <w:color w:val="000000"/>
                <w:sz w:val="12"/>
                <w:szCs w:val="12"/>
              </w:rPr>
            </w:pPr>
            <w:r w:rsidRPr="004157A3">
              <w:rPr>
                <w:color w:val="000000"/>
                <w:sz w:val="12"/>
                <w:szCs w:val="12"/>
              </w:rPr>
              <w:t>-8,0</w:t>
            </w:r>
          </w:p>
        </w:tc>
        <w:tc>
          <w:tcPr>
            <w:tcW w:w="385" w:type="dxa"/>
            <w:noWrap/>
            <w:vAlign w:val="center"/>
          </w:tcPr>
          <w:p w:rsidR="00E57457" w:rsidRPr="004157A3" w:rsidRDefault="00E57457" w:rsidP="00AB305D">
            <w:pPr>
              <w:ind w:left="-182" w:right="-114"/>
              <w:jc w:val="center"/>
              <w:rPr>
                <w:color w:val="000000"/>
                <w:sz w:val="12"/>
                <w:szCs w:val="12"/>
              </w:rPr>
            </w:pPr>
            <w:r w:rsidRPr="004157A3">
              <w:rPr>
                <w:color w:val="000000"/>
                <w:sz w:val="12"/>
                <w:szCs w:val="12"/>
              </w:rPr>
              <w:t>1,2</w:t>
            </w:r>
          </w:p>
        </w:tc>
        <w:tc>
          <w:tcPr>
            <w:tcW w:w="381" w:type="dxa"/>
            <w:noWrap/>
            <w:vAlign w:val="center"/>
          </w:tcPr>
          <w:p w:rsidR="00E57457" w:rsidRPr="004157A3" w:rsidRDefault="00E57457" w:rsidP="00AB305D">
            <w:pPr>
              <w:ind w:left="-102" w:right="-52"/>
              <w:jc w:val="center"/>
              <w:rPr>
                <w:color w:val="000000"/>
                <w:sz w:val="12"/>
                <w:szCs w:val="12"/>
              </w:rPr>
            </w:pPr>
            <w:r w:rsidRPr="004157A3">
              <w:rPr>
                <w:color w:val="000000"/>
                <w:sz w:val="12"/>
                <w:szCs w:val="12"/>
              </w:rPr>
              <w:t>-5,3</w:t>
            </w:r>
          </w:p>
        </w:tc>
        <w:tc>
          <w:tcPr>
            <w:tcW w:w="453" w:type="dxa"/>
            <w:noWrap/>
            <w:vAlign w:val="center"/>
          </w:tcPr>
          <w:p w:rsidR="00E57457" w:rsidRPr="004157A3" w:rsidRDefault="00E57457" w:rsidP="00AB305D">
            <w:pPr>
              <w:ind w:left="-164" w:right="-134"/>
              <w:jc w:val="center"/>
              <w:rPr>
                <w:color w:val="000000"/>
                <w:sz w:val="12"/>
                <w:szCs w:val="12"/>
              </w:rPr>
            </w:pPr>
            <w:r w:rsidRPr="004157A3">
              <w:rPr>
                <w:color w:val="000000"/>
                <w:sz w:val="12"/>
                <w:szCs w:val="12"/>
              </w:rPr>
              <w:t>-6,5</w:t>
            </w:r>
          </w:p>
        </w:tc>
        <w:tc>
          <w:tcPr>
            <w:tcW w:w="390" w:type="dxa"/>
            <w:noWrap/>
            <w:vAlign w:val="center"/>
          </w:tcPr>
          <w:p w:rsidR="00E57457" w:rsidRPr="004157A3" w:rsidRDefault="00E57457" w:rsidP="00AB305D">
            <w:pPr>
              <w:ind w:left="-82" w:right="-72"/>
              <w:jc w:val="center"/>
              <w:rPr>
                <w:color w:val="000000"/>
                <w:sz w:val="12"/>
                <w:szCs w:val="12"/>
              </w:rPr>
            </w:pPr>
            <w:r w:rsidRPr="004157A3">
              <w:rPr>
                <w:color w:val="000000"/>
                <w:sz w:val="12"/>
                <w:szCs w:val="12"/>
              </w:rPr>
              <w:t>1,2</w:t>
            </w:r>
          </w:p>
        </w:tc>
      </w:tr>
      <w:tr w:rsidR="00E57457" w:rsidRPr="004157A3" w:rsidTr="00E57457">
        <w:trPr>
          <w:trHeight w:val="110"/>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Забайкальский край</w:t>
            </w:r>
          </w:p>
        </w:tc>
        <w:tc>
          <w:tcPr>
            <w:tcW w:w="378" w:type="dxa"/>
            <w:noWrap/>
            <w:vAlign w:val="center"/>
          </w:tcPr>
          <w:p w:rsidR="00E57457" w:rsidRPr="004157A3" w:rsidRDefault="00E57457" w:rsidP="00AB305D">
            <w:pPr>
              <w:ind w:left="-157" w:right="-108"/>
              <w:jc w:val="center"/>
              <w:rPr>
                <w:color w:val="000000"/>
                <w:sz w:val="12"/>
                <w:szCs w:val="12"/>
              </w:rPr>
            </w:pPr>
            <w:r w:rsidRPr="004157A3">
              <w:rPr>
                <w:color w:val="000000"/>
                <w:sz w:val="12"/>
                <w:szCs w:val="12"/>
              </w:rPr>
              <w:t>-3,6</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-4,3</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0,7</w:t>
            </w:r>
          </w:p>
        </w:tc>
        <w:tc>
          <w:tcPr>
            <w:tcW w:w="380"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-2,6</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-3,7</w:t>
            </w:r>
          </w:p>
        </w:tc>
        <w:tc>
          <w:tcPr>
            <w:tcW w:w="381" w:type="dxa"/>
            <w:noWrap/>
            <w:vAlign w:val="center"/>
          </w:tcPr>
          <w:p w:rsidR="00E57457" w:rsidRPr="004157A3" w:rsidRDefault="00E57457" w:rsidP="00AB305D">
            <w:pPr>
              <w:ind w:left="-158" w:right="-138"/>
              <w:jc w:val="center"/>
              <w:rPr>
                <w:color w:val="000000"/>
                <w:sz w:val="12"/>
                <w:szCs w:val="12"/>
              </w:rPr>
            </w:pPr>
            <w:r w:rsidRPr="004157A3">
              <w:rPr>
                <w:color w:val="000000"/>
                <w:sz w:val="12"/>
                <w:szCs w:val="12"/>
              </w:rPr>
              <w:t>1,1</w:t>
            </w:r>
          </w:p>
        </w:tc>
        <w:tc>
          <w:tcPr>
            <w:tcW w:w="380" w:type="dxa"/>
            <w:noWrap/>
            <w:vAlign w:val="center"/>
          </w:tcPr>
          <w:p w:rsidR="00E57457" w:rsidRPr="004157A3" w:rsidRDefault="00E57457" w:rsidP="00AB305D">
            <w:pPr>
              <w:ind w:left="-78" w:right="-77"/>
              <w:jc w:val="center"/>
              <w:rPr>
                <w:color w:val="000000"/>
                <w:sz w:val="12"/>
                <w:szCs w:val="12"/>
              </w:rPr>
            </w:pPr>
            <w:r w:rsidRPr="004157A3">
              <w:rPr>
                <w:color w:val="000000"/>
                <w:sz w:val="12"/>
                <w:szCs w:val="12"/>
              </w:rPr>
              <w:t>-4,9</w:t>
            </w:r>
          </w:p>
        </w:tc>
        <w:tc>
          <w:tcPr>
            <w:tcW w:w="380" w:type="dxa"/>
            <w:noWrap/>
            <w:vAlign w:val="center"/>
          </w:tcPr>
          <w:p w:rsidR="00E57457" w:rsidRPr="004157A3" w:rsidRDefault="00E57457" w:rsidP="00AB305D">
            <w:pPr>
              <w:ind w:left="-139" w:right="-158"/>
              <w:jc w:val="center"/>
              <w:rPr>
                <w:color w:val="000000"/>
                <w:sz w:val="12"/>
                <w:szCs w:val="12"/>
              </w:rPr>
            </w:pPr>
            <w:r w:rsidRPr="004157A3">
              <w:rPr>
                <w:color w:val="000000"/>
                <w:sz w:val="12"/>
                <w:szCs w:val="12"/>
              </w:rPr>
              <w:t>-5,6</w:t>
            </w:r>
          </w:p>
        </w:tc>
        <w:tc>
          <w:tcPr>
            <w:tcW w:w="381" w:type="dxa"/>
            <w:noWrap/>
            <w:vAlign w:val="center"/>
          </w:tcPr>
          <w:p w:rsidR="00E57457" w:rsidRPr="004157A3" w:rsidRDefault="00E57457" w:rsidP="00AB305D">
            <w:pPr>
              <w:ind w:left="-58" w:right="-96"/>
              <w:jc w:val="center"/>
              <w:rPr>
                <w:color w:val="000000"/>
                <w:sz w:val="12"/>
                <w:szCs w:val="12"/>
              </w:rPr>
            </w:pPr>
            <w:r w:rsidRPr="004157A3">
              <w:rPr>
                <w:color w:val="000000"/>
                <w:sz w:val="12"/>
                <w:szCs w:val="12"/>
              </w:rPr>
              <w:t>0,7</w:t>
            </w:r>
          </w:p>
        </w:tc>
        <w:tc>
          <w:tcPr>
            <w:tcW w:w="380" w:type="dxa"/>
            <w:noWrap/>
            <w:vAlign w:val="center"/>
          </w:tcPr>
          <w:p w:rsidR="00E57457" w:rsidRPr="004157A3" w:rsidRDefault="00E57457" w:rsidP="00AB305D">
            <w:pPr>
              <w:ind w:left="-120" w:right="-178"/>
              <w:jc w:val="center"/>
              <w:rPr>
                <w:color w:val="000000"/>
                <w:sz w:val="12"/>
                <w:szCs w:val="12"/>
              </w:rPr>
            </w:pPr>
            <w:r w:rsidRPr="004157A3">
              <w:rPr>
                <w:color w:val="000000"/>
                <w:sz w:val="12"/>
                <w:szCs w:val="12"/>
              </w:rPr>
              <w:t>-9,3</w:t>
            </w:r>
          </w:p>
        </w:tc>
        <w:tc>
          <w:tcPr>
            <w:tcW w:w="381" w:type="dxa"/>
            <w:noWrap/>
            <w:vAlign w:val="center"/>
          </w:tcPr>
          <w:p w:rsidR="00E57457" w:rsidRPr="004157A3" w:rsidRDefault="00E57457" w:rsidP="00AB305D">
            <w:pPr>
              <w:ind w:left="-38" w:right="-116"/>
              <w:jc w:val="center"/>
              <w:rPr>
                <w:color w:val="000000"/>
                <w:sz w:val="12"/>
                <w:szCs w:val="12"/>
              </w:rPr>
            </w:pPr>
            <w:r w:rsidRPr="004157A3">
              <w:rPr>
                <w:color w:val="000000"/>
                <w:sz w:val="12"/>
                <w:szCs w:val="12"/>
              </w:rPr>
              <w:t>-10,1</w:t>
            </w:r>
          </w:p>
        </w:tc>
        <w:tc>
          <w:tcPr>
            <w:tcW w:w="381" w:type="dxa"/>
            <w:noWrap/>
            <w:vAlign w:val="center"/>
          </w:tcPr>
          <w:p w:rsidR="00E57457" w:rsidRPr="004157A3" w:rsidRDefault="00E57457" w:rsidP="00AB305D">
            <w:pPr>
              <w:ind w:left="-100" w:right="-55"/>
              <w:jc w:val="center"/>
              <w:rPr>
                <w:color w:val="000000"/>
                <w:sz w:val="12"/>
                <w:szCs w:val="12"/>
              </w:rPr>
            </w:pPr>
            <w:r w:rsidRPr="004157A3">
              <w:rPr>
                <w:color w:val="000000"/>
                <w:sz w:val="12"/>
                <w:szCs w:val="12"/>
              </w:rPr>
              <w:t>0,8</w:t>
            </w:r>
          </w:p>
        </w:tc>
        <w:tc>
          <w:tcPr>
            <w:tcW w:w="380" w:type="dxa"/>
            <w:noWrap/>
            <w:vAlign w:val="center"/>
          </w:tcPr>
          <w:p w:rsidR="00E57457" w:rsidRPr="004157A3" w:rsidRDefault="00E57457" w:rsidP="00AB305D">
            <w:pPr>
              <w:ind w:left="-161" w:right="-136"/>
              <w:jc w:val="center"/>
              <w:rPr>
                <w:color w:val="000000"/>
                <w:sz w:val="12"/>
                <w:szCs w:val="12"/>
              </w:rPr>
            </w:pPr>
            <w:r w:rsidRPr="004157A3">
              <w:rPr>
                <w:color w:val="000000"/>
                <w:sz w:val="12"/>
                <w:szCs w:val="12"/>
              </w:rPr>
              <w:t>-7,6</w:t>
            </w:r>
          </w:p>
        </w:tc>
        <w:tc>
          <w:tcPr>
            <w:tcW w:w="381" w:type="dxa"/>
            <w:noWrap/>
            <w:vAlign w:val="center"/>
          </w:tcPr>
          <w:p w:rsidR="00E57457" w:rsidRPr="004157A3" w:rsidRDefault="00E57457" w:rsidP="00AB305D">
            <w:pPr>
              <w:ind w:left="-80" w:right="-74"/>
              <w:jc w:val="center"/>
              <w:rPr>
                <w:color w:val="000000"/>
                <w:sz w:val="12"/>
                <w:szCs w:val="12"/>
              </w:rPr>
            </w:pPr>
            <w:r w:rsidRPr="004157A3">
              <w:rPr>
                <w:color w:val="000000"/>
                <w:sz w:val="12"/>
                <w:szCs w:val="12"/>
              </w:rPr>
              <w:t>-8,7</w:t>
            </w:r>
          </w:p>
        </w:tc>
        <w:tc>
          <w:tcPr>
            <w:tcW w:w="380" w:type="dxa"/>
            <w:noWrap/>
            <w:vAlign w:val="center"/>
          </w:tcPr>
          <w:p w:rsidR="00E57457" w:rsidRPr="004157A3" w:rsidRDefault="00E57457" w:rsidP="00AB305D">
            <w:pPr>
              <w:ind w:left="-142" w:right="-156"/>
              <w:jc w:val="center"/>
              <w:rPr>
                <w:color w:val="000000"/>
                <w:sz w:val="12"/>
                <w:szCs w:val="12"/>
              </w:rPr>
            </w:pPr>
            <w:r w:rsidRPr="004157A3">
              <w:rPr>
                <w:color w:val="000000"/>
                <w:sz w:val="12"/>
                <w:szCs w:val="12"/>
              </w:rPr>
              <w:t>1,1</w:t>
            </w:r>
          </w:p>
        </w:tc>
        <w:tc>
          <w:tcPr>
            <w:tcW w:w="381" w:type="dxa"/>
            <w:noWrap/>
            <w:vAlign w:val="center"/>
          </w:tcPr>
          <w:p w:rsidR="00E57457" w:rsidRPr="004157A3" w:rsidRDefault="00E57457" w:rsidP="00AB305D">
            <w:pPr>
              <w:ind w:left="-60" w:right="-94"/>
              <w:jc w:val="center"/>
              <w:rPr>
                <w:color w:val="000000"/>
                <w:sz w:val="12"/>
                <w:szCs w:val="12"/>
              </w:rPr>
            </w:pPr>
            <w:r w:rsidRPr="004157A3">
              <w:rPr>
                <w:color w:val="000000"/>
                <w:sz w:val="12"/>
                <w:szCs w:val="12"/>
              </w:rPr>
              <w:t>-8,6</w:t>
            </w:r>
          </w:p>
        </w:tc>
        <w:tc>
          <w:tcPr>
            <w:tcW w:w="380" w:type="dxa"/>
            <w:noWrap/>
            <w:vAlign w:val="center"/>
          </w:tcPr>
          <w:p w:rsidR="00E57457" w:rsidRPr="004157A3" w:rsidRDefault="00E57457" w:rsidP="00AB305D">
            <w:pPr>
              <w:ind w:left="-122" w:right="-175"/>
              <w:jc w:val="center"/>
              <w:rPr>
                <w:color w:val="000000"/>
                <w:sz w:val="12"/>
                <w:szCs w:val="12"/>
              </w:rPr>
            </w:pPr>
            <w:r w:rsidRPr="004157A3">
              <w:rPr>
                <w:color w:val="000000"/>
                <w:sz w:val="12"/>
                <w:szCs w:val="12"/>
              </w:rPr>
              <w:t>-9,6</w:t>
            </w:r>
          </w:p>
        </w:tc>
        <w:tc>
          <w:tcPr>
            <w:tcW w:w="385" w:type="dxa"/>
            <w:noWrap/>
            <w:vAlign w:val="center"/>
          </w:tcPr>
          <w:p w:rsidR="00E57457" w:rsidRPr="004157A3" w:rsidRDefault="00E57457" w:rsidP="00AB305D">
            <w:pPr>
              <w:ind w:left="-182" w:right="-114"/>
              <w:jc w:val="center"/>
              <w:rPr>
                <w:color w:val="000000"/>
                <w:sz w:val="12"/>
                <w:szCs w:val="12"/>
              </w:rPr>
            </w:pPr>
            <w:r w:rsidRPr="004157A3">
              <w:rPr>
                <w:color w:val="000000"/>
                <w:sz w:val="12"/>
                <w:szCs w:val="12"/>
              </w:rPr>
              <w:t>1,0</w:t>
            </w:r>
          </w:p>
        </w:tc>
        <w:tc>
          <w:tcPr>
            <w:tcW w:w="381" w:type="dxa"/>
            <w:noWrap/>
            <w:vAlign w:val="center"/>
          </w:tcPr>
          <w:p w:rsidR="00E57457" w:rsidRPr="004157A3" w:rsidRDefault="00E57457" w:rsidP="00AB305D">
            <w:pPr>
              <w:ind w:left="-102" w:right="-52"/>
              <w:jc w:val="center"/>
              <w:rPr>
                <w:color w:val="000000"/>
                <w:sz w:val="12"/>
                <w:szCs w:val="12"/>
              </w:rPr>
            </w:pPr>
            <w:r w:rsidRPr="004157A3">
              <w:rPr>
                <w:color w:val="000000"/>
                <w:sz w:val="12"/>
                <w:szCs w:val="12"/>
              </w:rPr>
              <w:t>-6,7</w:t>
            </w:r>
          </w:p>
        </w:tc>
        <w:tc>
          <w:tcPr>
            <w:tcW w:w="453" w:type="dxa"/>
            <w:noWrap/>
            <w:vAlign w:val="center"/>
          </w:tcPr>
          <w:p w:rsidR="00E57457" w:rsidRPr="004157A3" w:rsidRDefault="00E57457" w:rsidP="00AB305D">
            <w:pPr>
              <w:ind w:left="-164" w:right="-134"/>
              <w:jc w:val="center"/>
              <w:rPr>
                <w:color w:val="000000"/>
                <w:sz w:val="12"/>
                <w:szCs w:val="12"/>
              </w:rPr>
            </w:pPr>
            <w:r w:rsidRPr="004157A3">
              <w:rPr>
                <w:color w:val="000000"/>
                <w:sz w:val="12"/>
                <w:szCs w:val="12"/>
              </w:rPr>
              <w:t>-7,7</w:t>
            </w:r>
          </w:p>
        </w:tc>
        <w:tc>
          <w:tcPr>
            <w:tcW w:w="390" w:type="dxa"/>
            <w:noWrap/>
            <w:vAlign w:val="center"/>
          </w:tcPr>
          <w:p w:rsidR="00E57457" w:rsidRPr="004157A3" w:rsidRDefault="00E57457" w:rsidP="00AB305D">
            <w:pPr>
              <w:ind w:left="-82" w:right="-72"/>
              <w:jc w:val="center"/>
              <w:rPr>
                <w:color w:val="000000"/>
                <w:sz w:val="12"/>
                <w:szCs w:val="12"/>
              </w:rPr>
            </w:pPr>
            <w:r w:rsidRPr="004157A3">
              <w:rPr>
                <w:color w:val="000000"/>
                <w:sz w:val="12"/>
                <w:szCs w:val="12"/>
              </w:rPr>
              <w:t>0,9</w:t>
            </w:r>
          </w:p>
        </w:tc>
      </w:tr>
      <w:tr w:rsidR="00E57457" w:rsidRPr="004157A3" w:rsidTr="00E57457">
        <w:trPr>
          <w:trHeight w:val="110"/>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Иркутская область</w:t>
            </w:r>
          </w:p>
        </w:tc>
        <w:tc>
          <w:tcPr>
            <w:tcW w:w="378" w:type="dxa"/>
            <w:noWrap/>
            <w:vAlign w:val="center"/>
          </w:tcPr>
          <w:p w:rsidR="00E57457" w:rsidRPr="004157A3" w:rsidRDefault="00E57457" w:rsidP="00AB305D">
            <w:pPr>
              <w:ind w:left="-157" w:right="-108"/>
              <w:jc w:val="center"/>
              <w:rPr>
                <w:color w:val="000000"/>
                <w:sz w:val="12"/>
                <w:szCs w:val="12"/>
              </w:rPr>
            </w:pPr>
            <w:r w:rsidRPr="004157A3">
              <w:rPr>
                <w:color w:val="000000"/>
                <w:sz w:val="12"/>
                <w:szCs w:val="12"/>
              </w:rPr>
              <w:t>-4,3</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-6,6</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2,3</w:t>
            </w:r>
          </w:p>
        </w:tc>
        <w:tc>
          <w:tcPr>
            <w:tcW w:w="380"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-6,1</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-7,3</w:t>
            </w:r>
          </w:p>
        </w:tc>
        <w:tc>
          <w:tcPr>
            <w:tcW w:w="381" w:type="dxa"/>
            <w:noWrap/>
            <w:vAlign w:val="center"/>
          </w:tcPr>
          <w:p w:rsidR="00E57457" w:rsidRPr="004157A3" w:rsidRDefault="00E57457" w:rsidP="00AB305D">
            <w:pPr>
              <w:ind w:left="-158" w:right="-138"/>
              <w:jc w:val="center"/>
              <w:rPr>
                <w:color w:val="000000"/>
                <w:sz w:val="12"/>
                <w:szCs w:val="12"/>
              </w:rPr>
            </w:pPr>
            <w:r w:rsidRPr="004157A3">
              <w:rPr>
                <w:color w:val="000000"/>
                <w:sz w:val="12"/>
                <w:szCs w:val="12"/>
              </w:rPr>
              <w:t>1,2</w:t>
            </w:r>
          </w:p>
        </w:tc>
        <w:tc>
          <w:tcPr>
            <w:tcW w:w="380" w:type="dxa"/>
            <w:noWrap/>
            <w:vAlign w:val="center"/>
          </w:tcPr>
          <w:p w:rsidR="00E57457" w:rsidRPr="004157A3" w:rsidRDefault="00E57457" w:rsidP="00AB305D">
            <w:pPr>
              <w:ind w:left="-78" w:right="-77"/>
              <w:jc w:val="center"/>
              <w:rPr>
                <w:color w:val="000000"/>
                <w:sz w:val="12"/>
                <w:szCs w:val="12"/>
              </w:rPr>
            </w:pPr>
            <w:r w:rsidRPr="004157A3">
              <w:rPr>
                <w:color w:val="000000"/>
                <w:sz w:val="12"/>
                <w:szCs w:val="12"/>
              </w:rPr>
              <w:t>-5,5</w:t>
            </w:r>
          </w:p>
        </w:tc>
        <w:tc>
          <w:tcPr>
            <w:tcW w:w="380" w:type="dxa"/>
            <w:noWrap/>
            <w:vAlign w:val="center"/>
          </w:tcPr>
          <w:p w:rsidR="00E57457" w:rsidRPr="004157A3" w:rsidRDefault="00E57457" w:rsidP="00AB305D">
            <w:pPr>
              <w:ind w:left="-139" w:right="-158"/>
              <w:jc w:val="center"/>
              <w:rPr>
                <w:color w:val="000000"/>
                <w:sz w:val="12"/>
                <w:szCs w:val="12"/>
              </w:rPr>
            </w:pPr>
            <w:r w:rsidRPr="004157A3">
              <w:rPr>
                <w:color w:val="000000"/>
                <w:sz w:val="12"/>
                <w:szCs w:val="12"/>
              </w:rPr>
              <w:t>-6,1</w:t>
            </w:r>
          </w:p>
        </w:tc>
        <w:tc>
          <w:tcPr>
            <w:tcW w:w="381" w:type="dxa"/>
            <w:noWrap/>
            <w:vAlign w:val="center"/>
          </w:tcPr>
          <w:p w:rsidR="00E57457" w:rsidRPr="004157A3" w:rsidRDefault="00E57457" w:rsidP="00AB305D">
            <w:pPr>
              <w:ind w:left="-58" w:right="-96"/>
              <w:jc w:val="center"/>
              <w:rPr>
                <w:color w:val="000000"/>
                <w:sz w:val="12"/>
                <w:szCs w:val="12"/>
              </w:rPr>
            </w:pPr>
            <w:r w:rsidRPr="004157A3">
              <w:rPr>
                <w:color w:val="000000"/>
                <w:sz w:val="12"/>
                <w:szCs w:val="12"/>
              </w:rPr>
              <w:t>0,6</w:t>
            </w:r>
          </w:p>
        </w:tc>
        <w:tc>
          <w:tcPr>
            <w:tcW w:w="380" w:type="dxa"/>
            <w:noWrap/>
            <w:vAlign w:val="center"/>
          </w:tcPr>
          <w:p w:rsidR="00E57457" w:rsidRPr="004157A3" w:rsidRDefault="00E57457" w:rsidP="00AB305D">
            <w:pPr>
              <w:ind w:left="-120" w:right="-178"/>
              <w:jc w:val="center"/>
              <w:rPr>
                <w:color w:val="000000"/>
                <w:sz w:val="12"/>
                <w:szCs w:val="12"/>
              </w:rPr>
            </w:pPr>
            <w:r w:rsidRPr="004157A3">
              <w:rPr>
                <w:color w:val="000000"/>
                <w:sz w:val="12"/>
                <w:szCs w:val="12"/>
              </w:rPr>
              <w:t>-6,8</w:t>
            </w:r>
          </w:p>
        </w:tc>
        <w:tc>
          <w:tcPr>
            <w:tcW w:w="381" w:type="dxa"/>
            <w:noWrap/>
            <w:vAlign w:val="center"/>
          </w:tcPr>
          <w:p w:rsidR="00E57457" w:rsidRPr="004157A3" w:rsidRDefault="00E57457" w:rsidP="00AB305D">
            <w:pPr>
              <w:ind w:left="-38" w:right="-116"/>
              <w:jc w:val="center"/>
              <w:rPr>
                <w:color w:val="000000"/>
                <w:sz w:val="12"/>
                <w:szCs w:val="12"/>
              </w:rPr>
            </w:pPr>
            <w:r w:rsidRPr="004157A3">
              <w:rPr>
                <w:color w:val="000000"/>
                <w:sz w:val="12"/>
                <w:szCs w:val="12"/>
              </w:rPr>
              <w:t>-9,9</w:t>
            </w:r>
          </w:p>
        </w:tc>
        <w:tc>
          <w:tcPr>
            <w:tcW w:w="381" w:type="dxa"/>
            <w:noWrap/>
            <w:vAlign w:val="center"/>
          </w:tcPr>
          <w:p w:rsidR="00E57457" w:rsidRPr="004157A3" w:rsidRDefault="00E57457" w:rsidP="00AB305D">
            <w:pPr>
              <w:ind w:left="-100" w:right="-55"/>
              <w:jc w:val="center"/>
              <w:rPr>
                <w:color w:val="000000"/>
                <w:sz w:val="12"/>
                <w:szCs w:val="12"/>
              </w:rPr>
            </w:pPr>
            <w:r w:rsidRPr="004157A3">
              <w:rPr>
                <w:color w:val="000000"/>
                <w:sz w:val="12"/>
                <w:szCs w:val="12"/>
              </w:rPr>
              <w:t>3,1</w:t>
            </w:r>
          </w:p>
        </w:tc>
        <w:tc>
          <w:tcPr>
            <w:tcW w:w="380" w:type="dxa"/>
            <w:noWrap/>
            <w:vAlign w:val="center"/>
          </w:tcPr>
          <w:p w:rsidR="00E57457" w:rsidRPr="004157A3" w:rsidRDefault="00E57457" w:rsidP="00AB305D">
            <w:pPr>
              <w:ind w:left="-161" w:right="-136"/>
              <w:jc w:val="center"/>
              <w:rPr>
                <w:color w:val="000000"/>
                <w:sz w:val="12"/>
                <w:szCs w:val="12"/>
              </w:rPr>
            </w:pPr>
            <w:r w:rsidRPr="004157A3">
              <w:rPr>
                <w:color w:val="000000"/>
                <w:sz w:val="12"/>
                <w:szCs w:val="12"/>
              </w:rPr>
              <w:t>-7,3</w:t>
            </w:r>
          </w:p>
        </w:tc>
        <w:tc>
          <w:tcPr>
            <w:tcW w:w="381" w:type="dxa"/>
            <w:noWrap/>
            <w:vAlign w:val="center"/>
          </w:tcPr>
          <w:p w:rsidR="00E57457" w:rsidRPr="004157A3" w:rsidRDefault="00E57457" w:rsidP="00AB305D">
            <w:pPr>
              <w:ind w:left="-80" w:right="-74"/>
              <w:jc w:val="center"/>
              <w:rPr>
                <w:color w:val="000000"/>
                <w:sz w:val="12"/>
                <w:szCs w:val="12"/>
              </w:rPr>
            </w:pPr>
            <w:r w:rsidRPr="004157A3">
              <w:rPr>
                <w:color w:val="000000"/>
                <w:sz w:val="12"/>
                <w:szCs w:val="12"/>
              </w:rPr>
              <w:t>-9,7</w:t>
            </w:r>
          </w:p>
        </w:tc>
        <w:tc>
          <w:tcPr>
            <w:tcW w:w="380" w:type="dxa"/>
            <w:noWrap/>
            <w:vAlign w:val="center"/>
          </w:tcPr>
          <w:p w:rsidR="00E57457" w:rsidRPr="004157A3" w:rsidRDefault="00E57457" w:rsidP="00AB305D">
            <w:pPr>
              <w:ind w:left="-142" w:right="-156"/>
              <w:jc w:val="center"/>
              <w:rPr>
                <w:color w:val="000000"/>
                <w:sz w:val="12"/>
                <w:szCs w:val="12"/>
              </w:rPr>
            </w:pPr>
            <w:r w:rsidRPr="004157A3">
              <w:rPr>
                <w:color w:val="000000"/>
                <w:sz w:val="12"/>
                <w:szCs w:val="12"/>
              </w:rPr>
              <w:t>2,5</w:t>
            </w:r>
          </w:p>
        </w:tc>
        <w:tc>
          <w:tcPr>
            <w:tcW w:w="381" w:type="dxa"/>
            <w:noWrap/>
            <w:vAlign w:val="center"/>
          </w:tcPr>
          <w:p w:rsidR="00E57457" w:rsidRPr="004157A3" w:rsidRDefault="00E57457" w:rsidP="00AB305D">
            <w:pPr>
              <w:ind w:left="-60" w:right="-94"/>
              <w:jc w:val="center"/>
              <w:rPr>
                <w:color w:val="000000"/>
                <w:sz w:val="12"/>
                <w:szCs w:val="12"/>
              </w:rPr>
            </w:pPr>
            <w:r w:rsidRPr="004157A3">
              <w:rPr>
                <w:color w:val="000000"/>
                <w:sz w:val="12"/>
                <w:szCs w:val="12"/>
              </w:rPr>
              <w:t>-8,6</w:t>
            </w:r>
          </w:p>
        </w:tc>
        <w:tc>
          <w:tcPr>
            <w:tcW w:w="380" w:type="dxa"/>
            <w:noWrap/>
            <w:vAlign w:val="center"/>
          </w:tcPr>
          <w:p w:rsidR="00E57457" w:rsidRPr="004157A3" w:rsidRDefault="00E57457" w:rsidP="00AB305D">
            <w:pPr>
              <w:ind w:left="-122" w:right="-175"/>
              <w:jc w:val="center"/>
              <w:rPr>
                <w:color w:val="000000"/>
                <w:sz w:val="12"/>
                <w:szCs w:val="12"/>
              </w:rPr>
            </w:pPr>
            <w:r w:rsidRPr="004157A3">
              <w:rPr>
                <w:color w:val="000000"/>
                <w:sz w:val="12"/>
                <w:szCs w:val="12"/>
              </w:rPr>
              <w:t>-11,1</w:t>
            </w:r>
          </w:p>
        </w:tc>
        <w:tc>
          <w:tcPr>
            <w:tcW w:w="385" w:type="dxa"/>
            <w:noWrap/>
            <w:vAlign w:val="center"/>
          </w:tcPr>
          <w:p w:rsidR="00E57457" w:rsidRPr="004157A3" w:rsidRDefault="00E57457" w:rsidP="00AB305D">
            <w:pPr>
              <w:ind w:left="-182" w:right="-114"/>
              <w:jc w:val="center"/>
              <w:rPr>
                <w:color w:val="000000"/>
                <w:sz w:val="12"/>
                <w:szCs w:val="12"/>
              </w:rPr>
            </w:pPr>
            <w:r w:rsidRPr="004157A3">
              <w:rPr>
                <w:color w:val="000000"/>
                <w:sz w:val="12"/>
                <w:szCs w:val="12"/>
              </w:rPr>
              <w:t>2,6</w:t>
            </w:r>
          </w:p>
        </w:tc>
        <w:tc>
          <w:tcPr>
            <w:tcW w:w="381" w:type="dxa"/>
            <w:noWrap/>
            <w:vAlign w:val="center"/>
          </w:tcPr>
          <w:p w:rsidR="00E57457" w:rsidRPr="004157A3" w:rsidRDefault="00E57457" w:rsidP="00AB305D">
            <w:pPr>
              <w:ind w:left="-102" w:right="-52"/>
              <w:jc w:val="center"/>
              <w:rPr>
                <w:color w:val="000000"/>
                <w:sz w:val="12"/>
                <w:szCs w:val="12"/>
              </w:rPr>
            </w:pPr>
            <w:r w:rsidRPr="004157A3">
              <w:rPr>
                <w:color w:val="000000"/>
                <w:sz w:val="12"/>
                <w:szCs w:val="12"/>
              </w:rPr>
              <w:t>-7,2</w:t>
            </w:r>
          </w:p>
        </w:tc>
        <w:tc>
          <w:tcPr>
            <w:tcW w:w="453" w:type="dxa"/>
            <w:noWrap/>
            <w:vAlign w:val="center"/>
          </w:tcPr>
          <w:p w:rsidR="00E57457" w:rsidRPr="004157A3" w:rsidRDefault="00E57457" w:rsidP="00AB305D">
            <w:pPr>
              <w:ind w:left="-164" w:right="-134"/>
              <w:jc w:val="center"/>
              <w:rPr>
                <w:color w:val="000000"/>
                <w:sz w:val="12"/>
                <w:szCs w:val="12"/>
              </w:rPr>
            </w:pPr>
            <w:r w:rsidRPr="004157A3">
              <w:rPr>
                <w:color w:val="000000"/>
                <w:sz w:val="12"/>
                <w:szCs w:val="12"/>
              </w:rPr>
              <w:t>-9,2</w:t>
            </w:r>
          </w:p>
        </w:tc>
        <w:tc>
          <w:tcPr>
            <w:tcW w:w="390" w:type="dxa"/>
            <w:noWrap/>
            <w:vAlign w:val="center"/>
          </w:tcPr>
          <w:p w:rsidR="00E57457" w:rsidRPr="004157A3" w:rsidRDefault="00E57457" w:rsidP="00AB305D">
            <w:pPr>
              <w:ind w:left="-82" w:right="-72"/>
              <w:jc w:val="center"/>
              <w:rPr>
                <w:color w:val="000000"/>
                <w:sz w:val="12"/>
                <w:szCs w:val="12"/>
              </w:rPr>
            </w:pPr>
            <w:r w:rsidRPr="004157A3">
              <w:rPr>
                <w:color w:val="000000"/>
                <w:sz w:val="12"/>
                <w:szCs w:val="12"/>
              </w:rPr>
              <w:t>2,0</w:t>
            </w:r>
          </w:p>
        </w:tc>
      </w:tr>
      <w:tr w:rsidR="00E57457" w:rsidRPr="004157A3" w:rsidTr="00E57457">
        <w:trPr>
          <w:trHeight w:val="110"/>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Мурманская область</w:t>
            </w:r>
          </w:p>
        </w:tc>
        <w:tc>
          <w:tcPr>
            <w:tcW w:w="378" w:type="dxa"/>
            <w:noWrap/>
            <w:vAlign w:val="center"/>
          </w:tcPr>
          <w:p w:rsidR="00E57457" w:rsidRPr="004157A3" w:rsidRDefault="00E57457" w:rsidP="00AB305D">
            <w:pPr>
              <w:ind w:left="-157" w:right="-108"/>
              <w:jc w:val="center"/>
              <w:rPr>
                <w:color w:val="000000"/>
                <w:sz w:val="12"/>
                <w:szCs w:val="12"/>
              </w:rPr>
            </w:pPr>
            <w:r w:rsidRPr="004157A3">
              <w:rPr>
                <w:color w:val="000000"/>
                <w:sz w:val="12"/>
                <w:szCs w:val="12"/>
              </w:rPr>
              <w:t>-7,4</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-8,0</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0,5</w:t>
            </w:r>
          </w:p>
        </w:tc>
        <w:tc>
          <w:tcPr>
            <w:tcW w:w="380"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-4,8</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-6,2</w:t>
            </w:r>
          </w:p>
        </w:tc>
        <w:tc>
          <w:tcPr>
            <w:tcW w:w="381" w:type="dxa"/>
            <w:noWrap/>
            <w:vAlign w:val="center"/>
          </w:tcPr>
          <w:p w:rsidR="00E57457" w:rsidRPr="004157A3" w:rsidRDefault="00E57457" w:rsidP="00AB305D">
            <w:pPr>
              <w:ind w:left="-158" w:right="-138"/>
              <w:jc w:val="center"/>
              <w:rPr>
                <w:color w:val="000000"/>
                <w:sz w:val="12"/>
                <w:szCs w:val="12"/>
              </w:rPr>
            </w:pPr>
            <w:r w:rsidRPr="004157A3">
              <w:rPr>
                <w:color w:val="000000"/>
                <w:sz w:val="12"/>
                <w:szCs w:val="12"/>
              </w:rPr>
              <w:t>1,4</w:t>
            </w:r>
          </w:p>
        </w:tc>
        <w:tc>
          <w:tcPr>
            <w:tcW w:w="380" w:type="dxa"/>
            <w:noWrap/>
            <w:vAlign w:val="center"/>
          </w:tcPr>
          <w:p w:rsidR="00E57457" w:rsidRPr="004157A3" w:rsidRDefault="00E57457" w:rsidP="00AB305D">
            <w:pPr>
              <w:ind w:left="-78" w:right="-77"/>
              <w:jc w:val="center"/>
              <w:rPr>
                <w:color w:val="000000"/>
                <w:sz w:val="12"/>
                <w:szCs w:val="12"/>
              </w:rPr>
            </w:pPr>
            <w:r w:rsidRPr="004157A3">
              <w:rPr>
                <w:color w:val="000000"/>
                <w:sz w:val="12"/>
                <w:szCs w:val="12"/>
              </w:rPr>
              <w:t>-6,7</w:t>
            </w:r>
          </w:p>
        </w:tc>
        <w:tc>
          <w:tcPr>
            <w:tcW w:w="380" w:type="dxa"/>
            <w:noWrap/>
            <w:vAlign w:val="center"/>
          </w:tcPr>
          <w:p w:rsidR="00E57457" w:rsidRPr="004157A3" w:rsidRDefault="00E57457" w:rsidP="00AB305D">
            <w:pPr>
              <w:ind w:left="-139" w:right="-158"/>
              <w:jc w:val="center"/>
              <w:rPr>
                <w:color w:val="000000"/>
                <w:sz w:val="12"/>
                <w:szCs w:val="12"/>
              </w:rPr>
            </w:pPr>
            <w:r w:rsidRPr="004157A3">
              <w:rPr>
                <w:color w:val="000000"/>
                <w:sz w:val="12"/>
                <w:szCs w:val="12"/>
              </w:rPr>
              <w:t>-8,2</w:t>
            </w:r>
          </w:p>
        </w:tc>
        <w:tc>
          <w:tcPr>
            <w:tcW w:w="381" w:type="dxa"/>
            <w:noWrap/>
            <w:vAlign w:val="center"/>
          </w:tcPr>
          <w:p w:rsidR="00E57457" w:rsidRPr="004157A3" w:rsidRDefault="00E57457" w:rsidP="00AB305D">
            <w:pPr>
              <w:ind w:left="-58" w:right="-96"/>
              <w:jc w:val="center"/>
              <w:rPr>
                <w:color w:val="000000"/>
                <w:sz w:val="12"/>
                <w:szCs w:val="12"/>
              </w:rPr>
            </w:pPr>
            <w:r w:rsidRPr="004157A3">
              <w:rPr>
                <w:color w:val="000000"/>
                <w:sz w:val="12"/>
                <w:szCs w:val="12"/>
              </w:rPr>
              <w:t>1,5</w:t>
            </w:r>
          </w:p>
        </w:tc>
        <w:tc>
          <w:tcPr>
            <w:tcW w:w="380" w:type="dxa"/>
            <w:noWrap/>
            <w:vAlign w:val="center"/>
          </w:tcPr>
          <w:p w:rsidR="00E57457" w:rsidRPr="004157A3" w:rsidRDefault="00E57457" w:rsidP="00AB305D">
            <w:pPr>
              <w:ind w:left="-120" w:right="-178"/>
              <w:jc w:val="center"/>
              <w:rPr>
                <w:color w:val="000000"/>
                <w:sz w:val="12"/>
                <w:szCs w:val="12"/>
              </w:rPr>
            </w:pPr>
            <w:r w:rsidRPr="004157A3">
              <w:rPr>
                <w:color w:val="000000"/>
                <w:sz w:val="12"/>
                <w:szCs w:val="12"/>
              </w:rPr>
              <w:t>-6,1</w:t>
            </w:r>
          </w:p>
        </w:tc>
        <w:tc>
          <w:tcPr>
            <w:tcW w:w="381" w:type="dxa"/>
            <w:noWrap/>
            <w:vAlign w:val="center"/>
          </w:tcPr>
          <w:p w:rsidR="00E57457" w:rsidRPr="004157A3" w:rsidRDefault="00E57457" w:rsidP="00AB305D">
            <w:pPr>
              <w:ind w:left="-38" w:right="-116"/>
              <w:jc w:val="center"/>
              <w:rPr>
                <w:color w:val="000000"/>
                <w:sz w:val="12"/>
                <w:szCs w:val="12"/>
              </w:rPr>
            </w:pPr>
            <w:r w:rsidRPr="004157A3">
              <w:rPr>
                <w:color w:val="000000"/>
                <w:sz w:val="12"/>
                <w:szCs w:val="12"/>
              </w:rPr>
              <w:t>-8,2</w:t>
            </w:r>
          </w:p>
        </w:tc>
        <w:tc>
          <w:tcPr>
            <w:tcW w:w="381" w:type="dxa"/>
            <w:noWrap/>
            <w:vAlign w:val="center"/>
          </w:tcPr>
          <w:p w:rsidR="00E57457" w:rsidRPr="004157A3" w:rsidRDefault="00E57457" w:rsidP="00AB305D">
            <w:pPr>
              <w:ind w:left="-100" w:right="-55"/>
              <w:jc w:val="center"/>
              <w:rPr>
                <w:color w:val="000000"/>
                <w:sz w:val="12"/>
                <w:szCs w:val="12"/>
              </w:rPr>
            </w:pPr>
            <w:r w:rsidRPr="004157A3">
              <w:rPr>
                <w:color w:val="000000"/>
                <w:sz w:val="12"/>
                <w:szCs w:val="12"/>
              </w:rPr>
              <w:t>2,1</w:t>
            </w:r>
          </w:p>
        </w:tc>
        <w:tc>
          <w:tcPr>
            <w:tcW w:w="380" w:type="dxa"/>
            <w:noWrap/>
            <w:vAlign w:val="center"/>
          </w:tcPr>
          <w:p w:rsidR="00E57457" w:rsidRPr="004157A3" w:rsidRDefault="00E57457" w:rsidP="00AB305D">
            <w:pPr>
              <w:ind w:left="-161" w:right="-136"/>
              <w:jc w:val="center"/>
              <w:rPr>
                <w:color w:val="000000"/>
                <w:sz w:val="12"/>
                <w:szCs w:val="12"/>
              </w:rPr>
            </w:pPr>
            <w:r w:rsidRPr="004157A3">
              <w:rPr>
                <w:color w:val="000000"/>
                <w:sz w:val="12"/>
                <w:szCs w:val="12"/>
              </w:rPr>
              <w:t>-8,0</w:t>
            </w:r>
          </w:p>
        </w:tc>
        <w:tc>
          <w:tcPr>
            <w:tcW w:w="381" w:type="dxa"/>
            <w:noWrap/>
            <w:vAlign w:val="center"/>
          </w:tcPr>
          <w:p w:rsidR="00E57457" w:rsidRPr="004157A3" w:rsidRDefault="00E57457" w:rsidP="00AB305D">
            <w:pPr>
              <w:ind w:left="-80" w:right="-74"/>
              <w:jc w:val="center"/>
              <w:rPr>
                <w:color w:val="000000"/>
                <w:sz w:val="12"/>
                <w:szCs w:val="12"/>
              </w:rPr>
            </w:pPr>
            <w:r w:rsidRPr="004157A3">
              <w:rPr>
                <w:color w:val="000000"/>
                <w:sz w:val="12"/>
                <w:szCs w:val="12"/>
              </w:rPr>
              <w:t>-9,2</w:t>
            </w:r>
          </w:p>
        </w:tc>
        <w:tc>
          <w:tcPr>
            <w:tcW w:w="380" w:type="dxa"/>
            <w:noWrap/>
            <w:vAlign w:val="center"/>
          </w:tcPr>
          <w:p w:rsidR="00E57457" w:rsidRPr="004157A3" w:rsidRDefault="00E57457" w:rsidP="00AB305D">
            <w:pPr>
              <w:ind w:left="-142" w:right="-156"/>
              <w:jc w:val="center"/>
              <w:rPr>
                <w:color w:val="000000"/>
                <w:sz w:val="12"/>
                <w:szCs w:val="12"/>
              </w:rPr>
            </w:pPr>
            <w:r w:rsidRPr="004157A3">
              <w:rPr>
                <w:color w:val="000000"/>
                <w:sz w:val="12"/>
                <w:szCs w:val="12"/>
              </w:rPr>
              <w:t>1,2</w:t>
            </w:r>
          </w:p>
        </w:tc>
        <w:tc>
          <w:tcPr>
            <w:tcW w:w="381" w:type="dxa"/>
            <w:noWrap/>
            <w:vAlign w:val="center"/>
          </w:tcPr>
          <w:p w:rsidR="00E57457" w:rsidRPr="004157A3" w:rsidRDefault="00E57457" w:rsidP="00AB305D">
            <w:pPr>
              <w:ind w:left="-60" w:right="-94"/>
              <w:jc w:val="center"/>
              <w:rPr>
                <w:color w:val="000000"/>
                <w:sz w:val="12"/>
                <w:szCs w:val="12"/>
              </w:rPr>
            </w:pPr>
            <w:r w:rsidRPr="004157A3">
              <w:rPr>
                <w:color w:val="000000"/>
                <w:sz w:val="12"/>
                <w:szCs w:val="12"/>
              </w:rPr>
              <w:t>-10,0</w:t>
            </w:r>
          </w:p>
        </w:tc>
        <w:tc>
          <w:tcPr>
            <w:tcW w:w="380" w:type="dxa"/>
            <w:noWrap/>
            <w:vAlign w:val="center"/>
          </w:tcPr>
          <w:p w:rsidR="00E57457" w:rsidRPr="004157A3" w:rsidRDefault="00E57457" w:rsidP="00AB305D">
            <w:pPr>
              <w:ind w:left="-122" w:right="-175"/>
              <w:jc w:val="center"/>
              <w:rPr>
                <w:color w:val="000000"/>
                <w:sz w:val="12"/>
                <w:szCs w:val="12"/>
              </w:rPr>
            </w:pPr>
            <w:r w:rsidRPr="004157A3">
              <w:rPr>
                <w:color w:val="000000"/>
                <w:sz w:val="12"/>
                <w:szCs w:val="12"/>
              </w:rPr>
              <w:t>-11,1</w:t>
            </w:r>
          </w:p>
        </w:tc>
        <w:tc>
          <w:tcPr>
            <w:tcW w:w="385" w:type="dxa"/>
            <w:noWrap/>
            <w:vAlign w:val="center"/>
          </w:tcPr>
          <w:p w:rsidR="00E57457" w:rsidRPr="004157A3" w:rsidRDefault="00E57457" w:rsidP="00AB305D">
            <w:pPr>
              <w:ind w:left="-182" w:right="-114"/>
              <w:jc w:val="center"/>
              <w:rPr>
                <w:color w:val="000000"/>
                <w:sz w:val="12"/>
                <w:szCs w:val="12"/>
              </w:rPr>
            </w:pPr>
            <w:r w:rsidRPr="004157A3">
              <w:rPr>
                <w:color w:val="000000"/>
                <w:sz w:val="12"/>
                <w:szCs w:val="12"/>
              </w:rPr>
              <w:t>1,1</w:t>
            </w:r>
          </w:p>
        </w:tc>
        <w:tc>
          <w:tcPr>
            <w:tcW w:w="381" w:type="dxa"/>
            <w:noWrap/>
            <w:vAlign w:val="center"/>
          </w:tcPr>
          <w:p w:rsidR="00E57457" w:rsidRPr="004157A3" w:rsidRDefault="00E57457" w:rsidP="00AB305D">
            <w:pPr>
              <w:ind w:left="-102" w:right="-52"/>
              <w:jc w:val="center"/>
              <w:rPr>
                <w:color w:val="000000"/>
                <w:sz w:val="12"/>
                <w:szCs w:val="12"/>
              </w:rPr>
            </w:pPr>
            <w:r w:rsidRPr="004157A3">
              <w:rPr>
                <w:color w:val="000000"/>
                <w:sz w:val="12"/>
                <w:szCs w:val="12"/>
              </w:rPr>
              <w:t>-5,0</w:t>
            </w:r>
          </w:p>
        </w:tc>
        <w:tc>
          <w:tcPr>
            <w:tcW w:w="453" w:type="dxa"/>
            <w:noWrap/>
            <w:vAlign w:val="center"/>
          </w:tcPr>
          <w:p w:rsidR="00E57457" w:rsidRPr="004157A3" w:rsidRDefault="00E57457" w:rsidP="00AB305D">
            <w:pPr>
              <w:ind w:left="-164" w:right="-134"/>
              <w:jc w:val="center"/>
              <w:rPr>
                <w:color w:val="000000"/>
                <w:sz w:val="12"/>
                <w:szCs w:val="12"/>
              </w:rPr>
            </w:pPr>
            <w:r w:rsidRPr="004157A3">
              <w:rPr>
                <w:color w:val="000000"/>
                <w:sz w:val="12"/>
                <w:szCs w:val="12"/>
              </w:rPr>
              <w:t>-6,7</w:t>
            </w:r>
          </w:p>
        </w:tc>
        <w:tc>
          <w:tcPr>
            <w:tcW w:w="390" w:type="dxa"/>
            <w:noWrap/>
            <w:vAlign w:val="center"/>
          </w:tcPr>
          <w:p w:rsidR="00E57457" w:rsidRPr="004157A3" w:rsidRDefault="00E57457" w:rsidP="00AB305D">
            <w:pPr>
              <w:ind w:left="-82" w:right="-72"/>
              <w:jc w:val="center"/>
              <w:rPr>
                <w:color w:val="000000"/>
                <w:sz w:val="12"/>
                <w:szCs w:val="12"/>
              </w:rPr>
            </w:pPr>
            <w:r w:rsidRPr="004157A3">
              <w:rPr>
                <w:color w:val="000000"/>
                <w:sz w:val="12"/>
                <w:szCs w:val="12"/>
              </w:rPr>
              <w:t>1,7</w:t>
            </w:r>
          </w:p>
        </w:tc>
      </w:tr>
      <w:tr w:rsidR="00E57457" w:rsidRPr="004157A3" w:rsidTr="00E57457">
        <w:trPr>
          <w:trHeight w:val="110"/>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Республика Саха (Якутия)</w:t>
            </w:r>
          </w:p>
        </w:tc>
        <w:tc>
          <w:tcPr>
            <w:tcW w:w="378" w:type="dxa"/>
            <w:noWrap/>
            <w:vAlign w:val="center"/>
          </w:tcPr>
          <w:p w:rsidR="00E57457" w:rsidRPr="004157A3" w:rsidRDefault="00E57457" w:rsidP="00AB305D">
            <w:pPr>
              <w:ind w:left="-157" w:right="-108"/>
              <w:jc w:val="center"/>
              <w:rPr>
                <w:color w:val="000000"/>
                <w:sz w:val="12"/>
                <w:szCs w:val="12"/>
              </w:rPr>
            </w:pPr>
            <w:r w:rsidRPr="004157A3">
              <w:rPr>
                <w:color w:val="000000"/>
                <w:sz w:val="12"/>
                <w:szCs w:val="12"/>
              </w:rPr>
              <w:t>-7,5</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-8,2</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0,8</w:t>
            </w:r>
          </w:p>
        </w:tc>
        <w:tc>
          <w:tcPr>
            <w:tcW w:w="380"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-7,0</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-7,6</w:t>
            </w:r>
          </w:p>
        </w:tc>
        <w:tc>
          <w:tcPr>
            <w:tcW w:w="381" w:type="dxa"/>
            <w:noWrap/>
            <w:vAlign w:val="center"/>
          </w:tcPr>
          <w:p w:rsidR="00E57457" w:rsidRPr="004157A3" w:rsidRDefault="00E57457" w:rsidP="00AB305D">
            <w:pPr>
              <w:ind w:left="-158" w:right="-138"/>
              <w:jc w:val="center"/>
              <w:rPr>
                <w:color w:val="000000"/>
                <w:sz w:val="12"/>
                <w:szCs w:val="12"/>
              </w:rPr>
            </w:pPr>
            <w:r w:rsidRPr="004157A3">
              <w:rPr>
                <w:color w:val="000000"/>
                <w:sz w:val="12"/>
                <w:szCs w:val="12"/>
              </w:rPr>
              <w:t>0,6</w:t>
            </w:r>
          </w:p>
        </w:tc>
        <w:tc>
          <w:tcPr>
            <w:tcW w:w="380" w:type="dxa"/>
            <w:noWrap/>
            <w:vAlign w:val="center"/>
          </w:tcPr>
          <w:p w:rsidR="00E57457" w:rsidRPr="004157A3" w:rsidRDefault="00E57457" w:rsidP="00AB305D">
            <w:pPr>
              <w:ind w:left="-78" w:right="-77"/>
              <w:jc w:val="center"/>
              <w:rPr>
                <w:color w:val="000000"/>
                <w:sz w:val="12"/>
                <w:szCs w:val="12"/>
              </w:rPr>
            </w:pPr>
            <w:r w:rsidRPr="004157A3">
              <w:rPr>
                <w:color w:val="000000"/>
                <w:sz w:val="12"/>
                <w:szCs w:val="12"/>
              </w:rPr>
              <w:t>-7,1</w:t>
            </w:r>
          </w:p>
        </w:tc>
        <w:tc>
          <w:tcPr>
            <w:tcW w:w="380" w:type="dxa"/>
            <w:noWrap/>
            <w:vAlign w:val="center"/>
          </w:tcPr>
          <w:p w:rsidR="00E57457" w:rsidRPr="004157A3" w:rsidRDefault="00E57457" w:rsidP="00AB305D">
            <w:pPr>
              <w:ind w:left="-139" w:right="-158"/>
              <w:jc w:val="center"/>
              <w:rPr>
                <w:color w:val="000000"/>
                <w:sz w:val="12"/>
                <w:szCs w:val="12"/>
              </w:rPr>
            </w:pPr>
            <w:r w:rsidRPr="004157A3">
              <w:rPr>
                <w:color w:val="000000"/>
                <w:sz w:val="12"/>
                <w:szCs w:val="12"/>
              </w:rPr>
              <w:t>-7,6</w:t>
            </w:r>
          </w:p>
        </w:tc>
        <w:tc>
          <w:tcPr>
            <w:tcW w:w="381" w:type="dxa"/>
            <w:noWrap/>
            <w:vAlign w:val="center"/>
          </w:tcPr>
          <w:p w:rsidR="00E57457" w:rsidRPr="004157A3" w:rsidRDefault="00E57457" w:rsidP="00AB305D">
            <w:pPr>
              <w:ind w:left="-58" w:right="-96"/>
              <w:jc w:val="center"/>
              <w:rPr>
                <w:color w:val="000000"/>
                <w:sz w:val="12"/>
                <w:szCs w:val="12"/>
              </w:rPr>
            </w:pPr>
            <w:r w:rsidRPr="004157A3">
              <w:rPr>
                <w:color w:val="000000"/>
                <w:sz w:val="12"/>
                <w:szCs w:val="12"/>
              </w:rPr>
              <w:t>0,5</w:t>
            </w:r>
          </w:p>
        </w:tc>
        <w:tc>
          <w:tcPr>
            <w:tcW w:w="380" w:type="dxa"/>
            <w:noWrap/>
            <w:vAlign w:val="center"/>
          </w:tcPr>
          <w:p w:rsidR="00E57457" w:rsidRPr="004157A3" w:rsidRDefault="00E57457" w:rsidP="00AB305D">
            <w:pPr>
              <w:ind w:left="-120" w:right="-178"/>
              <w:jc w:val="center"/>
              <w:rPr>
                <w:color w:val="000000"/>
                <w:sz w:val="12"/>
                <w:szCs w:val="12"/>
              </w:rPr>
            </w:pPr>
            <w:r w:rsidRPr="004157A3">
              <w:rPr>
                <w:color w:val="000000"/>
                <w:sz w:val="12"/>
                <w:szCs w:val="12"/>
              </w:rPr>
              <w:t>-9,8</w:t>
            </w:r>
          </w:p>
        </w:tc>
        <w:tc>
          <w:tcPr>
            <w:tcW w:w="381" w:type="dxa"/>
            <w:noWrap/>
            <w:vAlign w:val="center"/>
          </w:tcPr>
          <w:p w:rsidR="00E57457" w:rsidRPr="004157A3" w:rsidRDefault="00E57457" w:rsidP="00AB305D">
            <w:pPr>
              <w:ind w:left="-38" w:right="-116"/>
              <w:jc w:val="center"/>
              <w:rPr>
                <w:color w:val="000000"/>
                <w:sz w:val="12"/>
                <w:szCs w:val="12"/>
              </w:rPr>
            </w:pPr>
            <w:r w:rsidRPr="004157A3">
              <w:rPr>
                <w:color w:val="000000"/>
                <w:sz w:val="12"/>
                <w:szCs w:val="12"/>
              </w:rPr>
              <w:t>-10,5</w:t>
            </w:r>
          </w:p>
        </w:tc>
        <w:tc>
          <w:tcPr>
            <w:tcW w:w="381" w:type="dxa"/>
            <w:noWrap/>
            <w:vAlign w:val="center"/>
          </w:tcPr>
          <w:p w:rsidR="00E57457" w:rsidRPr="004157A3" w:rsidRDefault="00E57457" w:rsidP="00AB305D">
            <w:pPr>
              <w:ind w:left="-100" w:right="-55"/>
              <w:jc w:val="center"/>
              <w:rPr>
                <w:color w:val="000000"/>
                <w:sz w:val="12"/>
                <w:szCs w:val="12"/>
              </w:rPr>
            </w:pPr>
            <w:r w:rsidRPr="004157A3">
              <w:rPr>
                <w:color w:val="000000"/>
                <w:sz w:val="12"/>
                <w:szCs w:val="12"/>
              </w:rPr>
              <w:t>0,7</w:t>
            </w:r>
          </w:p>
        </w:tc>
        <w:tc>
          <w:tcPr>
            <w:tcW w:w="380" w:type="dxa"/>
            <w:noWrap/>
            <w:vAlign w:val="center"/>
          </w:tcPr>
          <w:p w:rsidR="00E57457" w:rsidRPr="004157A3" w:rsidRDefault="00E57457" w:rsidP="00AB305D">
            <w:pPr>
              <w:ind w:left="-161" w:right="-136"/>
              <w:jc w:val="center"/>
              <w:rPr>
                <w:color w:val="000000"/>
                <w:sz w:val="12"/>
                <w:szCs w:val="12"/>
              </w:rPr>
            </w:pPr>
            <w:r w:rsidRPr="004157A3">
              <w:rPr>
                <w:color w:val="000000"/>
                <w:sz w:val="12"/>
                <w:szCs w:val="12"/>
              </w:rPr>
              <w:t>-8,4</w:t>
            </w:r>
          </w:p>
        </w:tc>
        <w:tc>
          <w:tcPr>
            <w:tcW w:w="381" w:type="dxa"/>
            <w:noWrap/>
            <w:vAlign w:val="center"/>
          </w:tcPr>
          <w:p w:rsidR="00E57457" w:rsidRPr="004157A3" w:rsidRDefault="00E57457" w:rsidP="00AB305D">
            <w:pPr>
              <w:ind w:left="-80" w:right="-74"/>
              <w:jc w:val="center"/>
              <w:rPr>
                <w:color w:val="000000"/>
                <w:sz w:val="12"/>
                <w:szCs w:val="12"/>
              </w:rPr>
            </w:pPr>
            <w:r w:rsidRPr="004157A3">
              <w:rPr>
                <w:color w:val="000000"/>
                <w:sz w:val="12"/>
                <w:szCs w:val="12"/>
              </w:rPr>
              <w:t>-9,3</w:t>
            </w:r>
          </w:p>
        </w:tc>
        <w:tc>
          <w:tcPr>
            <w:tcW w:w="380" w:type="dxa"/>
            <w:noWrap/>
            <w:vAlign w:val="center"/>
          </w:tcPr>
          <w:p w:rsidR="00E57457" w:rsidRPr="004157A3" w:rsidRDefault="00E57457" w:rsidP="00AB305D">
            <w:pPr>
              <w:ind w:left="-142" w:right="-156"/>
              <w:jc w:val="center"/>
              <w:rPr>
                <w:color w:val="000000"/>
                <w:sz w:val="12"/>
                <w:szCs w:val="12"/>
              </w:rPr>
            </w:pPr>
            <w:r w:rsidRPr="004157A3">
              <w:rPr>
                <w:color w:val="000000"/>
                <w:sz w:val="12"/>
                <w:szCs w:val="12"/>
              </w:rPr>
              <w:t>0,9</w:t>
            </w:r>
          </w:p>
        </w:tc>
        <w:tc>
          <w:tcPr>
            <w:tcW w:w="381" w:type="dxa"/>
            <w:noWrap/>
            <w:vAlign w:val="center"/>
          </w:tcPr>
          <w:p w:rsidR="00E57457" w:rsidRPr="004157A3" w:rsidRDefault="00E57457" w:rsidP="00AB305D">
            <w:pPr>
              <w:ind w:left="-60" w:right="-94"/>
              <w:jc w:val="center"/>
              <w:rPr>
                <w:color w:val="000000"/>
                <w:sz w:val="12"/>
                <w:szCs w:val="12"/>
              </w:rPr>
            </w:pPr>
            <w:r w:rsidRPr="004157A3">
              <w:rPr>
                <w:color w:val="000000"/>
                <w:sz w:val="12"/>
                <w:szCs w:val="12"/>
              </w:rPr>
              <w:t>-9,1</w:t>
            </w:r>
          </w:p>
        </w:tc>
        <w:tc>
          <w:tcPr>
            <w:tcW w:w="380" w:type="dxa"/>
            <w:noWrap/>
            <w:vAlign w:val="center"/>
          </w:tcPr>
          <w:p w:rsidR="00E57457" w:rsidRPr="004157A3" w:rsidRDefault="00E57457" w:rsidP="00AB305D">
            <w:pPr>
              <w:ind w:left="-122" w:right="-175"/>
              <w:jc w:val="center"/>
              <w:rPr>
                <w:color w:val="000000"/>
                <w:sz w:val="12"/>
                <w:szCs w:val="12"/>
              </w:rPr>
            </w:pPr>
            <w:r w:rsidRPr="004157A3">
              <w:rPr>
                <w:color w:val="000000"/>
                <w:sz w:val="12"/>
                <w:szCs w:val="12"/>
              </w:rPr>
              <w:t>-9,6</w:t>
            </w:r>
          </w:p>
        </w:tc>
        <w:tc>
          <w:tcPr>
            <w:tcW w:w="385" w:type="dxa"/>
            <w:noWrap/>
            <w:vAlign w:val="center"/>
          </w:tcPr>
          <w:p w:rsidR="00E57457" w:rsidRPr="004157A3" w:rsidRDefault="00E57457" w:rsidP="00AB305D">
            <w:pPr>
              <w:ind w:left="-182" w:right="-114"/>
              <w:jc w:val="center"/>
              <w:rPr>
                <w:color w:val="000000"/>
                <w:sz w:val="12"/>
                <w:szCs w:val="12"/>
              </w:rPr>
            </w:pPr>
            <w:r w:rsidRPr="004157A3">
              <w:rPr>
                <w:color w:val="000000"/>
                <w:sz w:val="12"/>
                <w:szCs w:val="12"/>
              </w:rPr>
              <w:t>0,5</w:t>
            </w:r>
          </w:p>
        </w:tc>
        <w:tc>
          <w:tcPr>
            <w:tcW w:w="381" w:type="dxa"/>
            <w:noWrap/>
            <w:vAlign w:val="center"/>
          </w:tcPr>
          <w:p w:rsidR="00E57457" w:rsidRPr="004157A3" w:rsidRDefault="00E57457" w:rsidP="00AB305D">
            <w:pPr>
              <w:ind w:left="-102" w:right="-52"/>
              <w:jc w:val="center"/>
              <w:rPr>
                <w:color w:val="000000"/>
                <w:sz w:val="12"/>
                <w:szCs w:val="12"/>
              </w:rPr>
            </w:pPr>
            <w:r w:rsidRPr="004157A3">
              <w:rPr>
                <w:color w:val="000000"/>
                <w:sz w:val="12"/>
                <w:szCs w:val="12"/>
              </w:rPr>
              <w:t>-6,7</w:t>
            </w:r>
          </w:p>
        </w:tc>
        <w:tc>
          <w:tcPr>
            <w:tcW w:w="453" w:type="dxa"/>
            <w:noWrap/>
            <w:vAlign w:val="center"/>
          </w:tcPr>
          <w:p w:rsidR="00E57457" w:rsidRPr="004157A3" w:rsidRDefault="00E57457" w:rsidP="00AB305D">
            <w:pPr>
              <w:ind w:left="-164" w:right="-134"/>
              <w:jc w:val="center"/>
              <w:rPr>
                <w:color w:val="000000"/>
                <w:sz w:val="12"/>
                <w:szCs w:val="12"/>
              </w:rPr>
            </w:pPr>
            <w:r w:rsidRPr="004157A3">
              <w:rPr>
                <w:color w:val="000000"/>
                <w:sz w:val="12"/>
                <w:szCs w:val="12"/>
              </w:rPr>
              <w:t>-7,0</w:t>
            </w:r>
          </w:p>
        </w:tc>
        <w:tc>
          <w:tcPr>
            <w:tcW w:w="390" w:type="dxa"/>
            <w:noWrap/>
            <w:vAlign w:val="center"/>
          </w:tcPr>
          <w:p w:rsidR="00E57457" w:rsidRPr="004157A3" w:rsidRDefault="00E57457" w:rsidP="00AB305D">
            <w:pPr>
              <w:ind w:left="-82" w:right="-72"/>
              <w:jc w:val="center"/>
              <w:rPr>
                <w:color w:val="000000"/>
                <w:sz w:val="12"/>
                <w:szCs w:val="12"/>
              </w:rPr>
            </w:pPr>
            <w:r w:rsidRPr="004157A3">
              <w:rPr>
                <w:color w:val="000000"/>
                <w:sz w:val="12"/>
                <w:szCs w:val="12"/>
              </w:rPr>
              <w:t>0,3</w:t>
            </w:r>
          </w:p>
        </w:tc>
      </w:tr>
      <w:tr w:rsidR="00E57457" w:rsidRPr="004157A3" w:rsidTr="00E57457">
        <w:trPr>
          <w:trHeight w:val="110"/>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Архангельская область</w:t>
            </w:r>
          </w:p>
        </w:tc>
        <w:tc>
          <w:tcPr>
            <w:tcW w:w="378" w:type="dxa"/>
            <w:noWrap/>
            <w:vAlign w:val="center"/>
          </w:tcPr>
          <w:p w:rsidR="00E57457" w:rsidRPr="004157A3" w:rsidRDefault="00E57457" w:rsidP="00AB305D">
            <w:pPr>
              <w:ind w:left="-157" w:right="-108"/>
              <w:jc w:val="center"/>
              <w:rPr>
                <w:color w:val="000000"/>
                <w:sz w:val="12"/>
                <w:szCs w:val="12"/>
              </w:rPr>
            </w:pPr>
            <w:r w:rsidRPr="004157A3">
              <w:rPr>
                <w:color w:val="000000"/>
                <w:sz w:val="12"/>
                <w:szCs w:val="12"/>
              </w:rPr>
              <w:t>-6,5</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-7,4</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0,9</w:t>
            </w:r>
          </w:p>
        </w:tc>
        <w:tc>
          <w:tcPr>
            <w:tcW w:w="380"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-5,0</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-5,6</w:t>
            </w:r>
          </w:p>
        </w:tc>
        <w:tc>
          <w:tcPr>
            <w:tcW w:w="381" w:type="dxa"/>
            <w:noWrap/>
            <w:vAlign w:val="center"/>
          </w:tcPr>
          <w:p w:rsidR="00E57457" w:rsidRPr="004157A3" w:rsidRDefault="00E57457" w:rsidP="00AB305D">
            <w:pPr>
              <w:ind w:left="-158" w:right="-138"/>
              <w:jc w:val="center"/>
              <w:rPr>
                <w:color w:val="000000"/>
                <w:sz w:val="12"/>
                <w:szCs w:val="12"/>
              </w:rPr>
            </w:pPr>
            <w:r w:rsidRPr="004157A3">
              <w:rPr>
                <w:color w:val="000000"/>
                <w:sz w:val="12"/>
                <w:szCs w:val="12"/>
              </w:rPr>
              <w:t>0,6</w:t>
            </w:r>
          </w:p>
        </w:tc>
        <w:tc>
          <w:tcPr>
            <w:tcW w:w="380" w:type="dxa"/>
            <w:noWrap/>
            <w:vAlign w:val="center"/>
          </w:tcPr>
          <w:p w:rsidR="00E57457" w:rsidRPr="004157A3" w:rsidRDefault="00E57457" w:rsidP="00AB305D">
            <w:pPr>
              <w:ind w:left="-78" w:right="-77"/>
              <w:jc w:val="center"/>
              <w:rPr>
                <w:color w:val="000000"/>
                <w:sz w:val="12"/>
                <w:szCs w:val="12"/>
              </w:rPr>
            </w:pPr>
            <w:r w:rsidRPr="004157A3">
              <w:rPr>
                <w:color w:val="000000"/>
                <w:sz w:val="12"/>
                <w:szCs w:val="12"/>
              </w:rPr>
              <w:t>-8,0</w:t>
            </w:r>
          </w:p>
        </w:tc>
        <w:tc>
          <w:tcPr>
            <w:tcW w:w="380" w:type="dxa"/>
            <w:noWrap/>
            <w:vAlign w:val="center"/>
          </w:tcPr>
          <w:p w:rsidR="00E57457" w:rsidRPr="004157A3" w:rsidRDefault="00E57457" w:rsidP="00AB305D">
            <w:pPr>
              <w:ind w:left="-139" w:right="-158"/>
              <w:jc w:val="center"/>
              <w:rPr>
                <w:color w:val="000000"/>
                <w:sz w:val="12"/>
                <w:szCs w:val="12"/>
              </w:rPr>
            </w:pPr>
            <w:r w:rsidRPr="004157A3">
              <w:rPr>
                <w:color w:val="000000"/>
                <w:sz w:val="12"/>
                <w:szCs w:val="12"/>
              </w:rPr>
              <w:t>-8,2</w:t>
            </w:r>
          </w:p>
        </w:tc>
        <w:tc>
          <w:tcPr>
            <w:tcW w:w="381" w:type="dxa"/>
            <w:noWrap/>
            <w:vAlign w:val="center"/>
          </w:tcPr>
          <w:p w:rsidR="00E57457" w:rsidRPr="004157A3" w:rsidRDefault="00E57457" w:rsidP="00AB305D">
            <w:pPr>
              <w:ind w:left="-58" w:right="-96"/>
              <w:jc w:val="center"/>
              <w:rPr>
                <w:color w:val="000000"/>
                <w:sz w:val="12"/>
                <w:szCs w:val="12"/>
              </w:rPr>
            </w:pPr>
            <w:r w:rsidRPr="004157A3">
              <w:rPr>
                <w:color w:val="000000"/>
                <w:sz w:val="12"/>
                <w:szCs w:val="12"/>
              </w:rPr>
              <w:t>0,3</w:t>
            </w:r>
          </w:p>
        </w:tc>
        <w:tc>
          <w:tcPr>
            <w:tcW w:w="380" w:type="dxa"/>
            <w:noWrap/>
            <w:vAlign w:val="center"/>
          </w:tcPr>
          <w:p w:rsidR="00E57457" w:rsidRPr="004157A3" w:rsidRDefault="00E57457" w:rsidP="00AB305D">
            <w:pPr>
              <w:ind w:left="-120" w:right="-178"/>
              <w:jc w:val="center"/>
              <w:rPr>
                <w:color w:val="000000"/>
                <w:sz w:val="12"/>
                <w:szCs w:val="12"/>
              </w:rPr>
            </w:pPr>
            <w:r w:rsidRPr="004157A3">
              <w:rPr>
                <w:color w:val="000000"/>
                <w:sz w:val="12"/>
                <w:szCs w:val="12"/>
              </w:rPr>
              <w:t>-9,4</w:t>
            </w:r>
          </w:p>
        </w:tc>
        <w:tc>
          <w:tcPr>
            <w:tcW w:w="381" w:type="dxa"/>
            <w:noWrap/>
            <w:vAlign w:val="center"/>
          </w:tcPr>
          <w:p w:rsidR="00E57457" w:rsidRPr="004157A3" w:rsidRDefault="00E57457" w:rsidP="00AB305D">
            <w:pPr>
              <w:ind w:left="-38" w:right="-116"/>
              <w:jc w:val="center"/>
              <w:rPr>
                <w:color w:val="000000"/>
                <w:sz w:val="12"/>
                <w:szCs w:val="12"/>
              </w:rPr>
            </w:pPr>
            <w:r w:rsidRPr="004157A3">
              <w:rPr>
                <w:color w:val="000000"/>
                <w:sz w:val="12"/>
                <w:szCs w:val="12"/>
              </w:rPr>
              <w:t>-10,1</w:t>
            </w:r>
          </w:p>
        </w:tc>
        <w:tc>
          <w:tcPr>
            <w:tcW w:w="381" w:type="dxa"/>
            <w:noWrap/>
            <w:vAlign w:val="center"/>
          </w:tcPr>
          <w:p w:rsidR="00E57457" w:rsidRPr="004157A3" w:rsidRDefault="00E57457" w:rsidP="00AB305D">
            <w:pPr>
              <w:ind w:left="-100" w:right="-55"/>
              <w:jc w:val="center"/>
              <w:rPr>
                <w:color w:val="000000"/>
                <w:sz w:val="12"/>
                <w:szCs w:val="12"/>
              </w:rPr>
            </w:pPr>
            <w:r w:rsidRPr="004157A3">
              <w:rPr>
                <w:color w:val="000000"/>
                <w:sz w:val="12"/>
                <w:szCs w:val="12"/>
              </w:rPr>
              <w:t>0,7</w:t>
            </w:r>
          </w:p>
        </w:tc>
        <w:tc>
          <w:tcPr>
            <w:tcW w:w="380" w:type="dxa"/>
            <w:noWrap/>
            <w:vAlign w:val="center"/>
          </w:tcPr>
          <w:p w:rsidR="00E57457" w:rsidRPr="004157A3" w:rsidRDefault="00E57457" w:rsidP="00AB305D">
            <w:pPr>
              <w:ind w:left="-161" w:right="-136"/>
              <w:jc w:val="center"/>
              <w:rPr>
                <w:color w:val="000000"/>
                <w:sz w:val="12"/>
                <w:szCs w:val="12"/>
              </w:rPr>
            </w:pPr>
            <w:r w:rsidRPr="004157A3">
              <w:rPr>
                <w:color w:val="000000"/>
                <w:sz w:val="12"/>
                <w:szCs w:val="12"/>
              </w:rPr>
              <w:t>-10,2</w:t>
            </w:r>
          </w:p>
        </w:tc>
        <w:tc>
          <w:tcPr>
            <w:tcW w:w="381" w:type="dxa"/>
            <w:noWrap/>
            <w:vAlign w:val="center"/>
          </w:tcPr>
          <w:p w:rsidR="00E57457" w:rsidRPr="004157A3" w:rsidRDefault="00E57457" w:rsidP="00AB305D">
            <w:pPr>
              <w:ind w:left="-80" w:right="-74"/>
              <w:jc w:val="center"/>
              <w:rPr>
                <w:color w:val="000000"/>
                <w:sz w:val="12"/>
                <w:szCs w:val="12"/>
              </w:rPr>
            </w:pPr>
            <w:r w:rsidRPr="004157A3">
              <w:rPr>
                <w:color w:val="000000"/>
                <w:sz w:val="12"/>
                <w:szCs w:val="12"/>
              </w:rPr>
              <w:t>-10,6</w:t>
            </w:r>
          </w:p>
        </w:tc>
        <w:tc>
          <w:tcPr>
            <w:tcW w:w="380" w:type="dxa"/>
            <w:noWrap/>
            <w:vAlign w:val="center"/>
          </w:tcPr>
          <w:p w:rsidR="00E57457" w:rsidRPr="004157A3" w:rsidRDefault="00E57457" w:rsidP="00AB305D">
            <w:pPr>
              <w:ind w:left="-142" w:right="-156"/>
              <w:jc w:val="center"/>
              <w:rPr>
                <w:color w:val="000000"/>
                <w:sz w:val="12"/>
                <w:szCs w:val="12"/>
              </w:rPr>
            </w:pPr>
            <w:r w:rsidRPr="004157A3">
              <w:rPr>
                <w:color w:val="000000"/>
                <w:sz w:val="12"/>
                <w:szCs w:val="12"/>
              </w:rPr>
              <w:t>0,4</w:t>
            </w:r>
          </w:p>
        </w:tc>
        <w:tc>
          <w:tcPr>
            <w:tcW w:w="381" w:type="dxa"/>
            <w:noWrap/>
            <w:vAlign w:val="center"/>
          </w:tcPr>
          <w:p w:rsidR="00E57457" w:rsidRPr="004157A3" w:rsidRDefault="00E57457" w:rsidP="00AB305D">
            <w:pPr>
              <w:ind w:left="-60" w:right="-94"/>
              <w:jc w:val="center"/>
              <w:rPr>
                <w:color w:val="000000"/>
                <w:sz w:val="12"/>
                <w:szCs w:val="12"/>
              </w:rPr>
            </w:pPr>
            <w:r w:rsidRPr="004157A3">
              <w:rPr>
                <w:color w:val="000000"/>
                <w:sz w:val="12"/>
                <w:szCs w:val="12"/>
              </w:rPr>
              <w:t>-9,5</w:t>
            </w:r>
          </w:p>
        </w:tc>
        <w:tc>
          <w:tcPr>
            <w:tcW w:w="380" w:type="dxa"/>
            <w:noWrap/>
            <w:vAlign w:val="center"/>
          </w:tcPr>
          <w:p w:rsidR="00E57457" w:rsidRPr="004157A3" w:rsidRDefault="00E57457" w:rsidP="00AB305D">
            <w:pPr>
              <w:ind w:left="-122" w:right="-175"/>
              <w:jc w:val="center"/>
              <w:rPr>
                <w:color w:val="000000"/>
                <w:sz w:val="12"/>
                <w:szCs w:val="12"/>
              </w:rPr>
            </w:pPr>
            <w:r w:rsidRPr="004157A3">
              <w:rPr>
                <w:color w:val="000000"/>
                <w:sz w:val="12"/>
                <w:szCs w:val="12"/>
              </w:rPr>
              <w:t>-10,1</w:t>
            </w:r>
          </w:p>
        </w:tc>
        <w:tc>
          <w:tcPr>
            <w:tcW w:w="385" w:type="dxa"/>
            <w:noWrap/>
            <w:vAlign w:val="center"/>
          </w:tcPr>
          <w:p w:rsidR="00E57457" w:rsidRPr="004157A3" w:rsidRDefault="00E57457" w:rsidP="00AB305D">
            <w:pPr>
              <w:ind w:left="-182" w:right="-114"/>
              <w:jc w:val="center"/>
              <w:rPr>
                <w:color w:val="000000"/>
                <w:sz w:val="12"/>
                <w:szCs w:val="12"/>
              </w:rPr>
            </w:pPr>
            <w:r w:rsidRPr="004157A3">
              <w:rPr>
                <w:color w:val="000000"/>
                <w:sz w:val="12"/>
                <w:szCs w:val="12"/>
              </w:rPr>
              <w:t>0,3</w:t>
            </w:r>
          </w:p>
        </w:tc>
        <w:tc>
          <w:tcPr>
            <w:tcW w:w="381" w:type="dxa"/>
            <w:noWrap/>
            <w:vAlign w:val="center"/>
          </w:tcPr>
          <w:p w:rsidR="00E57457" w:rsidRPr="004157A3" w:rsidRDefault="00E57457" w:rsidP="00AB305D">
            <w:pPr>
              <w:ind w:left="-102" w:right="-52"/>
              <w:jc w:val="center"/>
              <w:rPr>
                <w:color w:val="000000"/>
                <w:sz w:val="12"/>
                <w:szCs w:val="12"/>
              </w:rPr>
            </w:pPr>
            <w:r w:rsidRPr="004157A3">
              <w:rPr>
                <w:color w:val="000000"/>
                <w:sz w:val="12"/>
                <w:szCs w:val="12"/>
              </w:rPr>
              <w:t>-7,7</w:t>
            </w:r>
          </w:p>
        </w:tc>
        <w:tc>
          <w:tcPr>
            <w:tcW w:w="453" w:type="dxa"/>
            <w:noWrap/>
            <w:vAlign w:val="center"/>
          </w:tcPr>
          <w:p w:rsidR="00E57457" w:rsidRPr="004157A3" w:rsidRDefault="00E57457" w:rsidP="00AB305D">
            <w:pPr>
              <w:ind w:left="-164" w:right="-134"/>
              <w:jc w:val="center"/>
              <w:rPr>
                <w:color w:val="000000"/>
                <w:sz w:val="12"/>
                <w:szCs w:val="12"/>
              </w:rPr>
            </w:pPr>
            <w:r w:rsidRPr="004157A3">
              <w:rPr>
                <w:color w:val="000000"/>
                <w:sz w:val="12"/>
                <w:szCs w:val="12"/>
              </w:rPr>
              <w:t>-8,5</w:t>
            </w:r>
          </w:p>
        </w:tc>
        <w:tc>
          <w:tcPr>
            <w:tcW w:w="390" w:type="dxa"/>
            <w:noWrap/>
            <w:vAlign w:val="center"/>
          </w:tcPr>
          <w:p w:rsidR="00E57457" w:rsidRPr="004157A3" w:rsidRDefault="00E57457" w:rsidP="00AB305D">
            <w:pPr>
              <w:ind w:left="-82" w:right="-72"/>
              <w:jc w:val="center"/>
              <w:rPr>
                <w:color w:val="000000"/>
                <w:sz w:val="12"/>
                <w:szCs w:val="12"/>
              </w:rPr>
            </w:pPr>
            <w:r w:rsidRPr="004157A3">
              <w:rPr>
                <w:color w:val="000000"/>
                <w:sz w:val="12"/>
                <w:szCs w:val="12"/>
              </w:rPr>
              <w:t>0,8</w:t>
            </w:r>
          </w:p>
        </w:tc>
      </w:tr>
      <w:tr w:rsidR="00E57457" w:rsidRPr="004157A3" w:rsidTr="00E57457">
        <w:trPr>
          <w:trHeight w:val="110"/>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Республика Коми</w:t>
            </w:r>
          </w:p>
        </w:tc>
        <w:tc>
          <w:tcPr>
            <w:tcW w:w="378" w:type="dxa"/>
            <w:noWrap/>
            <w:vAlign w:val="center"/>
          </w:tcPr>
          <w:p w:rsidR="00E57457" w:rsidRPr="004157A3" w:rsidRDefault="00E57457" w:rsidP="00AB305D">
            <w:pPr>
              <w:ind w:left="-157" w:right="-108"/>
              <w:jc w:val="center"/>
              <w:rPr>
                <w:color w:val="000000"/>
                <w:sz w:val="12"/>
                <w:szCs w:val="12"/>
              </w:rPr>
            </w:pPr>
            <w:r w:rsidRPr="004157A3">
              <w:rPr>
                <w:color w:val="000000"/>
                <w:sz w:val="12"/>
                <w:szCs w:val="12"/>
              </w:rPr>
              <w:t>-9,1</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-9,5</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0,4</w:t>
            </w:r>
          </w:p>
        </w:tc>
        <w:tc>
          <w:tcPr>
            <w:tcW w:w="380"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-7,1</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-7,4</w:t>
            </w:r>
          </w:p>
        </w:tc>
        <w:tc>
          <w:tcPr>
            <w:tcW w:w="381" w:type="dxa"/>
            <w:noWrap/>
            <w:vAlign w:val="center"/>
          </w:tcPr>
          <w:p w:rsidR="00E57457" w:rsidRPr="004157A3" w:rsidRDefault="00E57457" w:rsidP="00AB305D">
            <w:pPr>
              <w:ind w:left="-158" w:right="-138"/>
              <w:jc w:val="center"/>
              <w:rPr>
                <w:color w:val="000000"/>
                <w:sz w:val="12"/>
                <w:szCs w:val="12"/>
              </w:rPr>
            </w:pPr>
            <w:r w:rsidRPr="004157A3">
              <w:rPr>
                <w:color w:val="000000"/>
                <w:sz w:val="12"/>
                <w:szCs w:val="12"/>
              </w:rPr>
              <w:t>0,4</w:t>
            </w:r>
          </w:p>
        </w:tc>
        <w:tc>
          <w:tcPr>
            <w:tcW w:w="380" w:type="dxa"/>
            <w:noWrap/>
            <w:vAlign w:val="center"/>
          </w:tcPr>
          <w:p w:rsidR="00E57457" w:rsidRPr="004157A3" w:rsidRDefault="00E57457" w:rsidP="00AB305D">
            <w:pPr>
              <w:ind w:left="-78" w:right="-77"/>
              <w:jc w:val="center"/>
              <w:rPr>
                <w:color w:val="000000"/>
                <w:sz w:val="12"/>
                <w:szCs w:val="12"/>
              </w:rPr>
            </w:pPr>
            <w:r w:rsidRPr="004157A3">
              <w:rPr>
                <w:color w:val="000000"/>
                <w:sz w:val="12"/>
                <w:szCs w:val="12"/>
              </w:rPr>
              <w:t>-8,6</w:t>
            </w:r>
          </w:p>
        </w:tc>
        <w:tc>
          <w:tcPr>
            <w:tcW w:w="380" w:type="dxa"/>
            <w:noWrap/>
            <w:vAlign w:val="center"/>
          </w:tcPr>
          <w:p w:rsidR="00E57457" w:rsidRPr="004157A3" w:rsidRDefault="00E57457" w:rsidP="00AB305D">
            <w:pPr>
              <w:ind w:left="-139" w:right="-158"/>
              <w:jc w:val="center"/>
              <w:rPr>
                <w:color w:val="000000"/>
                <w:sz w:val="12"/>
                <w:szCs w:val="12"/>
              </w:rPr>
            </w:pPr>
            <w:r w:rsidRPr="004157A3">
              <w:rPr>
                <w:color w:val="000000"/>
                <w:sz w:val="12"/>
                <w:szCs w:val="12"/>
              </w:rPr>
              <w:t>-8,8</w:t>
            </w:r>
          </w:p>
        </w:tc>
        <w:tc>
          <w:tcPr>
            <w:tcW w:w="381" w:type="dxa"/>
            <w:noWrap/>
            <w:vAlign w:val="center"/>
          </w:tcPr>
          <w:p w:rsidR="00E57457" w:rsidRPr="004157A3" w:rsidRDefault="00E57457" w:rsidP="00AB305D">
            <w:pPr>
              <w:ind w:left="-58" w:right="-96"/>
              <w:jc w:val="center"/>
              <w:rPr>
                <w:color w:val="000000"/>
                <w:sz w:val="12"/>
                <w:szCs w:val="12"/>
              </w:rPr>
            </w:pPr>
            <w:r w:rsidRPr="004157A3">
              <w:rPr>
                <w:color w:val="000000"/>
                <w:sz w:val="12"/>
                <w:szCs w:val="12"/>
              </w:rPr>
              <w:t>0,2</w:t>
            </w:r>
          </w:p>
        </w:tc>
        <w:tc>
          <w:tcPr>
            <w:tcW w:w="380" w:type="dxa"/>
            <w:noWrap/>
            <w:vAlign w:val="center"/>
          </w:tcPr>
          <w:p w:rsidR="00E57457" w:rsidRPr="004157A3" w:rsidRDefault="00E57457" w:rsidP="00AB305D">
            <w:pPr>
              <w:ind w:left="-120" w:right="-178"/>
              <w:jc w:val="center"/>
              <w:rPr>
                <w:color w:val="000000"/>
                <w:sz w:val="12"/>
                <w:szCs w:val="12"/>
              </w:rPr>
            </w:pPr>
            <w:r w:rsidRPr="004157A3">
              <w:rPr>
                <w:color w:val="000000"/>
                <w:sz w:val="12"/>
                <w:szCs w:val="12"/>
              </w:rPr>
              <w:t>-10,0</w:t>
            </w:r>
          </w:p>
        </w:tc>
        <w:tc>
          <w:tcPr>
            <w:tcW w:w="381" w:type="dxa"/>
            <w:noWrap/>
            <w:vAlign w:val="center"/>
          </w:tcPr>
          <w:p w:rsidR="00E57457" w:rsidRPr="004157A3" w:rsidRDefault="00E57457" w:rsidP="00AB305D">
            <w:pPr>
              <w:ind w:left="-38" w:right="-116"/>
              <w:jc w:val="center"/>
              <w:rPr>
                <w:color w:val="000000"/>
                <w:sz w:val="12"/>
                <w:szCs w:val="12"/>
              </w:rPr>
            </w:pPr>
            <w:r w:rsidRPr="004157A3">
              <w:rPr>
                <w:color w:val="000000"/>
                <w:sz w:val="12"/>
                <w:szCs w:val="12"/>
              </w:rPr>
              <w:t>-11,4</w:t>
            </w:r>
          </w:p>
        </w:tc>
        <w:tc>
          <w:tcPr>
            <w:tcW w:w="381" w:type="dxa"/>
            <w:noWrap/>
            <w:vAlign w:val="center"/>
          </w:tcPr>
          <w:p w:rsidR="00E57457" w:rsidRPr="004157A3" w:rsidRDefault="00E57457" w:rsidP="00AB305D">
            <w:pPr>
              <w:ind w:left="-100" w:right="-55"/>
              <w:jc w:val="center"/>
              <w:rPr>
                <w:color w:val="000000"/>
                <w:sz w:val="12"/>
                <w:szCs w:val="12"/>
              </w:rPr>
            </w:pPr>
            <w:r w:rsidRPr="004157A3">
              <w:rPr>
                <w:color w:val="000000"/>
                <w:sz w:val="12"/>
                <w:szCs w:val="12"/>
              </w:rPr>
              <w:t>1,3</w:t>
            </w:r>
          </w:p>
        </w:tc>
        <w:tc>
          <w:tcPr>
            <w:tcW w:w="380" w:type="dxa"/>
            <w:noWrap/>
            <w:vAlign w:val="center"/>
          </w:tcPr>
          <w:p w:rsidR="00E57457" w:rsidRPr="004157A3" w:rsidRDefault="00E57457" w:rsidP="00AB305D">
            <w:pPr>
              <w:ind w:left="-161" w:right="-136"/>
              <w:jc w:val="center"/>
              <w:rPr>
                <w:color w:val="000000"/>
                <w:sz w:val="12"/>
                <w:szCs w:val="12"/>
              </w:rPr>
            </w:pPr>
            <w:r w:rsidRPr="004157A3">
              <w:rPr>
                <w:color w:val="000000"/>
                <w:sz w:val="12"/>
                <w:szCs w:val="12"/>
              </w:rPr>
              <w:t>-10,8</w:t>
            </w:r>
          </w:p>
        </w:tc>
        <w:tc>
          <w:tcPr>
            <w:tcW w:w="381" w:type="dxa"/>
            <w:noWrap/>
            <w:vAlign w:val="center"/>
          </w:tcPr>
          <w:p w:rsidR="00E57457" w:rsidRPr="004157A3" w:rsidRDefault="00E57457" w:rsidP="00AB305D">
            <w:pPr>
              <w:ind w:left="-80" w:right="-74"/>
              <w:jc w:val="center"/>
              <w:rPr>
                <w:color w:val="000000"/>
                <w:sz w:val="12"/>
                <w:szCs w:val="12"/>
              </w:rPr>
            </w:pPr>
            <w:r w:rsidRPr="004157A3">
              <w:rPr>
                <w:color w:val="000000"/>
                <w:sz w:val="12"/>
                <w:szCs w:val="12"/>
              </w:rPr>
              <w:t>-11,5</w:t>
            </w:r>
          </w:p>
        </w:tc>
        <w:tc>
          <w:tcPr>
            <w:tcW w:w="380" w:type="dxa"/>
            <w:noWrap/>
            <w:vAlign w:val="center"/>
          </w:tcPr>
          <w:p w:rsidR="00E57457" w:rsidRPr="004157A3" w:rsidRDefault="00E57457" w:rsidP="00AB305D">
            <w:pPr>
              <w:ind w:left="-142" w:right="-156"/>
              <w:jc w:val="center"/>
              <w:rPr>
                <w:color w:val="000000"/>
                <w:sz w:val="12"/>
                <w:szCs w:val="12"/>
              </w:rPr>
            </w:pPr>
            <w:r w:rsidRPr="004157A3">
              <w:rPr>
                <w:color w:val="000000"/>
                <w:sz w:val="12"/>
                <w:szCs w:val="12"/>
              </w:rPr>
              <w:t>0,7</w:t>
            </w:r>
          </w:p>
        </w:tc>
        <w:tc>
          <w:tcPr>
            <w:tcW w:w="381" w:type="dxa"/>
            <w:noWrap/>
            <w:vAlign w:val="center"/>
          </w:tcPr>
          <w:p w:rsidR="00E57457" w:rsidRPr="004157A3" w:rsidRDefault="00E57457" w:rsidP="00AB305D">
            <w:pPr>
              <w:ind w:left="-60" w:right="-94"/>
              <w:jc w:val="center"/>
              <w:rPr>
                <w:color w:val="000000"/>
                <w:sz w:val="12"/>
                <w:szCs w:val="12"/>
              </w:rPr>
            </w:pPr>
            <w:r w:rsidRPr="004157A3">
              <w:rPr>
                <w:color w:val="000000"/>
                <w:sz w:val="12"/>
                <w:szCs w:val="12"/>
              </w:rPr>
              <w:t>-10,5</w:t>
            </w:r>
          </w:p>
        </w:tc>
        <w:tc>
          <w:tcPr>
            <w:tcW w:w="380" w:type="dxa"/>
            <w:noWrap/>
            <w:vAlign w:val="center"/>
          </w:tcPr>
          <w:p w:rsidR="00E57457" w:rsidRPr="004157A3" w:rsidRDefault="00E57457" w:rsidP="00AB305D">
            <w:pPr>
              <w:ind w:left="-122" w:right="-175"/>
              <w:jc w:val="center"/>
              <w:rPr>
                <w:color w:val="000000"/>
                <w:sz w:val="12"/>
                <w:szCs w:val="12"/>
              </w:rPr>
            </w:pPr>
            <w:r w:rsidRPr="004157A3">
              <w:rPr>
                <w:color w:val="000000"/>
                <w:sz w:val="12"/>
                <w:szCs w:val="12"/>
              </w:rPr>
              <w:t>-11,5</w:t>
            </w:r>
          </w:p>
        </w:tc>
        <w:tc>
          <w:tcPr>
            <w:tcW w:w="385" w:type="dxa"/>
            <w:noWrap/>
            <w:vAlign w:val="center"/>
          </w:tcPr>
          <w:p w:rsidR="00E57457" w:rsidRPr="004157A3" w:rsidRDefault="00E57457" w:rsidP="00AB305D">
            <w:pPr>
              <w:ind w:left="-182" w:right="-114"/>
              <w:jc w:val="center"/>
              <w:rPr>
                <w:color w:val="000000"/>
                <w:sz w:val="12"/>
                <w:szCs w:val="12"/>
              </w:rPr>
            </w:pPr>
            <w:r w:rsidRPr="004157A3">
              <w:rPr>
                <w:color w:val="000000"/>
                <w:sz w:val="12"/>
                <w:szCs w:val="12"/>
              </w:rPr>
              <w:t>1,0</w:t>
            </w:r>
          </w:p>
        </w:tc>
        <w:tc>
          <w:tcPr>
            <w:tcW w:w="381" w:type="dxa"/>
            <w:noWrap/>
            <w:vAlign w:val="center"/>
          </w:tcPr>
          <w:p w:rsidR="00E57457" w:rsidRPr="004157A3" w:rsidRDefault="00E57457" w:rsidP="00AB305D">
            <w:pPr>
              <w:ind w:left="-102" w:right="-52"/>
              <w:jc w:val="center"/>
              <w:rPr>
                <w:color w:val="000000"/>
                <w:sz w:val="12"/>
                <w:szCs w:val="12"/>
              </w:rPr>
            </w:pPr>
            <w:r w:rsidRPr="004157A3">
              <w:rPr>
                <w:color w:val="000000"/>
                <w:sz w:val="12"/>
                <w:szCs w:val="12"/>
              </w:rPr>
              <w:t>-9,3</w:t>
            </w:r>
          </w:p>
        </w:tc>
        <w:tc>
          <w:tcPr>
            <w:tcW w:w="453" w:type="dxa"/>
            <w:noWrap/>
            <w:vAlign w:val="center"/>
          </w:tcPr>
          <w:p w:rsidR="00E57457" w:rsidRPr="004157A3" w:rsidRDefault="00E57457" w:rsidP="00AB305D">
            <w:pPr>
              <w:ind w:left="-164" w:right="-134"/>
              <w:jc w:val="center"/>
              <w:rPr>
                <w:color w:val="000000"/>
                <w:sz w:val="12"/>
                <w:szCs w:val="12"/>
              </w:rPr>
            </w:pPr>
            <w:r w:rsidRPr="004157A3">
              <w:rPr>
                <w:color w:val="000000"/>
                <w:sz w:val="12"/>
                <w:szCs w:val="12"/>
              </w:rPr>
              <w:t>-9,6</w:t>
            </w:r>
          </w:p>
        </w:tc>
        <w:tc>
          <w:tcPr>
            <w:tcW w:w="390" w:type="dxa"/>
            <w:noWrap/>
            <w:vAlign w:val="center"/>
          </w:tcPr>
          <w:p w:rsidR="00E57457" w:rsidRPr="004157A3" w:rsidRDefault="00E57457" w:rsidP="00AB305D">
            <w:pPr>
              <w:ind w:left="-82" w:right="-72"/>
              <w:jc w:val="center"/>
              <w:rPr>
                <w:color w:val="000000"/>
                <w:sz w:val="12"/>
                <w:szCs w:val="12"/>
              </w:rPr>
            </w:pPr>
            <w:r w:rsidRPr="004157A3">
              <w:rPr>
                <w:color w:val="000000"/>
                <w:sz w:val="12"/>
                <w:szCs w:val="12"/>
              </w:rPr>
              <w:t>0,3</w:t>
            </w:r>
          </w:p>
        </w:tc>
      </w:tr>
      <w:tr w:rsidR="00E57457" w:rsidRPr="004157A3" w:rsidTr="00E57457">
        <w:trPr>
          <w:trHeight w:val="110"/>
          <w:jc w:val="center"/>
        </w:trPr>
        <w:tc>
          <w:tcPr>
            <w:tcW w:w="929" w:type="dxa"/>
          </w:tcPr>
          <w:p w:rsidR="00E57457" w:rsidRPr="004157A3" w:rsidRDefault="00E57457" w:rsidP="00A40BDC">
            <w:pPr>
              <w:ind w:left="-113" w:right="-79"/>
              <w:jc w:val="center"/>
              <w:rPr>
                <w:color w:val="000000"/>
                <w:sz w:val="12"/>
                <w:szCs w:val="12"/>
              </w:rPr>
            </w:pPr>
            <w:r w:rsidRPr="004157A3">
              <w:rPr>
                <w:color w:val="000000"/>
                <w:sz w:val="12"/>
                <w:szCs w:val="12"/>
              </w:rPr>
              <w:t>Республика Дагестан</w:t>
            </w:r>
          </w:p>
        </w:tc>
        <w:tc>
          <w:tcPr>
            <w:tcW w:w="378" w:type="dxa"/>
            <w:noWrap/>
            <w:vAlign w:val="center"/>
          </w:tcPr>
          <w:p w:rsidR="00E57457" w:rsidRPr="004157A3" w:rsidRDefault="00E57457" w:rsidP="00AB305D">
            <w:pPr>
              <w:ind w:left="-157" w:right="-108"/>
              <w:jc w:val="center"/>
              <w:rPr>
                <w:color w:val="000000"/>
                <w:sz w:val="12"/>
                <w:szCs w:val="12"/>
              </w:rPr>
            </w:pPr>
            <w:r w:rsidRPr="004157A3">
              <w:rPr>
                <w:color w:val="000000"/>
                <w:sz w:val="12"/>
                <w:szCs w:val="12"/>
              </w:rPr>
              <w:t>-9,8</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-10,1</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0,2</w:t>
            </w:r>
          </w:p>
        </w:tc>
        <w:tc>
          <w:tcPr>
            <w:tcW w:w="380"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-8,1</w:t>
            </w:r>
          </w:p>
        </w:tc>
        <w:tc>
          <w:tcPr>
            <w:tcW w:w="379" w:type="dxa"/>
            <w:noWrap/>
            <w:vAlign w:val="center"/>
          </w:tcPr>
          <w:p w:rsidR="00E57457" w:rsidRPr="004157A3" w:rsidRDefault="00E57457" w:rsidP="00AB305D">
            <w:pPr>
              <w:ind w:left="-108" w:right="-108"/>
              <w:jc w:val="center"/>
              <w:rPr>
                <w:color w:val="000000"/>
                <w:sz w:val="12"/>
                <w:szCs w:val="12"/>
              </w:rPr>
            </w:pPr>
            <w:r w:rsidRPr="004157A3">
              <w:rPr>
                <w:color w:val="000000"/>
                <w:sz w:val="12"/>
                <w:szCs w:val="12"/>
              </w:rPr>
              <w:t>-8,3</w:t>
            </w:r>
          </w:p>
        </w:tc>
        <w:tc>
          <w:tcPr>
            <w:tcW w:w="381" w:type="dxa"/>
            <w:noWrap/>
            <w:vAlign w:val="center"/>
          </w:tcPr>
          <w:p w:rsidR="00E57457" w:rsidRPr="004157A3" w:rsidRDefault="00E57457" w:rsidP="00AB305D">
            <w:pPr>
              <w:ind w:left="-158" w:right="-138"/>
              <w:jc w:val="center"/>
              <w:rPr>
                <w:color w:val="000000"/>
                <w:sz w:val="12"/>
                <w:szCs w:val="12"/>
              </w:rPr>
            </w:pPr>
            <w:r w:rsidRPr="004157A3">
              <w:rPr>
                <w:color w:val="000000"/>
                <w:sz w:val="12"/>
                <w:szCs w:val="12"/>
              </w:rPr>
              <w:t>0,3</w:t>
            </w:r>
          </w:p>
        </w:tc>
        <w:tc>
          <w:tcPr>
            <w:tcW w:w="380" w:type="dxa"/>
            <w:noWrap/>
            <w:vAlign w:val="center"/>
          </w:tcPr>
          <w:p w:rsidR="00E57457" w:rsidRPr="004157A3" w:rsidRDefault="00E57457" w:rsidP="00AB305D">
            <w:pPr>
              <w:ind w:left="-78" w:right="-77"/>
              <w:jc w:val="center"/>
              <w:rPr>
                <w:color w:val="000000"/>
                <w:sz w:val="12"/>
                <w:szCs w:val="12"/>
              </w:rPr>
            </w:pPr>
            <w:r w:rsidRPr="004157A3">
              <w:rPr>
                <w:color w:val="000000"/>
                <w:sz w:val="12"/>
                <w:szCs w:val="12"/>
              </w:rPr>
              <w:t>-10, 0</w:t>
            </w:r>
          </w:p>
        </w:tc>
        <w:tc>
          <w:tcPr>
            <w:tcW w:w="380" w:type="dxa"/>
            <w:noWrap/>
            <w:vAlign w:val="center"/>
          </w:tcPr>
          <w:p w:rsidR="00E57457" w:rsidRPr="004157A3" w:rsidRDefault="00E57457" w:rsidP="00AB305D">
            <w:pPr>
              <w:ind w:left="-139" w:right="-158"/>
              <w:jc w:val="center"/>
              <w:rPr>
                <w:color w:val="000000"/>
                <w:sz w:val="12"/>
                <w:szCs w:val="12"/>
              </w:rPr>
            </w:pPr>
            <w:r w:rsidRPr="004157A3">
              <w:rPr>
                <w:color w:val="000000"/>
                <w:sz w:val="12"/>
                <w:szCs w:val="12"/>
              </w:rPr>
              <w:t>-10,2</w:t>
            </w:r>
          </w:p>
        </w:tc>
        <w:tc>
          <w:tcPr>
            <w:tcW w:w="381" w:type="dxa"/>
            <w:noWrap/>
            <w:vAlign w:val="center"/>
          </w:tcPr>
          <w:p w:rsidR="00E57457" w:rsidRPr="004157A3" w:rsidRDefault="00E57457" w:rsidP="00AB305D">
            <w:pPr>
              <w:ind w:left="-58" w:right="-96"/>
              <w:jc w:val="center"/>
              <w:rPr>
                <w:color w:val="000000"/>
                <w:sz w:val="12"/>
                <w:szCs w:val="12"/>
              </w:rPr>
            </w:pPr>
            <w:r w:rsidRPr="004157A3">
              <w:rPr>
                <w:color w:val="000000"/>
                <w:sz w:val="12"/>
                <w:szCs w:val="12"/>
              </w:rPr>
              <w:t>0,2</w:t>
            </w:r>
          </w:p>
        </w:tc>
        <w:tc>
          <w:tcPr>
            <w:tcW w:w="380" w:type="dxa"/>
            <w:noWrap/>
            <w:vAlign w:val="center"/>
          </w:tcPr>
          <w:p w:rsidR="00E57457" w:rsidRPr="004157A3" w:rsidRDefault="00E57457" w:rsidP="00AB305D">
            <w:pPr>
              <w:ind w:left="-120" w:right="-178"/>
              <w:jc w:val="center"/>
              <w:rPr>
                <w:color w:val="000000"/>
                <w:sz w:val="12"/>
                <w:szCs w:val="12"/>
              </w:rPr>
            </w:pPr>
            <w:r w:rsidRPr="004157A3">
              <w:rPr>
                <w:color w:val="000000"/>
                <w:sz w:val="12"/>
                <w:szCs w:val="12"/>
              </w:rPr>
              <w:t>-21,5</w:t>
            </w:r>
          </w:p>
        </w:tc>
        <w:tc>
          <w:tcPr>
            <w:tcW w:w="381" w:type="dxa"/>
            <w:noWrap/>
            <w:vAlign w:val="center"/>
          </w:tcPr>
          <w:p w:rsidR="00E57457" w:rsidRPr="004157A3" w:rsidRDefault="00E57457" w:rsidP="00AB305D">
            <w:pPr>
              <w:ind w:left="-38" w:right="-116"/>
              <w:jc w:val="center"/>
              <w:rPr>
                <w:color w:val="000000"/>
                <w:sz w:val="12"/>
                <w:szCs w:val="12"/>
              </w:rPr>
            </w:pPr>
            <w:r w:rsidRPr="004157A3">
              <w:rPr>
                <w:color w:val="000000"/>
                <w:sz w:val="12"/>
                <w:szCs w:val="12"/>
              </w:rPr>
              <w:t>-22,0</w:t>
            </w:r>
          </w:p>
        </w:tc>
        <w:tc>
          <w:tcPr>
            <w:tcW w:w="381" w:type="dxa"/>
            <w:noWrap/>
            <w:vAlign w:val="center"/>
          </w:tcPr>
          <w:p w:rsidR="00E57457" w:rsidRPr="004157A3" w:rsidRDefault="00E57457" w:rsidP="00AB305D">
            <w:pPr>
              <w:ind w:left="-100" w:right="-55"/>
              <w:jc w:val="center"/>
              <w:rPr>
                <w:color w:val="000000"/>
                <w:sz w:val="12"/>
                <w:szCs w:val="12"/>
              </w:rPr>
            </w:pPr>
            <w:r w:rsidRPr="004157A3">
              <w:rPr>
                <w:color w:val="000000"/>
                <w:sz w:val="12"/>
                <w:szCs w:val="12"/>
              </w:rPr>
              <w:t>0,5</w:t>
            </w:r>
          </w:p>
        </w:tc>
        <w:tc>
          <w:tcPr>
            <w:tcW w:w="380" w:type="dxa"/>
            <w:noWrap/>
            <w:vAlign w:val="center"/>
          </w:tcPr>
          <w:p w:rsidR="00E57457" w:rsidRPr="004157A3" w:rsidRDefault="00E57457" w:rsidP="00AB305D">
            <w:pPr>
              <w:ind w:left="-161" w:right="-136"/>
              <w:jc w:val="center"/>
              <w:rPr>
                <w:color w:val="000000"/>
                <w:sz w:val="12"/>
                <w:szCs w:val="12"/>
              </w:rPr>
            </w:pPr>
            <w:r w:rsidRPr="004157A3">
              <w:rPr>
                <w:color w:val="000000"/>
                <w:sz w:val="12"/>
                <w:szCs w:val="12"/>
              </w:rPr>
              <w:t>-24,0</w:t>
            </w:r>
          </w:p>
        </w:tc>
        <w:tc>
          <w:tcPr>
            <w:tcW w:w="381" w:type="dxa"/>
            <w:noWrap/>
            <w:vAlign w:val="center"/>
          </w:tcPr>
          <w:p w:rsidR="00E57457" w:rsidRPr="004157A3" w:rsidRDefault="00E57457" w:rsidP="00AB305D">
            <w:pPr>
              <w:ind w:left="-80" w:right="-74"/>
              <w:jc w:val="center"/>
              <w:rPr>
                <w:color w:val="000000"/>
                <w:sz w:val="12"/>
                <w:szCs w:val="12"/>
              </w:rPr>
            </w:pPr>
            <w:r w:rsidRPr="004157A3">
              <w:rPr>
                <w:color w:val="000000"/>
                <w:sz w:val="12"/>
                <w:szCs w:val="12"/>
              </w:rPr>
              <w:t>-24,3</w:t>
            </w:r>
          </w:p>
        </w:tc>
        <w:tc>
          <w:tcPr>
            <w:tcW w:w="380" w:type="dxa"/>
            <w:noWrap/>
            <w:vAlign w:val="center"/>
          </w:tcPr>
          <w:p w:rsidR="00E57457" w:rsidRPr="004157A3" w:rsidRDefault="00E57457" w:rsidP="00AB305D">
            <w:pPr>
              <w:ind w:left="-142" w:right="-156"/>
              <w:jc w:val="center"/>
              <w:rPr>
                <w:color w:val="000000"/>
                <w:sz w:val="12"/>
                <w:szCs w:val="12"/>
              </w:rPr>
            </w:pPr>
            <w:r w:rsidRPr="004157A3">
              <w:rPr>
                <w:color w:val="000000"/>
                <w:sz w:val="12"/>
                <w:szCs w:val="12"/>
              </w:rPr>
              <w:t>0,3</w:t>
            </w:r>
          </w:p>
        </w:tc>
        <w:tc>
          <w:tcPr>
            <w:tcW w:w="381" w:type="dxa"/>
            <w:noWrap/>
            <w:vAlign w:val="center"/>
          </w:tcPr>
          <w:p w:rsidR="00E57457" w:rsidRPr="004157A3" w:rsidRDefault="00E57457" w:rsidP="00AB305D">
            <w:pPr>
              <w:ind w:left="-60" w:right="-94"/>
              <w:jc w:val="center"/>
              <w:rPr>
                <w:color w:val="000000"/>
                <w:sz w:val="12"/>
                <w:szCs w:val="12"/>
              </w:rPr>
            </w:pPr>
            <w:r w:rsidRPr="004157A3">
              <w:rPr>
                <w:color w:val="000000"/>
                <w:sz w:val="12"/>
                <w:szCs w:val="12"/>
              </w:rPr>
              <w:t>-21,5</w:t>
            </w:r>
          </w:p>
        </w:tc>
        <w:tc>
          <w:tcPr>
            <w:tcW w:w="380" w:type="dxa"/>
            <w:noWrap/>
            <w:vAlign w:val="center"/>
          </w:tcPr>
          <w:p w:rsidR="00E57457" w:rsidRPr="004157A3" w:rsidRDefault="00E57457" w:rsidP="00AB305D">
            <w:pPr>
              <w:ind w:left="-122" w:right="-175"/>
              <w:jc w:val="center"/>
              <w:rPr>
                <w:color w:val="000000"/>
                <w:sz w:val="12"/>
                <w:szCs w:val="12"/>
              </w:rPr>
            </w:pPr>
            <w:r w:rsidRPr="004157A3">
              <w:rPr>
                <w:color w:val="000000"/>
                <w:sz w:val="12"/>
                <w:szCs w:val="12"/>
              </w:rPr>
              <w:t>-21,9</w:t>
            </w:r>
          </w:p>
        </w:tc>
        <w:tc>
          <w:tcPr>
            <w:tcW w:w="385" w:type="dxa"/>
            <w:noWrap/>
            <w:vAlign w:val="center"/>
          </w:tcPr>
          <w:p w:rsidR="00E57457" w:rsidRPr="004157A3" w:rsidRDefault="00E57457" w:rsidP="00AB305D">
            <w:pPr>
              <w:ind w:left="-182" w:right="-114"/>
              <w:jc w:val="center"/>
              <w:rPr>
                <w:color w:val="000000"/>
                <w:sz w:val="12"/>
                <w:szCs w:val="12"/>
              </w:rPr>
            </w:pPr>
            <w:r w:rsidRPr="004157A3">
              <w:rPr>
                <w:color w:val="000000"/>
                <w:sz w:val="12"/>
                <w:szCs w:val="12"/>
              </w:rPr>
              <w:t>0,4</w:t>
            </w:r>
          </w:p>
        </w:tc>
        <w:tc>
          <w:tcPr>
            <w:tcW w:w="381" w:type="dxa"/>
            <w:noWrap/>
            <w:vAlign w:val="center"/>
          </w:tcPr>
          <w:p w:rsidR="00E57457" w:rsidRPr="004157A3" w:rsidRDefault="00E57457" w:rsidP="00AB305D">
            <w:pPr>
              <w:ind w:left="-102" w:right="-52"/>
              <w:jc w:val="center"/>
              <w:rPr>
                <w:color w:val="000000"/>
                <w:sz w:val="12"/>
                <w:szCs w:val="12"/>
              </w:rPr>
            </w:pPr>
            <w:r w:rsidRPr="004157A3">
              <w:rPr>
                <w:color w:val="000000"/>
                <w:sz w:val="12"/>
                <w:szCs w:val="12"/>
              </w:rPr>
              <w:t>-14,0</w:t>
            </w:r>
          </w:p>
        </w:tc>
        <w:tc>
          <w:tcPr>
            <w:tcW w:w="453" w:type="dxa"/>
            <w:noWrap/>
            <w:vAlign w:val="center"/>
          </w:tcPr>
          <w:p w:rsidR="00E57457" w:rsidRPr="004157A3" w:rsidRDefault="00E57457" w:rsidP="00AB305D">
            <w:pPr>
              <w:ind w:left="-164" w:right="-134"/>
              <w:jc w:val="center"/>
              <w:rPr>
                <w:color w:val="000000"/>
                <w:sz w:val="12"/>
                <w:szCs w:val="12"/>
              </w:rPr>
            </w:pPr>
            <w:r w:rsidRPr="004157A3">
              <w:rPr>
                <w:color w:val="000000"/>
                <w:sz w:val="12"/>
                <w:szCs w:val="12"/>
              </w:rPr>
              <w:t>-14,7</w:t>
            </w:r>
          </w:p>
        </w:tc>
        <w:tc>
          <w:tcPr>
            <w:tcW w:w="390" w:type="dxa"/>
            <w:noWrap/>
            <w:vAlign w:val="center"/>
          </w:tcPr>
          <w:p w:rsidR="00E57457" w:rsidRPr="004157A3" w:rsidRDefault="00E57457" w:rsidP="00AB305D">
            <w:pPr>
              <w:ind w:left="-82" w:right="-72"/>
              <w:jc w:val="center"/>
              <w:rPr>
                <w:color w:val="000000"/>
                <w:sz w:val="12"/>
                <w:szCs w:val="12"/>
              </w:rPr>
            </w:pPr>
            <w:r w:rsidRPr="004157A3">
              <w:rPr>
                <w:color w:val="000000"/>
                <w:sz w:val="12"/>
                <w:szCs w:val="12"/>
              </w:rPr>
              <w:t>0,7</w:t>
            </w:r>
          </w:p>
        </w:tc>
      </w:tr>
    </w:tbl>
    <w:p w:rsidR="00347C5B" w:rsidRPr="008B41C2" w:rsidRDefault="00347C5B" w:rsidP="0084100F">
      <w:pPr>
        <w:spacing w:line="360" w:lineRule="auto"/>
        <w:ind w:firstLine="720"/>
        <w:jc w:val="both"/>
        <w:rPr>
          <w:rStyle w:val="hps"/>
          <w:color w:val="000000"/>
          <w:sz w:val="24"/>
        </w:rPr>
      </w:pPr>
    </w:p>
    <w:p w:rsidR="00E874EF" w:rsidRPr="008B41C2" w:rsidRDefault="0084100F" w:rsidP="0084100F">
      <w:pPr>
        <w:spacing w:line="360" w:lineRule="auto"/>
        <w:ind w:firstLine="720"/>
        <w:jc w:val="both"/>
        <w:rPr>
          <w:rStyle w:val="hps"/>
          <w:color w:val="000000"/>
          <w:sz w:val="24"/>
        </w:rPr>
      </w:pPr>
      <w:r w:rsidRPr="008B41C2">
        <w:rPr>
          <w:rStyle w:val="hps"/>
          <w:color w:val="000000"/>
          <w:sz w:val="24"/>
        </w:rPr>
        <w:t>В большинстве этих регионов в тот же период наблюдались высокие показатели абсолютных значений зарегистрированных преступлений экстремистской направленности. Так, г.</w:t>
      </w:r>
      <w:r w:rsidR="005867D2" w:rsidRPr="008B41C2">
        <w:rPr>
          <w:rStyle w:val="hps"/>
          <w:color w:val="000000"/>
          <w:sz w:val="24"/>
        </w:rPr>
        <w:t> </w:t>
      </w:r>
      <w:r w:rsidRPr="008B41C2">
        <w:rPr>
          <w:rStyle w:val="hps"/>
          <w:color w:val="000000"/>
          <w:sz w:val="24"/>
        </w:rPr>
        <w:t>Москва и Московская область значительно опережали другие субъекты Центрального федерального округа по количеству зарегистрированных преступлений. Если в период 2008 –201</w:t>
      </w:r>
      <w:r w:rsidR="005A4FE2" w:rsidRPr="008B41C2">
        <w:rPr>
          <w:rStyle w:val="hps"/>
          <w:color w:val="000000"/>
          <w:sz w:val="24"/>
        </w:rPr>
        <w:t>6</w:t>
      </w:r>
      <w:r w:rsidRPr="008B41C2">
        <w:rPr>
          <w:rStyle w:val="hps"/>
          <w:color w:val="000000"/>
          <w:sz w:val="24"/>
        </w:rPr>
        <w:t> г. в г. Москве в среднем ежегодно регистрировалось 7</w:t>
      </w:r>
      <w:r w:rsidR="005A4FE2" w:rsidRPr="008B41C2">
        <w:rPr>
          <w:rStyle w:val="hps"/>
          <w:color w:val="000000"/>
          <w:sz w:val="24"/>
        </w:rPr>
        <w:t>9</w:t>
      </w:r>
      <w:r w:rsidRPr="008B41C2">
        <w:rPr>
          <w:rStyle w:val="hps"/>
          <w:color w:val="000000"/>
          <w:sz w:val="24"/>
        </w:rPr>
        <w:t>,</w:t>
      </w:r>
      <w:r w:rsidR="005A4FE2" w:rsidRPr="008B41C2">
        <w:rPr>
          <w:rStyle w:val="hps"/>
          <w:color w:val="000000"/>
          <w:sz w:val="24"/>
        </w:rPr>
        <w:t>6</w:t>
      </w:r>
      <w:r w:rsidRPr="008B41C2">
        <w:rPr>
          <w:rStyle w:val="hps"/>
          <w:color w:val="000000"/>
          <w:sz w:val="24"/>
        </w:rPr>
        <w:t>, а в Московской обл</w:t>
      </w:r>
      <w:r w:rsidR="005867D2" w:rsidRPr="008B41C2">
        <w:rPr>
          <w:rStyle w:val="hps"/>
          <w:color w:val="000000"/>
          <w:sz w:val="24"/>
        </w:rPr>
        <w:t>асти</w:t>
      </w:r>
      <w:r w:rsidRPr="008B41C2">
        <w:rPr>
          <w:rStyle w:val="hps"/>
          <w:color w:val="000000"/>
          <w:sz w:val="24"/>
        </w:rPr>
        <w:t xml:space="preserve"> </w:t>
      </w:r>
      <w:r w:rsidR="005A4FE2" w:rsidRPr="008B41C2">
        <w:rPr>
          <w:rStyle w:val="hps"/>
          <w:color w:val="000000"/>
          <w:sz w:val="24"/>
        </w:rPr>
        <w:t>40</w:t>
      </w:r>
      <w:r w:rsidRPr="008B41C2">
        <w:rPr>
          <w:rStyle w:val="hps"/>
          <w:color w:val="000000"/>
          <w:sz w:val="24"/>
        </w:rPr>
        <w:t>,</w:t>
      </w:r>
      <w:r w:rsidR="005A4FE2" w:rsidRPr="008B41C2">
        <w:rPr>
          <w:rStyle w:val="hps"/>
          <w:color w:val="000000"/>
          <w:sz w:val="24"/>
        </w:rPr>
        <w:t>9</w:t>
      </w:r>
      <w:r w:rsidRPr="008B41C2">
        <w:rPr>
          <w:rStyle w:val="hps"/>
          <w:color w:val="000000"/>
          <w:sz w:val="24"/>
        </w:rPr>
        <w:t>, то, например, во Владимирской обл</w:t>
      </w:r>
      <w:r w:rsidR="005867D2" w:rsidRPr="008B41C2">
        <w:rPr>
          <w:rStyle w:val="hps"/>
          <w:color w:val="000000"/>
          <w:sz w:val="24"/>
        </w:rPr>
        <w:t>асти</w:t>
      </w:r>
      <w:r w:rsidRPr="008B41C2">
        <w:rPr>
          <w:rStyle w:val="hps"/>
          <w:color w:val="000000"/>
          <w:sz w:val="24"/>
        </w:rPr>
        <w:t xml:space="preserve"> количество преступлений экстремистской направленности составляло </w:t>
      </w:r>
      <w:r w:rsidR="005867D2" w:rsidRPr="008B41C2">
        <w:rPr>
          <w:rStyle w:val="hps"/>
          <w:color w:val="000000"/>
          <w:sz w:val="24"/>
        </w:rPr>
        <w:t xml:space="preserve">ежегодно </w:t>
      </w:r>
      <w:r w:rsidRPr="008B41C2">
        <w:rPr>
          <w:rStyle w:val="hps"/>
          <w:color w:val="000000"/>
          <w:sz w:val="24"/>
        </w:rPr>
        <w:t>в среднем лишь 1</w:t>
      </w:r>
      <w:r w:rsidR="005A4FE2" w:rsidRPr="008B41C2">
        <w:rPr>
          <w:rStyle w:val="hps"/>
          <w:color w:val="000000"/>
          <w:sz w:val="24"/>
        </w:rPr>
        <w:t>6</w:t>
      </w:r>
      <w:r w:rsidRPr="008B41C2">
        <w:rPr>
          <w:rStyle w:val="hps"/>
          <w:color w:val="000000"/>
          <w:sz w:val="24"/>
        </w:rPr>
        <w:t xml:space="preserve"> </w:t>
      </w:r>
      <w:r w:rsidR="00E874EF" w:rsidRPr="008B41C2">
        <w:rPr>
          <w:rStyle w:val="hps"/>
          <w:color w:val="000000"/>
          <w:sz w:val="24"/>
        </w:rPr>
        <w:t>(</w:t>
      </w:r>
      <w:r w:rsidR="005867D2" w:rsidRPr="008B41C2">
        <w:rPr>
          <w:rStyle w:val="hps"/>
          <w:color w:val="000000"/>
          <w:sz w:val="24"/>
        </w:rPr>
        <w:t>Т</w:t>
      </w:r>
      <w:r w:rsidR="00E874EF" w:rsidRPr="008B41C2">
        <w:rPr>
          <w:rStyle w:val="hps"/>
          <w:color w:val="000000"/>
          <w:sz w:val="24"/>
        </w:rPr>
        <w:t>аблица 7)</w:t>
      </w:r>
      <w:r w:rsidRPr="008B41C2">
        <w:rPr>
          <w:rStyle w:val="hps"/>
          <w:color w:val="000000"/>
          <w:sz w:val="24"/>
        </w:rPr>
        <w:t>.</w:t>
      </w:r>
    </w:p>
    <w:p w:rsidR="005867D2" w:rsidRPr="008B41C2" w:rsidRDefault="005867D2" w:rsidP="0084100F">
      <w:pPr>
        <w:spacing w:line="360" w:lineRule="auto"/>
        <w:ind w:firstLine="720"/>
        <w:jc w:val="both"/>
        <w:rPr>
          <w:rStyle w:val="hps"/>
          <w:color w:val="000000"/>
          <w:sz w:val="24"/>
        </w:rPr>
      </w:pPr>
    </w:p>
    <w:p w:rsidR="00E874EF" w:rsidRPr="00E57457" w:rsidRDefault="00E874EF" w:rsidP="005867D2">
      <w:pPr>
        <w:jc w:val="center"/>
        <w:rPr>
          <w:b/>
          <w:color w:val="000000" w:themeColor="text1"/>
          <w:sz w:val="24"/>
          <w:szCs w:val="24"/>
        </w:rPr>
      </w:pPr>
      <w:r w:rsidRPr="00E57457">
        <w:rPr>
          <w:rStyle w:val="hps"/>
          <w:b/>
          <w:color w:val="000000" w:themeColor="text1"/>
          <w:sz w:val="24"/>
          <w:szCs w:val="24"/>
        </w:rPr>
        <w:t>Таблица 7</w:t>
      </w:r>
      <w:r w:rsidR="005867D2" w:rsidRPr="00E57457">
        <w:rPr>
          <w:rStyle w:val="hps"/>
          <w:b/>
          <w:color w:val="000000" w:themeColor="text1"/>
          <w:sz w:val="24"/>
          <w:szCs w:val="24"/>
        </w:rPr>
        <w:t xml:space="preserve"> – </w:t>
      </w:r>
      <w:r w:rsidRPr="00E57457">
        <w:rPr>
          <w:b/>
          <w:color w:val="000000" w:themeColor="text1"/>
          <w:sz w:val="24"/>
          <w:szCs w:val="24"/>
        </w:rPr>
        <w:t>Количество зарегистрированных преступлений экстремистской направленности в 2008–201</w:t>
      </w:r>
      <w:r w:rsidR="005A4FE2" w:rsidRPr="00E57457">
        <w:rPr>
          <w:b/>
          <w:color w:val="000000" w:themeColor="text1"/>
          <w:sz w:val="24"/>
          <w:szCs w:val="24"/>
        </w:rPr>
        <w:t>6</w:t>
      </w:r>
      <w:r w:rsidRPr="00E57457">
        <w:rPr>
          <w:b/>
          <w:color w:val="000000" w:themeColor="text1"/>
          <w:sz w:val="24"/>
          <w:szCs w:val="24"/>
        </w:rPr>
        <w:t xml:space="preserve"> гг. в Центральном ФО</w:t>
      </w:r>
    </w:p>
    <w:p w:rsidR="00E874EF" w:rsidRPr="00E57457" w:rsidRDefault="00E874EF" w:rsidP="00E874EF">
      <w:pPr>
        <w:jc w:val="center"/>
        <w:rPr>
          <w:rStyle w:val="hps"/>
          <w:i/>
          <w:color w:val="000000" w:themeColor="text1"/>
        </w:rPr>
      </w:pPr>
    </w:p>
    <w:tbl>
      <w:tblPr>
        <w:tblW w:w="9131" w:type="dxa"/>
        <w:jc w:val="center"/>
        <w:tblInd w:w="1101" w:type="dxa"/>
        <w:tblLook w:val="04A0" w:firstRow="1" w:lastRow="0" w:firstColumn="1" w:lastColumn="0" w:noHBand="0" w:noVBand="1"/>
      </w:tblPr>
      <w:tblGrid>
        <w:gridCol w:w="2052"/>
        <w:gridCol w:w="672"/>
        <w:gridCol w:w="709"/>
        <w:gridCol w:w="709"/>
        <w:gridCol w:w="689"/>
        <w:gridCol w:w="651"/>
        <w:gridCol w:w="651"/>
        <w:gridCol w:w="651"/>
        <w:gridCol w:w="746"/>
        <w:gridCol w:w="646"/>
        <w:gridCol w:w="955"/>
      </w:tblGrid>
      <w:tr w:rsidR="007E7987" w:rsidRPr="00A25055" w:rsidTr="007E7987">
        <w:trPr>
          <w:trHeight w:val="264"/>
          <w:jc w:val="center"/>
        </w:trPr>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b/>
                <w:bCs/>
                <w:sz w:val="20"/>
                <w:szCs w:val="20"/>
              </w:rPr>
            </w:pPr>
          </w:p>
        </w:tc>
        <w:tc>
          <w:tcPr>
            <w:tcW w:w="672" w:type="dxa"/>
            <w:tcBorders>
              <w:top w:val="single" w:sz="4" w:space="0" w:color="auto"/>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bCs/>
                <w:sz w:val="20"/>
                <w:szCs w:val="20"/>
              </w:rPr>
            </w:pPr>
            <w:r w:rsidRPr="00A25055">
              <w:rPr>
                <w:b/>
                <w:bCs/>
                <w:sz w:val="20"/>
                <w:szCs w:val="20"/>
              </w:rPr>
              <w:t>2008</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bCs/>
                <w:sz w:val="20"/>
                <w:szCs w:val="20"/>
              </w:rPr>
            </w:pPr>
            <w:r w:rsidRPr="00A25055">
              <w:rPr>
                <w:b/>
                <w:bCs/>
                <w:sz w:val="20"/>
                <w:szCs w:val="20"/>
              </w:rPr>
              <w:t>2009</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bCs/>
                <w:sz w:val="20"/>
                <w:szCs w:val="20"/>
              </w:rPr>
            </w:pPr>
            <w:r w:rsidRPr="00A25055">
              <w:rPr>
                <w:b/>
                <w:bCs/>
                <w:sz w:val="20"/>
                <w:szCs w:val="20"/>
              </w:rPr>
              <w:t>2010</w:t>
            </w:r>
          </w:p>
        </w:tc>
        <w:tc>
          <w:tcPr>
            <w:tcW w:w="689" w:type="dxa"/>
            <w:tcBorders>
              <w:top w:val="single" w:sz="4" w:space="0" w:color="auto"/>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bCs/>
                <w:sz w:val="20"/>
                <w:szCs w:val="20"/>
              </w:rPr>
            </w:pPr>
            <w:r w:rsidRPr="00A25055">
              <w:rPr>
                <w:b/>
                <w:bCs/>
                <w:sz w:val="20"/>
                <w:szCs w:val="20"/>
              </w:rPr>
              <w:t>2011</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bCs/>
                <w:sz w:val="20"/>
                <w:szCs w:val="20"/>
              </w:rPr>
            </w:pPr>
            <w:r w:rsidRPr="00A25055">
              <w:rPr>
                <w:b/>
                <w:bCs/>
                <w:sz w:val="20"/>
                <w:szCs w:val="20"/>
              </w:rPr>
              <w:t>2012</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bCs/>
                <w:sz w:val="20"/>
                <w:szCs w:val="20"/>
              </w:rPr>
            </w:pPr>
            <w:r w:rsidRPr="00A25055">
              <w:rPr>
                <w:b/>
                <w:bCs/>
                <w:sz w:val="20"/>
                <w:szCs w:val="20"/>
              </w:rPr>
              <w:t>2013</w:t>
            </w:r>
          </w:p>
        </w:tc>
        <w:tc>
          <w:tcPr>
            <w:tcW w:w="651" w:type="dxa"/>
            <w:tcBorders>
              <w:top w:val="single" w:sz="4" w:space="0" w:color="auto"/>
              <w:left w:val="nil"/>
              <w:bottom w:val="single" w:sz="4" w:space="0" w:color="auto"/>
              <w:right w:val="single" w:sz="4" w:space="0" w:color="auto"/>
            </w:tcBorders>
            <w:shd w:val="clear" w:color="auto" w:fill="auto"/>
            <w:noWrap/>
            <w:vAlign w:val="center"/>
          </w:tcPr>
          <w:p w:rsidR="007E7987" w:rsidRPr="00A25055" w:rsidRDefault="007E7987" w:rsidP="007E7987">
            <w:pPr>
              <w:ind w:left="-232" w:firstLine="232"/>
              <w:jc w:val="center"/>
              <w:rPr>
                <w:b/>
                <w:bCs/>
                <w:sz w:val="20"/>
                <w:szCs w:val="20"/>
              </w:rPr>
            </w:pPr>
            <w:r w:rsidRPr="00A25055">
              <w:rPr>
                <w:b/>
                <w:bCs/>
                <w:sz w:val="20"/>
                <w:szCs w:val="20"/>
              </w:rPr>
              <w:t>2014</w:t>
            </w:r>
          </w:p>
        </w:tc>
        <w:tc>
          <w:tcPr>
            <w:tcW w:w="746" w:type="dxa"/>
            <w:tcBorders>
              <w:top w:val="single" w:sz="4" w:space="0" w:color="auto"/>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bCs/>
                <w:sz w:val="20"/>
                <w:szCs w:val="20"/>
              </w:rPr>
            </w:pPr>
            <w:r w:rsidRPr="00A25055">
              <w:rPr>
                <w:b/>
                <w:bCs/>
                <w:sz w:val="20"/>
                <w:szCs w:val="20"/>
              </w:rPr>
              <w:t>2015</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b/>
                <w:bCs/>
                <w:sz w:val="20"/>
                <w:szCs w:val="20"/>
              </w:rPr>
            </w:pPr>
            <w:r>
              <w:rPr>
                <w:b/>
                <w:bCs/>
                <w:sz w:val="20"/>
                <w:szCs w:val="20"/>
              </w:rPr>
              <w:t>2016</w:t>
            </w:r>
          </w:p>
        </w:tc>
        <w:tc>
          <w:tcPr>
            <w:tcW w:w="955" w:type="dxa"/>
            <w:tcBorders>
              <w:top w:val="single" w:sz="4" w:space="0" w:color="auto"/>
              <w:left w:val="single" w:sz="4" w:space="0" w:color="auto"/>
              <w:bottom w:val="single" w:sz="4" w:space="0" w:color="auto"/>
              <w:right w:val="single" w:sz="4" w:space="0" w:color="auto"/>
            </w:tcBorders>
            <w:vAlign w:val="center"/>
          </w:tcPr>
          <w:p w:rsidR="007E7987" w:rsidRPr="00A25055" w:rsidRDefault="007E7987" w:rsidP="007E7987">
            <w:pPr>
              <w:jc w:val="center"/>
              <w:rPr>
                <w:b/>
                <w:bCs/>
                <w:sz w:val="20"/>
                <w:szCs w:val="20"/>
              </w:rPr>
            </w:pPr>
            <w:r>
              <w:rPr>
                <w:b/>
                <w:bCs/>
                <w:sz w:val="20"/>
                <w:szCs w:val="20"/>
              </w:rPr>
              <w:t>Среднее</w:t>
            </w:r>
          </w:p>
        </w:tc>
      </w:tr>
      <w:tr w:rsidR="007E7987" w:rsidRPr="00A25055" w:rsidTr="007E7987">
        <w:trPr>
          <w:trHeight w:val="264"/>
          <w:jc w:val="center"/>
        </w:trPr>
        <w:tc>
          <w:tcPr>
            <w:tcW w:w="205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E7987" w:rsidRPr="00A25055" w:rsidRDefault="007E7987" w:rsidP="007E7987">
            <w:pPr>
              <w:jc w:val="center"/>
              <w:rPr>
                <w:b/>
                <w:bCs/>
                <w:sz w:val="20"/>
                <w:szCs w:val="20"/>
              </w:rPr>
            </w:pPr>
            <w:r>
              <w:rPr>
                <w:b/>
                <w:bCs/>
                <w:sz w:val="20"/>
                <w:szCs w:val="20"/>
              </w:rPr>
              <w:t>ЦФО</w:t>
            </w:r>
          </w:p>
        </w:tc>
        <w:tc>
          <w:tcPr>
            <w:tcW w:w="672" w:type="dxa"/>
            <w:tcBorders>
              <w:top w:val="single" w:sz="4" w:space="0" w:color="auto"/>
              <w:left w:val="nil"/>
              <w:bottom w:val="single" w:sz="4" w:space="0" w:color="auto"/>
              <w:right w:val="single" w:sz="4" w:space="0" w:color="auto"/>
            </w:tcBorders>
            <w:shd w:val="clear" w:color="000000" w:fill="FFFFFF"/>
            <w:noWrap/>
            <w:vAlign w:val="center"/>
          </w:tcPr>
          <w:p w:rsidR="007E7987" w:rsidRPr="00A25055" w:rsidRDefault="007E7987" w:rsidP="007E7987">
            <w:pPr>
              <w:jc w:val="center"/>
              <w:rPr>
                <w:sz w:val="20"/>
                <w:szCs w:val="20"/>
              </w:rPr>
            </w:pPr>
            <w:r w:rsidRPr="00A25055">
              <w:rPr>
                <w:sz w:val="20"/>
                <w:szCs w:val="20"/>
              </w:rPr>
              <w:t>152</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7E7987" w:rsidRPr="00A25055" w:rsidRDefault="007E7987" w:rsidP="007E7987">
            <w:pPr>
              <w:jc w:val="center"/>
              <w:rPr>
                <w:sz w:val="20"/>
                <w:szCs w:val="20"/>
              </w:rPr>
            </w:pPr>
            <w:r w:rsidRPr="00A25055">
              <w:rPr>
                <w:sz w:val="20"/>
                <w:szCs w:val="20"/>
              </w:rPr>
              <w:t>169</w:t>
            </w: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7E7987" w:rsidRPr="00A25055" w:rsidRDefault="007E7987" w:rsidP="007E7987">
            <w:pPr>
              <w:jc w:val="center"/>
              <w:rPr>
                <w:sz w:val="20"/>
                <w:szCs w:val="20"/>
              </w:rPr>
            </w:pPr>
            <w:r w:rsidRPr="00A25055">
              <w:rPr>
                <w:sz w:val="20"/>
                <w:szCs w:val="20"/>
              </w:rPr>
              <w:t>255</w:t>
            </w:r>
          </w:p>
        </w:tc>
        <w:tc>
          <w:tcPr>
            <w:tcW w:w="689" w:type="dxa"/>
            <w:tcBorders>
              <w:top w:val="single" w:sz="4" w:space="0" w:color="auto"/>
              <w:left w:val="nil"/>
              <w:bottom w:val="single" w:sz="4" w:space="0" w:color="auto"/>
              <w:right w:val="single" w:sz="4" w:space="0" w:color="auto"/>
            </w:tcBorders>
            <w:shd w:val="clear" w:color="000000" w:fill="FFFFFF"/>
            <w:noWrap/>
            <w:vAlign w:val="center"/>
          </w:tcPr>
          <w:p w:rsidR="007E7987" w:rsidRPr="00A25055" w:rsidRDefault="007E7987" w:rsidP="007E7987">
            <w:pPr>
              <w:jc w:val="center"/>
              <w:rPr>
                <w:sz w:val="20"/>
                <w:szCs w:val="20"/>
              </w:rPr>
            </w:pPr>
            <w:r w:rsidRPr="00A25055">
              <w:rPr>
                <w:sz w:val="20"/>
                <w:szCs w:val="20"/>
              </w:rPr>
              <w:t>196</w:t>
            </w:r>
          </w:p>
        </w:tc>
        <w:tc>
          <w:tcPr>
            <w:tcW w:w="651" w:type="dxa"/>
            <w:tcBorders>
              <w:top w:val="single" w:sz="4" w:space="0" w:color="auto"/>
              <w:left w:val="nil"/>
              <w:bottom w:val="single" w:sz="4" w:space="0" w:color="auto"/>
              <w:right w:val="single" w:sz="4" w:space="0" w:color="auto"/>
            </w:tcBorders>
            <w:shd w:val="clear" w:color="000000" w:fill="FFFFFF"/>
            <w:noWrap/>
            <w:vAlign w:val="center"/>
          </w:tcPr>
          <w:p w:rsidR="007E7987" w:rsidRPr="00A25055" w:rsidRDefault="007E7987" w:rsidP="007E7987">
            <w:pPr>
              <w:jc w:val="center"/>
              <w:rPr>
                <w:sz w:val="20"/>
                <w:szCs w:val="20"/>
              </w:rPr>
            </w:pPr>
            <w:r w:rsidRPr="00A25055">
              <w:rPr>
                <w:sz w:val="20"/>
                <w:szCs w:val="20"/>
              </w:rPr>
              <w:t>169</w:t>
            </w:r>
          </w:p>
        </w:tc>
        <w:tc>
          <w:tcPr>
            <w:tcW w:w="651" w:type="dxa"/>
            <w:tcBorders>
              <w:top w:val="single" w:sz="4" w:space="0" w:color="auto"/>
              <w:left w:val="nil"/>
              <w:bottom w:val="single" w:sz="4" w:space="0" w:color="auto"/>
              <w:right w:val="single" w:sz="4" w:space="0" w:color="auto"/>
            </w:tcBorders>
            <w:shd w:val="clear" w:color="000000" w:fill="FFFFFF"/>
            <w:noWrap/>
            <w:vAlign w:val="center"/>
          </w:tcPr>
          <w:p w:rsidR="007E7987" w:rsidRPr="00A25055" w:rsidRDefault="007E7987" w:rsidP="007E7987">
            <w:pPr>
              <w:jc w:val="center"/>
              <w:rPr>
                <w:sz w:val="20"/>
                <w:szCs w:val="20"/>
              </w:rPr>
            </w:pPr>
            <w:r w:rsidRPr="00A25055">
              <w:rPr>
                <w:sz w:val="20"/>
                <w:szCs w:val="20"/>
              </w:rPr>
              <w:t>200</w:t>
            </w:r>
          </w:p>
        </w:tc>
        <w:tc>
          <w:tcPr>
            <w:tcW w:w="651" w:type="dxa"/>
            <w:tcBorders>
              <w:top w:val="single" w:sz="4" w:space="0" w:color="auto"/>
              <w:left w:val="nil"/>
              <w:bottom w:val="single" w:sz="4" w:space="0" w:color="auto"/>
              <w:right w:val="single" w:sz="4" w:space="0" w:color="auto"/>
            </w:tcBorders>
            <w:shd w:val="clear" w:color="000000" w:fill="FFFFFF"/>
            <w:noWrap/>
            <w:vAlign w:val="center"/>
          </w:tcPr>
          <w:p w:rsidR="007E7987" w:rsidRPr="00A25055" w:rsidRDefault="007E7987" w:rsidP="007E7987">
            <w:pPr>
              <w:jc w:val="center"/>
              <w:rPr>
                <w:sz w:val="20"/>
                <w:szCs w:val="20"/>
              </w:rPr>
            </w:pPr>
            <w:r w:rsidRPr="00A25055">
              <w:rPr>
                <w:sz w:val="20"/>
                <w:szCs w:val="20"/>
              </w:rPr>
              <w:t>241</w:t>
            </w:r>
          </w:p>
        </w:tc>
        <w:tc>
          <w:tcPr>
            <w:tcW w:w="746" w:type="dxa"/>
            <w:tcBorders>
              <w:top w:val="single" w:sz="4" w:space="0" w:color="auto"/>
              <w:left w:val="nil"/>
              <w:bottom w:val="single" w:sz="4" w:space="0" w:color="auto"/>
              <w:right w:val="single" w:sz="4" w:space="0" w:color="auto"/>
            </w:tcBorders>
            <w:shd w:val="clear" w:color="000000" w:fill="FFFFFF"/>
            <w:noWrap/>
            <w:vAlign w:val="center"/>
          </w:tcPr>
          <w:p w:rsidR="007E7987" w:rsidRPr="00A25055" w:rsidRDefault="007E7987" w:rsidP="007E7987">
            <w:pPr>
              <w:jc w:val="center"/>
              <w:rPr>
                <w:sz w:val="20"/>
                <w:szCs w:val="20"/>
              </w:rPr>
            </w:pPr>
            <w:r w:rsidRPr="00A25055">
              <w:rPr>
                <w:sz w:val="20"/>
                <w:szCs w:val="20"/>
              </w:rPr>
              <w:t>327</w:t>
            </w:r>
          </w:p>
        </w:tc>
        <w:tc>
          <w:tcPr>
            <w:tcW w:w="646" w:type="dxa"/>
            <w:tcBorders>
              <w:top w:val="single" w:sz="4" w:space="0" w:color="auto"/>
              <w:left w:val="nil"/>
              <w:bottom w:val="single" w:sz="4" w:space="0" w:color="auto"/>
              <w:right w:val="single" w:sz="4" w:space="0" w:color="auto"/>
            </w:tcBorders>
            <w:shd w:val="clear" w:color="000000" w:fill="FFFFFF"/>
            <w:vAlign w:val="center"/>
          </w:tcPr>
          <w:p w:rsidR="007E7987" w:rsidRPr="00A25055" w:rsidRDefault="007E7987" w:rsidP="007E7987">
            <w:pPr>
              <w:jc w:val="center"/>
              <w:rPr>
                <w:sz w:val="20"/>
                <w:szCs w:val="20"/>
              </w:rPr>
            </w:pPr>
            <w:r>
              <w:rPr>
                <w:sz w:val="20"/>
                <w:szCs w:val="20"/>
              </w:rPr>
              <w:t>333</w:t>
            </w:r>
          </w:p>
        </w:tc>
        <w:tc>
          <w:tcPr>
            <w:tcW w:w="955" w:type="dxa"/>
            <w:tcBorders>
              <w:top w:val="single" w:sz="4" w:space="0" w:color="auto"/>
              <w:left w:val="single" w:sz="4" w:space="0" w:color="auto"/>
              <w:bottom w:val="single" w:sz="4" w:space="0" w:color="auto"/>
              <w:right w:val="single" w:sz="4" w:space="0" w:color="auto"/>
            </w:tcBorders>
            <w:shd w:val="clear" w:color="000000" w:fill="FFFFFF"/>
            <w:vAlign w:val="center"/>
          </w:tcPr>
          <w:p w:rsidR="007E7987" w:rsidRPr="00A25055" w:rsidRDefault="007E7987" w:rsidP="007E7987">
            <w:pPr>
              <w:jc w:val="center"/>
              <w:rPr>
                <w:sz w:val="20"/>
                <w:szCs w:val="20"/>
              </w:rPr>
            </w:pP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Б</w:t>
            </w:r>
            <w:r w:rsidRPr="00A25055">
              <w:rPr>
                <w:sz w:val="20"/>
                <w:szCs w:val="20"/>
              </w:rPr>
              <w:t>елгородская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0</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2</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1,8</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lastRenderedPageBreak/>
              <w:t>Б</w:t>
            </w:r>
            <w:r w:rsidRPr="00A25055">
              <w:rPr>
                <w:sz w:val="20"/>
                <w:szCs w:val="20"/>
              </w:rPr>
              <w:t>рянская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6</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12</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10</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4,9</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В</w:t>
            </w:r>
            <w:r w:rsidRPr="00A25055">
              <w:rPr>
                <w:sz w:val="20"/>
                <w:szCs w:val="20"/>
              </w:rPr>
              <w:t>ладимирская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12</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17</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19</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8</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11</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18</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24</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16</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19</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16,0</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В</w:t>
            </w:r>
            <w:r w:rsidRPr="00A25055">
              <w:rPr>
                <w:sz w:val="20"/>
                <w:szCs w:val="20"/>
              </w:rPr>
              <w:t>оронежская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7</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8</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7</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5</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5</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8</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5</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7</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7</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6,6</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И</w:t>
            </w:r>
            <w:r w:rsidRPr="00A25055">
              <w:rPr>
                <w:sz w:val="20"/>
                <w:szCs w:val="20"/>
              </w:rPr>
              <w:t>вановская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5</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6</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11</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8</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4,2</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К</w:t>
            </w:r>
            <w:r w:rsidRPr="00A25055">
              <w:rPr>
                <w:sz w:val="20"/>
                <w:szCs w:val="20"/>
              </w:rPr>
              <w:t>алужская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5</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8</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9</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10</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6</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7</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6</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8</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9</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7,6</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К</w:t>
            </w:r>
            <w:r w:rsidRPr="00A25055">
              <w:rPr>
                <w:sz w:val="20"/>
                <w:szCs w:val="20"/>
              </w:rPr>
              <w:t>остромская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7</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7</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5</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6</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3</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4,2</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К</w:t>
            </w:r>
            <w:r w:rsidRPr="00A25055">
              <w:rPr>
                <w:sz w:val="20"/>
                <w:szCs w:val="20"/>
              </w:rPr>
              <w:t>урская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10</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12</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12</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24</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30</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20</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21</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14,9</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Л</w:t>
            </w:r>
            <w:r w:rsidRPr="00A25055">
              <w:rPr>
                <w:sz w:val="20"/>
                <w:szCs w:val="20"/>
              </w:rPr>
              <w:t>ипецкая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8</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2,6</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Московская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27</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49</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39</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44</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45</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36</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60</w:t>
            </w:r>
          </w:p>
        </w:tc>
        <w:tc>
          <w:tcPr>
            <w:tcW w:w="646" w:type="dxa"/>
            <w:tcBorders>
              <w:top w:val="single" w:sz="4" w:space="0" w:color="auto"/>
              <w:left w:val="nil"/>
              <w:bottom w:val="single" w:sz="4" w:space="0" w:color="auto"/>
              <w:right w:val="single" w:sz="4" w:space="0" w:color="auto"/>
            </w:tcBorders>
            <w:vAlign w:val="center"/>
          </w:tcPr>
          <w:p w:rsidR="007E7987" w:rsidRPr="00DB6605" w:rsidRDefault="007E7987" w:rsidP="007E7987">
            <w:pPr>
              <w:jc w:val="center"/>
              <w:rPr>
                <w:b/>
                <w:color w:val="000000"/>
                <w:sz w:val="20"/>
                <w:szCs w:val="20"/>
              </w:rPr>
            </w:pPr>
            <w:r>
              <w:rPr>
                <w:b/>
                <w:color w:val="000000"/>
                <w:sz w:val="20"/>
                <w:szCs w:val="20"/>
              </w:rPr>
              <w:t>62</w:t>
            </w:r>
          </w:p>
        </w:tc>
        <w:tc>
          <w:tcPr>
            <w:tcW w:w="955" w:type="dxa"/>
            <w:tcBorders>
              <w:top w:val="nil"/>
              <w:left w:val="single" w:sz="4" w:space="0" w:color="auto"/>
              <w:bottom w:val="single" w:sz="4" w:space="0" w:color="auto"/>
              <w:right w:val="single" w:sz="4" w:space="0" w:color="auto"/>
            </w:tcBorders>
            <w:vAlign w:val="center"/>
          </w:tcPr>
          <w:p w:rsidR="007E7987" w:rsidRPr="007E7987" w:rsidRDefault="007E7987">
            <w:pPr>
              <w:jc w:val="center"/>
              <w:rPr>
                <w:b/>
                <w:color w:val="000000"/>
                <w:sz w:val="20"/>
                <w:szCs w:val="20"/>
              </w:rPr>
            </w:pPr>
            <w:r w:rsidRPr="007E7987">
              <w:rPr>
                <w:b/>
                <w:color w:val="000000"/>
                <w:sz w:val="20"/>
                <w:szCs w:val="20"/>
              </w:rPr>
              <w:t>40,9</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Москва</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93</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69</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105</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76</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51</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51</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62</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b/>
                <w:sz w:val="20"/>
                <w:szCs w:val="20"/>
              </w:rPr>
            </w:pPr>
            <w:r w:rsidRPr="00A25055">
              <w:rPr>
                <w:b/>
                <w:sz w:val="20"/>
                <w:szCs w:val="20"/>
              </w:rPr>
              <w:t>112</w:t>
            </w:r>
          </w:p>
        </w:tc>
        <w:tc>
          <w:tcPr>
            <w:tcW w:w="646" w:type="dxa"/>
            <w:tcBorders>
              <w:top w:val="single" w:sz="4" w:space="0" w:color="auto"/>
              <w:left w:val="nil"/>
              <w:bottom w:val="single" w:sz="4" w:space="0" w:color="auto"/>
              <w:right w:val="single" w:sz="4" w:space="0" w:color="auto"/>
            </w:tcBorders>
            <w:vAlign w:val="center"/>
          </w:tcPr>
          <w:p w:rsidR="007E7987" w:rsidRPr="00DB6605" w:rsidRDefault="007E7987" w:rsidP="007E7987">
            <w:pPr>
              <w:jc w:val="center"/>
              <w:rPr>
                <w:b/>
                <w:color w:val="000000"/>
                <w:sz w:val="20"/>
                <w:szCs w:val="20"/>
              </w:rPr>
            </w:pPr>
            <w:r>
              <w:rPr>
                <w:b/>
                <w:color w:val="000000"/>
                <w:sz w:val="20"/>
                <w:szCs w:val="20"/>
              </w:rPr>
              <w:t>97</w:t>
            </w:r>
          </w:p>
        </w:tc>
        <w:tc>
          <w:tcPr>
            <w:tcW w:w="955" w:type="dxa"/>
            <w:tcBorders>
              <w:top w:val="nil"/>
              <w:left w:val="single" w:sz="4" w:space="0" w:color="auto"/>
              <w:bottom w:val="single" w:sz="4" w:space="0" w:color="auto"/>
              <w:right w:val="single" w:sz="4" w:space="0" w:color="auto"/>
            </w:tcBorders>
            <w:vAlign w:val="center"/>
          </w:tcPr>
          <w:p w:rsidR="007E7987" w:rsidRPr="007E7987" w:rsidRDefault="007E7987">
            <w:pPr>
              <w:jc w:val="center"/>
              <w:rPr>
                <w:b/>
                <w:color w:val="000000"/>
                <w:sz w:val="20"/>
                <w:szCs w:val="20"/>
              </w:rPr>
            </w:pPr>
            <w:r w:rsidRPr="007E7987">
              <w:rPr>
                <w:b/>
                <w:color w:val="000000"/>
                <w:sz w:val="20"/>
                <w:szCs w:val="20"/>
              </w:rPr>
              <w:t>79,6</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О</w:t>
            </w:r>
            <w:r w:rsidRPr="00A25055">
              <w:rPr>
                <w:sz w:val="20"/>
                <w:szCs w:val="20"/>
              </w:rPr>
              <w:t>рловская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15</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9</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11</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6</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15</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16</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13</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10,6</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Р</w:t>
            </w:r>
            <w:r w:rsidRPr="00A25055">
              <w:rPr>
                <w:sz w:val="20"/>
                <w:szCs w:val="20"/>
              </w:rPr>
              <w:t>язанская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8</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0</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8</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7</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4</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4,0</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С</w:t>
            </w:r>
            <w:r w:rsidRPr="00A25055">
              <w:rPr>
                <w:sz w:val="20"/>
                <w:szCs w:val="20"/>
              </w:rPr>
              <w:t>моленская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5</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9</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12</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4,6</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Т</w:t>
            </w:r>
            <w:r w:rsidRPr="00A25055">
              <w:rPr>
                <w:sz w:val="20"/>
                <w:szCs w:val="20"/>
              </w:rPr>
              <w:t>амбовская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6</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5</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3</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3,8</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Т</w:t>
            </w:r>
            <w:r w:rsidRPr="00A25055">
              <w:rPr>
                <w:sz w:val="20"/>
                <w:szCs w:val="20"/>
              </w:rPr>
              <w:t>верская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9</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5</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15</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19</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26</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9,9</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Т</w:t>
            </w:r>
            <w:r w:rsidRPr="00A25055">
              <w:rPr>
                <w:sz w:val="20"/>
                <w:szCs w:val="20"/>
              </w:rPr>
              <w:t>ульская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7</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8</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9</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10</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7</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5,7</w:t>
            </w:r>
          </w:p>
        </w:tc>
      </w:tr>
      <w:tr w:rsidR="007E7987" w:rsidRPr="00A25055" w:rsidTr="007E7987">
        <w:trPr>
          <w:trHeight w:val="264"/>
          <w:jc w:val="center"/>
        </w:trPr>
        <w:tc>
          <w:tcPr>
            <w:tcW w:w="2052" w:type="dxa"/>
            <w:tcBorders>
              <w:top w:val="nil"/>
              <w:left w:val="single" w:sz="4" w:space="0" w:color="auto"/>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Pr>
                <w:sz w:val="20"/>
                <w:szCs w:val="20"/>
              </w:rPr>
              <w:t>Я</w:t>
            </w:r>
            <w:r w:rsidRPr="00A25055">
              <w:rPr>
                <w:sz w:val="20"/>
                <w:szCs w:val="20"/>
              </w:rPr>
              <w:t>рославская обл.</w:t>
            </w:r>
          </w:p>
        </w:tc>
        <w:tc>
          <w:tcPr>
            <w:tcW w:w="672"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0</w:t>
            </w:r>
          </w:p>
        </w:tc>
        <w:tc>
          <w:tcPr>
            <w:tcW w:w="70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689"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3</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1</w:t>
            </w:r>
          </w:p>
        </w:tc>
        <w:tc>
          <w:tcPr>
            <w:tcW w:w="651"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4</w:t>
            </w:r>
          </w:p>
        </w:tc>
        <w:tc>
          <w:tcPr>
            <w:tcW w:w="746" w:type="dxa"/>
            <w:tcBorders>
              <w:top w:val="nil"/>
              <w:left w:val="nil"/>
              <w:bottom w:val="single" w:sz="4" w:space="0" w:color="auto"/>
              <w:right w:val="single" w:sz="4" w:space="0" w:color="auto"/>
            </w:tcBorders>
            <w:shd w:val="clear" w:color="auto" w:fill="auto"/>
            <w:noWrap/>
            <w:vAlign w:val="center"/>
          </w:tcPr>
          <w:p w:rsidR="007E7987" w:rsidRPr="00A25055" w:rsidRDefault="007E7987" w:rsidP="007E7987">
            <w:pPr>
              <w:jc w:val="center"/>
              <w:rPr>
                <w:sz w:val="20"/>
                <w:szCs w:val="20"/>
              </w:rPr>
            </w:pPr>
            <w:r w:rsidRPr="00A25055">
              <w:rPr>
                <w:sz w:val="20"/>
                <w:szCs w:val="20"/>
              </w:rPr>
              <w:t>9</w:t>
            </w:r>
          </w:p>
        </w:tc>
        <w:tc>
          <w:tcPr>
            <w:tcW w:w="646" w:type="dxa"/>
            <w:tcBorders>
              <w:top w:val="single" w:sz="4" w:space="0" w:color="auto"/>
              <w:left w:val="nil"/>
              <w:bottom w:val="single" w:sz="4" w:space="0" w:color="auto"/>
              <w:right w:val="single" w:sz="4" w:space="0" w:color="auto"/>
            </w:tcBorders>
            <w:vAlign w:val="center"/>
          </w:tcPr>
          <w:p w:rsidR="007E7987" w:rsidRDefault="007E7987" w:rsidP="007E7987">
            <w:pPr>
              <w:jc w:val="center"/>
              <w:rPr>
                <w:color w:val="000000"/>
                <w:sz w:val="20"/>
                <w:szCs w:val="20"/>
              </w:rPr>
            </w:pPr>
            <w:r>
              <w:rPr>
                <w:color w:val="000000"/>
                <w:sz w:val="20"/>
                <w:szCs w:val="20"/>
              </w:rPr>
              <w:t>22</w:t>
            </w:r>
          </w:p>
        </w:tc>
        <w:tc>
          <w:tcPr>
            <w:tcW w:w="955" w:type="dxa"/>
            <w:tcBorders>
              <w:top w:val="nil"/>
              <w:left w:val="single" w:sz="4" w:space="0" w:color="auto"/>
              <w:bottom w:val="single" w:sz="4" w:space="0" w:color="auto"/>
              <w:right w:val="single" w:sz="4" w:space="0" w:color="auto"/>
            </w:tcBorders>
            <w:vAlign w:val="center"/>
          </w:tcPr>
          <w:p w:rsidR="007E7987" w:rsidRDefault="007E7987">
            <w:pPr>
              <w:jc w:val="center"/>
              <w:rPr>
                <w:color w:val="000000"/>
                <w:sz w:val="20"/>
                <w:szCs w:val="20"/>
              </w:rPr>
            </w:pPr>
            <w:r>
              <w:rPr>
                <w:color w:val="000000"/>
                <w:sz w:val="20"/>
                <w:szCs w:val="20"/>
              </w:rPr>
              <w:t>5,3</w:t>
            </w:r>
          </w:p>
        </w:tc>
      </w:tr>
    </w:tbl>
    <w:p w:rsidR="00E874EF" w:rsidRPr="008B41C2" w:rsidRDefault="00E874EF" w:rsidP="00E874EF">
      <w:pPr>
        <w:spacing w:line="360" w:lineRule="auto"/>
        <w:ind w:firstLine="720"/>
        <w:jc w:val="both"/>
        <w:rPr>
          <w:rStyle w:val="hps"/>
          <w:color w:val="000000"/>
          <w:sz w:val="24"/>
        </w:rPr>
      </w:pPr>
    </w:p>
    <w:p w:rsidR="0084100F" w:rsidRPr="008B41C2" w:rsidRDefault="0084100F" w:rsidP="0084100F">
      <w:pPr>
        <w:spacing w:line="360" w:lineRule="auto"/>
        <w:ind w:firstLine="720"/>
        <w:jc w:val="both"/>
        <w:rPr>
          <w:rStyle w:val="hps"/>
          <w:color w:val="000000" w:themeColor="text1"/>
          <w:sz w:val="24"/>
        </w:rPr>
      </w:pPr>
      <w:r w:rsidRPr="008B41C2">
        <w:rPr>
          <w:rStyle w:val="hps"/>
          <w:color w:val="000000" w:themeColor="text1"/>
          <w:sz w:val="24"/>
        </w:rPr>
        <w:t>Аналогичная ситуация сложилась в г.</w:t>
      </w:r>
      <w:r w:rsidR="002F6AC3" w:rsidRPr="008B41C2">
        <w:rPr>
          <w:rStyle w:val="hps"/>
          <w:color w:val="000000" w:themeColor="text1"/>
          <w:sz w:val="24"/>
        </w:rPr>
        <w:t> </w:t>
      </w:r>
      <w:r w:rsidRPr="008B41C2">
        <w:rPr>
          <w:rStyle w:val="hps"/>
          <w:color w:val="000000" w:themeColor="text1"/>
          <w:sz w:val="24"/>
        </w:rPr>
        <w:t>Санкт-Петербурге (14,9), который выделяется на фоне других субъектов Северо-Западного федерального округа, Краснодарском крае (ЮФО, 17,5) и Новосибирской области (СФО, 14,9). Обращает на себя внимание то, что указанные субъекты характеризуются высоким сальдо как внутренней, так и международной</w:t>
      </w:r>
      <w:r w:rsidR="005427B5" w:rsidRPr="008B41C2">
        <w:rPr>
          <w:rStyle w:val="hps"/>
          <w:color w:val="000000" w:themeColor="text1"/>
          <w:sz w:val="24"/>
        </w:rPr>
        <w:t xml:space="preserve"> миграции</w:t>
      </w:r>
      <w:r w:rsidRPr="008B41C2">
        <w:rPr>
          <w:rStyle w:val="hps"/>
          <w:color w:val="000000" w:themeColor="text1"/>
          <w:sz w:val="24"/>
        </w:rPr>
        <w:t>.</w:t>
      </w:r>
    </w:p>
    <w:p w:rsidR="0042760B" w:rsidRPr="008B41C2" w:rsidRDefault="0042760B" w:rsidP="00AB305D">
      <w:pPr>
        <w:spacing w:line="360" w:lineRule="auto"/>
        <w:ind w:firstLine="709"/>
        <w:jc w:val="both"/>
        <w:rPr>
          <w:rStyle w:val="hps"/>
          <w:color w:val="000000"/>
          <w:sz w:val="24"/>
        </w:rPr>
      </w:pPr>
      <w:r w:rsidRPr="008B41C2">
        <w:rPr>
          <w:rStyle w:val="hps"/>
          <w:color w:val="000000"/>
          <w:sz w:val="24"/>
        </w:rPr>
        <w:t xml:space="preserve">В число субъектов с высокой миграционной убылью вошли </w:t>
      </w:r>
      <w:r w:rsidRPr="008B41C2">
        <w:rPr>
          <w:color w:val="000000"/>
          <w:sz w:val="24"/>
        </w:rPr>
        <w:t xml:space="preserve">Сахалинская область, Камчатский край, Архангельская область, Республика Тыва, Мурманская область, Республика Саха (Якутия), Республика Коми, Республика Калмыкия, Магаданская область, Чукотский автономный округ. Ряд этих субъектов </w:t>
      </w:r>
      <w:r w:rsidRPr="008B41C2">
        <w:rPr>
          <w:rStyle w:val="hps"/>
          <w:color w:val="000000"/>
          <w:sz w:val="24"/>
        </w:rPr>
        <w:t>Республики Коми и Саха (Якутия), Мурманская и Архангельская области. Эти же субъекты выделяются невысок</w:t>
      </w:r>
      <w:r w:rsidR="007C6072" w:rsidRPr="008B41C2">
        <w:rPr>
          <w:rStyle w:val="hps"/>
          <w:color w:val="000000"/>
          <w:sz w:val="24"/>
        </w:rPr>
        <w:t>и</w:t>
      </w:r>
      <w:r w:rsidRPr="008B41C2">
        <w:rPr>
          <w:rStyle w:val="hps"/>
          <w:color w:val="000000"/>
          <w:sz w:val="24"/>
        </w:rPr>
        <w:t>м</w:t>
      </w:r>
      <w:r w:rsidR="007C6072" w:rsidRPr="008B41C2">
        <w:rPr>
          <w:rStyle w:val="hps"/>
          <w:color w:val="000000"/>
          <w:sz w:val="24"/>
        </w:rPr>
        <w:t xml:space="preserve"> </w:t>
      </w:r>
      <w:r w:rsidRPr="008B41C2">
        <w:rPr>
          <w:rStyle w:val="hps"/>
          <w:color w:val="000000"/>
          <w:sz w:val="24"/>
        </w:rPr>
        <w:t>количеств</w:t>
      </w:r>
      <w:r w:rsidR="007C6072" w:rsidRPr="008B41C2">
        <w:rPr>
          <w:rStyle w:val="hps"/>
          <w:color w:val="000000"/>
          <w:sz w:val="24"/>
        </w:rPr>
        <w:t>ом</w:t>
      </w:r>
      <w:r w:rsidRPr="008B41C2">
        <w:rPr>
          <w:rStyle w:val="hps"/>
          <w:color w:val="000000"/>
          <w:sz w:val="24"/>
        </w:rPr>
        <w:t xml:space="preserve"> зарегистрированных преступлений экстремистской направленности.</w:t>
      </w:r>
    </w:p>
    <w:p w:rsidR="0042760B" w:rsidRPr="008B41C2" w:rsidRDefault="0042760B" w:rsidP="00AB305D">
      <w:pPr>
        <w:spacing w:line="360" w:lineRule="auto"/>
        <w:ind w:firstLine="720"/>
        <w:jc w:val="both"/>
        <w:rPr>
          <w:rStyle w:val="hps"/>
          <w:color w:val="000000"/>
          <w:sz w:val="24"/>
        </w:rPr>
      </w:pPr>
      <w:r w:rsidRPr="008B41C2">
        <w:rPr>
          <w:rStyle w:val="hps"/>
          <w:color w:val="000000"/>
          <w:sz w:val="24"/>
        </w:rPr>
        <w:t>Таким образом, центры миграционного притока Российской Федерации, а именно Московский регион, г.</w:t>
      </w:r>
      <w:r w:rsidR="005427B5" w:rsidRPr="008B41C2">
        <w:rPr>
          <w:rStyle w:val="hps"/>
          <w:color w:val="000000"/>
          <w:sz w:val="24"/>
        </w:rPr>
        <w:t> </w:t>
      </w:r>
      <w:r w:rsidRPr="008B41C2">
        <w:rPr>
          <w:rStyle w:val="hps"/>
          <w:color w:val="000000"/>
          <w:sz w:val="24"/>
        </w:rPr>
        <w:t>Санкт-Петербург, Краснодарский край и Новосибирская область характеризуются высокими показателями количества зарегистрированных преступлений экстремистской направленности.</w:t>
      </w:r>
      <w:r w:rsidR="007C6072" w:rsidRPr="008B41C2">
        <w:rPr>
          <w:rStyle w:val="hps"/>
          <w:color w:val="000000"/>
          <w:sz w:val="24"/>
        </w:rPr>
        <w:t xml:space="preserve"> </w:t>
      </w:r>
      <w:r w:rsidRPr="008B41C2">
        <w:rPr>
          <w:rStyle w:val="hps"/>
          <w:color w:val="000000"/>
          <w:sz w:val="24"/>
        </w:rPr>
        <w:t>При этом нельзя говорить о пропорциональном росте исследуемой категории преступлений в зависимости от сальдо миграции.</w:t>
      </w:r>
    </w:p>
    <w:p w:rsidR="0042760B" w:rsidRPr="008B41C2" w:rsidRDefault="0042760B" w:rsidP="00AB305D">
      <w:pPr>
        <w:tabs>
          <w:tab w:val="left" w:pos="2700"/>
        </w:tabs>
        <w:spacing w:line="360" w:lineRule="auto"/>
        <w:ind w:firstLine="709"/>
        <w:jc w:val="both"/>
        <w:rPr>
          <w:rStyle w:val="hps"/>
          <w:i/>
          <w:color w:val="000000"/>
          <w:sz w:val="24"/>
        </w:rPr>
      </w:pPr>
      <w:r w:rsidRPr="008B41C2">
        <w:rPr>
          <w:rStyle w:val="hps"/>
          <w:color w:val="000000"/>
          <w:sz w:val="24"/>
        </w:rPr>
        <w:t xml:space="preserve">Выборочное сопоставление данных переписей населения в регионах с коэффициентами экстремистской преступности подтверждает вывод о том, что </w:t>
      </w:r>
      <w:r w:rsidRPr="008B41C2">
        <w:rPr>
          <w:color w:val="000000"/>
          <w:sz w:val="24"/>
        </w:rPr>
        <w:t xml:space="preserve">увеличение количества иностранных мигрантов само по себе не детерминирует экстремистскую преступность. </w:t>
      </w:r>
      <w:r w:rsidRPr="008B41C2">
        <w:rPr>
          <w:rStyle w:val="hps"/>
          <w:color w:val="000000"/>
          <w:sz w:val="24"/>
        </w:rPr>
        <w:t>Так, в период с 2003</w:t>
      </w:r>
      <w:r w:rsidR="003912B5" w:rsidRPr="008B41C2">
        <w:rPr>
          <w:rStyle w:val="hps"/>
          <w:color w:val="000000"/>
          <w:sz w:val="24"/>
        </w:rPr>
        <w:t> </w:t>
      </w:r>
      <w:r w:rsidRPr="008B41C2">
        <w:rPr>
          <w:rStyle w:val="hps"/>
          <w:color w:val="000000"/>
          <w:sz w:val="24"/>
        </w:rPr>
        <w:t>г. по 2012</w:t>
      </w:r>
      <w:r w:rsidR="003912B5" w:rsidRPr="008B41C2">
        <w:rPr>
          <w:rStyle w:val="hps"/>
          <w:color w:val="000000"/>
          <w:sz w:val="24"/>
        </w:rPr>
        <w:t> </w:t>
      </w:r>
      <w:r w:rsidRPr="008B41C2">
        <w:rPr>
          <w:rStyle w:val="hps"/>
          <w:color w:val="000000"/>
          <w:sz w:val="24"/>
        </w:rPr>
        <w:t>г. в Рязанской области было зарегистрировано всего 21 преступление экстремистской направленности, по уровню экстремистской преступности на 10</w:t>
      </w:r>
      <w:r w:rsidR="008A4C0D" w:rsidRPr="008B41C2">
        <w:rPr>
          <w:rStyle w:val="hps"/>
          <w:color w:val="000000"/>
          <w:sz w:val="24"/>
        </w:rPr>
        <w:t>0</w:t>
      </w:r>
      <w:r w:rsidR="005427B5" w:rsidRPr="008B41C2">
        <w:rPr>
          <w:rStyle w:val="hps"/>
          <w:color w:val="000000"/>
          <w:sz w:val="24"/>
        </w:rPr>
        <w:t> </w:t>
      </w:r>
      <w:r w:rsidRPr="008B41C2">
        <w:rPr>
          <w:rStyle w:val="hps"/>
          <w:color w:val="000000"/>
          <w:sz w:val="24"/>
        </w:rPr>
        <w:t xml:space="preserve">000 населения в возрасте 14 лет и старше область занимает 60 место среди всех субъектов. В то же время этнический состав области с 2002 </w:t>
      </w:r>
      <w:r w:rsidRPr="008B41C2">
        <w:rPr>
          <w:rStyle w:val="hps"/>
          <w:color w:val="000000"/>
          <w:sz w:val="24"/>
        </w:rPr>
        <w:lastRenderedPageBreak/>
        <w:t>г. по 2010 г. значительно изменился. Количество русского населения сократилось более чем на 11</w:t>
      </w:r>
      <w:r w:rsidR="005427B5" w:rsidRPr="008B41C2">
        <w:rPr>
          <w:rStyle w:val="hps"/>
          <w:color w:val="000000"/>
          <w:sz w:val="24"/>
        </w:rPr>
        <w:t> </w:t>
      </w:r>
      <w:r w:rsidRPr="008B41C2">
        <w:rPr>
          <w:rStyle w:val="hps"/>
          <w:color w:val="000000"/>
          <w:sz w:val="24"/>
        </w:rPr>
        <w:t xml:space="preserve">%, а количество иных этнических групп увеличилось почти вдвое. Таким образом, </w:t>
      </w:r>
      <w:r w:rsidR="007B5423" w:rsidRPr="008B41C2">
        <w:rPr>
          <w:rStyle w:val="hps"/>
          <w:color w:val="000000"/>
          <w:sz w:val="24"/>
        </w:rPr>
        <w:t>н</w:t>
      </w:r>
      <w:r w:rsidRPr="008B41C2">
        <w:rPr>
          <w:rStyle w:val="hps"/>
          <w:color w:val="000000"/>
          <w:sz w:val="24"/>
        </w:rPr>
        <w:t>а региональном уровне нельзя говорить о том, что увеличение количества иностранных мигрантов или существенные изменения этнического состава с неизбежностью обусл</w:t>
      </w:r>
      <w:r w:rsidR="00255CC1" w:rsidRPr="008B41C2">
        <w:rPr>
          <w:rStyle w:val="hps"/>
          <w:color w:val="000000"/>
          <w:sz w:val="24"/>
        </w:rPr>
        <w:t>о</w:t>
      </w:r>
      <w:r w:rsidRPr="008B41C2">
        <w:rPr>
          <w:rStyle w:val="hps"/>
          <w:color w:val="000000"/>
          <w:sz w:val="24"/>
        </w:rPr>
        <w:t>вливают рост экстремистских преступлений в конкретном субъекте Российской Федерации.</w:t>
      </w:r>
    </w:p>
    <w:p w:rsidR="00AD6A32" w:rsidRPr="008B41C2" w:rsidRDefault="0042760B" w:rsidP="00AB305D">
      <w:pPr>
        <w:tabs>
          <w:tab w:val="left" w:pos="2700"/>
        </w:tabs>
        <w:spacing w:line="360" w:lineRule="auto"/>
        <w:ind w:firstLine="709"/>
        <w:jc w:val="both"/>
        <w:rPr>
          <w:color w:val="000000"/>
          <w:sz w:val="24"/>
        </w:rPr>
      </w:pPr>
      <w:r w:rsidRPr="008B41C2">
        <w:rPr>
          <w:rStyle w:val="hps"/>
          <w:color w:val="000000"/>
          <w:sz w:val="24"/>
        </w:rPr>
        <w:t>На фоне остальных субъектов Российской Федерации</w:t>
      </w:r>
      <w:r w:rsidR="005427B5" w:rsidRPr="008B41C2">
        <w:rPr>
          <w:rStyle w:val="hps"/>
          <w:color w:val="000000"/>
          <w:sz w:val="24"/>
        </w:rPr>
        <w:t>,</w:t>
      </w:r>
      <w:r w:rsidRPr="008B41C2">
        <w:rPr>
          <w:rStyle w:val="hps"/>
          <w:color w:val="000000"/>
          <w:sz w:val="24"/>
        </w:rPr>
        <w:t xml:space="preserve"> </w:t>
      </w:r>
      <w:r w:rsidR="00193E17" w:rsidRPr="008B41C2">
        <w:rPr>
          <w:rStyle w:val="hps"/>
          <w:color w:val="000000"/>
          <w:sz w:val="24"/>
        </w:rPr>
        <w:t>главным</w:t>
      </w:r>
      <w:r w:rsidRPr="008B41C2">
        <w:rPr>
          <w:rStyle w:val="hps"/>
          <w:color w:val="000000"/>
          <w:sz w:val="24"/>
        </w:rPr>
        <w:t xml:space="preserve"> образом</w:t>
      </w:r>
      <w:r w:rsidR="005427B5" w:rsidRPr="008B41C2">
        <w:rPr>
          <w:rStyle w:val="hps"/>
          <w:color w:val="000000"/>
          <w:sz w:val="24"/>
        </w:rPr>
        <w:t>,</w:t>
      </w:r>
      <w:r w:rsidRPr="008B41C2">
        <w:rPr>
          <w:rStyle w:val="hps"/>
          <w:color w:val="000000"/>
          <w:sz w:val="24"/>
        </w:rPr>
        <w:t xml:space="preserve"> выделяется Москва и Московская область, где совпадают обе</w:t>
      </w:r>
      <w:r w:rsidRPr="008B41C2">
        <w:rPr>
          <w:color w:val="000000"/>
          <w:sz w:val="24"/>
        </w:rPr>
        <w:t xml:space="preserve"> позиции: во-первых, на этот регион приходится самая большая доля внешних и внутренних мигрантов в стране, во-вторых, здесь велико абсолютное количество регистрируемых преступлений экстремистской направленности. </w:t>
      </w:r>
      <w:proofErr w:type="gramStart"/>
      <w:r w:rsidRPr="008B41C2">
        <w:rPr>
          <w:color w:val="000000"/>
          <w:sz w:val="24"/>
        </w:rPr>
        <w:t>Кроме того, Московский регион (Москва и Московская область) традиционно выделяется в качестве одного из центров концентрации криминальных угроз, создаваемых населению преступностью иностранцев</w:t>
      </w:r>
      <w:r w:rsidRPr="008B41C2">
        <w:rPr>
          <w:color w:val="000000"/>
          <w:sz w:val="24"/>
          <w:vertAlign w:val="superscript"/>
        </w:rPr>
        <w:footnoteReference w:id="90"/>
      </w:r>
      <w:r w:rsidRPr="008B41C2">
        <w:rPr>
          <w:color w:val="000000"/>
          <w:sz w:val="24"/>
        </w:rPr>
        <w:t>. Именно здесь происходили такие резонансные события, как нападение радикально настроенной молодежи на рынках в московских районах Ясенево и Царицыно в 2001</w:t>
      </w:r>
      <w:r w:rsidR="00AD6A32" w:rsidRPr="008B41C2">
        <w:rPr>
          <w:color w:val="000000"/>
          <w:sz w:val="24"/>
        </w:rPr>
        <w:t> </w:t>
      </w:r>
      <w:r w:rsidRPr="008B41C2">
        <w:rPr>
          <w:color w:val="000000"/>
          <w:sz w:val="24"/>
        </w:rPr>
        <w:t>г.,</w:t>
      </w:r>
      <w:r w:rsidR="00AD6A32" w:rsidRPr="008B41C2">
        <w:rPr>
          <w:color w:val="000000"/>
          <w:sz w:val="24"/>
        </w:rPr>
        <w:t xml:space="preserve"> массовые беспорядки на Манежной площади в 2010 г. и </w:t>
      </w:r>
      <w:r w:rsidR="00817156" w:rsidRPr="008B41C2">
        <w:rPr>
          <w:color w:val="000000"/>
          <w:sz w:val="24"/>
        </w:rPr>
        <w:t xml:space="preserve">Западном </w:t>
      </w:r>
      <w:r w:rsidR="00AD6A32" w:rsidRPr="008B41C2">
        <w:rPr>
          <w:color w:val="000000"/>
          <w:sz w:val="24"/>
        </w:rPr>
        <w:t>Бирюлево в 201</w:t>
      </w:r>
      <w:r w:rsidR="00817156" w:rsidRPr="008B41C2">
        <w:rPr>
          <w:color w:val="000000"/>
          <w:sz w:val="24"/>
        </w:rPr>
        <w:t>3</w:t>
      </w:r>
      <w:r w:rsidR="00AD6A32" w:rsidRPr="008B41C2">
        <w:rPr>
          <w:color w:val="000000"/>
          <w:sz w:val="24"/>
        </w:rPr>
        <w:t xml:space="preserve"> г., </w:t>
      </w:r>
      <w:r w:rsidRPr="008B41C2">
        <w:rPr>
          <w:color w:val="000000"/>
          <w:sz w:val="24"/>
        </w:rPr>
        <w:t>беспорядки в</w:t>
      </w:r>
      <w:proofErr w:type="gramEnd"/>
      <w:r w:rsidRPr="008B41C2">
        <w:rPr>
          <w:color w:val="000000"/>
          <w:sz w:val="24"/>
        </w:rPr>
        <w:t xml:space="preserve"> подмосковн</w:t>
      </w:r>
      <w:r w:rsidR="00AD6A32" w:rsidRPr="008B41C2">
        <w:rPr>
          <w:color w:val="000000"/>
          <w:sz w:val="24"/>
        </w:rPr>
        <w:t>ых</w:t>
      </w:r>
      <w:r w:rsidRPr="008B41C2">
        <w:rPr>
          <w:color w:val="000000"/>
          <w:sz w:val="24"/>
        </w:rPr>
        <w:t xml:space="preserve"> </w:t>
      </w:r>
      <w:proofErr w:type="gramStart"/>
      <w:r w:rsidRPr="008B41C2">
        <w:rPr>
          <w:color w:val="000000"/>
          <w:sz w:val="24"/>
        </w:rPr>
        <w:t>город</w:t>
      </w:r>
      <w:r w:rsidR="00AD6A32" w:rsidRPr="008B41C2">
        <w:rPr>
          <w:color w:val="000000"/>
          <w:sz w:val="24"/>
        </w:rPr>
        <w:t>ах</w:t>
      </w:r>
      <w:proofErr w:type="gramEnd"/>
      <w:r w:rsidRPr="008B41C2">
        <w:rPr>
          <w:color w:val="000000"/>
          <w:sz w:val="24"/>
        </w:rPr>
        <w:t xml:space="preserve"> Красноармейске в 2002</w:t>
      </w:r>
      <w:r w:rsidR="00AD6A32" w:rsidRPr="008B41C2">
        <w:rPr>
          <w:color w:val="000000"/>
          <w:sz w:val="24"/>
        </w:rPr>
        <w:t> </w:t>
      </w:r>
      <w:r w:rsidRPr="008B41C2">
        <w:rPr>
          <w:color w:val="000000"/>
          <w:sz w:val="24"/>
        </w:rPr>
        <w:t>г.</w:t>
      </w:r>
      <w:r w:rsidR="00AD6A32" w:rsidRPr="008B41C2">
        <w:rPr>
          <w:color w:val="000000"/>
          <w:sz w:val="24"/>
        </w:rPr>
        <w:t xml:space="preserve"> и Пушкино в 2014 г.</w:t>
      </w:r>
    </w:p>
    <w:p w:rsidR="0042760B" w:rsidRPr="008B41C2" w:rsidRDefault="0042760B" w:rsidP="00AB305D">
      <w:pPr>
        <w:tabs>
          <w:tab w:val="left" w:pos="2700"/>
        </w:tabs>
        <w:spacing w:line="360" w:lineRule="auto"/>
        <w:ind w:firstLine="709"/>
        <w:jc w:val="both"/>
        <w:rPr>
          <w:rStyle w:val="hps"/>
          <w:color w:val="000000"/>
          <w:sz w:val="24"/>
        </w:rPr>
      </w:pPr>
      <w:r w:rsidRPr="008B41C2">
        <w:rPr>
          <w:rStyle w:val="hps"/>
          <w:color w:val="000000"/>
          <w:sz w:val="24"/>
        </w:rPr>
        <w:t>Москва является крупнейшим мегаполисом в Европе. В соответствии с данными Всероссийской переписи населения</w:t>
      </w:r>
      <w:r w:rsidR="005427B5" w:rsidRPr="008B41C2">
        <w:rPr>
          <w:rStyle w:val="hps"/>
          <w:color w:val="000000"/>
          <w:sz w:val="24"/>
        </w:rPr>
        <w:t xml:space="preserve"> в</w:t>
      </w:r>
      <w:r w:rsidRPr="008B41C2">
        <w:rPr>
          <w:rStyle w:val="hps"/>
          <w:color w:val="000000"/>
          <w:sz w:val="24"/>
        </w:rPr>
        <w:t xml:space="preserve"> 2010</w:t>
      </w:r>
      <w:r w:rsidR="00AD6A32" w:rsidRPr="008B41C2">
        <w:rPr>
          <w:rStyle w:val="hps"/>
          <w:color w:val="000000"/>
          <w:sz w:val="24"/>
        </w:rPr>
        <w:t> </w:t>
      </w:r>
      <w:r w:rsidRPr="008B41C2">
        <w:rPr>
          <w:rStyle w:val="hps"/>
          <w:color w:val="000000"/>
          <w:sz w:val="24"/>
        </w:rPr>
        <w:t xml:space="preserve">г. здесь проживало 11 503 501 человек. С учетом расширения территории города и включения </w:t>
      </w:r>
      <w:proofErr w:type="spellStart"/>
      <w:r w:rsidRPr="008B41C2">
        <w:rPr>
          <w:rStyle w:val="hps"/>
          <w:color w:val="000000"/>
          <w:sz w:val="24"/>
        </w:rPr>
        <w:t>Новомосковского</w:t>
      </w:r>
      <w:proofErr w:type="spellEnd"/>
      <w:r w:rsidRPr="008B41C2">
        <w:rPr>
          <w:rStyle w:val="hps"/>
          <w:color w:val="000000"/>
          <w:sz w:val="24"/>
        </w:rPr>
        <w:t xml:space="preserve"> и Троицкого административных округов на 1</w:t>
      </w:r>
      <w:r w:rsidR="004E6AF7" w:rsidRPr="008B41C2">
        <w:rPr>
          <w:rStyle w:val="hps"/>
          <w:color w:val="000000"/>
          <w:sz w:val="24"/>
        </w:rPr>
        <w:t> </w:t>
      </w:r>
      <w:r w:rsidRPr="008B41C2">
        <w:rPr>
          <w:rStyle w:val="hps"/>
          <w:color w:val="000000"/>
          <w:sz w:val="24"/>
        </w:rPr>
        <w:t>января 2013</w:t>
      </w:r>
      <w:r w:rsidR="004E6AF7" w:rsidRPr="008B41C2">
        <w:rPr>
          <w:rStyle w:val="hps"/>
          <w:color w:val="000000"/>
          <w:sz w:val="24"/>
        </w:rPr>
        <w:t> </w:t>
      </w:r>
      <w:r w:rsidRPr="008B41C2">
        <w:rPr>
          <w:rStyle w:val="hps"/>
          <w:color w:val="000000"/>
          <w:sz w:val="24"/>
        </w:rPr>
        <w:t>г. в Москве проживало 11 980 000 человек. В период с 2002</w:t>
      </w:r>
      <w:r w:rsidR="004E6AF7" w:rsidRPr="008B41C2">
        <w:rPr>
          <w:rStyle w:val="hps"/>
          <w:color w:val="000000"/>
          <w:sz w:val="24"/>
        </w:rPr>
        <w:t> </w:t>
      </w:r>
      <w:r w:rsidRPr="008B41C2">
        <w:rPr>
          <w:rStyle w:val="hps"/>
          <w:color w:val="000000"/>
          <w:sz w:val="24"/>
        </w:rPr>
        <w:t>г. по 2010</w:t>
      </w:r>
      <w:r w:rsidR="004E6AF7" w:rsidRPr="008B41C2">
        <w:rPr>
          <w:rStyle w:val="hps"/>
          <w:color w:val="000000"/>
          <w:sz w:val="24"/>
        </w:rPr>
        <w:t> </w:t>
      </w:r>
      <w:r w:rsidRPr="008B41C2">
        <w:rPr>
          <w:rStyle w:val="hps"/>
          <w:color w:val="000000"/>
          <w:sz w:val="24"/>
        </w:rPr>
        <w:t>г. население Москвы увеличилось более чем на 10</w:t>
      </w:r>
      <w:r w:rsidR="004E6AF7" w:rsidRPr="008B41C2">
        <w:rPr>
          <w:rStyle w:val="hps"/>
          <w:color w:val="000000"/>
          <w:sz w:val="24"/>
        </w:rPr>
        <w:t> </w:t>
      </w:r>
      <w:r w:rsidRPr="008B41C2">
        <w:rPr>
          <w:rStyle w:val="hps"/>
          <w:color w:val="000000"/>
          <w:sz w:val="24"/>
        </w:rPr>
        <w:t>%.</w:t>
      </w:r>
    </w:p>
    <w:p w:rsidR="0042760B" w:rsidRPr="008B41C2" w:rsidRDefault="0042760B" w:rsidP="00AB305D">
      <w:pPr>
        <w:tabs>
          <w:tab w:val="left" w:pos="2700"/>
        </w:tabs>
        <w:spacing w:line="360" w:lineRule="auto"/>
        <w:ind w:firstLine="709"/>
        <w:jc w:val="both"/>
        <w:rPr>
          <w:color w:val="000000"/>
          <w:sz w:val="24"/>
        </w:rPr>
      </w:pPr>
      <w:r w:rsidRPr="008B41C2">
        <w:rPr>
          <w:color w:val="000000"/>
          <w:sz w:val="24"/>
        </w:rPr>
        <w:t>Миграция населения здесь включает все виды миграционных потоков, однако превалирующей в этом процессе является миграция с экономическими целями. Приток трудовых мигрантов, то есть прибывших с целью трудоустройства и выполнения работ, происходит практически во все отрасли городской экономики, особенно в строительство, торговлю, жилищно-коммунальную сферу и на транспорт.</w:t>
      </w:r>
    </w:p>
    <w:p w:rsidR="0042760B" w:rsidRPr="008B41C2" w:rsidRDefault="0042760B" w:rsidP="00AB305D">
      <w:pPr>
        <w:tabs>
          <w:tab w:val="left" w:pos="2700"/>
        </w:tabs>
        <w:spacing w:line="360" w:lineRule="auto"/>
        <w:ind w:firstLine="709"/>
        <w:jc w:val="both"/>
        <w:rPr>
          <w:color w:val="000000" w:themeColor="text1"/>
          <w:sz w:val="24"/>
        </w:rPr>
      </w:pPr>
      <w:proofErr w:type="gramStart"/>
      <w:r w:rsidRPr="008B41C2">
        <w:rPr>
          <w:color w:val="000000" w:themeColor="text1"/>
          <w:sz w:val="24"/>
        </w:rPr>
        <w:t>В 2010</w:t>
      </w:r>
      <w:r w:rsidR="005427B5" w:rsidRPr="008B41C2">
        <w:rPr>
          <w:color w:val="000000" w:themeColor="text1"/>
          <w:sz w:val="24"/>
        </w:rPr>
        <w:t> </w:t>
      </w:r>
      <w:r w:rsidRPr="008B41C2">
        <w:rPr>
          <w:color w:val="000000" w:themeColor="text1"/>
          <w:sz w:val="24"/>
        </w:rPr>
        <w:t>г. количество поставленных на миграционный учет иностранных граждан</w:t>
      </w:r>
      <w:r w:rsidR="00E67476" w:rsidRPr="008B41C2">
        <w:rPr>
          <w:color w:val="000000" w:themeColor="text1"/>
          <w:sz w:val="24"/>
        </w:rPr>
        <w:t xml:space="preserve"> и лиц без гражданства</w:t>
      </w:r>
      <w:r w:rsidR="002C5851" w:rsidRPr="008B41C2">
        <w:rPr>
          <w:color w:val="000000" w:themeColor="text1"/>
          <w:sz w:val="24"/>
        </w:rPr>
        <w:t xml:space="preserve"> в Москве</w:t>
      </w:r>
      <w:r w:rsidRPr="008B41C2">
        <w:rPr>
          <w:color w:val="000000" w:themeColor="text1"/>
          <w:sz w:val="24"/>
        </w:rPr>
        <w:t xml:space="preserve"> составило 1 850 183 человек</w:t>
      </w:r>
      <w:r w:rsidR="00E67476" w:rsidRPr="008B41C2">
        <w:rPr>
          <w:color w:val="000000" w:themeColor="text1"/>
          <w:sz w:val="24"/>
        </w:rPr>
        <w:t>, в</w:t>
      </w:r>
      <w:r w:rsidRPr="008B41C2">
        <w:rPr>
          <w:color w:val="000000" w:themeColor="text1"/>
          <w:sz w:val="24"/>
        </w:rPr>
        <w:t xml:space="preserve"> 2011</w:t>
      </w:r>
      <w:r w:rsidR="00E67476" w:rsidRPr="008B41C2">
        <w:rPr>
          <w:color w:val="000000" w:themeColor="text1"/>
          <w:sz w:val="24"/>
        </w:rPr>
        <w:t> </w:t>
      </w:r>
      <w:r w:rsidRPr="008B41C2">
        <w:rPr>
          <w:color w:val="000000" w:themeColor="text1"/>
          <w:sz w:val="24"/>
        </w:rPr>
        <w:t>г</w:t>
      </w:r>
      <w:r w:rsidR="00E67476" w:rsidRPr="008B41C2">
        <w:rPr>
          <w:color w:val="000000" w:themeColor="text1"/>
          <w:sz w:val="24"/>
        </w:rPr>
        <w:t>.</w:t>
      </w:r>
      <w:r w:rsidRPr="008B41C2">
        <w:rPr>
          <w:color w:val="000000" w:themeColor="text1"/>
          <w:sz w:val="24"/>
        </w:rPr>
        <w:t xml:space="preserve"> </w:t>
      </w:r>
      <w:r w:rsidR="00E67476" w:rsidRPr="008B41C2">
        <w:rPr>
          <w:color w:val="000000" w:themeColor="text1"/>
          <w:sz w:val="24"/>
        </w:rPr>
        <w:t>–</w:t>
      </w:r>
      <w:r w:rsidRPr="008B41C2">
        <w:rPr>
          <w:color w:val="000000" w:themeColor="text1"/>
          <w:sz w:val="24"/>
        </w:rPr>
        <w:t xml:space="preserve"> 1 749 814, в 2012</w:t>
      </w:r>
      <w:r w:rsidR="00E67476" w:rsidRPr="008B41C2">
        <w:rPr>
          <w:color w:val="000000" w:themeColor="text1"/>
          <w:sz w:val="24"/>
        </w:rPr>
        <w:t> </w:t>
      </w:r>
      <w:r w:rsidRPr="008B41C2">
        <w:rPr>
          <w:color w:val="000000" w:themeColor="text1"/>
          <w:sz w:val="24"/>
        </w:rPr>
        <w:t>г</w:t>
      </w:r>
      <w:r w:rsidR="00E67476" w:rsidRPr="008B41C2">
        <w:rPr>
          <w:color w:val="000000" w:themeColor="text1"/>
          <w:sz w:val="24"/>
        </w:rPr>
        <w:t>.</w:t>
      </w:r>
      <w:r w:rsidRPr="008B41C2">
        <w:rPr>
          <w:color w:val="000000" w:themeColor="text1"/>
          <w:sz w:val="24"/>
        </w:rPr>
        <w:t xml:space="preserve"> – 1 763</w:t>
      </w:r>
      <w:r w:rsidR="00E67476" w:rsidRPr="008B41C2">
        <w:rPr>
          <w:color w:val="000000" w:themeColor="text1"/>
          <w:sz w:val="24"/>
        </w:rPr>
        <w:t> </w:t>
      </w:r>
      <w:r w:rsidRPr="008B41C2">
        <w:rPr>
          <w:color w:val="000000" w:themeColor="text1"/>
          <w:sz w:val="24"/>
        </w:rPr>
        <w:t>357</w:t>
      </w:r>
      <w:r w:rsidR="00E67476" w:rsidRPr="008B41C2">
        <w:rPr>
          <w:color w:val="000000" w:themeColor="text1"/>
          <w:sz w:val="24"/>
        </w:rPr>
        <w:t>, в</w:t>
      </w:r>
      <w:r w:rsidRPr="008B41C2">
        <w:rPr>
          <w:color w:val="000000" w:themeColor="text1"/>
          <w:sz w:val="24"/>
        </w:rPr>
        <w:t xml:space="preserve"> 2013 г. </w:t>
      </w:r>
      <w:r w:rsidR="00E67476" w:rsidRPr="008B41C2">
        <w:rPr>
          <w:color w:val="000000" w:themeColor="text1"/>
          <w:sz w:val="24"/>
        </w:rPr>
        <w:t xml:space="preserve">– </w:t>
      </w:r>
      <w:r w:rsidRPr="008B41C2">
        <w:rPr>
          <w:color w:val="000000" w:themeColor="text1"/>
          <w:sz w:val="24"/>
        </w:rPr>
        <w:t>2 299 346, в 2014</w:t>
      </w:r>
      <w:r w:rsidR="002C5851" w:rsidRPr="008B41C2">
        <w:rPr>
          <w:color w:val="000000" w:themeColor="text1"/>
          <w:sz w:val="24"/>
        </w:rPr>
        <w:t> </w:t>
      </w:r>
      <w:r w:rsidRPr="008B41C2">
        <w:rPr>
          <w:color w:val="000000" w:themeColor="text1"/>
          <w:sz w:val="24"/>
        </w:rPr>
        <w:t>г.</w:t>
      </w:r>
      <w:r w:rsidR="002C5851" w:rsidRPr="008B41C2">
        <w:rPr>
          <w:color w:val="000000" w:themeColor="text1"/>
          <w:sz w:val="24"/>
        </w:rPr>
        <w:t xml:space="preserve"> –</w:t>
      </w:r>
      <w:r w:rsidRPr="008B41C2">
        <w:rPr>
          <w:color w:val="000000" w:themeColor="text1"/>
          <w:sz w:val="24"/>
        </w:rPr>
        <w:t xml:space="preserve"> 2 948</w:t>
      </w:r>
      <w:r w:rsidR="002C5851" w:rsidRPr="008B41C2">
        <w:rPr>
          <w:color w:val="000000" w:themeColor="text1"/>
          <w:sz w:val="24"/>
        </w:rPr>
        <w:t> </w:t>
      </w:r>
      <w:r w:rsidRPr="008B41C2">
        <w:rPr>
          <w:color w:val="000000" w:themeColor="text1"/>
          <w:sz w:val="24"/>
        </w:rPr>
        <w:t>310</w:t>
      </w:r>
      <w:r w:rsidR="002C5851" w:rsidRPr="008B41C2">
        <w:rPr>
          <w:color w:val="000000" w:themeColor="text1"/>
          <w:sz w:val="24"/>
        </w:rPr>
        <w:t>,</w:t>
      </w:r>
      <w:r w:rsidRPr="008B41C2">
        <w:rPr>
          <w:color w:val="000000" w:themeColor="text1"/>
          <w:sz w:val="24"/>
        </w:rPr>
        <w:t xml:space="preserve"> в 2015</w:t>
      </w:r>
      <w:r w:rsidR="002C5851" w:rsidRPr="008B41C2">
        <w:rPr>
          <w:color w:val="000000" w:themeColor="text1"/>
          <w:sz w:val="24"/>
        </w:rPr>
        <w:t> </w:t>
      </w:r>
      <w:r w:rsidRPr="008B41C2">
        <w:rPr>
          <w:color w:val="000000" w:themeColor="text1"/>
          <w:sz w:val="24"/>
        </w:rPr>
        <w:t xml:space="preserve">г. </w:t>
      </w:r>
      <w:r w:rsidR="002C5851" w:rsidRPr="008B41C2">
        <w:rPr>
          <w:color w:val="000000" w:themeColor="text1"/>
          <w:sz w:val="24"/>
        </w:rPr>
        <w:t xml:space="preserve">– </w:t>
      </w:r>
      <w:r w:rsidRPr="008B41C2">
        <w:rPr>
          <w:color w:val="000000" w:themeColor="text1"/>
          <w:sz w:val="24"/>
        </w:rPr>
        <w:t>3 415</w:t>
      </w:r>
      <w:r w:rsidR="00B53DED" w:rsidRPr="008B41C2">
        <w:rPr>
          <w:color w:val="000000" w:themeColor="text1"/>
          <w:sz w:val="24"/>
        </w:rPr>
        <w:t> </w:t>
      </w:r>
      <w:r w:rsidRPr="008B41C2">
        <w:rPr>
          <w:color w:val="000000" w:themeColor="text1"/>
          <w:sz w:val="24"/>
        </w:rPr>
        <w:t>265</w:t>
      </w:r>
      <w:r w:rsidR="00B53DED" w:rsidRPr="008B41C2">
        <w:rPr>
          <w:color w:val="000000" w:themeColor="text1"/>
          <w:sz w:val="24"/>
        </w:rPr>
        <w:t xml:space="preserve">, </w:t>
      </w:r>
      <w:r w:rsidR="002C5851" w:rsidRPr="008B41C2">
        <w:rPr>
          <w:color w:val="000000" w:themeColor="text1"/>
          <w:sz w:val="24"/>
        </w:rPr>
        <w:t>в 2016 г. – 3 270</w:t>
      </w:r>
      <w:r w:rsidR="00B53DED" w:rsidRPr="008B41C2">
        <w:rPr>
          <w:color w:val="000000" w:themeColor="text1"/>
          <w:sz w:val="24"/>
        </w:rPr>
        <w:t> </w:t>
      </w:r>
      <w:r w:rsidR="002C5851" w:rsidRPr="008B41C2">
        <w:rPr>
          <w:color w:val="000000" w:themeColor="text1"/>
          <w:sz w:val="24"/>
        </w:rPr>
        <w:t>254</w:t>
      </w:r>
      <w:r w:rsidR="00B53DED" w:rsidRPr="008B41C2">
        <w:rPr>
          <w:color w:val="000000" w:themeColor="text1"/>
          <w:sz w:val="24"/>
        </w:rPr>
        <w:t xml:space="preserve"> и в 2017</w:t>
      </w:r>
      <w:proofErr w:type="gramEnd"/>
      <w:r w:rsidR="00B53DED" w:rsidRPr="008B41C2">
        <w:rPr>
          <w:color w:val="000000" w:themeColor="text1"/>
          <w:sz w:val="24"/>
        </w:rPr>
        <w:t xml:space="preserve"> г. – </w:t>
      </w:r>
      <w:r w:rsidR="0090427B" w:rsidRPr="008B41C2">
        <w:rPr>
          <w:color w:val="000000" w:themeColor="text1"/>
          <w:sz w:val="24"/>
        </w:rPr>
        <w:t>3 076 624</w:t>
      </w:r>
      <w:r w:rsidRPr="008B41C2">
        <w:rPr>
          <w:color w:val="000000" w:themeColor="text1"/>
          <w:sz w:val="24"/>
        </w:rPr>
        <w:t>.</w:t>
      </w:r>
    </w:p>
    <w:p w:rsidR="0042760B" w:rsidRPr="008B41C2" w:rsidRDefault="0042760B" w:rsidP="00AB305D">
      <w:pPr>
        <w:tabs>
          <w:tab w:val="left" w:pos="2700"/>
        </w:tabs>
        <w:spacing w:line="360" w:lineRule="auto"/>
        <w:ind w:firstLine="709"/>
        <w:jc w:val="both"/>
        <w:rPr>
          <w:color w:val="000000" w:themeColor="text1"/>
          <w:sz w:val="24"/>
        </w:rPr>
      </w:pPr>
      <w:r w:rsidRPr="008B41C2">
        <w:rPr>
          <w:color w:val="000000" w:themeColor="text1"/>
          <w:sz w:val="24"/>
        </w:rPr>
        <w:lastRenderedPageBreak/>
        <w:t>Разрешений на работу в 2013 г. оформлено 339 978, в 2014 г. – 340 843, в 2015 г. – 66 549. Патентов в 2013 г. оформлено 292 490, в 2014 г. – 811 072, в 2015 г. – 484</w:t>
      </w:r>
      <w:r w:rsidR="0090427B" w:rsidRPr="008B41C2">
        <w:rPr>
          <w:color w:val="000000" w:themeColor="text1"/>
          <w:sz w:val="24"/>
        </w:rPr>
        <w:t> </w:t>
      </w:r>
      <w:r w:rsidRPr="008B41C2">
        <w:rPr>
          <w:color w:val="000000" w:themeColor="text1"/>
          <w:sz w:val="24"/>
        </w:rPr>
        <w:t>771</w:t>
      </w:r>
      <w:r w:rsidR="0090427B" w:rsidRPr="008B41C2">
        <w:rPr>
          <w:color w:val="000000" w:themeColor="text1"/>
          <w:sz w:val="24"/>
        </w:rPr>
        <w:t xml:space="preserve"> (данных за 2016, 2017 гг. не имеется)</w:t>
      </w:r>
      <w:r w:rsidRPr="008B41C2">
        <w:rPr>
          <w:rStyle w:val="a5"/>
          <w:color w:val="000000" w:themeColor="text1"/>
          <w:sz w:val="24"/>
        </w:rPr>
        <w:footnoteReference w:id="91"/>
      </w:r>
      <w:r w:rsidRPr="008B41C2">
        <w:rPr>
          <w:color w:val="000000" w:themeColor="text1"/>
          <w:sz w:val="24"/>
        </w:rPr>
        <w:t>.</w:t>
      </w:r>
    </w:p>
    <w:p w:rsidR="0042760B" w:rsidRPr="008B41C2" w:rsidRDefault="0042760B" w:rsidP="00AB305D">
      <w:pPr>
        <w:tabs>
          <w:tab w:val="left" w:pos="2700"/>
        </w:tabs>
        <w:spacing w:line="360" w:lineRule="auto"/>
        <w:ind w:firstLine="709"/>
        <w:jc w:val="both"/>
        <w:rPr>
          <w:color w:val="000000" w:themeColor="text1"/>
          <w:sz w:val="24"/>
        </w:rPr>
      </w:pPr>
      <w:r w:rsidRPr="008B41C2">
        <w:rPr>
          <w:color w:val="000000" w:themeColor="text1"/>
          <w:sz w:val="24"/>
        </w:rPr>
        <w:t>В 2011</w:t>
      </w:r>
      <w:r w:rsidR="00962F40" w:rsidRPr="008B41C2">
        <w:rPr>
          <w:color w:val="000000" w:themeColor="text1"/>
          <w:sz w:val="24"/>
        </w:rPr>
        <w:t> </w:t>
      </w:r>
      <w:r w:rsidRPr="008B41C2">
        <w:rPr>
          <w:color w:val="000000" w:themeColor="text1"/>
          <w:sz w:val="24"/>
        </w:rPr>
        <w:t>г</w:t>
      </w:r>
      <w:r w:rsidR="00962F40" w:rsidRPr="008B41C2">
        <w:rPr>
          <w:color w:val="000000" w:themeColor="text1"/>
          <w:sz w:val="24"/>
        </w:rPr>
        <w:t>.</w:t>
      </w:r>
      <w:r w:rsidRPr="008B41C2">
        <w:rPr>
          <w:color w:val="000000" w:themeColor="text1"/>
          <w:sz w:val="24"/>
        </w:rPr>
        <w:t xml:space="preserve"> количество преступлений экстремистской направленности в Москве составило 12</w:t>
      </w:r>
      <w:r w:rsidR="00962F40" w:rsidRPr="008B41C2">
        <w:rPr>
          <w:color w:val="000000" w:themeColor="text1"/>
          <w:sz w:val="24"/>
        </w:rPr>
        <w:t> </w:t>
      </w:r>
      <w:r w:rsidRPr="008B41C2">
        <w:rPr>
          <w:color w:val="000000" w:themeColor="text1"/>
          <w:sz w:val="24"/>
        </w:rPr>
        <w:t>% от всех совершенных преступлений данной категории в России</w:t>
      </w:r>
      <w:r w:rsidR="00BA365F" w:rsidRPr="008B41C2">
        <w:rPr>
          <w:color w:val="000000" w:themeColor="text1"/>
          <w:sz w:val="24"/>
        </w:rPr>
        <w:t>. П</w:t>
      </w:r>
      <w:r w:rsidRPr="008B41C2">
        <w:rPr>
          <w:color w:val="000000" w:themeColor="text1"/>
          <w:sz w:val="24"/>
        </w:rPr>
        <w:t>ри</w:t>
      </w:r>
      <w:r w:rsidR="00BA365F" w:rsidRPr="008B41C2">
        <w:rPr>
          <w:color w:val="000000" w:themeColor="text1"/>
          <w:sz w:val="24"/>
        </w:rPr>
        <w:t xml:space="preserve"> этом</w:t>
      </w:r>
      <w:r w:rsidRPr="008B41C2">
        <w:rPr>
          <w:color w:val="000000" w:themeColor="text1"/>
          <w:sz w:val="24"/>
        </w:rPr>
        <w:t xml:space="preserve"> дол</w:t>
      </w:r>
      <w:r w:rsidR="00BA365F" w:rsidRPr="008B41C2">
        <w:rPr>
          <w:color w:val="000000" w:themeColor="text1"/>
          <w:sz w:val="24"/>
        </w:rPr>
        <w:t>я</w:t>
      </w:r>
      <w:r w:rsidRPr="008B41C2">
        <w:rPr>
          <w:color w:val="000000" w:themeColor="text1"/>
          <w:sz w:val="24"/>
        </w:rPr>
        <w:t xml:space="preserve"> поставленных на миграционный учет иностранных граждан в Москве </w:t>
      </w:r>
      <w:r w:rsidR="00BA365F" w:rsidRPr="008B41C2">
        <w:rPr>
          <w:color w:val="000000" w:themeColor="text1"/>
          <w:sz w:val="24"/>
        </w:rPr>
        <w:t>составила</w:t>
      </w:r>
      <w:r w:rsidRPr="008B41C2">
        <w:rPr>
          <w:color w:val="000000" w:themeColor="text1"/>
          <w:sz w:val="24"/>
        </w:rPr>
        <w:t xml:space="preserve"> 29</w:t>
      </w:r>
      <w:r w:rsidR="009860D0" w:rsidRPr="008B41C2">
        <w:rPr>
          <w:color w:val="000000" w:themeColor="text1"/>
          <w:sz w:val="24"/>
        </w:rPr>
        <w:t> </w:t>
      </w:r>
      <w:r w:rsidRPr="008B41C2">
        <w:rPr>
          <w:color w:val="000000" w:themeColor="text1"/>
          <w:sz w:val="24"/>
        </w:rPr>
        <w:t xml:space="preserve">% </w:t>
      </w:r>
      <w:proofErr w:type="gramStart"/>
      <w:r w:rsidRPr="008B41C2">
        <w:rPr>
          <w:color w:val="000000" w:themeColor="text1"/>
          <w:sz w:val="24"/>
        </w:rPr>
        <w:t>от</w:t>
      </w:r>
      <w:proofErr w:type="gramEnd"/>
      <w:r w:rsidRPr="008B41C2">
        <w:rPr>
          <w:color w:val="000000" w:themeColor="text1"/>
          <w:sz w:val="24"/>
        </w:rPr>
        <w:t xml:space="preserve"> поставленных на учет по России</w:t>
      </w:r>
      <w:r w:rsidR="00962F40" w:rsidRPr="008B41C2">
        <w:rPr>
          <w:color w:val="000000" w:themeColor="text1"/>
          <w:sz w:val="24"/>
        </w:rPr>
        <w:t>.</w:t>
      </w:r>
      <w:r w:rsidRPr="008B41C2">
        <w:rPr>
          <w:color w:val="000000" w:themeColor="text1"/>
          <w:sz w:val="24"/>
        </w:rPr>
        <w:t xml:space="preserve"> </w:t>
      </w:r>
      <w:r w:rsidR="00962F40" w:rsidRPr="008B41C2">
        <w:rPr>
          <w:color w:val="000000" w:themeColor="text1"/>
          <w:sz w:val="24"/>
        </w:rPr>
        <w:t>В</w:t>
      </w:r>
      <w:r w:rsidRPr="008B41C2">
        <w:rPr>
          <w:color w:val="000000" w:themeColor="text1"/>
          <w:sz w:val="24"/>
        </w:rPr>
        <w:t xml:space="preserve"> 201</w:t>
      </w:r>
      <w:r w:rsidR="0090427B" w:rsidRPr="008B41C2">
        <w:rPr>
          <w:color w:val="000000" w:themeColor="text1"/>
          <w:sz w:val="24"/>
        </w:rPr>
        <w:t>7</w:t>
      </w:r>
      <w:r w:rsidR="00962F40" w:rsidRPr="008B41C2">
        <w:rPr>
          <w:color w:val="000000" w:themeColor="text1"/>
          <w:sz w:val="24"/>
        </w:rPr>
        <w:t> </w:t>
      </w:r>
      <w:r w:rsidRPr="008B41C2">
        <w:rPr>
          <w:color w:val="000000" w:themeColor="text1"/>
          <w:sz w:val="24"/>
        </w:rPr>
        <w:t>г</w:t>
      </w:r>
      <w:r w:rsidR="00962F40" w:rsidRPr="008B41C2">
        <w:rPr>
          <w:color w:val="000000" w:themeColor="text1"/>
          <w:sz w:val="24"/>
        </w:rPr>
        <w:t>.</w:t>
      </w:r>
      <w:r w:rsidRPr="008B41C2">
        <w:rPr>
          <w:color w:val="000000" w:themeColor="text1"/>
          <w:sz w:val="24"/>
        </w:rPr>
        <w:t xml:space="preserve"> доля преступлений экстремистской направленности в Москве составила </w:t>
      </w:r>
      <w:r w:rsidR="0090427B" w:rsidRPr="008B41C2">
        <w:rPr>
          <w:color w:val="000000" w:themeColor="text1"/>
          <w:sz w:val="24"/>
        </w:rPr>
        <w:t>5</w:t>
      </w:r>
      <w:r w:rsidRPr="008B41C2">
        <w:rPr>
          <w:color w:val="000000" w:themeColor="text1"/>
          <w:sz w:val="24"/>
        </w:rPr>
        <w:t>,</w:t>
      </w:r>
      <w:r w:rsidR="0090427B" w:rsidRPr="008B41C2">
        <w:rPr>
          <w:color w:val="000000" w:themeColor="text1"/>
          <w:sz w:val="24"/>
        </w:rPr>
        <w:t>1</w:t>
      </w:r>
      <w:r w:rsidRPr="008B41C2">
        <w:rPr>
          <w:color w:val="000000" w:themeColor="text1"/>
          <w:sz w:val="24"/>
        </w:rPr>
        <w:t xml:space="preserve"> % при </w:t>
      </w:r>
      <w:r w:rsidR="0090427B" w:rsidRPr="008B41C2">
        <w:rPr>
          <w:color w:val="000000" w:themeColor="text1"/>
          <w:sz w:val="24"/>
        </w:rPr>
        <w:t>20 </w:t>
      </w:r>
      <w:r w:rsidRPr="008B41C2">
        <w:rPr>
          <w:color w:val="000000" w:themeColor="text1"/>
          <w:sz w:val="24"/>
        </w:rPr>
        <w:t>% поставленных на миграционный учет.</w:t>
      </w:r>
    </w:p>
    <w:p w:rsidR="0042760B" w:rsidRPr="008B41C2" w:rsidRDefault="0042760B" w:rsidP="00AB305D">
      <w:pPr>
        <w:tabs>
          <w:tab w:val="left" w:pos="2700"/>
        </w:tabs>
        <w:spacing w:line="360" w:lineRule="auto"/>
        <w:ind w:firstLine="709"/>
        <w:jc w:val="both"/>
        <w:rPr>
          <w:color w:val="000000" w:themeColor="text1"/>
          <w:sz w:val="24"/>
        </w:rPr>
      </w:pPr>
      <w:r w:rsidRPr="008B41C2">
        <w:rPr>
          <w:color w:val="000000" w:themeColor="text1"/>
          <w:sz w:val="24"/>
        </w:rPr>
        <w:t>Под воздействием м</w:t>
      </w:r>
      <w:r w:rsidRPr="008B41C2">
        <w:rPr>
          <w:rStyle w:val="hps"/>
          <w:color w:val="000000" w:themeColor="text1"/>
          <w:sz w:val="24"/>
        </w:rPr>
        <w:t xml:space="preserve">играционных потоков существенно менялся этнический состав Московского региона в целом. Из десяти самых многочисленных национальностей в Московской области увеличилось количество русских, армян, татар, узбеков, </w:t>
      </w:r>
      <w:proofErr w:type="spellStart"/>
      <w:r w:rsidRPr="008B41C2">
        <w:rPr>
          <w:rStyle w:val="hps"/>
          <w:color w:val="000000" w:themeColor="text1"/>
          <w:sz w:val="24"/>
        </w:rPr>
        <w:t>молдован</w:t>
      </w:r>
      <w:proofErr w:type="spellEnd"/>
      <w:r w:rsidRPr="008B41C2">
        <w:rPr>
          <w:rStyle w:val="hps"/>
          <w:color w:val="000000" w:themeColor="text1"/>
          <w:sz w:val="24"/>
        </w:rPr>
        <w:t>, азербайджанцев, таджиков. В то же время сократилось количество украинцев, белорусов и мордовцев</w:t>
      </w:r>
      <w:r w:rsidR="002C58E6" w:rsidRPr="008B41C2">
        <w:rPr>
          <w:rStyle w:val="hps"/>
          <w:color w:val="000000" w:themeColor="text1"/>
          <w:sz w:val="24"/>
        </w:rPr>
        <w:t xml:space="preserve">. </w:t>
      </w:r>
      <w:r w:rsidR="002C58E6" w:rsidRPr="008B41C2">
        <w:rPr>
          <w:color w:val="000000" w:themeColor="text1"/>
          <w:sz w:val="24"/>
        </w:rPr>
        <w:t>В структуре населения региона стабильно высоким является удельный вес русских – более 85 %</w:t>
      </w:r>
      <w:r w:rsidRPr="008B41C2">
        <w:rPr>
          <w:rStyle w:val="hps"/>
          <w:color w:val="000000" w:themeColor="text1"/>
          <w:sz w:val="24"/>
        </w:rPr>
        <w:t xml:space="preserve"> </w:t>
      </w:r>
      <w:r w:rsidRPr="008B41C2">
        <w:rPr>
          <w:color w:val="000000" w:themeColor="text1"/>
          <w:sz w:val="24"/>
        </w:rPr>
        <w:t>(</w:t>
      </w:r>
      <w:r w:rsidR="00BA365F" w:rsidRPr="008B41C2">
        <w:rPr>
          <w:color w:val="000000" w:themeColor="text1"/>
          <w:sz w:val="24"/>
        </w:rPr>
        <w:t>Т</w:t>
      </w:r>
      <w:r w:rsidRPr="008B41C2">
        <w:rPr>
          <w:color w:val="000000" w:themeColor="text1"/>
          <w:sz w:val="24"/>
        </w:rPr>
        <w:t xml:space="preserve">аблица </w:t>
      </w:r>
      <w:r w:rsidR="00886A0A" w:rsidRPr="008B41C2">
        <w:rPr>
          <w:color w:val="000000" w:themeColor="text1"/>
          <w:sz w:val="24"/>
        </w:rPr>
        <w:t>8</w:t>
      </w:r>
      <w:r w:rsidRPr="008B41C2">
        <w:rPr>
          <w:color w:val="000000" w:themeColor="text1"/>
          <w:sz w:val="24"/>
        </w:rPr>
        <w:t>).</w:t>
      </w:r>
    </w:p>
    <w:p w:rsidR="00BA365F" w:rsidRPr="008B41C2" w:rsidRDefault="00BA365F" w:rsidP="00AB305D">
      <w:pPr>
        <w:tabs>
          <w:tab w:val="left" w:pos="2700"/>
        </w:tabs>
        <w:spacing w:line="360" w:lineRule="auto"/>
        <w:ind w:firstLine="709"/>
        <w:jc w:val="both"/>
        <w:rPr>
          <w:color w:val="000000"/>
          <w:sz w:val="24"/>
        </w:rPr>
      </w:pPr>
    </w:p>
    <w:p w:rsidR="0042760B" w:rsidRPr="00BA365F" w:rsidRDefault="0042760B" w:rsidP="00BA365F">
      <w:pPr>
        <w:tabs>
          <w:tab w:val="left" w:pos="2700"/>
        </w:tabs>
        <w:spacing w:line="360" w:lineRule="auto"/>
        <w:jc w:val="center"/>
        <w:rPr>
          <w:b/>
          <w:color w:val="000000"/>
          <w:sz w:val="24"/>
          <w:szCs w:val="24"/>
        </w:rPr>
      </w:pPr>
      <w:r w:rsidRPr="00BA365F">
        <w:rPr>
          <w:b/>
          <w:color w:val="000000"/>
          <w:sz w:val="24"/>
          <w:szCs w:val="24"/>
        </w:rPr>
        <w:t xml:space="preserve">Таблица </w:t>
      </w:r>
      <w:r w:rsidR="00886A0A" w:rsidRPr="00BA365F">
        <w:rPr>
          <w:b/>
          <w:color w:val="000000"/>
          <w:sz w:val="24"/>
          <w:szCs w:val="24"/>
        </w:rPr>
        <w:t>8</w:t>
      </w:r>
      <w:r w:rsidR="00BA365F">
        <w:rPr>
          <w:b/>
          <w:color w:val="000000"/>
          <w:sz w:val="24"/>
          <w:szCs w:val="24"/>
        </w:rPr>
        <w:t xml:space="preserve"> – Структура этнического состава жителей Московского региона</w:t>
      </w:r>
    </w:p>
    <w:tbl>
      <w:tblPr>
        <w:tblW w:w="92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982"/>
        <w:gridCol w:w="498"/>
        <w:gridCol w:w="804"/>
        <w:gridCol w:w="981"/>
        <w:gridCol w:w="497"/>
        <w:gridCol w:w="827"/>
        <w:gridCol w:w="981"/>
        <w:gridCol w:w="497"/>
        <w:gridCol w:w="827"/>
        <w:gridCol w:w="981"/>
        <w:gridCol w:w="497"/>
      </w:tblGrid>
      <w:tr w:rsidR="002C58E6" w:rsidRPr="00647D8B" w:rsidTr="002915B2">
        <w:trPr>
          <w:trHeight w:val="216"/>
          <w:jc w:val="center"/>
        </w:trPr>
        <w:tc>
          <w:tcPr>
            <w:tcW w:w="0" w:type="auto"/>
            <w:gridSpan w:val="6"/>
            <w:vAlign w:val="center"/>
          </w:tcPr>
          <w:p w:rsidR="002C58E6" w:rsidRPr="00647D8B" w:rsidRDefault="002C58E6" w:rsidP="002915B2">
            <w:pPr>
              <w:jc w:val="center"/>
              <w:rPr>
                <w:b/>
                <w:bCs/>
                <w:color w:val="000000"/>
                <w:sz w:val="16"/>
                <w:szCs w:val="16"/>
              </w:rPr>
            </w:pPr>
            <w:r w:rsidRPr="00647D8B">
              <w:rPr>
                <w:b/>
                <w:bCs/>
                <w:color w:val="000000"/>
                <w:sz w:val="16"/>
                <w:szCs w:val="16"/>
              </w:rPr>
              <w:t>Москва</w:t>
            </w:r>
          </w:p>
        </w:tc>
        <w:tc>
          <w:tcPr>
            <w:tcW w:w="0" w:type="auto"/>
            <w:gridSpan w:val="6"/>
            <w:vAlign w:val="center"/>
          </w:tcPr>
          <w:p w:rsidR="002C58E6" w:rsidRPr="00647D8B" w:rsidRDefault="002C58E6" w:rsidP="002915B2">
            <w:pPr>
              <w:jc w:val="center"/>
              <w:rPr>
                <w:b/>
                <w:bCs/>
                <w:color w:val="000000"/>
                <w:sz w:val="16"/>
                <w:szCs w:val="16"/>
              </w:rPr>
            </w:pPr>
            <w:r w:rsidRPr="00647D8B">
              <w:rPr>
                <w:b/>
                <w:bCs/>
                <w:color w:val="000000"/>
                <w:sz w:val="16"/>
                <w:szCs w:val="16"/>
              </w:rPr>
              <w:t>Московская область</w:t>
            </w:r>
          </w:p>
        </w:tc>
      </w:tr>
      <w:tr w:rsidR="002C58E6" w:rsidRPr="00647D8B" w:rsidTr="002915B2">
        <w:trPr>
          <w:trHeight w:val="198"/>
          <w:jc w:val="center"/>
        </w:trPr>
        <w:tc>
          <w:tcPr>
            <w:tcW w:w="0" w:type="auto"/>
            <w:vAlign w:val="center"/>
          </w:tcPr>
          <w:p w:rsidR="002C58E6" w:rsidRPr="00647D8B" w:rsidRDefault="002C58E6" w:rsidP="002915B2">
            <w:pPr>
              <w:spacing w:line="360" w:lineRule="auto"/>
              <w:jc w:val="center"/>
              <w:rPr>
                <w:b/>
                <w:bCs/>
                <w:color w:val="000000"/>
                <w:sz w:val="16"/>
                <w:szCs w:val="16"/>
              </w:rPr>
            </w:pPr>
          </w:p>
        </w:tc>
        <w:tc>
          <w:tcPr>
            <w:tcW w:w="0" w:type="auto"/>
            <w:vAlign w:val="center"/>
          </w:tcPr>
          <w:p w:rsidR="002C58E6" w:rsidRPr="00647D8B" w:rsidRDefault="002C58E6" w:rsidP="002915B2">
            <w:pPr>
              <w:jc w:val="center"/>
              <w:rPr>
                <w:b/>
                <w:color w:val="000000"/>
                <w:sz w:val="16"/>
                <w:szCs w:val="16"/>
                <w:lang w:val="en-US"/>
              </w:rPr>
            </w:pPr>
            <w:r w:rsidRPr="00647D8B">
              <w:rPr>
                <w:b/>
                <w:color w:val="000000"/>
                <w:sz w:val="16"/>
                <w:szCs w:val="16"/>
              </w:rPr>
              <w:t>Население</w:t>
            </w:r>
          </w:p>
        </w:tc>
        <w:tc>
          <w:tcPr>
            <w:tcW w:w="0" w:type="auto"/>
            <w:vAlign w:val="center"/>
          </w:tcPr>
          <w:p w:rsidR="002C58E6" w:rsidRPr="00647D8B" w:rsidRDefault="002C58E6" w:rsidP="002915B2">
            <w:pPr>
              <w:jc w:val="center"/>
              <w:rPr>
                <w:b/>
                <w:color w:val="000000"/>
                <w:sz w:val="16"/>
                <w:szCs w:val="16"/>
              </w:rPr>
            </w:pPr>
            <w:r w:rsidRPr="00647D8B">
              <w:rPr>
                <w:b/>
                <w:color w:val="000000"/>
                <w:sz w:val="16"/>
                <w:szCs w:val="16"/>
              </w:rPr>
              <w:t>%</w:t>
            </w:r>
          </w:p>
        </w:tc>
        <w:tc>
          <w:tcPr>
            <w:tcW w:w="0" w:type="auto"/>
            <w:vAlign w:val="center"/>
          </w:tcPr>
          <w:p w:rsidR="002C58E6" w:rsidRPr="00647D8B" w:rsidRDefault="002C58E6" w:rsidP="002915B2">
            <w:pPr>
              <w:jc w:val="center"/>
              <w:rPr>
                <w:b/>
                <w:color w:val="000000"/>
                <w:sz w:val="16"/>
                <w:szCs w:val="16"/>
              </w:rPr>
            </w:pPr>
          </w:p>
        </w:tc>
        <w:tc>
          <w:tcPr>
            <w:tcW w:w="0" w:type="auto"/>
            <w:vAlign w:val="center"/>
          </w:tcPr>
          <w:p w:rsidR="002C58E6" w:rsidRPr="00647D8B" w:rsidRDefault="002C58E6" w:rsidP="002915B2">
            <w:pPr>
              <w:jc w:val="center"/>
              <w:rPr>
                <w:b/>
                <w:color w:val="000000"/>
                <w:sz w:val="16"/>
                <w:szCs w:val="16"/>
              </w:rPr>
            </w:pPr>
            <w:r w:rsidRPr="00647D8B">
              <w:rPr>
                <w:b/>
                <w:color w:val="000000"/>
                <w:sz w:val="16"/>
                <w:szCs w:val="16"/>
              </w:rPr>
              <w:t>Население</w:t>
            </w:r>
          </w:p>
        </w:tc>
        <w:tc>
          <w:tcPr>
            <w:tcW w:w="0" w:type="auto"/>
            <w:vAlign w:val="center"/>
          </w:tcPr>
          <w:p w:rsidR="002C58E6" w:rsidRPr="00647D8B" w:rsidRDefault="002C58E6" w:rsidP="002915B2">
            <w:pPr>
              <w:jc w:val="center"/>
              <w:rPr>
                <w:b/>
                <w:color w:val="000000"/>
                <w:sz w:val="16"/>
                <w:szCs w:val="16"/>
              </w:rPr>
            </w:pPr>
            <w:r w:rsidRPr="00647D8B">
              <w:rPr>
                <w:b/>
                <w:color w:val="000000"/>
                <w:sz w:val="16"/>
                <w:szCs w:val="16"/>
              </w:rPr>
              <w:t>%</w:t>
            </w:r>
          </w:p>
        </w:tc>
        <w:tc>
          <w:tcPr>
            <w:tcW w:w="0" w:type="auto"/>
            <w:vAlign w:val="center"/>
          </w:tcPr>
          <w:p w:rsidR="002C58E6" w:rsidRPr="00647D8B" w:rsidRDefault="002C58E6" w:rsidP="002915B2">
            <w:pPr>
              <w:jc w:val="center"/>
              <w:rPr>
                <w:b/>
                <w:color w:val="000000"/>
                <w:sz w:val="16"/>
                <w:szCs w:val="16"/>
              </w:rPr>
            </w:pPr>
          </w:p>
        </w:tc>
        <w:tc>
          <w:tcPr>
            <w:tcW w:w="0" w:type="auto"/>
            <w:vAlign w:val="center"/>
          </w:tcPr>
          <w:p w:rsidR="002C58E6" w:rsidRPr="00647D8B" w:rsidRDefault="002C58E6" w:rsidP="002915B2">
            <w:pPr>
              <w:jc w:val="center"/>
              <w:rPr>
                <w:b/>
                <w:color w:val="000000"/>
                <w:sz w:val="16"/>
                <w:szCs w:val="16"/>
              </w:rPr>
            </w:pPr>
            <w:r w:rsidRPr="00647D8B">
              <w:rPr>
                <w:b/>
                <w:color w:val="000000"/>
                <w:sz w:val="16"/>
                <w:szCs w:val="16"/>
              </w:rPr>
              <w:t>Население</w:t>
            </w:r>
          </w:p>
        </w:tc>
        <w:tc>
          <w:tcPr>
            <w:tcW w:w="0" w:type="auto"/>
            <w:vAlign w:val="center"/>
          </w:tcPr>
          <w:p w:rsidR="002C58E6" w:rsidRPr="00647D8B" w:rsidRDefault="002C58E6" w:rsidP="002915B2">
            <w:pPr>
              <w:jc w:val="center"/>
              <w:rPr>
                <w:b/>
                <w:color w:val="000000"/>
                <w:sz w:val="16"/>
                <w:szCs w:val="16"/>
              </w:rPr>
            </w:pPr>
            <w:r w:rsidRPr="00647D8B">
              <w:rPr>
                <w:b/>
                <w:color w:val="000000"/>
                <w:sz w:val="16"/>
                <w:szCs w:val="16"/>
              </w:rPr>
              <w:t>%</w:t>
            </w:r>
          </w:p>
        </w:tc>
        <w:tc>
          <w:tcPr>
            <w:tcW w:w="0" w:type="auto"/>
            <w:vAlign w:val="center"/>
          </w:tcPr>
          <w:p w:rsidR="002C58E6" w:rsidRPr="00647D8B" w:rsidRDefault="002C58E6" w:rsidP="002915B2">
            <w:pPr>
              <w:jc w:val="center"/>
              <w:rPr>
                <w:b/>
                <w:color w:val="000000"/>
                <w:sz w:val="16"/>
                <w:szCs w:val="16"/>
              </w:rPr>
            </w:pPr>
          </w:p>
        </w:tc>
        <w:tc>
          <w:tcPr>
            <w:tcW w:w="0" w:type="auto"/>
            <w:vAlign w:val="center"/>
          </w:tcPr>
          <w:p w:rsidR="002C58E6" w:rsidRPr="00647D8B" w:rsidRDefault="002C58E6" w:rsidP="002915B2">
            <w:pPr>
              <w:jc w:val="center"/>
              <w:rPr>
                <w:b/>
                <w:color w:val="000000"/>
                <w:sz w:val="16"/>
                <w:szCs w:val="16"/>
              </w:rPr>
            </w:pPr>
            <w:r w:rsidRPr="00647D8B">
              <w:rPr>
                <w:b/>
                <w:color w:val="000000"/>
                <w:sz w:val="16"/>
                <w:szCs w:val="16"/>
              </w:rPr>
              <w:t>Население</w:t>
            </w:r>
          </w:p>
        </w:tc>
        <w:tc>
          <w:tcPr>
            <w:tcW w:w="0" w:type="auto"/>
            <w:vAlign w:val="center"/>
          </w:tcPr>
          <w:p w:rsidR="002C58E6" w:rsidRPr="00647D8B" w:rsidRDefault="002C58E6" w:rsidP="002915B2">
            <w:pPr>
              <w:jc w:val="center"/>
              <w:rPr>
                <w:b/>
                <w:color w:val="000000"/>
                <w:sz w:val="16"/>
                <w:szCs w:val="16"/>
              </w:rPr>
            </w:pPr>
            <w:r w:rsidRPr="00647D8B">
              <w:rPr>
                <w:b/>
                <w:color w:val="000000"/>
                <w:sz w:val="16"/>
                <w:szCs w:val="16"/>
              </w:rPr>
              <w:t>%</w:t>
            </w:r>
          </w:p>
        </w:tc>
      </w:tr>
      <w:tr w:rsidR="002C58E6" w:rsidRPr="00647D8B" w:rsidTr="002915B2">
        <w:trPr>
          <w:trHeight w:val="132"/>
          <w:jc w:val="center"/>
        </w:trPr>
        <w:tc>
          <w:tcPr>
            <w:tcW w:w="0" w:type="auto"/>
            <w:gridSpan w:val="3"/>
            <w:vAlign w:val="center"/>
          </w:tcPr>
          <w:p w:rsidR="002C58E6" w:rsidRPr="00647D8B" w:rsidRDefault="002C58E6" w:rsidP="002915B2">
            <w:pPr>
              <w:jc w:val="center"/>
              <w:rPr>
                <w:b/>
                <w:bCs/>
                <w:color w:val="000000"/>
                <w:sz w:val="16"/>
                <w:szCs w:val="16"/>
              </w:rPr>
            </w:pPr>
            <w:r w:rsidRPr="00647D8B">
              <w:rPr>
                <w:b/>
                <w:bCs/>
                <w:color w:val="000000"/>
                <w:sz w:val="16"/>
                <w:szCs w:val="16"/>
              </w:rPr>
              <w:t>2002</w:t>
            </w:r>
          </w:p>
        </w:tc>
        <w:tc>
          <w:tcPr>
            <w:tcW w:w="0" w:type="auto"/>
            <w:gridSpan w:val="3"/>
            <w:vAlign w:val="center"/>
          </w:tcPr>
          <w:p w:rsidR="002C58E6" w:rsidRPr="00647D8B" w:rsidRDefault="002C58E6" w:rsidP="002915B2">
            <w:pPr>
              <w:jc w:val="center"/>
              <w:rPr>
                <w:b/>
                <w:color w:val="000000"/>
                <w:sz w:val="16"/>
                <w:szCs w:val="16"/>
              </w:rPr>
            </w:pPr>
            <w:r w:rsidRPr="00647D8B">
              <w:rPr>
                <w:b/>
                <w:color w:val="000000"/>
                <w:sz w:val="16"/>
                <w:szCs w:val="16"/>
              </w:rPr>
              <w:t>2010</w:t>
            </w:r>
          </w:p>
        </w:tc>
        <w:tc>
          <w:tcPr>
            <w:tcW w:w="0" w:type="auto"/>
            <w:gridSpan w:val="3"/>
            <w:vAlign w:val="center"/>
          </w:tcPr>
          <w:p w:rsidR="002C58E6" w:rsidRPr="00647D8B" w:rsidRDefault="002C58E6" w:rsidP="002915B2">
            <w:pPr>
              <w:jc w:val="center"/>
              <w:rPr>
                <w:b/>
                <w:color w:val="000000"/>
                <w:sz w:val="16"/>
                <w:szCs w:val="16"/>
              </w:rPr>
            </w:pPr>
            <w:r w:rsidRPr="00647D8B">
              <w:rPr>
                <w:b/>
                <w:color w:val="000000"/>
                <w:sz w:val="16"/>
                <w:szCs w:val="16"/>
              </w:rPr>
              <w:t>2002</w:t>
            </w:r>
          </w:p>
        </w:tc>
        <w:tc>
          <w:tcPr>
            <w:tcW w:w="0" w:type="auto"/>
            <w:gridSpan w:val="3"/>
            <w:vAlign w:val="center"/>
          </w:tcPr>
          <w:p w:rsidR="002C58E6" w:rsidRPr="00647D8B" w:rsidRDefault="002C58E6" w:rsidP="002915B2">
            <w:pPr>
              <w:jc w:val="center"/>
              <w:rPr>
                <w:b/>
                <w:color w:val="000000"/>
                <w:sz w:val="16"/>
                <w:szCs w:val="16"/>
              </w:rPr>
            </w:pPr>
            <w:r w:rsidRPr="00647D8B">
              <w:rPr>
                <w:b/>
                <w:color w:val="000000"/>
                <w:sz w:val="16"/>
                <w:szCs w:val="16"/>
              </w:rPr>
              <w:t>2010</w:t>
            </w:r>
          </w:p>
        </w:tc>
      </w:tr>
      <w:tr w:rsidR="002C58E6" w:rsidRPr="00647D8B" w:rsidTr="002915B2">
        <w:trPr>
          <w:trHeight w:val="216"/>
          <w:jc w:val="center"/>
        </w:trPr>
        <w:tc>
          <w:tcPr>
            <w:tcW w:w="0" w:type="auto"/>
            <w:vAlign w:val="center"/>
          </w:tcPr>
          <w:p w:rsidR="002C58E6" w:rsidRPr="00647D8B" w:rsidRDefault="002C58E6" w:rsidP="002915B2">
            <w:pPr>
              <w:rPr>
                <w:b/>
                <w:bCs/>
                <w:color w:val="000000"/>
                <w:sz w:val="12"/>
                <w:szCs w:val="12"/>
              </w:rPr>
            </w:pPr>
            <w:r w:rsidRPr="00647D8B">
              <w:rPr>
                <w:b/>
                <w:bCs/>
                <w:color w:val="000000"/>
                <w:sz w:val="12"/>
                <w:szCs w:val="12"/>
              </w:rPr>
              <w:t>ВСЕГО</w:t>
            </w:r>
          </w:p>
        </w:tc>
        <w:tc>
          <w:tcPr>
            <w:tcW w:w="0" w:type="auto"/>
            <w:vAlign w:val="center"/>
          </w:tcPr>
          <w:p w:rsidR="002C58E6" w:rsidRPr="00647D8B" w:rsidRDefault="002C58E6" w:rsidP="002915B2">
            <w:pPr>
              <w:rPr>
                <w:color w:val="000000"/>
                <w:sz w:val="16"/>
                <w:szCs w:val="16"/>
              </w:rPr>
            </w:pPr>
            <w:r w:rsidRPr="00647D8B">
              <w:rPr>
                <w:color w:val="000000"/>
                <w:sz w:val="16"/>
                <w:szCs w:val="16"/>
              </w:rPr>
              <w:t>10382754</w:t>
            </w:r>
          </w:p>
        </w:tc>
        <w:tc>
          <w:tcPr>
            <w:tcW w:w="0" w:type="auto"/>
            <w:vAlign w:val="center"/>
          </w:tcPr>
          <w:p w:rsidR="002C58E6" w:rsidRPr="00647D8B" w:rsidRDefault="002C58E6" w:rsidP="002915B2">
            <w:pPr>
              <w:rPr>
                <w:color w:val="000000"/>
                <w:sz w:val="16"/>
                <w:szCs w:val="16"/>
              </w:rPr>
            </w:pPr>
          </w:p>
        </w:tc>
        <w:tc>
          <w:tcPr>
            <w:tcW w:w="0" w:type="auto"/>
            <w:vAlign w:val="center"/>
          </w:tcPr>
          <w:p w:rsidR="002C58E6" w:rsidRPr="00647D8B" w:rsidRDefault="002C58E6" w:rsidP="002915B2">
            <w:pPr>
              <w:rPr>
                <w:color w:val="000000"/>
                <w:sz w:val="12"/>
                <w:szCs w:val="12"/>
              </w:rPr>
            </w:pPr>
          </w:p>
        </w:tc>
        <w:tc>
          <w:tcPr>
            <w:tcW w:w="0" w:type="auto"/>
            <w:vAlign w:val="center"/>
          </w:tcPr>
          <w:p w:rsidR="002C58E6" w:rsidRPr="00647D8B" w:rsidRDefault="002C58E6" w:rsidP="002915B2">
            <w:pPr>
              <w:rPr>
                <w:color w:val="000000"/>
                <w:sz w:val="16"/>
                <w:szCs w:val="16"/>
              </w:rPr>
            </w:pPr>
            <w:r w:rsidRPr="00647D8B">
              <w:rPr>
                <w:color w:val="000000"/>
                <w:sz w:val="16"/>
                <w:szCs w:val="16"/>
              </w:rPr>
              <w:t>11503501</w:t>
            </w:r>
          </w:p>
        </w:tc>
        <w:tc>
          <w:tcPr>
            <w:tcW w:w="0" w:type="auto"/>
            <w:vAlign w:val="center"/>
          </w:tcPr>
          <w:p w:rsidR="002C58E6" w:rsidRPr="00647D8B" w:rsidRDefault="002C58E6" w:rsidP="002915B2">
            <w:pPr>
              <w:rPr>
                <w:color w:val="000000"/>
                <w:sz w:val="12"/>
                <w:szCs w:val="12"/>
              </w:rPr>
            </w:pPr>
          </w:p>
        </w:tc>
        <w:tc>
          <w:tcPr>
            <w:tcW w:w="0" w:type="auto"/>
            <w:vAlign w:val="center"/>
          </w:tcPr>
          <w:p w:rsidR="002C58E6" w:rsidRPr="00647D8B" w:rsidRDefault="002C58E6" w:rsidP="002915B2">
            <w:pPr>
              <w:rPr>
                <w:color w:val="000000"/>
                <w:sz w:val="12"/>
                <w:szCs w:val="12"/>
              </w:rPr>
            </w:pPr>
          </w:p>
        </w:tc>
        <w:tc>
          <w:tcPr>
            <w:tcW w:w="0" w:type="auto"/>
            <w:vAlign w:val="center"/>
          </w:tcPr>
          <w:p w:rsidR="002C58E6" w:rsidRPr="00647D8B" w:rsidRDefault="002C58E6" w:rsidP="002915B2">
            <w:pPr>
              <w:rPr>
                <w:color w:val="000000"/>
                <w:sz w:val="16"/>
                <w:szCs w:val="16"/>
              </w:rPr>
            </w:pPr>
            <w:r w:rsidRPr="00647D8B">
              <w:rPr>
                <w:color w:val="000000"/>
                <w:sz w:val="16"/>
                <w:szCs w:val="16"/>
              </w:rPr>
              <w:t>6618538</w:t>
            </w:r>
          </w:p>
        </w:tc>
        <w:tc>
          <w:tcPr>
            <w:tcW w:w="0" w:type="auto"/>
            <w:vAlign w:val="center"/>
          </w:tcPr>
          <w:p w:rsidR="002C58E6" w:rsidRPr="00647D8B" w:rsidRDefault="002C58E6" w:rsidP="002915B2">
            <w:pPr>
              <w:rPr>
                <w:color w:val="000000"/>
                <w:sz w:val="16"/>
                <w:szCs w:val="16"/>
              </w:rPr>
            </w:pPr>
          </w:p>
        </w:tc>
        <w:tc>
          <w:tcPr>
            <w:tcW w:w="0" w:type="auto"/>
            <w:vAlign w:val="center"/>
          </w:tcPr>
          <w:p w:rsidR="002C58E6" w:rsidRPr="00647D8B" w:rsidRDefault="002C58E6" w:rsidP="002915B2">
            <w:pPr>
              <w:rPr>
                <w:color w:val="000000"/>
                <w:sz w:val="12"/>
                <w:szCs w:val="12"/>
              </w:rPr>
            </w:pPr>
          </w:p>
        </w:tc>
        <w:tc>
          <w:tcPr>
            <w:tcW w:w="0" w:type="auto"/>
            <w:vAlign w:val="center"/>
          </w:tcPr>
          <w:p w:rsidR="002C58E6" w:rsidRPr="00647D8B" w:rsidRDefault="002C58E6" w:rsidP="002915B2">
            <w:pPr>
              <w:rPr>
                <w:color w:val="000000"/>
                <w:sz w:val="16"/>
                <w:szCs w:val="16"/>
              </w:rPr>
            </w:pPr>
            <w:r w:rsidRPr="00647D8B">
              <w:rPr>
                <w:color w:val="000000"/>
                <w:sz w:val="16"/>
                <w:szCs w:val="16"/>
              </w:rPr>
              <w:t>7095120</w:t>
            </w:r>
          </w:p>
        </w:tc>
        <w:tc>
          <w:tcPr>
            <w:tcW w:w="0" w:type="auto"/>
            <w:vAlign w:val="center"/>
          </w:tcPr>
          <w:p w:rsidR="002C58E6" w:rsidRPr="00647D8B" w:rsidRDefault="002C58E6" w:rsidP="002915B2">
            <w:pPr>
              <w:rPr>
                <w:color w:val="000000"/>
                <w:sz w:val="16"/>
                <w:szCs w:val="16"/>
              </w:rPr>
            </w:pPr>
          </w:p>
        </w:tc>
      </w:tr>
      <w:tr w:rsidR="002C58E6" w:rsidRPr="00647D8B" w:rsidTr="002915B2">
        <w:trPr>
          <w:trHeight w:val="216"/>
          <w:jc w:val="center"/>
        </w:trPr>
        <w:tc>
          <w:tcPr>
            <w:tcW w:w="0" w:type="auto"/>
            <w:vAlign w:val="center"/>
          </w:tcPr>
          <w:p w:rsidR="002C58E6" w:rsidRPr="00647D8B" w:rsidRDefault="002C58E6" w:rsidP="002915B2">
            <w:pPr>
              <w:rPr>
                <w:b/>
                <w:bCs/>
                <w:color w:val="000000"/>
                <w:sz w:val="12"/>
                <w:szCs w:val="12"/>
              </w:rPr>
            </w:pPr>
            <w:r w:rsidRPr="00647D8B">
              <w:rPr>
                <w:b/>
                <w:bCs/>
                <w:color w:val="000000"/>
                <w:sz w:val="12"/>
                <w:szCs w:val="12"/>
              </w:rPr>
              <w:t>Русские</w:t>
            </w:r>
          </w:p>
        </w:tc>
        <w:tc>
          <w:tcPr>
            <w:tcW w:w="0" w:type="auto"/>
            <w:vAlign w:val="center"/>
          </w:tcPr>
          <w:p w:rsidR="002C58E6" w:rsidRPr="00647D8B" w:rsidRDefault="002C58E6" w:rsidP="002915B2">
            <w:pPr>
              <w:rPr>
                <w:color w:val="000000"/>
                <w:sz w:val="16"/>
                <w:szCs w:val="16"/>
              </w:rPr>
            </w:pPr>
            <w:r w:rsidRPr="00647D8B">
              <w:rPr>
                <w:color w:val="000000"/>
                <w:sz w:val="16"/>
                <w:szCs w:val="16"/>
              </w:rPr>
              <w:t>8808009</w:t>
            </w:r>
          </w:p>
        </w:tc>
        <w:tc>
          <w:tcPr>
            <w:tcW w:w="0" w:type="auto"/>
            <w:vAlign w:val="center"/>
          </w:tcPr>
          <w:p w:rsidR="002C58E6" w:rsidRPr="00647D8B" w:rsidRDefault="002C58E6" w:rsidP="002915B2">
            <w:pPr>
              <w:rPr>
                <w:color w:val="000000"/>
                <w:sz w:val="16"/>
                <w:szCs w:val="16"/>
              </w:rPr>
            </w:pPr>
            <w:r w:rsidRPr="00647D8B">
              <w:rPr>
                <w:color w:val="000000"/>
                <w:sz w:val="16"/>
                <w:szCs w:val="16"/>
              </w:rPr>
              <w:t>84,8</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Русские</w:t>
            </w:r>
          </w:p>
        </w:tc>
        <w:tc>
          <w:tcPr>
            <w:tcW w:w="0" w:type="auto"/>
            <w:vAlign w:val="center"/>
          </w:tcPr>
          <w:p w:rsidR="002C58E6" w:rsidRPr="00647D8B" w:rsidRDefault="002C58E6" w:rsidP="002915B2">
            <w:pPr>
              <w:rPr>
                <w:color w:val="000000"/>
                <w:sz w:val="16"/>
                <w:szCs w:val="16"/>
              </w:rPr>
            </w:pPr>
            <w:r w:rsidRPr="00647D8B">
              <w:rPr>
                <w:color w:val="000000"/>
                <w:sz w:val="16"/>
                <w:szCs w:val="16"/>
              </w:rPr>
              <w:t>9930410</w:t>
            </w:r>
          </w:p>
        </w:tc>
        <w:tc>
          <w:tcPr>
            <w:tcW w:w="0" w:type="auto"/>
            <w:vAlign w:val="center"/>
          </w:tcPr>
          <w:p w:rsidR="002C58E6" w:rsidRPr="00647D8B" w:rsidRDefault="002C58E6" w:rsidP="002915B2">
            <w:pPr>
              <w:rPr>
                <w:color w:val="000000"/>
                <w:sz w:val="16"/>
                <w:szCs w:val="16"/>
              </w:rPr>
            </w:pPr>
            <w:r w:rsidRPr="00647D8B">
              <w:rPr>
                <w:color w:val="000000"/>
                <w:sz w:val="16"/>
                <w:szCs w:val="16"/>
              </w:rPr>
              <w:t>86,3</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Русские</w:t>
            </w:r>
          </w:p>
        </w:tc>
        <w:tc>
          <w:tcPr>
            <w:tcW w:w="0" w:type="auto"/>
            <w:vAlign w:val="center"/>
          </w:tcPr>
          <w:p w:rsidR="002C58E6" w:rsidRPr="00647D8B" w:rsidRDefault="002C58E6" w:rsidP="002915B2">
            <w:pPr>
              <w:rPr>
                <w:color w:val="000000"/>
                <w:sz w:val="16"/>
                <w:szCs w:val="16"/>
              </w:rPr>
            </w:pPr>
            <w:r w:rsidRPr="00647D8B">
              <w:rPr>
                <w:color w:val="000000"/>
                <w:sz w:val="16"/>
                <w:szCs w:val="16"/>
              </w:rPr>
              <w:t>6022763</w:t>
            </w:r>
          </w:p>
        </w:tc>
        <w:tc>
          <w:tcPr>
            <w:tcW w:w="0" w:type="auto"/>
            <w:vAlign w:val="center"/>
          </w:tcPr>
          <w:p w:rsidR="002C58E6" w:rsidRPr="00647D8B" w:rsidRDefault="002C58E6" w:rsidP="002915B2">
            <w:pPr>
              <w:rPr>
                <w:color w:val="000000"/>
                <w:sz w:val="16"/>
                <w:szCs w:val="16"/>
              </w:rPr>
            </w:pPr>
            <w:r w:rsidRPr="00647D8B">
              <w:rPr>
                <w:color w:val="000000"/>
                <w:sz w:val="16"/>
                <w:szCs w:val="16"/>
              </w:rPr>
              <w:t>91,0</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Русские</w:t>
            </w:r>
          </w:p>
        </w:tc>
        <w:tc>
          <w:tcPr>
            <w:tcW w:w="0" w:type="auto"/>
            <w:vAlign w:val="center"/>
          </w:tcPr>
          <w:p w:rsidR="002C58E6" w:rsidRPr="00647D8B" w:rsidRDefault="002C58E6" w:rsidP="002915B2">
            <w:pPr>
              <w:rPr>
                <w:color w:val="000000"/>
                <w:sz w:val="16"/>
                <w:szCs w:val="16"/>
              </w:rPr>
            </w:pPr>
            <w:r w:rsidRPr="00647D8B">
              <w:rPr>
                <w:color w:val="000000"/>
                <w:sz w:val="16"/>
                <w:szCs w:val="16"/>
              </w:rPr>
              <w:t>6202672</w:t>
            </w:r>
          </w:p>
        </w:tc>
        <w:tc>
          <w:tcPr>
            <w:tcW w:w="0" w:type="auto"/>
            <w:vAlign w:val="center"/>
          </w:tcPr>
          <w:p w:rsidR="002C58E6" w:rsidRPr="00647D8B" w:rsidRDefault="002C58E6" w:rsidP="002915B2">
            <w:pPr>
              <w:rPr>
                <w:color w:val="000000"/>
                <w:sz w:val="16"/>
                <w:szCs w:val="16"/>
              </w:rPr>
            </w:pPr>
            <w:r w:rsidRPr="00647D8B">
              <w:rPr>
                <w:color w:val="000000"/>
                <w:sz w:val="16"/>
                <w:szCs w:val="16"/>
              </w:rPr>
              <w:t>87,4</w:t>
            </w:r>
          </w:p>
        </w:tc>
      </w:tr>
      <w:tr w:rsidR="002C58E6" w:rsidRPr="00647D8B" w:rsidTr="002915B2">
        <w:trPr>
          <w:trHeight w:val="216"/>
          <w:jc w:val="center"/>
        </w:trPr>
        <w:tc>
          <w:tcPr>
            <w:tcW w:w="0" w:type="auto"/>
            <w:vAlign w:val="center"/>
          </w:tcPr>
          <w:p w:rsidR="002C58E6" w:rsidRPr="00647D8B" w:rsidRDefault="002C58E6" w:rsidP="002915B2">
            <w:pPr>
              <w:rPr>
                <w:b/>
                <w:bCs/>
                <w:color w:val="000000"/>
                <w:sz w:val="12"/>
                <w:szCs w:val="12"/>
              </w:rPr>
            </w:pPr>
            <w:r w:rsidRPr="00647D8B">
              <w:rPr>
                <w:b/>
                <w:bCs/>
                <w:color w:val="000000"/>
                <w:sz w:val="12"/>
                <w:szCs w:val="12"/>
              </w:rPr>
              <w:t>Украинцы</w:t>
            </w:r>
          </w:p>
        </w:tc>
        <w:tc>
          <w:tcPr>
            <w:tcW w:w="0" w:type="auto"/>
            <w:vAlign w:val="center"/>
          </w:tcPr>
          <w:p w:rsidR="002C58E6" w:rsidRPr="00647D8B" w:rsidRDefault="002C58E6" w:rsidP="002915B2">
            <w:pPr>
              <w:rPr>
                <w:color w:val="000000"/>
                <w:sz w:val="16"/>
                <w:szCs w:val="16"/>
              </w:rPr>
            </w:pPr>
            <w:r w:rsidRPr="00647D8B">
              <w:rPr>
                <w:color w:val="000000"/>
                <w:sz w:val="16"/>
                <w:szCs w:val="16"/>
              </w:rPr>
              <w:t>253644</w:t>
            </w:r>
          </w:p>
        </w:tc>
        <w:tc>
          <w:tcPr>
            <w:tcW w:w="0" w:type="auto"/>
            <w:vAlign w:val="center"/>
          </w:tcPr>
          <w:p w:rsidR="002C58E6" w:rsidRPr="00647D8B" w:rsidRDefault="002C58E6" w:rsidP="002915B2">
            <w:pPr>
              <w:rPr>
                <w:color w:val="000000"/>
                <w:sz w:val="16"/>
                <w:szCs w:val="16"/>
              </w:rPr>
            </w:pPr>
            <w:r w:rsidRPr="00647D8B">
              <w:rPr>
                <w:color w:val="000000"/>
                <w:sz w:val="16"/>
                <w:szCs w:val="16"/>
              </w:rPr>
              <w:t>2,4</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Украинцы</w:t>
            </w:r>
          </w:p>
        </w:tc>
        <w:tc>
          <w:tcPr>
            <w:tcW w:w="0" w:type="auto"/>
            <w:vAlign w:val="center"/>
          </w:tcPr>
          <w:p w:rsidR="002C58E6" w:rsidRPr="00647D8B" w:rsidRDefault="002C58E6" w:rsidP="002915B2">
            <w:pPr>
              <w:rPr>
                <w:color w:val="000000"/>
                <w:sz w:val="16"/>
                <w:szCs w:val="16"/>
              </w:rPr>
            </w:pPr>
            <w:r w:rsidRPr="00647D8B">
              <w:rPr>
                <w:color w:val="000000"/>
                <w:sz w:val="16"/>
                <w:szCs w:val="16"/>
              </w:rPr>
              <w:t>154104</w:t>
            </w:r>
          </w:p>
        </w:tc>
        <w:tc>
          <w:tcPr>
            <w:tcW w:w="0" w:type="auto"/>
            <w:vAlign w:val="center"/>
          </w:tcPr>
          <w:p w:rsidR="002C58E6" w:rsidRPr="00647D8B" w:rsidRDefault="002C58E6" w:rsidP="002915B2">
            <w:pPr>
              <w:rPr>
                <w:color w:val="000000"/>
                <w:sz w:val="16"/>
                <w:szCs w:val="16"/>
              </w:rPr>
            </w:pPr>
            <w:r w:rsidRPr="00647D8B">
              <w:rPr>
                <w:color w:val="000000"/>
                <w:sz w:val="16"/>
                <w:szCs w:val="16"/>
              </w:rPr>
              <w:t>1,3</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Украинцы</w:t>
            </w:r>
          </w:p>
        </w:tc>
        <w:tc>
          <w:tcPr>
            <w:tcW w:w="0" w:type="auto"/>
            <w:vAlign w:val="center"/>
          </w:tcPr>
          <w:p w:rsidR="002C58E6" w:rsidRPr="00647D8B" w:rsidRDefault="002C58E6" w:rsidP="002915B2">
            <w:pPr>
              <w:rPr>
                <w:color w:val="000000"/>
                <w:sz w:val="16"/>
                <w:szCs w:val="16"/>
              </w:rPr>
            </w:pPr>
            <w:r w:rsidRPr="00647D8B">
              <w:rPr>
                <w:color w:val="000000"/>
                <w:sz w:val="16"/>
                <w:szCs w:val="16"/>
              </w:rPr>
              <w:t>147808</w:t>
            </w:r>
          </w:p>
        </w:tc>
        <w:tc>
          <w:tcPr>
            <w:tcW w:w="0" w:type="auto"/>
            <w:vAlign w:val="center"/>
          </w:tcPr>
          <w:p w:rsidR="002C58E6" w:rsidRPr="00647D8B" w:rsidRDefault="002C58E6" w:rsidP="002915B2">
            <w:pPr>
              <w:rPr>
                <w:color w:val="000000"/>
                <w:sz w:val="16"/>
                <w:szCs w:val="16"/>
              </w:rPr>
            </w:pPr>
            <w:r w:rsidRPr="00647D8B">
              <w:rPr>
                <w:color w:val="000000"/>
                <w:sz w:val="16"/>
                <w:szCs w:val="16"/>
              </w:rPr>
              <w:t>2,2</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Украинцы</w:t>
            </w:r>
          </w:p>
        </w:tc>
        <w:tc>
          <w:tcPr>
            <w:tcW w:w="0" w:type="auto"/>
            <w:vAlign w:val="center"/>
          </w:tcPr>
          <w:p w:rsidR="002C58E6" w:rsidRPr="00647D8B" w:rsidRDefault="002C58E6" w:rsidP="002915B2">
            <w:pPr>
              <w:rPr>
                <w:color w:val="000000"/>
                <w:sz w:val="16"/>
                <w:szCs w:val="16"/>
              </w:rPr>
            </w:pPr>
            <w:r w:rsidRPr="00647D8B">
              <w:rPr>
                <w:color w:val="000000"/>
                <w:sz w:val="16"/>
                <w:szCs w:val="16"/>
              </w:rPr>
              <w:t>119474</w:t>
            </w:r>
          </w:p>
        </w:tc>
        <w:tc>
          <w:tcPr>
            <w:tcW w:w="0" w:type="auto"/>
            <w:vAlign w:val="center"/>
          </w:tcPr>
          <w:p w:rsidR="002C58E6" w:rsidRPr="00647D8B" w:rsidRDefault="002C58E6" w:rsidP="002915B2">
            <w:pPr>
              <w:rPr>
                <w:color w:val="000000"/>
                <w:sz w:val="16"/>
                <w:szCs w:val="16"/>
              </w:rPr>
            </w:pPr>
            <w:r w:rsidRPr="00647D8B">
              <w:rPr>
                <w:color w:val="000000"/>
                <w:sz w:val="16"/>
                <w:szCs w:val="16"/>
              </w:rPr>
              <w:t>1,7</w:t>
            </w:r>
          </w:p>
        </w:tc>
      </w:tr>
      <w:tr w:rsidR="002C58E6" w:rsidRPr="00647D8B" w:rsidTr="002915B2">
        <w:trPr>
          <w:trHeight w:val="248"/>
          <w:jc w:val="center"/>
        </w:trPr>
        <w:tc>
          <w:tcPr>
            <w:tcW w:w="0" w:type="auto"/>
            <w:vAlign w:val="center"/>
          </w:tcPr>
          <w:p w:rsidR="002C58E6" w:rsidRPr="00647D8B" w:rsidRDefault="002C58E6" w:rsidP="002915B2">
            <w:pPr>
              <w:rPr>
                <w:b/>
                <w:bCs/>
                <w:color w:val="000000"/>
                <w:sz w:val="12"/>
                <w:szCs w:val="12"/>
              </w:rPr>
            </w:pPr>
            <w:r w:rsidRPr="00647D8B">
              <w:rPr>
                <w:b/>
                <w:bCs/>
                <w:color w:val="000000"/>
                <w:sz w:val="12"/>
                <w:szCs w:val="12"/>
              </w:rPr>
              <w:t>Татары</w:t>
            </w:r>
          </w:p>
        </w:tc>
        <w:tc>
          <w:tcPr>
            <w:tcW w:w="0" w:type="auto"/>
            <w:vAlign w:val="center"/>
          </w:tcPr>
          <w:p w:rsidR="002C58E6" w:rsidRPr="00647D8B" w:rsidRDefault="002C58E6" w:rsidP="002915B2">
            <w:pPr>
              <w:rPr>
                <w:color w:val="000000"/>
                <w:sz w:val="16"/>
                <w:szCs w:val="16"/>
              </w:rPr>
            </w:pPr>
            <w:r w:rsidRPr="00647D8B">
              <w:rPr>
                <w:color w:val="000000"/>
                <w:sz w:val="16"/>
                <w:szCs w:val="16"/>
              </w:rPr>
              <w:t>166083</w:t>
            </w:r>
          </w:p>
        </w:tc>
        <w:tc>
          <w:tcPr>
            <w:tcW w:w="0" w:type="auto"/>
            <w:vAlign w:val="center"/>
          </w:tcPr>
          <w:p w:rsidR="002C58E6" w:rsidRPr="00647D8B" w:rsidRDefault="002C58E6" w:rsidP="002915B2">
            <w:pPr>
              <w:rPr>
                <w:color w:val="000000"/>
                <w:sz w:val="16"/>
                <w:szCs w:val="16"/>
              </w:rPr>
            </w:pPr>
            <w:r w:rsidRPr="00647D8B">
              <w:rPr>
                <w:color w:val="000000"/>
                <w:sz w:val="16"/>
                <w:szCs w:val="16"/>
              </w:rPr>
              <w:t>1,6</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Татары</w:t>
            </w:r>
          </w:p>
        </w:tc>
        <w:tc>
          <w:tcPr>
            <w:tcW w:w="0" w:type="auto"/>
            <w:vAlign w:val="center"/>
          </w:tcPr>
          <w:p w:rsidR="002C58E6" w:rsidRPr="00647D8B" w:rsidRDefault="002C58E6" w:rsidP="002915B2">
            <w:pPr>
              <w:rPr>
                <w:color w:val="000000"/>
                <w:sz w:val="16"/>
                <w:szCs w:val="16"/>
              </w:rPr>
            </w:pPr>
            <w:r w:rsidRPr="00647D8B">
              <w:rPr>
                <w:color w:val="000000"/>
                <w:sz w:val="16"/>
                <w:szCs w:val="16"/>
              </w:rPr>
              <w:t>149043</w:t>
            </w:r>
          </w:p>
        </w:tc>
        <w:tc>
          <w:tcPr>
            <w:tcW w:w="0" w:type="auto"/>
            <w:vAlign w:val="center"/>
          </w:tcPr>
          <w:p w:rsidR="002C58E6" w:rsidRPr="00647D8B" w:rsidRDefault="002C58E6" w:rsidP="002915B2">
            <w:pPr>
              <w:rPr>
                <w:color w:val="000000"/>
                <w:sz w:val="16"/>
                <w:szCs w:val="16"/>
              </w:rPr>
            </w:pPr>
            <w:r w:rsidRPr="00647D8B">
              <w:rPr>
                <w:color w:val="000000"/>
                <w:sz w:val="16"/>
                <w:szCs w:val="16"/>
              </w:rPr>
              <w:t>1,3</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Армяне</w:t>
            </w:r>
          </w:p>
        </w:tc>
        <w:tc>
          <w:tcPr>
            <w:tcW w:w="0" w:type="auto"/>
            <w:vAlign w:val="center"/>
          </w:tcPr>
          <w:p w:rsidR="002C58E6" w:rsidRPr="00647D8B" w:rsidRDefault="002C58E6" w:rsidP="002915B2">
            <w:pPr>
              <w:rPr>
                <w:color w:val="000000"/>
                <w:sz w:val="16"/>
                <w:szCs w:val="16"/>
              </w:rPr>
            </w:pPr>
            <w:r w:rsidRPr="00647D8B">
              <w:rPr>
                <w:color w:val="000000"/>
                <w:sz w:val="16"/>
                <w:szCs w:val="16"/>
              </w:rPr>
              <w:t>39660</w:t>
            </w:r>
          </w:p>
        </w:tc>
        <w:tc>
          <w:tcPr>
            <w:tcW w:w="0" w:type="auto"/>
            <w:vAlign w:val="center"/>
          </w:tcPr>
          <w:p w:rsidR="002C58E6" w:rsidRPr="00647D8B" w:rsidRDefault="002C58E6" w:rsidP="002915B2">
            <w:pPr>
              <w:rPr>
                <w:color w:val="000000"/>
                <w:sz w:val="16"/>
                <w:szCs w:val="16"/>
              </w:rPr>
            </w:pPr>
            <w:r w:rsidRPr="00647D8B">
              <w:rPr>
                <w:color w:val="000000"/>
                <w:sz w:val="16"/>
                <w:szCs w:val="16"/>
              </w:rPr>
              <w:t>0,6</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Армяне</w:t>
            </w:r>
          </w:p>
        </w:tc>
        <w:tc>
          <w:tcPr>
            <w:tcW w:w="0" w:type="auto"/>
            <w:vAlign w:val="center"/>
          </w:tcPr>
          <w:p w:rsidR="002C58E6" w:rsidRPr="00647D8B" w:rsidRDefault="002C58E6" w:rsidP="002915B2">
            <w:pPr>
              <w:rPr>
                <w:color w:val="000000"/>
                <w:sz w:val="16"/>
                <w:szCs w:val="16"/>
              </w:rPr>
            </w:pPr>
            <w:r w:rsidRPr="00647D8B">
              <w:rPr>
                <w:color w:val="000000"/>
                <w:sz w:val="16"/>
                <w:szCs w:val="16"/>
              </w:rPr>
              <w:t>63306</w:t>
            </w:r>
          </w:p>
        </w:tc>
        <w:tc>
          <w:tcPr>
            <w:tcW w:w="0" w:type="auto"/>
            <w:vAlign w:val="center"/>
          </w:tcPr>
          <w:p w:rsidR="002C58E6" w:rsidRPr="00647D8B" w:rsidRDefault="002C58E6" w:rsidP="002915B2">
            <w:pPr>
              <w:rPr>
                <w:color w:val="000000"/>
                <w:sz w:val="16"/>
                <w:szCs w:val="16"/>
              </w:rPr>
            </w:pPr>
            <w:r w:rsidRPr="00647D8B">
              <w:rPr>
                <w:color w:val="000000"/>
                <w:sz w:val="16"/>
                <w:szCs w:val="16"/>
              </w:rPr>
              <w:t>0,9</w:t>
            </w:r>
          </w:p>
        </w:tc>
      </w:tr>
      <w:tr w:rsidR="002C58E6" w:rsidRPr="00647D8B" w:rsidTr="002915B2">
        <w:trPr>
          <w:trHeight w:val="248"/>
          <w:jc w:val="center"/>
        </w:trPr>
        <w:tc>
          <w:tcPr>
            <w:tcW w:w="0" w:type="auto"/>
            <w:vAlign w:val="center"/>
          </w:tcPr>
          <w:p w:rsidR="002C58E6" w:rsidRPr="00647D8B" w:rsidRDefault="002C58E6" w:rsidP="002915B2">
            <w:pPr>
              <w:rPr>
                <w:b/>
                <w:bCs/>
                <w:color w:val="000000"/>
                <w:sz w:val="12"/>
                <w:szCs w:val="12"/>
              </w:rPr>
            </w:pPr>
            <w:r w:rsidRPr="00647D8B">
              <w:rPr>
                <w:b/>
                <w:bCs/>
                <w:color w:val="000000"/>
                <w:sz w:val="12"/>
                <w:szCs w:val="12"/>
              </w:rPr>
              <w:t>Армяне</w:t>
            </w:r>
          </w:p>
        </w:tc>
        <w:tc>
          <w:tcPr>
            <w:tcW w:w="0" w:type="auto"/>
            <w:vAlign w:val="center"/>
          </w:tcPr>
          <w:p w:rsidR="002C58E6" w:rsidRPr="00647D8B" w:rsidRDefault="002C58E6" w:rsidP="002915B2">
            <w:pPr>
              <w:rPr>
                <w:color w:val="000000"/>
                <w:sz w:val="16"/>
                <w:szCs w:val="16"/>
              </w:rPr>
            </w:pPr>
            <w:r w:rsidRPr="00647D8B">
              <w:rPr>
                <w:color w:val="000000"/>
                <w:sz w:val="16"/>
                <w:szCs w:val="16"/>
              </w:rPr>
              <w:t>124425</w:t>
            </w:r>
          </w:p>
        </w:tc>
        <w:tc>
          <w:tcPr>
            <w:tcW w:w="0" w:type="auto"/>
            <w:vAlign w:val="center"/>
          </w:tcPr>
          <w:p w:rsidR="002C58E6" w:rsidRPr="00647D8B" w:rsidRDefault="002C58E6" w:rsidP="002915B2">
            <w:pPr>
              <w:rPr>
                <w:color w:val="000000"/>
                <w:sz w:val="16"/>
                <w:szCs w:val="16"/>
              </w:rPr>
            </w:pPr>
            <w:r w:rsidRPr="00647D8B">
              <w:rPr>
                <w:color w:val="000000"/>
                <w:sz w:val="16"/>
                <w:szCs w:val="16"/>
              </w:rPr>
              <w:t>1,2</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Армяне</w:t>
            </w:r>
          </w:p>
        </w:tc>
        <w:tc>
          <w:tcPr>
            <w:tcW w:w="0" w:type="auto"/>
            <w:vAlign w:val="center"/>
          </w:tcPr>
          <w:p w:rsidR="002C58E6" w:rsidRPr="00647D8B" w:rsidRDefault="002C58E6" w:rsidP="002915B2">
            <w:pPr>
              <w:rPr>
                <w:color w:val="000000"/>
                <w:sz w:val="16"/>
                <w:szCs w:val="16"/>
              </w:rPr>
            </w:pPr>
            <w:r w:rsidRPr="00647D8B">
              <w:rPr>
                <w:color w:val="000000"/>
                <w:sz w:val="16"/>
                <w:szCs w:val="16"/>
              </w:rPr>
              <w:t>106466</w:t>
            </w:r>
          </w:p>
        </w:tc>
        <w:tc>
          <w:tcPr>
            <w:tcW w:w="0" w:type="auto"/>
            <w:vAlign w:val="center"/>
          </w:tcPr>
          <w:p w:rsidR="002C58E6" w:rsidRPr="00647D8B" w:rsidRDefault="002C58E6" w:rsidP="002915B2">
            <w:pPr>
              <w:rPr>
                <w:color w:val="000000"/>
                <w:sz w:val="16"/>
                <w:szCs w:val="16"/>
              </w:rPr>
            </w:pPr>
            <w:r w:rsidRPr="00647D8B">
              <w:rPr>
                <w:color w:val="000000"/>
                <w:sz w:val="16"/>
                <w:szCs w:val="16"/>
              </w:rPr>
              <w:t>0,9</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Татары</w:t>
            </w:r>
          </w:p>
        </w:tc>
        <w:tc>
          <w:tcPr>
            <w:tcW w:w="0" w:type="auto"/>
            <w:vAlign w:val="center"/>
          </w:tcPr>
          <w:p w:rsidR="002C58E6" w:rsidRPr="00647D8B" w:rsidRDefault="002C58E6" w:rsidP="002915B2">
            <w:pPr>
              <w:rPr>
                <w:color w:val="000000"/>
                <w:sz w:val="16"/>
                <w:szCs w:val="16"/>
              </w:rPr>
            </w:pPr>
            <w:r w:rsidRPr="00647D8B">
              <w:rPr>
                <w:color w:val="000000"/>
                <w:sz w:val="16"/>
                <w:szCs w:val="16"/>
              </w:rPr>
              <w:t>52851</w:t>
            </w:r>
          </w:p>
        </w:tc>
        <w:tc>
          <w:tcPr>
            <w:tcW w:w="0" w:type="auto"/>
            <w:vAlign w:val="center"/>
          </w:tcPr>
          <w:p w:rsidR="002C58E6" w:rsidRPr="00647D8B" w:rsidRDefault="002C58E6" w:rsidP="002915B2">
            <w:pPr>
              <w:rPr>
                <w:color w:val="000000"/>
                <w:sz w:val="16"/>
                <w:szCs w:val="16"/>
              </w:rPr>
            </w:pPr>
            <w:r w:rsidRPr="00647D8B">
              <w:rPr>
                <w:color w:val="000000"/>
                <w:sz w:val="16"/>
                <w:szCs w:val="16"/>
              </w:rPr>
              <w:t>0,8</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Татары</w:t>
            </w:r>
          </w:p>
        </w:tc>
        <w:tc>
          <w:tcPr>
            <w:tcW w:w="0" w:type="auto"/>
            <w:vAlign w:val="center"/>
          </w:tcPr>
          <w:p w:rsidR="002C58E6" w:rsidRPr="00647D8B" w:rsidRDefault="002C58E6" w:rsidP="002915B2">
            <w:pPr>
              <w:rPr>
                <w:color w:val="000000"/>
                <w:sz w:val="16"/>
                <w:szCs w:val="16"/>
              </w:rPr>
            </w:pPr>
            <w:r w:rsidRPr="00647D8B">
              <w:rPr>
                <w:color w:val="000000"/>
                <w:sz w:val="16"/>
                <w:szCs w:val="16"/>
              </w:rPr>
              <w:t>56202</w:t>
            </w:r>
          </w:p>
        </w:tc>
        <w:tc>
          <w:tcPr>
            <w:tcW w:w="0" w:type="auto"/>
            <w:vAlign w:val="center"/>
          </w:tcPr>
          <w:p w:rsidR="002C58E6" w:rsidRPr="00647D8B" w:rsidRDefault="002C58E6" w:rsidP="002915B2">
            <w:pPr>
              <w:rPr>
                <w:color w:val="000000"/>
                <w:sz w:val="16"/>
                <w:szCs w:val="16"/>
              </w:rPr>
            </w:pPr>
            <w:r w:rsidRPr="00647D8B">
              <w:rPr>
                <w:color w:val="000000"/>
                <w:sz w:val="16"/>
                <w:szCs w:val="16"/>
              </w:rPr>
              <w:t>0,8</w:t>
            </w:r>
          </w:p>
        </w:tc>
      </w:tr>
      <w:tr w:rsidR="002C58E6" w:rsidRPr="00647D8B" w:rsidTr="002915B2">
        <w:trPr>
          <w:trHeight w:val="248"/>
          <w:jc w:val="center"/>
        </w:trPr>
        <w:tc>
          <w:tcPr>
            <w:tcW w:w="0" w:type="auto"/>
            <w:vAlign w:val="center"/>
          </w:tcPr>
          <w:p w:rsidR="002C58E6" w:rsidRPr="00647D8B" w:rsidRDefault="002C58E6" w:rsidP="002915B2">
            <w:pPr>
              <w:rPr>
                <w:b/>
                <w:bCs/>
                <w:color w:val="000000"/>
                <w:sz w:val="12"/>
                <w:szCs w:val="12"/>
              </w:rPr>
            </w:pPr>
            <w:proofErr w:type="spellStart"/>
            <w:r w:rsidRPr="00647D8B">
              <w:rPr>
                <w:b/>
                <w:bCs/>
                <w:color w:val="000000"/>
                <w:sz w:val="12"/>
                <w:szCs w:val="12"/>
              </w:rPr>
              <w:t>Азерб-цы</w:t>
            </w:r>
            <w:proofErr w:type="spellEnd"/>
          </w:p>
        </w:tc>
        <w:tc>
          <w:tcPr>
            <w:tcW w:w="0" w:type="auto"/>
            <w:vAlign w:val="center"/>
          </w:tcPr>
          <w:p w:rsidR="002C58E6" w:rsidRPr="00647D8B" w:rsidRDefault="002C58E6" w:rsidP="002915B2">
            <w:pPr>
              <w:rPr>
                <w:color w:val="000000"/>
                <w:sz w:val="16"/>
                <w:szCs w:val="16"/>
              </w:rPr>
            </w:pPr>
            <w:r w:rsidRPr="00647D8B">
              <w:rPr>
                <w:color w:val="000000"/>
                <w:sz w:val="16"/>
                <w:szCs w:val="16"/>
              </w:rPr>
              <w:t>95563</w:t>
            </w:r>
          </w:p>
        </w:tc>
        <w:tc>
          <w:tcPr>
            <w:tcW w:w="0" w:type="auto"/>
            <w:vAlign w:val="center"/>
          </w:tcPr>
          <w:p w:rsidR="002C58E6" w:rsidRPr="00647D8B" w:rsidRDefault="002C58E6" w:rsidP="002915B2">
            <w:pPr>
              <w:rPr>
                <w:color w:val="000000"/>
                <w:sz w:val="16"/>
                <w:szCs w:val="16"/>
              </w:rPr>
            </w:pPr>
            <w:r w:rsidRPr="00647D8B">
              <w:rPr>
                <w:color w:val="000000"/>
                <w:sz w:val="16"/>
                <w:szCs w:val="16"/>
              </w:rPr>
              <w:t>0,9</w:t>
            </w:r>
          </w:p>
        </w:tc>
        <w:tc>
          <w:tcPr>
            <w:tcW w:w="0" w:type="auto"/>
            <w:vAlign w:val="center"/>
          </w:tcPr>
          <w:p w:rsidR="002C58E6" w:rsidRPr="00647D8B" w:rsidRDefault="002C58E6" w:rsidP="002915B2">
            <w:pPr>
              <w:rPr>
                <w:b/>
                <w:color w:val="000000"/>
                <w:sz w:val="12"/>
                <w:szCs w:val="12"/>
              </w:rPr>
            </w:pPr>
            <w:proofErr w:type="spellStart"/>
            <w:r w:rsidRPr="00647D8B">
              <w:rPr>
                <w:b/>
                <w:color w:val="000000"/>
                <w:sz w:val="12"/>
                <w:szCs w:val="12"/>
              </w:rPr>
              <w:t>Азерб-цы</w:t>
            </w:r>
            <w:proofErr w:type="spellEnd"/>
          </w:p>
        </w:tc>
        <w:tc>
          <w:tcPr>
            <w:tcW w:w="0" w:type="auto"/>
            <w:vAlign w:val="center"/>
          </w:tcPr>
          <w:p w:rsidR="002C58E6" w:rsidRPr="00647D8B" w:rsidRDefault="002C58E6" w:rsidP="002915B2">
            <w:pPr>
              <w:rPr>
                <w:color w:val="000000"/>
                <w:sz w:val="16"/>
                <w:szCs w:val="16"/>
              </w:rPr>
            </w:pPr>
            <w:r w:rsidRPr="00647D8B">
              <w:rPr>
                <w:color w:val="000000"/>
                <w:sz w:val="16"/>
                <w:szCs w:val="16"/>
              </w:rPr>
              <w:t>57123</w:t>
            </w:r>
          </w:p>
        </w:tc>
        <w:tc>
          <w:tcPr>
            <w:tcW w:w="0" w:type="auto"/>
            <w:vAlign w:val="center"/>
          </w:tcPr>
          <w:p w:rsidR="002C58E6" w:rsidRPr="00647D8B" w:rsidRDefault="002C58E6" w:rsidP="002915B2">
            <w:pPr>
              <w:rPr>
                <w:color w:val="000000"/>
                <w:sz w:val="16"/>
                <w:szCs w:val="16"/>
              </w:rPr>
            </w:pPr>
            <w:r w:rsidRPr="00647D8B">
              <w:rPr>
                <w:color w:val="000000"/>
                <w:sz w:val="16"/>
                <w:szCs w:val="16"/>
              </w:rPr>
              <w:t>0,5</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Белорусы</w:t>
            </w:r>
          </w:p>
        </w:tc>
        <w:tc>
          <w:tcPr>
            <w:tcW w:w="0" w:type="auto"/>
            <w:vAlign w:val="center"/>
          </w:tcPr>
          <w:p w:rsidR="002C58E6" w:rsidRPr="00647D8B" w:rsidRDefault="002C58E6" w:rsidP="002915B2">
            <w:pPr>
              <w:rPr>
                <w:color w:val="000000"/>
                <w:sz w:val="16"/>
                <w:szCs w:val="16"/>
              </w:rPr>
            </w:pPr>
            <w:r w:rsidRPr="00647D8B">
              <w:rPr>
                <w:color w:val="000000"/>
                <w:sz w:val="16"/>
                <w:szCs w:val="16"/>
              </w:rPr>
              <w:t>42212</w:t>
            </w:r>
          </w:p>
        </w:tc>
        <w:tc>
          <w:tcPr>
            <w:tcW w:w="0" w:type="auto"/>
            <w:vAlign w:val="center"/>
          </w:tcPr>
          <w:p w:rsidR="002C58E6" w:rsidRPr="00647D8B" w:rsidRDefault="002C58E6" w:rsidP="002915B2">
            <w:pPr>
              <w:rPr>
                <w:color w:val="000000"/>
                <w:sz w:val="16"/>
                <w:szCs w:val="16"/>
              </w:rPr>
            </w:pPr>
            <w:r w:rsidRPr="00647D8B">
              <w:rPr>
                <w:color w:val="000000"/>
                <w:sz w:val="16"/>
                <w:szCs w:val="16"/>
              </w:rPr>
              <w:t>0,6</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Белорусы</w:t>
            </w:r>
          </w:p>
        </w:tc>
        <w:tc>
          <w:tcPr>
            <w:tcW w:w="0" w:type="auto"/>
            <w:vAlign w:val="center"/>
          </w:tcPr>
          <w:p w:rsidR="002C58E6" w:rsidRPr="00647D8B" w:rsidRDefault="002C58E6" w:rsidP="002915B2">
            <w:pPr>
              <w:rPr>
                <w:color w:val="000000"/>
                <w:sz w:val="16"/>
                <w:szCs w:val="16"/>
              </w:rPr>
            </w:pPr>
            <w:r w:rsidRPr="00647D8B">
              <w:rPr>
                <w:color w:val="000000"/>
                <w:sz w:val="16"/>
                <w:szCs w:val="16"/>
              </w:rPr>
              <w:t>31665</w:t>
            </w:r>
          </w:p>
        </w:tc>
        <w:tc>
          <w:tcPr>
            <w:tcW w:w="0" w:type="auto"/>
            <w:vAlign w:val="center"/>
          </w:tcPr>
          <w:p w:rsidR="002C58E6" w:rsidRPr="00647D8B" w:rsidRDefault="002C58E6" w:rsidP="002915B2">
            <w:pPr>
              <w:rPr>
                <w:color w:val="000000"/>
                <w:sz w:val="16"/>
                <w:szCs w:val="16"/>
              </w:rPr>
            </w:pPr>
            <w:r w:rsidRPr="00647D8B">
              <w:rPr>
                <w:color w:val="000000"/>
                <w:sz w:val="16"/>
                <w:szCs w:val="16"/>
              </w:rPr>
              <w:t>0,4</w:t>
            </w:r>
          </w:p>
        </w:tc>
      </w:tr>
      <w:tr w:rsidR="002C58E6" w:rsidRPr="00647D8B" w:rsidTr="002915B2">
        <w:trPr>
          <w:trHeight w:val="248"/>
          <w:jc w:val="center"/>
        </w:trPr>
        <w:tc>
          <w:tcPr>
            <w:tcW w:w="0" w:type="auto"/>
            <w:vAlign w:val="center"/>
          </w:tcPr>
          <w:p w:rsidR="002C58E6" w:rsidRPr="00647D8B" w:rsidRDefault="002C58E6" w:rsidP="002915B2">
            <w:pPr>
              <w:rPr>
                <w:b/>
                <w:bCs/>
                <w:color w:val="000000"/>
                <w:sz w:val="12"/>
                <w:szCs w:val="12"/>
              </w:rPr>
            </w:pPr>
            <w:r w:rsidRPr="00647D8B">
              <w:rPr>
                <w:b/>
                <w:bCs/>
                <w:color w:val="000000"/>
                <w:sz w:val="12"/>
                <w:szCs w:val="12"/>
              </w:rPr>
              <w:t>Евреи</w:t>
            </w:r>
          </w:p>
        </w:tc>
        <w:tc>
          <w:tcPr>
            <w:tcW w:w="0" w:type="auto"/>
            <w:vAlign w:val="center"/>
          </w:tcPr>
          <w:p w:rsidR="002C58E6" w:rsidRPr="00647D8B" w:rsidRDefault="002C58E6" w:rsidP="002915B2">
            <w:pPr>
              <w:rPr>
                <w:color w:val="000000"/>
                <w:sz w:val="16"/>
                <w:szCs w:val="16"/>
              </w:rPr>
            </w:pPr>
            <w:r w:rsidRPr="00647D8B">
              <w:rPr>
                <w:color w:val="000000"/>
                <w:sz w:val="16"/>
                <w:szCs w:val="16"/>
              </w:rPr>
              <w:t>79359</w:t>
            </w:r>
          </w:p>
        </w:tc>
        <w:tc>
          <w:tcPr>
            <w:tcW w:w="0" w:type="auto"/>
            <w:vAlign w:val="center"/>
          </w:tcPr>
          <w:p w:rsidR="002C58E6" w:rsidRPr="00647D8B" w:rsidRDefault="002C58E6" w:rsidP="002915B2">
            <w:pPr>
              <w:rPr>
                <w:color w:val="000000"/>
                <w:sz w:val="16"/>
                <w:szCs w:val="16"/>
              </w:rPr>
            </w:pPr>
            <w:r w:rsidRPr="00647D8B">
              <w:rPr>
                <w:color w:val="000000"/>
                <w:sz w:val="16"/>
                <w:szCs w:val="16"/>
              </w:rPr>
              <w:t>0,8</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Евреи</w:t>
            </w:r>
          </w:p>
        </w:tc>
        <w:tc>
          <w:tcPr>
            <w:tcW w:w="0" w:type="auto"/>
            <w:vAlign w:val="center"/>
          </w:tcPr>
          <w:p w:rsidR="002C58E6" w:rsidRPr="00647D8B" w:rsidRDefault="002C58E6" w:rsidP="002915B2">
            <w:pPr>
              <w:rPr>
                <w:color w:val="000000"/>
                <w:sz w:val="16"/>
                <w:szCs w:val="16"/>
              </w:rPr>
            </w:pPr>
            <w:r w:rsidRPr="00647D8B">
              <w:rPr>
                <w:color w:val="000000"/>
                <w:sz w:val="16"/>
                <w:szCs w:val="16"/>
              </w:rPr>
              <w:t>53145</w:t>
            </w:r>
          </w:p>
        </w:tc>
        <w:tc>
          <w:tcPr>
            <w:tcW w:w="0" w:type="auto"/>
            <w:vAlign w:val="center"/>
          </w:tcPr>
          <w:p w:rsidR="002C58E6" w:rsidRPr="00647D8B" w:rsidRDefault="002C58E6" w:rsidP="002915B2">
            <w:pPr>
              <w:rPr>
                <w:color w:val="000000"/>
                <w:sz w:val="16"/>
                <w:szCs w:val="16"/>
              </w:rPr>
            </w:pPr>
            <w:r w:rsidRPr="00647D8B">
              <w:rPr>
                <w:color w:val="000000"/>
                <w:sz w:val="16"/>
                <w:szCs w:val="16"/>
              </w:rPr>
              <w:t>0,5</w:t>
            </w:r>
          </w:p>
        </w:tc>
        <w:tc>
          <w:tcPr>
            <w:tcW w:w="0" w:type="auto"/>
            <w:vAlign w:val="center"/>
          </w:tcPr>
          <w:p w:rsidR="002C58E6" w:rsidRPr="00647D8B" w:rsidRDefault="002C58E6" w:rsidP="002915B2">
            <w:pPr>
              <w:rPr>
                <w:b/>
                <w:color w:val="000000"/>
                <w:sz w:val="12"/>
                <w:szCs w:val="12"/>
              </w:rPr>
            </w:pPr>
            <w:r>
              <w:rPr>
                <w:b/>
                <w:color w:val="000000"/>
                <w:sz w:val="12"/>
                <w:szCs w:val="12"/>
              </w:rPr>
              <w:t>Узбеки</w:t>
            </w:r>
          </w:p>
        </w:tc>
        <w:tc>
          <w:tcPr>
            <w:tcW w:w="0" w:type="auto"/>
            <w:vAlign w:val="center"/>
          </w:tcPr>
          <w:p w:rsidR="002C58E6" w:rsidRPr="00647D8B" w:rsidRDefault="002C58E6" w:rsidP="002915B2">
            <w:pPr>
              <w:rPr>
                <w:color w:val="000000"/>
                <w:sz w:val="16"/>
                <w:szCs w:val="16"/>
              </w:rPr>
            </w:pPr>
            <w:r w:rsidRPr="00A104C7">
              <w:rPr>
                <w:color w:val="000000"/>
                <w:sz w:val="16"/>
                <w:szCs w:val="16"/>
              </w:rPr>
              <w:t>4183</w:t>
            </w:r>
          </w:p>
        </w:tc>
        <w:tc>
          <w:tcPr>
            <w:tcW w:w="0" w:type="auto"/>
            <w:vAlign w:val="center"/>
          </w:tcPr>
          <w:p w:rsidR="002C58E6" w:rsidRPr="00647D8B" w:rsidRDefault="002C58E6" w:rsidP="002915B2">
            <w:pPr>
              <w:rPr>
                <w:color w:val="000000"/>
                <w:sz w:val="16"/>
                <w:szCs w:val="16"/>
              </w:rPr>
            </w:pPr>
            <w:r>
              <w:rPr>
                <w:color w:val="000000"/>
                <w:sz w:val="16"/>
                <w:szCs w:val="16"/>
              </w:rPr>
              <w:t>0,1</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Узбеки</w:t>
            </w:r>
          </w:p>
        </w:tc>
        <w:tc>
          <w:tcPr>
            <w:tcW w:w="0" w:type="auto"/>
            <w:vAlign w:val="center"/>
          </w:tcPr>
          <w:p w:rsidR="002C58E6" w:rsidRPr="00647D8B" w:rsidRDefault="002C58E6" w:rsidP="002915B2">
            <w:pPr>
              <w:rPr>
                <w:color w:val="000000"/>
                <w:sz w:val="16"/>
                <w:szCs w:val="16"/>
              </w:rPr>
            </w:pPr>
            <w:r w:rsidRPr="00647D8B">
              <w:rPr>
                <w:color w:val="000000"/>
                <w:sz w:val="16"/>
                <w:szCs w:val="16"/>
              </w:rPr>
              <w:t>25773</w:t>
            </w:r>
          </w:p>
        </w:tc>
        <w:tc>
          <w:tcPr>
            <w:tcW w:w="0" w:type="auto"/>
            <w:vAlign w:val="center"/>
          </w:tcPr>
          <w:p w:rsidR="002C58E6" w:rsidRPr="00647D8B" w:rsidRDefault="002C58E6" w:rsidP="002915B2">
            <w:pPr>
              <w:rPr>
                <w:color w:val="000000"/>
                <w:sz w:val="16"/>
                <w:szCs w:val="16"/>
              </w:rPr>
            </w:pPr>
            <w:r w:rsidRPr="00647D8B">
              <w:rPr>
                <w:color w:val="000000"/>
                <w:sz w:val="16"/>
                <w:szCs w:val="16"/>
              </w:rPr>
              <w:t>0,4</w:t>
            </w:r>
          </w:p>
        </w:tc>
      </w:tr>
      <w:tr w:rsidR="002C58E6" w:rsidRPr="00647D8B" w:rsidTr="002915B2">
        <w:trPr>
          <w:trHeight w:val="216"/>
          <w:jc w:val="center"/>
        </w:trPr>
        <w:tc>
          <w:tcPr>
            <w:tcW w:w="0" w:type="auto"/>
            <w:vAlign w:val="center"/>
          </w:tcPr>
          <w:p w:rsidR="002C58E6" w:rsidRPr="00647D8B" w:rsidRDefault="002C58E6" w:rsidP="002915B2">
            <w:pPr>
              <w:rPr>
                <w:b/>
                <w:bCs/>
                <w:color w:val="000000"/>
                <w:sz w:val="12"/>
                <w:szCs w:val="12"/>
              </w:rPr>
            </w:pPr>
            <w:r w:rsidRPr="00647D8B">
              <w:rPr>
                <w:b/>
                <w:bCs/>
                <w:color w:val="000000"/>
                <w:sz w:val="12"/>
                <w:szCs w:val="12"/>
              </w:rPr>
              <w:t>Белорусы</w:t>
            </w:r>
          </w:p>
        </w:tc>
        <w:tc>
          <w:tcPr>
            <w:tcW w:w="0" w:type="auto"/>
            <w:vAlign w:val="center"/>
          </w:tcPr>
          <w:p w:rsidR="002C58E6" w:rsidRPr="00647D8B" w:rsidRDefault="002C58E6" w:rsidP="002915B2">
            <w:pPr>
              <w:rPr>
                <w:color w:val="000000"/>
                <w:sz w:val="16"/>
                <w:szCs w:val="16"/>
              </w:rPr>
            </w:pPr>
            <w:r w:rsidRPr="00647D8B">
              <w:rPr>
                <w:color w:val="000000"/>
                <w:sz w:val="16"/>
                <w:szCs w:val="16"/>
              </w:rPr>
              <w:t>59353</w:t>
            </w:r>
          </w:p>
        </w:tc>
        <w:tc>
          <w:tcPr>
            <w:tcW w:w="0" w:type="auto"/>
            <w:vAlign w:val="center"/>
          </w:tcPr>
          <w:p w:rsidR="002C58E6" w:rsidRPr="00647D8B" w:rsidRDefault="002C58E6" w:rsidP="002915B2">
            <w:pPr>
              <w:rPr>
                <w:color w:val="000000"/>
                <w:sz w:val="16"/>
                <w:szCs w:val="16"/>
              </w:rPr>
            </w:pPr>
            <w:r w:rsidRPr="00647D8B">
              <w:rPr>
                <w:color w:val="000000"/>
                <w:sz w:val="16"/>
                <w:szCs w:val="16"/>
              </w:rPr>
              <w:t>0,6</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Белорусы</w:t>
            </w:r>
          </w:p>
        </w:tc>
        <w:tc>
          <w:tcPr>
            <w:tcW w:w="0" w:type="auto"/>
            <w:vAlign w:val="center"/>
          </w:tcPr>
          <w:p w:rsidR="002C58E6" w:rsidRPr="00647D8B" w:rsidRDefault="002C58E6" w:rsidP="002915B2">
            <w:pPr>
              <w:rPr>
                <w:color w:val="000000"/>
                <w:sz w:val="16"/>
                <w:szCs w:val="16"/>
              </w:rPr>
            </w:pPr>
            <w:r w:rsidRPr="00647D8B">
              <w:rPr>
                <w:color w:val="000000"/>
                <w:sz w:val="16"/>
                <w:szCs w:val="16"/>
              </w:rPr>
              <w:t>39225</w:t>
            </w:r>
          </w:p>
        </w:tc>
        <w:tc>
          <w:tcPr>
            <w:tcW w:w="0" w:type="auto"/>
            <w:vAlign w:val="center"/>
          </w:tcPr>
          <w:p w:rsidR="002C58E6" w:rsidRPr="00647D8B" w:rsidRDefault="002C58E6" w:rsidP="002915B2">
            <w:pPr>
              <w:rPr>
                <w:color w:val="000000"/>
                <w:sz w:val="16"/>
                <w:szCs w:val="16"/>
              </w:rPr>
            </w:pPr>
            <w:r w:rsidRPr="00647D8B">
              <w:rPr>
                <w:color w:val="000000"/>
                <w:sz w:val="16"/>
                <w:szCs w:val="16"/>
              </w:rPr>
              <w:t>0,3</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Молдаване</w:t>
            </w:r>
          </w:p>
        </w:tc>
        <w:tc>
          <w:tcPr>
            <w:tcW w:w="0" w:type="auto"/>
            <w:vAlign w:val="center"/>
          </w:tcPr>
          <w:p w:rsidR="002C58E6" w:rsidRPr="00647D8B" w:rsidRDefault="002C58E6" w:rsidP="002915B2">
            <w:pPr>
              <w:rPr>
                <w:color w:val="000000"/>
                <w:sz w:val="16"/>
                <w:szCs w:val="16"/>
              </w:rPr>
            </w:pPr>
            <w:r w:rsidRPr="00647D8B">
              <w:rPr>
                <w:color w:val="000000"/>
                <w:sz w:val="16"/>
                <w:szCs w:val="16"/>
              </w:rPr>
              <w:t>10418</w:t>
            </w:r>
          </w:p>
        </w:tc>
        <w:tc>
          <w:tcPr>
            <w:tcW w:w="0" w:type="auto"/>
            <w:vAlign w:val="center"/>
          </w:tcPr>
          <w:p w:rsidR="002C58E6" w:rsidRPr="00647D8B" w:rsidRDefault="002C58E6" w:rsidP="002915B2">
            <w:pPr>
              <w:rPr>
                <w:color w:val="000000"/>
                <w:sz w:val="16"/>
                <w:szCs w:val="16"/>
              </w:rPr>
            </w:pPr>
            <w:r w:rsidRPr="00647D8B">
              <w:rPr>
                <w:color w:val="000000"/>
                <w:sz w:val="16"/>
                <w:szCs w:val="16"/>
              </w:rPr>
              <w:t>0,2</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Молдаване</w:t>
            </w:r>
          </w:p>
        </w:tc>
        <w:tc>
          <w:tcPr>
            <w:tcW w:w="0" w:type="auto"/>
            <w:vAlign w:val="center"/>
          </w:tcPr>
          <w:p w:rsidR="002C58E6" w:rsidRPr="00647D8B" w:rsidRDefault="002C58E6" w:rsidP="002915B2">
            <w:pPr>
              <w:rPr>
                <w:color w:val="000000"/>
                <w:sz w:val="16"/>
                <w:szCs w:val="16"/>
              </w:rPr>
            </w:pPr>
            <w:r w:rsidRPr="00647D8B">
              <w:rPr>
                <w:color w:val="000000"/>
                <w:sz w:val="16"/>
                <w:szCs w:val="16"/>
              </w:rPr>
              <w:t>19611</w:t>
            </w:r>
          </w:p>
        </w:tc>
        <w:tc>
          <w:tcPr>
            <w:tcW w:w="0" w:type="auto"/>
            <w:vAlign w:val="center"/>
          </w:tcPr>
          <w:p w:rsidR="002C58E6" w:rsidRPr="00647D8B" w:rsidRDefault="002C58E6" w:rsidP="002915B2">
            <w:pPr>
              <w:rPr>
                <w:color w:val="000000"/>
                <w:sz w:val="16"/>
                <w:szCs w:val="16"/>
              </w:rPr>
            </w:pPr>
            <w:r w:rsidRPr="00647D8B">
              <w:rPr>
                <w:color w:val="000000"/>
                <w:sz w:val="16"/>
                <w:szCs w:val="16"/>
              </w:rPr>
              <w:t>0,3</w:t>
            </w:r>
          </w:p>
        </w:tc>
      </w:tr>
      <w:tr w:rsidR="002C58E6" w:rsidRPr="00647D8B" w:rsidTr="002915B2">
        <w:trPr>
          <w:trHeight w:val="216"/>
          <w:jc w:val="center"/>
        </w:trPr>
        <w:tc>
          <w:tcPr>
            <w:tcW w:w="0" w:type="auto"/>
            <w:vAlign w:val="center"/>
          </w:tcPr>
          <w:p w:rsidR="002C58E6" w:rsidRPr="00647D8B" w:rsidRDefault="002C58E6" w:rsidP="002915B2">
            <w:pPr>
              <w:rPr>
                <w:b/>
                <w:bCs/>
                <w:color w:val="000000"/>
                <w:sz w:val="12"/>
                <w:szCs w:val="12"/>
              </w:rPr>
            </w:pPr>
            <w:r w:rsidRPr="00647D8B">
              <w:rPr>
                <w:b/>
                <w:bCs/>
                <w:color w:val="000000"/>
                <w:sz w:val="12"/>
                <w:szCs w:val="12"/>
              </w:rPr>
              <w:t>Грузины</w:t>
            </w:r>
          </w:p>
        </w:tc>
        <w:tc>
          <w:tcPr>
            <w:tcW w:w="0" w:type="auto"/>
            <w:vAlign w:val="center"/>
          </w:tcPr>
          <w:p w:rsidR="002C58E6" w:rsidRPr="00647D8B" w:rsidRDefault="002C58E6" w:rsidP="002915B2">
            <w:pPr>
              <w:rPr>
                <w:color w:val="000000"/>
                <w:sz w:val="16"/>
                <w:szCs w:val="16"/>
              </w:rPr>
            </w:pPr>
            <w:r w:rsidRPr="00647D8B">
              <w:rPr>
                <w:color w:val="000000"/>
                <w:sz w:val="16"/>
                <w:szCs w:val="16"/>
              </w:rPr>
              <w:t>54387</w:t>
            </w:r>
          </w:p>
        </w:tc>
        <w:tc>
          <w:tcPr>
            <w:tcW w:w="0" w:type="auto"/>
            <w:vAlign w:val="center"/>
          </w:tcPr>
          <w:p w:rsidR="002C58E6" w:rsidRPr="00647D8B" w:rsidRDefault="002C58E6" w:rsidP="002915B2">
            <w:pPr>
              <w:rPr>
                <w:color w:val="000000"/>
                <w:sz w:val="16"/>
                <w:szCs w:val="16"/>
              </w:rPr>
            </w:pPr>
            <w:r w:rsidRPr="00647D8B">
              <w:rPr>
                <w:color w:val="000000"/>
                <w:sz w:val="16"/>
                <w:szCs w:val="16"/>
              </w:rPr>
              <w:t>0,5</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Грузины</w:t>
            </w:r>
          </w:p>
        </w:tc>
        <w:tc>
          <w:tcPr>
            <w:tcW w:w="0" w:type="auto"/>
            <w:vAlign w:val="center"/>
          </w:tcPr>
          <w:p w:rsidR="002C58E6" w:rsidRPr="00647D8B" w:rsidRDefault="002C58E6" w:rsidP="002915B2">
            <w:pPr>
              <w:rPr>
                <w:color w:val="000000"/>
                <w:sz w:val="16"/>
                <w:szCs w:val="16"/>
              </w:rPr>
            </w:pPr>
            <w:r w:rsidRPr="00647D8B">
              <w:rPr>
                <w:color w:val="000000"/>
                <w:sz w:val="16"/>
                <w:szCs w:val="16"/>
              </w:rPr>
              <w:t>38934</w:t>
            </w:r>
          </w:p>
        </w:tc>
        <w:tc>
          <w:tcPr>
            <w:tcW w:w="0" w:type="auto"/>
            <w:vAlign w:val="center"/>
          </w:tcPr>
          <w:p w:rsidR="002C58E6" w:rsidRPr="00647D8B" w:rsidRDefault="002C58E6" w:rsidP="002915B2">
            <w:pPr>
              <w:rPr>
                <w:color w:val="000000"/>
                <w:sz w:val="16"/>
                <w:szCs w:val="16"/>
              </w:rPr>
            </w:pPr>
            <w:r w:rsidRPr="00647D8B">
              <w:rPr>
                <w:color w:val="000000"/>
                <w:sz w:val="16"/>
                <w:szCs w:val="16"/>
              </w:rPr>
              <w:t>0,3</w:t>
            </w:r>
          </w:p>
        </w:tc>
        <w:tc>
          <w:tcPr>
            <w:tcW w:w="0" w:type="auto"/>
            <w:vAlign w:val="center"/>
          </w:tcPr>
          <w:p w:rsidR="002C58E6" w:rsidRPr="00647D8B" w:rsidRDefault="002C58E6" w:rsidP="002915B2">
            <w:pPr>
              <w:rPr>
                <w:b/>
                <w:color w:val="000000"/>
                <w:sz w:val="12"/>
                <w:szCs w:val="12"/>
              </w:rPr>
            </w:pPr>
            <w:proofErr w:type="spellStart"/>
            <w:r w:rsidRPr="00647D8B">
              <w:rPr>
                <w:b/>
                <w:color w:val="000000"/>
                <w:sz w:val="12"/>
                <w:szCs w:val="12"/>
              </w:rPr>
              <w:t>Азерб-цы</w:t>
            </w:r>
            <w:proofErr w:type="spellEnd"/>
          </w:p>
        </w:tc>
        <w:tc>
          <w:tcPr>
            <w:tcW w:w="0" w:type="auto"/>
            <w:vAlign w:val="center"/>
          </w:tcPr>
          <w:p w:rsidR="002C58E6" w:rsidRPr="00647D8B" w:rsidRDefault="002C58E6" w:rsidP="002915B2">
            <w:pPr>
              <w:rPr>
                <w:color w:val="000000"/>
                <w:sz w:val="16"/>
                <w:szCs w:val="16"/>
              </w:rPr>
            </w:pPr>
            <w:r w:rsidRPr="00647D8B">
              <w:rPr>
                <w:color w:val="000000"/>
                <w:sz w:val="16"/>
                <w:szCs w:val="16"/>
              </w:rPr>
              <w:t>14651</w:t>
            </w:r>
          </w:p>
        </w:tc>
        <w:tc>
          <w:tcPr>
            <w:tcW w:w="0" w:type="auto"/>
            <w:vAlign w:val="center"/>
          </w:tcPr>
          <w:p w:rsidR="002C58E6" w:rsidRPr="00647D8B" w:rsidRDefault="002C58E6" w:rsidP="002915B2">
            <w:pPr>
              <w:rPr>
                <w:color w:val="000000"/>
                <w:sz w:val="16"/>
                <w:szCs w:val="16"/>
              </w:rPr>
            </w:pPr>
            <w:r w:rsidRPr="00647D8B">
              <w:rPr>
                <w:color w:val="000000"/>
                <w:sz w:val="16"/>
                <w:szCs w:val="16"/>
              </w:rPr>
              <w:t>0,2</w:t>
            </w:r>
          </w:p>
        </w:tc>
        <w:tc>
          <w:tcPr>
            <w:tcW w:w="0" w:type="auto"/>
            <w:vAlign w:val="center"/>
          </w:tcPr>
          <w:p w:rsidR="002C58E6" w:rsidRPr="00647D8B" w:rsidRDefault="002C58E6" w:rsidP="002915B2">
            <w:pPr>
              <w:rPr>
                <w:b/>
                <w:color w:val="000000"/>
                <w:sz w:val="12"/>
                <w:szCs w:val="12"/>
              </w:rPr>
            </w:pPr>
            <w:proofErr w:type="spellStart"/>
            <w:r w:rsidRPr="00647D8B">
              <w:rPr>
                <w:b/>
                <w:color w:val="000000"/>
                <w:sz w:val="12"/>
                <w:szCs w:val="12"/>
              </w:rPr>
              <w:t>Азерб-цы</w:t>
            </w:r>
            <w:proofErr w:type="spellEnd"/>
          </w:p>
        </w:tc>
        <w:tc>
          <w:tcPr>
            <w:tcW w:w="0" w:type="auto"/>
            <w:vAlign w:val="center"/>
          </w:tcPr>
          <w:p w:rsidR="002C58E6" w:rsidRPr="00647D8B" w:rsidRDefault="002C58E6" w:rsidP="002915B2">
            <w:pPr>
              <w:rPr>
                <w:color w:val="000000"/>
                <w:sz w:val="16"/>
                <w:szCs w:val="16"/>
              </w:rPr>
            </w:pPr>
            <w:r w:rsidRPr="00647D8B">
              <w:rPr>
                <w:color w:val="000000"/>
                <w:sz w:val="16"/>
                <w:szCs w:val="16"/>
              </w:rPr>
              <w:t>19061</w:t>
            </w:r>
          </w:p>
        </w:tc>
        <w:tc>
          <w:tcPr>
            <w:tcW w:w="0" w:type="auto"/>
            <w:vAlign w:val="center"/>
          </w:tcPr>
          <w:p w:rsidR="002C58E6" w:rsidRPr="00647D8B" w:rsidRDefault="002C58E6" w:rsidP="002915B2">
            <w:pPr>
              <w:rPr>
                <w:color w:val="000000"/>
                <w:sz w:val="16"/>
                <w:szCs w:val="16"/>
              </w:rPr>
            </w:pPr>
            <w:r w:rsidRPr="00647D8B">
              <w:rPr>
                <w:color w:val="000000"/>
                <w:sz w:val="16"/>
                <w:szCs w:val="16"/>
              </w:rPr>
              <w:t>0,3</w:t>
            </w:r>
          </w:p>
        </w:tc>
      </w:tr>
      <w:tr w:rsidR="002C58E6" w:rsidRPr="00647D8B" w:rsidTr="002915B2">
        <w:trPr>
          <w:trHeight w:val="242"/>
          <w:jc w:val="center"/>
        </w:trPr>
        <w:tc>
          <w:tcPr>
            <w:tcW w:w="0" w:type="auto"/>
            <w:vAlign w:val="center"/>
          </w:tcPr>
          <w:p w:rsidR="002C58E6" w:rsidRPr="00D73241" w:rsidRDefault="002C58E6" w:rsidP="002915B2">
            <w:pPr>
              <w:rPr>
                <w:bCs/>
                <w:color w:val="000000"/>
                <w:sz w:val="12"/>
                <w:szCs w:val="12"/>
              </w:rPr>
            </w:pPr>
            <w:r w:rsidRPr="00D73241">
              <w:rPr>
                <w:bCs/>
                <w:color w:val="000000"/>
                <w:sz w:val="12"/>
                <w:szCs w:val="12"/>
              </w:rPr>
              <w:t>Узбеки</w:t>
            </w:r>
          </w:p>
        </w:tc>
        <w:tc>
          <w:tcPr>
            <w:tcW w:w="0" w:type="auto"/>
            <w:vAlign w:val="center"/>
          </w:tcPr>
          <w:p w:rsidR="002C58E6" w:rsidRPr="00D73241" w:rsidRDefault="002C58E6" w:rsidP="002915B2">
            <w:pPr>
              <w:rPr>
                <w:color w:val="000000"/>
                <w:sz w:val="12"/>
                <w:szCs w:val="12"/>
              </w:rPr>
            </w:pPr>
            <w:r w:rsidRPr="00D73241">
              <w:rPr>
                <w:color w:val="000000"/>
                <w:sz w:val="12"/>
                <w:szCs w:val="12"/>
              </w:rPr>
              <w:t>24312</w:t>
            </w:r>
          </w:p>
        </w:tc>
        <w:tc>
          <w:tcPr>
            <w:tcW w:w="0" w:type="auto"/>
            <w:vAlign w:val="center"/>
          </w:tcPr>
          <w:p w:rsidR="002C58E6" w:rsidRPr="00D73241" w:rsidRDefault="002C58E6" w:rsidP="002915B2">
            <w:pPr>
              <w:rPr>
                <w:color w:val="000000"/>
                <w:sz w:val="12"/>
                <w:szCs w:val="12"/>
              </w:rPr>
            </w:pPr>
            <w:r w:rsidRPr="00D73241">
              <w:rPr>
                <w:color w:val="000000"/>
                <w:sz w:val="12"/>
                <w:szCs w:val="12"/>
              </w:rPr>
              <w:t>0,2</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Узбеки</w:t>
            </w:r>
          </w:p>
        </w:tc>
        <w:tc>
          <w:tcPr>
            <w:tcW w:w="0" w:type="auto"/>
            <w:vAlign w:val="center"/>
          </w:tcPr>
          <w:p w:rsidR="002C58E6" w:rsidRPr="00647D8B" w:rsidRDefault="002C58E6" w:rsidP="002915B2">
            <w:pPr>
              <w:rPr>
                <w:color w:val="000000"/>
                <w:sz w:val="16"/>
                <w:szCs w:val="16"/>
              </w:rPr>
            </w:pPr>
            <w:r w:rsidRPr="00647D8B">
              <w:rPr>
                <w:color w:val="000000"/>
                <w:sz w:val="16"/>
                <w:szCs w:val="16"/>
              </w:rPr>
              <w:t>35595</w:t>
            </w:r>
          </w:p>
        </w:tc>
        <w:tc>
          <w:tcPr>
            <w:tcW w:w="0" w:type="auto"/>
            <w:vAlign w:val="center"/>
          </w:tcPr>
          <w:p w:rsidR="002C58E6" w:rsidRPr="00647D8B" w:rsidRDefault="002C58E6" w:rsidP="002915B2">
            <w:pPr>
              <w:rPr>
                <w:color w:val="000000"/>
                <w:sz w:val="16"/>
                <w:szCs w:val="16"/>
              </w:rPr>
            </w:pPr>
            <w:r w:rsidRPr="00647D8B">
              <w:rPr>
                <w:color w:val="000000"/>
                <w:sz w:val="16"/>
                <w:szCs w:val="16"/>
              </w:rPr>
              <w:t>0,3</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Мордва</w:t>
            </w:r>
          </w:p>
        </w:tc>
        <w:tc>
          <w:tcPr>
            <w:tcW w:w="0" w:type="auto"/>
            <w:vAlign w:val="center"/>
          </w:tcPr>
          <w:p w:rsidR="002C58E6" w:rsidRPr="00647D8B" w:rsidRDefault="002C58E6" w:rsidP="002915B2">
            <w:pPr>
              <w:rPr>
                <w:color w:val="000000"/>
                <w:sz w:val="16"/>
                <w:szCs w:val="16"/>
              </w:rPr>
            </w:pPr>
            <w:r w:rsidRPr="00647D8B">
              <w:rPr>
                <w:color w:val="000000"/>
                <w:sz w:val="16"/>
                <w:szCs w:val="16"/>
              </w:rPr>
              <w:t>21856</w:t>
            </w:r>
          </w:p>
        </w:tc>
        <w:tc>
          <w:tcPr>
            <w:tcW w:w="0" w:type="auto"/>
            <w:vAlign w:val="center"/>
          </w:tcPr>
          <w:p w:rsidR="002C58E6" w:rsidRPr="00647D8B" w:rsidRDefault="002C58E6" w:rsidP="002915B2">
            <w:pPr>
              <w:rPr>
                <w:color w:val="000000"/>
                <w:sz w:val="16"/>
                <w:szCs w:val="16"/>
              </w:rPr>
            </w:pPr>
            <w:r w:rsidRPr="00647D8B">
              <w:rPr>
                <w:color w:val="000000"/>
                <w:sz w:val="16"/>
                <w:szCs w:val="16"/>
              </w:rPr>
              <w:t>0,3</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Мордва</w:t>
            </w:r>
          </w:p>
        </w:tc>
        <w:tc>
          <w:tcPr>
            <w:tcW w:w="0" w:type="auto"/>
            <w:vAlign w:val="center"/>
          </w:tcPr>
          <w:p w:rsidR="002C58E6" w:rsidRPr="00647D8B" w:rsidRDefault="002C58E6" w:rsidP="002915B2">
            <w:pPr>
              <w:rPr>
                <w:color w:val="000000"/>
                <w:sz w:val="16"/>
                <w:szCs w:val="16"/>
              </w:rPr>
            </w:pPr>
            <w:r w:rsidRPr="00647D8B">
              <w:rPr>
                <w:color w:val="000000"/>
                <w:sz w:val="16"/>
                <w:szCs w:val="16"/>
              </w:rPr>
              <w:t>18678</w:t>
            </w:r>
          </w:p>
        </w:tc>
        <w:tc>
          <w:tcPr>
            <w:tcW w:w="0" w:type="auto"/>
            <w:vAlign w:val="center"/>
          </w:tcPr>
          <w:p w:rsidR="002C58E6" w:rsidRPr="00647D8B" w:rsidRDefault="002C58E6" w:rsidP="002915B2">
            <w:pPr>
              <w:rPr>
                <w:color w:val="000000"/>
                <w:sz w:val="16"/>
                <w:szCs w:val="16"/>
              </w:rPr>
            </w:pPr>
            <w:r w:rsidRPr="00647D8B">
              <w:rPr>
                <w:color w:val="000000"/>
                <w:sz w:val="16"/>
                <w:szCs w:val="16"/>
              </w:rPr>
              <w:t>0,3</w:t>
            </w:r>
          </w:p>
        </w:tc>
      </w:tr>
      <w:tr w:rsidR="002C58E6" w:rsidRPr="00647D8B" w:rsidTr="002915B2">
        <w:trPr>
          <w:trHeight w:val="242"/>
          <w:jc w:val="center"/>
        </w:trPr>
        <w:tc>
          <w:tcPr>
            <w:tcW w:w="0" w:type="auto"/>
            <w:vAlign w:val="center"/>
          </w:tcPr>
          <w:p w:rsidR="002C58E6" w:rsidRPr="00647D8B" w:rsidRDefault="002C58E6" w:rsidP="002915B2">
            <w:pPr>
              <w:rPr>
                <w:b/>
                <w:bCs/>
                <w:color w:val="000000"/>
                <w:sz w:val="12"/>
                <w:szCs w:val="12"/>
              </w:rPr>
            </w:pPr>
            <w:r w:rsidRPr="00647D8B">
              <w:rPr>
                <w:b/>
                <w:bCs/>
                <w:color w:val="000000"/>
                <w:sz w:val="12"/>
                <w:szCs w:val="12"/>
              </w:rPr>
              <w:t>Молдаване</w:t>
            </w:r>
          </w:p>
        </w:tc>
        <w:tc>
          <w:tcPr>
            <w:tcW w:w="0" w:type="auto"/>
            <w:vAlign w:val="center"/>
          </w:tcPr>
          <w:p w:rsidR="002C58E6" w:rsidRPr="00647D8B" w:rsidRDefault="002C58E6" w:rsidP="002915B2">
            <w:pPr>
              <w:rPr>
                <w:color w:val="000000"/>
                <w:sz w:val="16"/>
                <w:szCs w:val="16"/>
              </w:rPr>
            </w:pPr>
            <w:r w:rsidRPr="00647D8B">
              <w:rPr>
                <w:color w:val="000000"/>
                <w:sz w:val="16"/>
                <w:szCs w:val="16"/>
              </w:rPr>
              <w:t>36570</w:t>
            </w:r>
          </w:p>
        </w:tc>
        <w:tc>
          <w:tcPr>
            <w:tcW w:w="0" w:type="auto"/>
            <w:vAlign w:val="center"/>
          </w:tcPr>
          <w:p w:rsidR="002C58E6" w:rsidRPr="00647D8B" w:rsidRDefault="002C58E6" w:rsidP="002915B2">
            <w:pPr>
              <w:rPr>
                <w:color w:val="000000"/>
                <w:sz w:val="16"/>
                <w:szCs w:val="16"/>
              </w:rPr>
            </w:pPr>
            <w:r w:rsidRPr="00647D8B">
              <w:rPr>
                <w:color w:val="000000"/>
                <w:sz w:val="16"/>
                <w:szCs w:val="16"/>
              </w:rPr>
              <w:t>0,4</w:t>
            </w:r>
          </w:p>
        </w:tc>
        <w:tc>
          <w:tcPr>
            <w:tcW w:w="0" w:type="auto"/>
            <w:vAlign w:val="center"/>
          </w:tcPr>
          <w:p w:rsidR="002C58E6" w:rsidRPr="00DC6D6F" w:rsidRDefault="002C58E6" w:rsidP="002915B2">
            <w:pPr>
              <w:rPr>
                <w:color w:val="000000"/>
                <w:sz w:val="12"/>
                <w:szCs w:val="12"/>
              </w:rPr>
            </w:pPr>
            <w:proofErr w:type="spellStart"/>
            <w:r w:rsidRPr="00DC6D6F">
              <w:rPr>
                <w:color w:val="000000"/>
                <w:sz w:val="12"/>
                <w:szCs w:val="12"/>
              </w:rPr>
              <w:t>Молдоване</w:t>
            </w:r>
            <w:proofErr w:type="spellEnd"/>
          </w:p>
        </w:tc>
        <w:tc>
          <w:tcPr>
            <w:tcW w:w="0" w:type="auto"/>
            <w:vAlign w:val="center"/>
          </w:tcPr>
          <w:p w:rsidR="002C58E6" w:rsidRPr="00DC6D6F" w:rsidRDefault="002C58E6" w:rsidP="002915B2">
            <w:pPr>
              <w:rPr>
                <w:color w:val="000000"/>
                <w:sz w:val="12"/>
                <w:szCs w:val="12"/>
              </w:rPr>
            </w:pPr>
            <w:r w:rsidRPr="00DC6D6F">
              <w:rPr>
                <w:color w:val="000000"/>
                <w:sz w:val="12"/>
                <w:szCs w:val="12"/>
              </w:rPr>
              <w:t>21699</w:t>
            </w:r>
          </w:p>
        </w:tc>
        <w:tc>
          <w:tcPr>
            <w:tcW w:w="0" w:type="auto"/>
            <w:vAlign w:val="center"/>
          </w:tcPr>
          <w:p w:rsidR="002C58E6" w:rsidRPr="00DC6D6F" w:rsidRDefault="002C58E6" w:rsidP="002915B2">
            <w:pPr>
              <w:rPr>
                <w:color w:val="000000"/>
                <w:sz w:val="12"/>
                <w:szCs w:val="12"/>
              </w:rPr>
            </w:pPr>
            <w:r w:rsidRPr="00DC6D6F">
              <w:rPr>
                <w:color w:val="000000"/>
                <w:sz w:val="12"/>
                <w:szCs w:val="12"/>
              </w:rPr>
              <w:t>0,1</w:t>
            </w:r>
          </w:p>
        </w:tc>
        <w:tc>
          <w:tcPr>
            <w:tcW w:w="0" w:type="auto"/>
            <w:vAlign w:val="center"/>
          </w:tcPr>
          <w:p w:rsidR="002C58E6" w:rsidRPr="00647D8B" w:rsidRDefault="002C58E6" w:rsidP="002915B2">
            <w:pPr>
              <w:rPr>
                <w:b/>
                <w:color w:val="000000"/>
                <w:sz w:val="12"/>
                <w:szCs w:val="12"/>
              </w:rPr>
            </w:pPr>
            <w:r>
              <w:rPr>
                <w:b/>
                <w:color w:val="000000"/>
                <w:sz w:val="12"/>
                <w:szCs w:val="12"/>
              </w:rPr>
              <w:t>Таджики</w:t>
            </w:r>
          </w:p>
        </w:tc>
        <w:tc>
          <w:tcPr>
            <w:tcW w:w="0" w:type="auto"/>
            <w:vAlign w:val="center"/>
          </w:tcPr>
          <w:p w:rsidR="002C58E6" w:rsidRPr="00647D8B" w:rsidRDefault="002C58E6" w:rsidP="002915B2">
            <w:pPr>
              <w:rPr>
                <w:color w:val="000000"/>
                <w:sz w:val="16"/>
                <w:szCs w:val="16"/>
              </w:rPr>
            </w:pPr>
            <w:r w:rsidRPr="00A104C7">
              <w:rPr>
                <w:color w:val="000000"/>
                <w:sz w:val="16"/>
                <w:szCs w:val="16"/>
              </w:rPr>
              <w:t>3404</w:t>
            </w:r>
          </w:p>
        </w:tc>
        <w:tc>
          <w:tcPr>
            <w:tcW w:w="0" w:type="auto"/>
            <w:vAlign w:val="center"/>
          </w:tcPr>
          <w:p w:rsidR="002C58E6" w:rsidRPr="00647D8B" w:rsidRDefault="002C58E6" w:rsidP="002915B2">
            <w:pPr>
              <w:rPr>
                <w:color w:val="000000"/>
                <w:sz w:val="16"/>
                <w:szCs w:val="16"/>
              </w:rPr>
            </w:pPr>
            <w:r>
              <w:rPr>
                <w:color w:val="000000"/>
                <w:sz w:val="16"/>
                <w:szCs w:val="16"/>
              </w:rPr>
              <w:t>0,1</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Таджики</w:t>
            </w:r>
          </w:p>
        </w:tc>
        <w:tc>
          <w:tcPr>
            <w:tcW w:w="0" w:type="auto"/>
            <w:vAlign w:val="center"/>
          </w:tcPr>
          <w:p w:rsidR="002C58E6" w:rsidRPr="00647D8B" w:rsidRDefault="002C58E6" w:rsidP="002915B2">
            <w:pPr>
              <w:rPr>
                <w:color w:val="000000"/>
                <w:sz w:val="16"/>
                <w:szCs w:val="16"/>
              </w:rPr>
            </w:pPr>
            <w:r w:rsidRPr="00647D8B">
              <w:rPr>
                <w:color w:val="000000"/>
                <w:sz w:val="16"/>
                <w:szCs w:val="16"/>
              </w:rPr>
              <w:t>15549</w:t>
            </w:r>
          </w:p>
        </w:tc>
        <w:tc>
          <w:tcPr>
            <w:tcW w:w="0" w:type="auto"/>
            <w:vAlign w:val="center"/>
          </w:tcPr>
          <w:p w:rsidR="002C58E6" w:rsidRPr="00647D8B" w:rsidRDefault="002C58E6" w:rsidP="002915B2">
            <w:pPr>
              <w:rPr>
                <w:color w:val="000000"/>
                <w:sz w:val="16"/>
                <w:szCs w:val="16"/>
              </w:rPr>
            </w:pPr>
            <w:r w:rsidRPr="00647D8B">
              <w:rPr>
                <w:color w:val="000000"/>
                <w:sz w:val="16"/>
                <w:szCs w:val="16"/>
              </w:rPr>
              <w:t>0,2</w:t>
            </w:r>
          </w:p>
        </w:tc>
      </w:tr>
      <w:tr w:rsidR="002C58E6" w:rsidRPr="00647D8B" w:rsidTr="002915B2">
        <w:trPr>
          <w:trHeight w:val="104"/>
          <w:jc w:val="center"/>
        </w:trPr>
        <w:tc>
          <w:tcPr>
            <w:tcW w:w="0" w:type="auto"/>
            <w:vAlign w:val="center"/>
          </w:tcPr>
          <w:p w:rsidR="002C58E6" w:rsidRPr="00647D8B" w:rsidRDefault="002C58E6" w:rsidP="002915B2">
            <w:pPr>
              <w:rPr>
                <w:b/>
                <w:bCs/>
                <w:color w:val="000000"/>
                <w:sz w:val="12"/>
                <w:szCs w:val="12"/>
              </w:rPr>
            </w:pPr>
            <w:r w:rsidRPr="00647D8B">
              <w:rPr>
                <w:b/>
                <w:bCs/>
                <w:color w:val="000000"/>
                <w:sz w:val="12"/>
                <w:szCs w:val="12"/>
              </w:rPr>
              <w:t>Таджики</w:t>
            </w:r>
          </w:p>
        </w:tc>
        <w:tc>
          <w:tcPr>
            <w:tcW w:w="0" w:type="auto"/>
            <w:vAlign w:val="center"/>
          </w:tcPr>
          <w:p w:rsidR="002C58E6" w:rsidRPr="00647D8B" w:rsidRDefault="002C58E6" w:rsidP="002915B2">
            <w:pPr>
              <w:rPr>
                <w:color w:val="000000"/>
                <w:sz w:val="16"/>
                <w:szCs w:val="16"/>
              </w:rPr>
            </w:pPr>
            <w:r w:rsidRPr="00647D8B">
              <w:rPr>
                <w:color w:val="000000"/>
                <w:sz w:val="16"/>
                <w:szCs w:val="16"/>
              </w:rPr>
              <w:t>35385</w:t>
            </w:r>
          </w:p>
        </w:tc>
        <w:tc>
          <w:tcPr>
            <w:tcW w:w="0" w:type="auto"/>
            <w:vAlign w:val="center"/>
          </w:tcPr>
          <w:p w:rsidR="002C58E6" w:rsidRPr="00647D8B" w:rsidRDefault="002C58E6" w:rsidP="002915B2">
            <w:pPr>
              <w:rPr>
                <w:color w:val="000000"/>
                <w:sz w:val="16"/>
                <w:szCs w:val="16"/>
              </w:rPr>
            </w:pPr>
            <w:r w:rsidRPr="00647D8B">
              <w:rPr>
                <w:color w:val="000000"/>
                <w:sz w:val="16"/>
                <w:szCs w:val="16"/>
              </w:rPr>
              <w:t>0,3</w:t>
            </w:r>
          </w:p>
        </w:tc>
        <w:tc>
          <w:tcPr>
            <w:tcW w:w="0" w:type="auto"/>
            <w:vAlign w:val="center"/>
          </w:tcPr>
          <w:p w:rsidR="002C58E6" w:rsidRPr="00647D8B" w:rsidRDefault="002C58E6" w:rsidP="002915B2">
            <w:pPr>
              <w:rPr>
                <w:b/>
                <w:color w:val="000000"/>
                <w:sz w:val="12"/>
                <w:szCs w:val="12"/>
              </w:rPr>
            </w:pPr>
            <w:r w:rsidRPr="00647D8B">
              <w:rPr>
                <w:b/>
                <w:color w:val="000000"/>
                <w:sz w:val="12"/>
                <w:szCs w:val="12"/>
              </w:rPr>
              <w:t>Таджики</w:t>
            </w:r>
          </w:p>
        </w:tc>
        <w:tc>
          <w:tcPr>
            <w:tcW w:w="0" w:type="auto"/>
            <w:vAlign w:val="center"/>
          </w:tcPr>
          <w:p w:rsidR="002C58E6" w:rsidRPr="00647D8B" w:rsidRDefault="002C58E6" w:rsidP="002915B2">
            <w:pPr>
              <w:rPr>
                <w:color w:val="000000"/>
                <w:sz w:val="16"/>
                <w:szCs w:val="16"/>
              </w:rPr>
            </w:pPr>
            <w:r w:rsidRPr="00647D8B">
              <w:rPr>
                <w:color w:val="000000"/>
                <w:sz w:val="16"/>
                <w:szCs w:val="16"/>
              </w:rPr>
              <w:t>27280</w:t>
            </w:r>
          </w:p>
        </w:tc>
        <w:tc>
          <w:tcPr>
            <w:tcW w:w="0" w:type="auto"/>
            <w:vAlign w:val="center"/>
          </w:tcPr>
          <w:p w:rsidR="002C58E6" w:rsidRPr="00647D8B" w:rsidRDefault="002C58E6" w:rsidP="002915B2">
            <w:pPr>
              <w:rPr>
                <w:color w:val="000000"/>
                <w:sz w:val="16"/>
                <w:szCs w:val="16"/>
              </w:rPr>
            </w:pPr>
            <w:r w:rsidRPr="00647D8B">
              <w:rPr>
                <w:color w:val="000000"/>
                <w:sz w:val="16"/>
                <w:szCs w:val="16"/>
              </w:rPr>
              <w:t>0,2</w:t>
            </w:r>
          </w:p>
        </w:tc>
        <w:tc>
          <w:tcPr>
            <w:tcW w:w="0" w:type="auto"/>
            <w:vAlign w:val="center"/>
          </w:tcPr>
          <w:p w:rsidR="002C58E6" w:rsidRPr="00647D8B" w:rsidRDefault="002C58E6" w:rsidP="002915B2">
            <w:pPr>
              <w:rPr>
                <w:b/>
                <w:color w:val="000000"/>
                <w:sz w:val="12"/>
                <w:szCs w:val="12"/>
              </w:rPr>
            </w:pPr>
          </w:p>
        </w:tc>
        <w:tc>
          <w:tcPr>
            <w:tcW w:w="0" w:type="auto"/>
            <w:vAlign w:val="center"/>
          </w:tcPr>
          <w:p w:rsidR="002C58E6" w:rsidRPr="00647D8B" w:rsidRDefault="002C58E6" w:rsidP="002915B2">
            <w:pPr>
              <w:rPr>
                <w:color w:val="000000"/>
                <w:sz w:val="16"/>
                <w:szCs w:val="16"/>
              </w:rPr>
            </w:pPr>
          </w:p>
        </w:tc>
        <w:tc>
          <w:tcPr>
            <w:tcW w:w="0" w:type="auto"/>
            <w:vAlign w:val="center"/>
          </w:tcPr>
          <w:p w:rsidR="002C58E6" w:rsidRPr="00647D8B" w:rsidRDefault="002C58E6" w:rsidP="002915B2">
            <w:pPr>
              <w:rPr>
                <w:color w:val="000000"/>
                <w:sz w:val="16"/>
                <w:szCs w:val="16"/>
              </w:rPr>
            </w:pPr>
          </w:p>
        </w:tc>
        <w:tc>
          <w:tcPr>
            <w:tcW w:w="0" w:type="auto"/>
            <w:vAlign w:val="center"/>
          </w:tcPr>
          <w:p w:rsidR="002C58E6" w:rsidRPr="00647D8B" w:rsidRDefault="002C58E6" w:rsidP="002915B2">
            <w:pPr>
              <w:rPr>
                <w:b/>
                <w:color w:val="000000"/>
                <w:sz w:val="12"/>
                <w:szCs w:val="12"/>
              </w:rPr>
            </w:pPr>
          </w:p>
        </w:tc>
        <w:tc>
          <w:tcPr>
            <w:tcW w:w="0" w:type="auto"/>
            <w:vAlign w:val="center"/>
          </w:tcPr>
          <w:p w:rsidR="002C58E6" w:rsidRPr="00647D8B" w:rsidRDefault="002C58E6" w:rsidP="002915B2">
            <w:pPr>
              <w:rPr>
                <w:color w:val="000000"/>
                <w:sz w:val="16"/>
                <w:szCs w:val="16"/>
              </w:rPr>
            </w:pPr>
          </w:p>
        </w:tc>
        <w:tc>
          <w:tcPr>
            <w:tcW w:w="0" w:type="auto"/>
            <w:vAlign w:val="center"/>
          </w:tcPr>
          <w:p w:rsidR="002C58E6" w:rsidRPr="00647D8B" w:rsidRDefault="002C58E6" w:rsidP="002915B2">
            <w:pPr>
              <w:rPr>
                <w:color w:val="000000"/>
                <w:sz w:val="16"/>
                <w:szCs w:val="16"/>
              </w:rPr>
            </w:pPr>
          </w:p>
        </w:tc>
      </w:tr>
    </w:tbl>
    <w:p w:rsidR="0042760B" w:rsidRPr="008B41C2" w:rsidRDefault="0042760B" w:rsidP="00AB305D">
      <w:pPr>
        <w:spacing w:line="360" w:lineRule="auto"/>
        <w:jc w:val="both"/>
        <w:rPr>
          <w:color w:val="000000"/>
          <w:sz w:val="24"/>
          <w:szCs w:val="24"/>
        </w:rPr>
      </w:pPr>
    </w:p>
    <w:p w:rsidR="00D07E15" w:rsidRPr="008B41C2" w:rsidRDefault="0042760B" w:rsidP="00AB305D">
      <w:pPr>
        <w:spacing w:line="360" w:lineRule="auto"/>
        <w:ind w:firstLine="720"/>
        <w:jc w:val="both"/>
        <w:rPr>
          <w:rStyle w:val="hps"/>
          <w:color w:val="000000"/>
          <w:sz w:val="24"/>
          <w:szCs w:val="24"/>
        </w:rPr>
      </w:pPr>
      <w:r w:rsidRPr="008B41C2">
        <w:rPr>
          <w:rStyle w:val="hps"/>
          <w:color w:val="000000"/>
          <w:sz w:val="24"/>
          <w:szCs w:val="24"/>
        </w:rPr>
        <w:t>В целом в период 2002–2010</w:t>
      </w:r>
      <w:r w:rsidR="005C4B84" w:rsidRPr="008B41C2">
        <w:rPr>
          <w:rStyle w:val="hps"/>
          <w:color w:val="000000"/>
          <w:sz w:val="24"/>
          <w:szCs w:val="24"/>
        </w:rPr>
        <w:t> </w:t>
      </w:r>
      <w:r w:rsidRPr="008B41C2">
        <w:rPr>
          <w:rStyle w:val="hps"/>
          <w:color w:val="000000"/>
          <w:sz w:val="24"/>
          <w:szCs w:val="24"/>
        </w:rPr>
        <w:t>гг. для</w:t>
      </w:r>
      <w:r w:rsidR="005C4B84" w:rsidRPr="008B41C2">
        <w:rPr>
          <w:rStyle w:val="hps"/>
          <w:color w:val="000000"/>
          <w:sz w:val="24"/>
          <w:szCs w:val="24"/>
        </w:rPr>
        <w:t xml:space="preserve"> </w:t>
      </w:r>
      <w:r w:rsidR="00D07E15" w:rsidRPr="008B41C2">
        <w:rPr>
          <w:rStyle w:val="hps"/>
          <w:color w:val="000000"/>
          <w:sz w:val="24"/>
          <w:szCs w:val="24"/>
        </w:rPr>
        <w:t>большинства других</w:t>
      </w:r>
      <w:r w:rsidRPr="008B41C2">
        <w:rPr>
          <w:rStyle w:val="hps"/>
          <w:color w:val="000000"/>
          <w:sz w:val="24"/>
          <w:szCs w:val="24"/>
        </w:rPr>
        <w:t xml:space="preserve"> регионов характерно сокращение количества самых многочисленных в Российской Федерации этносов – русских, татар, украинцев и белорусов</w:t>
      </w:r>
      <w:r w:rsidR="002D3C6D" w:rsidRPr="008B41C2">
        <w:rPr>
          <w:rStyle w:val="hps"/>
          <w:color w:val="000000"/>
          <w:sz w:val="24"/>
          <w:szCs w:val="24"/>
        </w:rPr>
        <w:t>.</w:t>
      </w:r>
    </w:p>
    <w:p w:rsidR="002D3C6D" w:rsidRPr="008B41C2" w:rsidRDefault="002D3C6D" w:rsidP="00AB305D">
      <w:pPr>
        <w:spacing w:line="360" w:lineRule="auto"/>
        <w:ind w:firstLine="709"/>
        <w:jc w:val="both"/>
        <w:rPr>
          <w:color w:val="000000"/>
          <w:sz w:val="24"/>
          <w:szCs w:val="24"/>
        </w:rPr>
      </w:pPr>
      <w:r w:rsidRPr="008B41C2">
        <w:rPr>
          <w:color w:val="000000"/>
          <w:sz w:val="24"/>
          <w:szCs w:val="24"/>
        </w:rPr>
        <w:t>Перечисленные тенденции позволяли давать негативные оценки на уровне Правительства Москвы уже в 2005 г</w:t>
      </w:r>
      <w:r w:rsidR="00BA6CA0" w:rsidRPr="008B41C2">
        <w:rPr>
          <w:color w:val="000000"/>
          <w:sz w:val="24"/>
          <w:szCs w:val="24"/>
        </w:rPr>
        <w:t>оду.</w:t>
      </w:r>
      <w:r w:rsidRPr="008B41C2">
        <w:rPr>
          <w:color w:val="000000"/>
          <w:sz w:val="24"/>
          <w:szCs w:val="24"/>
        </w:rPr>
        <w:t xml:space="preserve"> В ныне недействующей Московской городской миграционной программе на 2005</w:t>
      </w:r>
      <w:r w:rsidR="00240BB6" w:rsidRPr="008B41C2">
        <w:rPr>
          <w:color w:val="000000"/>
          <w:sz w:val="24"/>
          <w:szCs w:val="24"/>
        </w:rPr>
        <w:t>–</w:t>
      </w:r>
      <w:r w:rsidRPr="008B41C2">
        <w:rPr>
          <w:color w:val="000000"/>
          <w:sz w:val="24"/>
          <w:szCs w:val="24"/>
        </w:rPr>
        <w:t>2007 годы отмечалось следующее:</w:t>
      </w:r>
    </w:p>
    <w:p w:rsidR="002D3C6D" w:rsidRPr="008B41C2" w:rsidRDefault="002D3C6D" w:rsidP="00AB305D">
      <w:pPr>
        <w:spacing w:line="360" w:lineRule="auto"/>
        <w:ind w:firstLine="709"/>
        <w:jc w:val="both"/>
        <w:rPr>
          <w:color w:val="000000"/>
          <w:sz w:val="24"/>
          <w:szCs w:val="24"/>
        </w:rPr>
      </w:pPr>
      <w:r w:rsidRPr="008B41C2">
        <w:rPr>
          <w:color w:val="000000"/>
          <w:sz w:val="24"/>
          <w:szCs w:val="24"/>
        </w:rPr>
        <w:lastRenderedPageBreak/>
        <w:t>по целому ряду составляющих миграция отрицательно влияет на экономическую и общественную жизнь столицы, осложняет ее санитарно-эпидемиологическую ситуацию, затрагивает безопасность жителей города;</w:t>
      </w:r>
    </w:p>
    <w:p w:rsidR="002D3C6D" w:rsidRPr="008B41C2" w:rsidRDefault="002D3C6D" w:rsidP="00AB305D">
      <w:pPr>
        <w:spacing w:line="360" w:lineRule="auto"/>
        <w:ind w:firstLine="709"/>
        <w:jc w:val="both"/>
        <w:rPr>
          <w:color w:val="000000"/>
          <w:sz w:val="24"/>
          <w:szCs w:val="24"/>
        </w:rPr>
      </w:pPr>
      <w:r w:rsidRPr="008B41C2">
        <w:rPr>
          <w:color w:val="000000"/>
          <w:sz w:val="24"/>
          <w:szCs w:val="24"/>
        </w:rPr>
        <w:t>быстрое изменение национальной структуры населения Москвы в ближайшей перспективе будет характеризоваться нарушением сложившегося этнического равновесия и может привести к снижению терпимости совместно проживающих в городе людей;</w:t>
      </w:r>
    </w:p>
    <w:p w:rsidR="002D3C6D" w:rsidRPr="008B41C2" w:rsidRDefault="002D3C6D" w:rsidP="00AB305D">
      <w:pPr>
        <w:spacing w:line="360" w:lineRule="auto"/>
        <w:ind w:firstLine="709"/>
        <w:jc w:val="both"/>
        <w:rPr>
          <w:color w:val="000000"/>
          <w:sz w:val="24"/>
          <w:szCs w:val="24"/>
        </w:rPr>
      </w:pPr>
      <w:r w:rsidRPr="008B41C2">
        <w:rPr>
          <w:color w:val="000000"/>
          <w:sz w:val="24"/>
          <w:szCs w:val="24"/>
        </w:rPr>
        <w:t>негативное отношение к присутствующим в столице мигрантам москвичи связывают, прежде всего, с их поведением, несоответствующим местным традициям, ростом преступности, обострением конкуренции на рынке труда и активной криминализацией бизнеса</w:t>
      </w:r>
      <w:r w:rsidRPr="008B41C2">
        <w:rPr>
          <w:rStyle w:val="a5"/>
          <w:color w:val="000000"/>
          <w:sz w:val="24"/>
          <w:szCs w:val="24"/>
        </w:rPr>
        <w:footnoteReference w:id="92"/>
      </w:r>
      <w:r w:rsidRPr="008B41C2">
        <w:rPr>
          <w:color w:val="000000"/>
          <w:sz w:val="24"/>
          <w:szCs w:val="24"/>
        </w:rPr>
        <w:t>.</w:t>
      </w:r>
    </w:p>
    <w:p w:rsidR="00A750AA" w:rsidRPr="008B41C2" w:rsidRDefault="002D3C6D" w:rsidP="00A750AA">
      <w:pPr>
        <w:spacing w:line="360" w:lineRule="auto"/>
        <w:ind w:firstLine="709"/>
        <w:jc w:val="both"/>
        <w:rPr>
          <w:color w:val="000000"/>
          <w:sz w:val="24"/>
          <w:szCs w:val="24"/>
        </w:rPr>
      </w:pPr>
      <w:r w:rsidRPr="008B41C2">
        <w:rPr>
          <w:color w:val="000000"/>
          <w:sz w:val="24"/>
          <w:szCs w:val="24"/>
        </w:rPr>
        <w:t xml:space="preserve">Оценки, данные в документе, нашли подтверждение в </w:t>
      </w:r>
      <w:proofErr w:type="gramStart"/>
      <w:r w:rsidRPr="008B41C2">
        <w:rPr>
          <w:color w:val="000000"/>
          <w:sz w:val="24"/>
          <w:szCs w:val="24"/>
        </w:rPr>
        <w:t>ставших</w:t>
      </w:r>
      <w:proofErr w:type="gramEnd"/>
      <w:r w:rsidRPr="008B41C2">
        <w:rPr>
          <w:color w:val="000000"/>
          <w:sz w:val="24"/>
          <w:szCs w:val="24"/>
        </w:rPr>
        <w:t xml:space="preserve"> регулярными впоследствии массовыми акциями. Так, в частности, был проведен неонацистский «рейд» по улицам Москвы (20.10.2007); организованы массовые беспорядки в Москве на Манежной площади (11.12.2010) и Западном Бирюлево (13.10.2013).</w:t>
      </w:r>
    </w:p>
    <w:p w:rsidR="0042760B" w:rsidRPr="008B41C2" w:rsidRDefault="0042760B" w:rsidP="00A750AA">
      <w:pPr>
        <w:spacing w:line="360" w:lineRule="auto"/>
        <w:ind w:firstLine="709"/>
        <w:jc w:val="both"/>
        <w:rPr>
          <w:rStyle w:val="hps"/>
          <w:color w:val="000000"/>
          <w:sz w:val="24"/>
          <w:szCs w:val="24"/>
        </w:rPr>
      </w:pPr>
      <w:r w:rsidRPr="008B41C2">
        <w:rPr>
          <w:rStyle w:val="hps"/>
          <w:color w:val="000000"/>
          <w:sz w:val="24"/>
          <w:szCs w:val="24"/>
        </w:rPr>
        <w:t>Представляется, что риск межнациональных конфликтов и массовых беспорядков на национальной почве будет только возрастать как в Москве, так и в Московской области в связи с тем, что население, позиционирующее себя в качестве коренного в данном регионе, не снижается, а внешняя миграция возрастает. Что касается Московской области, то здесь ситуация осложняется еще и тем, что в большинстве населенных пунктов области отсутствует инфраструктура, которая может способствовать интеграции мигрантов в принимающем сообществе.</w:t>
      </w:r>
    </w:p>
    <w:p w:rsidR="0042760B" w:rsidRPr="008B41C2" w:rsidRDefault="0042760B" w:rsidP="00AB305D">
      <w:pPr>
        <w:spacing w:line="360" w:lineRule="auto"/>
        <w:ind w:firstLine="720"/>
        <w:jc w:val="both"/>
        <w:rPr>
          <w:rStyle w:val="hps"/>
          <w:color w:val="000000"/>
          <w:sz w:val="24"/>
          <w:szCs w:val="24"/>
        </w:rPr>
      </w:pPr>
      <w:r w:rsidRPr="008B41C2">
        <w:rPr>
          <w:rStyle w:val="hps"/>
          <w:color w:val="000000"/>
          <w:sz w:val="24"/>
          <w:szCs w:val="24"/>
        </w:rPr>
        <w:t>Москва разделена на 146 муниципальных образований, неоднородных по своему этническому составу, имущественному положению гр</w:t>
      </w:r>
      <w:r w:rsidR="00BA6CA0" w:rsidRPr="008B41C2">
        <w:rPr>
          <w:rStyle w:val="hps"/>
          <w:color w:val="000000"/>
          <w:sz w:val="24"/>
          <w:szCs w:val="24"/>
        </w:rPr>
        <w:t>аждан и состоянию преступности.</w:t>
      </w:r>
    </w:p>
    <w:p w:rsidR="0042760B" w:rsidRPr="008B41C2" w:rsidRDefault="0042760B" w:rsidP="00AB305D">
      <w:pPr>
        <w:spacing w:line="360" w:lineRule="auto"/>
        <w:ind w:firstLine="720"/>
        <w:jc w:val="both"/>
        <w:rPr>
          <w:color w:val="000000"/>
          <w:sz w:val="24"/>
          <w:szCs w:val="24"/>
        </w:rPr>
      </w:pPr>
      <w:r w:rsidRPr="008B41C2">
        <w:rPr>
          <w:color w:val="000000"/>
          <w:sz w:val="24"/>
          <w:szCs w:val="24"/>
        </w:rPr>
        <w:t xml:space="preserve">Исследователи отмечают факт разделение сфер деятельности в Москве выходцами из разных стран. </w:t>
      </w:r>
      <w:proofErr w:type="gramStart"/>
      <w:r w:rsidRPr="008B41C2">
        <w:rPr>
          <w:color w:val="000000"/>
          <w:sz w:val="24"/>
          <w:szCs w:val="24"/>
        </w:rPr>
        <w:t>На основе эмпирических и статистических данных за период 2010</w:t>
      </w:r>
      <w:r w:rsidR="005C4B84" w:rsidRPr="008B41C2">
        <w:rPr>
          <w:color w:val="000000"/>
          <w:sz w:val="24"/>
          <w:szCs w:val="24"/>
        </w:rPr>
        <w:t>–</w:t>
      </w:r>
      <w:r w:rsidRPr="008B41C2">
        <w:rPr>
          <w:color w:val="000000"/>
          <w:sz w:val="24"/>
          <w:szCs w:val="24"/>
        </w:rPr>
        <w:t>2012</w:t>
      </w:r>
      <w:r w:rsidR="005C4B84" w:rsidRPr="008B41C2">
        <w:rPr>
          <w:color w:val="000000"/>
          <w:sz w:val="24"/>
          <w:szCs w:val="24"/>
        </w:rPr>
        <w:t> </w:t>
      </w:r>
      <w:r w:rsidRPr="008B41C2">
        <w:rPr>
          <w:color w:val="000000"/>
          <w:sz w:val="24"/>
          <w:szCs w:val="24"/>
        </w:rPr>
        <w:t>гг. А.</w:t>
      </w:r>
      <w:r w:rsidR="00BA6CA0" w:rsidRPr="008B41C2">
        <w:rPr>
          <w:color w:val="000000"/>
          <w:sz w:val="24"/>
          <w:szCs w:val="24"/>
        </w:rPr>
        <w:t> </w:t>
      </w:r>
      <w:r w:rsidRPr="008B41C2">
        <w:rPr>
          <w:color w:val="000000"/>
          <w:sz w:val="24"/>
          <w:szCs w:val="24"/>
        </w:rPr>
        <w:t>В.</w:t>
      </w:r>
      <w:r w:rsidR="005C4B84" w:rsidRPr="008B41C2">
        <w:rPr>
          <w:color w:val="000000"/>
          <w:sz w:val="24"/>
          <w:szCs w:val="24"/>
        </w:rPr>
        <w:t> </w:t>
      </w:r>
      <w:r w:rsidRPr="008B41C2">
        <w:rPr>
          <w:color w:val="000000"/>
          <w:sz w:val="24"/>
          <w:szCs w:val="24"/>
        </w:rPr>
        <w:t>Дмитриев, В.</w:t>
      </w:r>
      <w:r w:rsidR="00BA6CA0" w:rsidRPr="008B41C2">
        <w:rPr>
          <w:color w:val="000000"/>
          <w:sz w:val="24"/>
          <w:szCs w:val="24"/>
        </w:rPr>
        <w:t> </w:t>
      </w:r>
      <w:r w:rsidRPr="008B41C2">
        <w:rPr>
          <w:color w:val="000000"/>
          <w:sz w:val="24"/>
          <w:szCs w:val="24"/>
        </w:rPr>
        <w:t>Ю.</w:t>
      </w:r>
      <w:r w:rsidR="005C4B84" w:rsidRPr="008B41C2">
        <w:rPr>
          <w:color w:val="000000"/>
          <w:sz w:val="24"/>
          <w:szCs w:val="24"/>
        </w:rPr>
        <w:t> </w:t>
      </w:r>
      <w:proofErr w:type="spellStart"/>
      <w:r w:rsidRPr="008B41C2">
        <w:rPr>
          <w:color w:val="000000"/>
          <w:sz w:val="24"/>
          <w:szCs w:val="24"/>
        </w:rPr>
        <w:t>Леденева</w:t>
      </w:r>
      <w:proofErr w:type="spellEnd"/>
      <w:r w:rsidRPr="008B41C2">
        <w:rPr>
          <w:color w:val="000000"/>
          <w:sz w:val="24"/>
          <w:szCs w:val="24"/>
        </w:rPr>
        <w:t>, Е.</w:t>
      </w:r>
      <w:r w:rsidR="00BA6CA0" w:rsidRPr="008B41C2">
        <w:rPr>
          <w:color w:val="000000"/>
          <w:sz w:val="24"/>
          <w:szCs w:val="24"/>
        </w:rPr>
        <w:t> </w:t>
      </w:r>
      <w:r w:rsidRPr="008B41C2">
        <w:rPr>
          <w:color w:val="000000"/>
          <w:sz w:val="24"/>
          <w:szCs w:val="24"/>
        </w:rPr>
        <w:t>А.</w:t>
      </w:r>
      <w:r w:rsidR="005C4B84" w:rsidRPr="008B41C2">
        <w:rPr>
          <w:color w:val="000000"/>
          <w:sz w:val="24"/>
          <w:szCs w:val="24"/>
        </w:rPr>
        <w:t> </w:t>
      </w:r>
      <w:r w:rsidRPr="008B41C2">
        <w:rPr>
          <w:color w:val="000000"/>
          <w:sz w:val="24"/>
          <w:szCs w:val="24"/>
        </w:rPr>
        <w:t>Назарова отмечают, что в Ю</w:t>
      </w:r>
      <w:r w:rsidR="005C4B84" w:rsidRPr="008B41C2">
        <w:rPr>
          <w:color w:val="000000"/>
          <w:sz w:val="24"/>
          <w:szCs w:val="24"/>
        </w:rPr>
        <w:t xml:space="preserve">го-Восточной автономном округе г. Москвы </w:t>
      </w:r>
      <w:r w:rsidRPr="008B41C2">
        <w:rPr>
          <w:color w:val="000000"/>
          <w:sz w:val="24"/>
          <w:szCs w:val="24"/>
        </w:rPr>
        <w:t>основной сферой занятости граждан</w:t>
      </w:r>
      <w:r w:rsidR="005C4B84" w:rsidRPr="008B41C2">
        <w:rPr>
          <w:color w:val="000000"/>
          <w:sz w:val="24"/>
          <w:szCs w:val="24"/>
        </w:rPr>
        <w:t xml:space="preserve"> Р</w:t>
      </w:r>
      <w:r w:rsidR="00653DE6" w:rsidRPr="008B41C2">
        <w:rPr>
          <w:color w:val="000000"/>
          <w:sz w:val="24"/>
          <w:szCs w:val="24"/>
        </w:rPr>
        <w:t>еспублики</w:t>
      </w:r>
      <w:r w:rsidR="005C4B84" w:rsidRPr="008B41C2">
        <w:rPr>
          <w:color w:val="000000"/>
          <w:sz w:val="24"/>
          <w:szCs w:val="24"/>
        </w:rPr>
        <w:t> </w:t>
      </w:r>
      <w:r w:rsidRPr="008B41C2">
        <w:rPr>
          <w:color w:val="000000"/>
          <w:sz w:val="24"/>
          <w:szCs w:val="24"/>
        </w:rPr>
        <w:t>Азербайджан является торговля (рыночная, в палатках и т.</w:t>
      </w:r>
      <w:r w:rsidR="00BA6CA0" w:rsidRPr="008B41C2">
        <w:rPr>
          <w:color w:val="000000"/>
          <w:sz w:val="24"/>
          <w:szCs w:val="24"/>
        </w:rPr>
        <w:t> </w:t>
      </w:r>
      <w:r w:rsidRPr="008B41C2">
        <w:rPr>
          <w:color w:val="000000"/>
          <w:sz w:val="24"/>
          <w:szCs w:val="24"/>
        </w:rPr>
        <w:t xml:space="preserve">д.), большая часть граждан </w:t>
      </w:r>
      <w:proofErr w:type="spellStart"/>
      <w:r w:rsidRPr="008B41C2">
        <w:rPr>
          <w:color w:val="000000"/>
          <w:sz w:val="24"/>
          <w:szCs w:val="24"/>
        </w:rPr>
        <w:t>Кыргыз</w:t>
      </w:r>
      <w:r w:rsidR="005C4B84" w:rsidRPr="008B41C2">
        <w:rPr>
          <w:color w:val="000000"/>
          <w:sz w:val="24"/>
          <w:szCs w:val="24"/>
        </w:rPr>
        <w:t>ской</w:t>
      </w:r>
      <w:proofErr w:type="spellEnd"/>
      <w:r w:rsidR="005C4B84" w:rsidRPr="008B41C2">
        <w:rPr>
          <w:color w:val="000000"/>
          <w:sz w:val="24"/>
          <w:szCs w:val="24"/>
        </w:rPr>
        <w:t> Р</w:t>
      </w:r>
      <w:r w:rsidR="00653DE6" w:rsidRPr="008B41C2">
        <w:rPr>
          <w:color w:val="000000"/>
          <w:sz w:val="24"/>
          <w:szCs w:val="24"/>
        </w:rPr>
        <w:t>еспублики</w:t>
      </w:r>
      <w:r w:rsidRPr="008B41C2">
        <w:rPr>
          <w:color w:val="000000"/>
          <w:sz w:val="24"/>
          <w:szCs w:val="24"/>
        </w:rPr>
        <w:t xml:space="preserve">, </w:t>
      </w:r>
      <w:r w:rsidR="005C4B84" w:rsidRPr="008B41C2">
        <w:rPr>
          <w:color w:val="000000"/>
          <w:sz w:val="24"/>
          <w:szCs w:val="24"/>
        </w:rPr>
        <w:t>Р</w:t>
      </w:r>
      <w:r w:rsidR="00653DE6" w:rsidRPr="008B41C2">
        <w:rPr>
          <w:color w:val="000000"/>
          <w:sz w:val="24"/>
          <w:szCs w:val="24"/>
        </w:rPr>
        <w:t>еспублик</w:t>
      </w:r>
      <w:r w:rsidR="005C4B84" w:rsidRPr="008B41C2">
        <w:rPr>
          <w:color w:val="000000"/>
          <w:sz w:val="24"/>
          <w:szCs w:val="24"/>
        </w:rPr>
        <w:t> </w:t>
      </w:r>
      <w:r w:rsidRPr="008B41C2">
        <w:rPr>
          <w:color w:val="000000"/>
          <w:sz w:val="24"/>
          <w:szCs w:val="24"/>
        </w:rPr>
        <w:t>Таджикистан и</w:t>
      </w:r>
      <w:r w:rsidR="005C4B84" w:rsidRPr="008B41C2">
        <w:rPr>
          <w:color w:val="000000"/>
          <w:sz w:val="24"/>
          <w:szCs w:val="24"/>
        </w:rPr>
        <w:t xml:space="preserve"> </w:t>
      </w:r>
      <w:r w:rsidRPr="008B41C2">
        <w:rPr>
          <w:color w:val="000000"/>
          <w:sz w:val="24"/>
          <w:szCs w:val="24"/>
        </w:rPr>
        <w:t>Узбекистан заняты в сфере ЖКХ (уборщики территории, ремонт жилого фонда и</w:t>
      </w:r>
      <w:proofErr w:type="gramEnd"/>
      <w:r w:rsidRPr="008B41C2">
        <w:rPr>
          <w:color w:val="000000"/>
          <w:sz w:val="24"/>
          <w:szCs w:val="24"/>
        </w:rPr>
        <w:t xml:space="preserve"> т.</w:t>
      </w:r>
      <w:r w:rsidR="00BA6CA0" w:rsidRPr="008B41C2">
        <w:rPr>
          <w:color w:val="000000"/>
          <w:sz w:val="24"/>
          <w:szCs w:val="24"/>
        </w:rPr>
        <w:t> </w:t>
      </w:r>
      <w:r w:rsidRPr="008B41C2">
        <w:rPr>
          <w:color w:val="000000"/>
          <w:sz w:val="24"/>
          <w:szCs w:val="24"/>
        </w:rPr>
        <w:t>д.)</w:t>
      </w:r>
      <w:r w:rsidR="00806962" w:rsidRPr="008B41C2">
        <w:rPr>
          <w:rStyle w:val="a5"/>
          <w:color w:val="000000"/>
          <w:sz w:val="24"/>
          <w:szCs w:val="24"/>
        </w:rPr>
        <w:footnoteReference w:id="93"/>
      </w:r>
      <w:r w:rsidR="00BA6CA0" w:rsidRPr="008B41C2">
        <w:rPr>
          <w:color w:val="000000"/>
          <w:sz w:val="24"/>
          <w:szCs w:val="24"/>
        </w:rPr>
        <w:t>.</w:t>
      </w:r>
    </w:p>
    <w:p w:rsidR="0042760B" w:rsidRPr="008B41C2" w:rsidRDefault="0042760B" w:rsidP="00556509">
      <w:pPr>
        <w:widowControl w:val="0"/>
        <w:spacing w:line="360" w:lineRule="auto"/>
        <w:ind w:firstLine="720"/>
        <w:jc w:val="both"/>
        <w:rPr>
          <w:color w:val="000000"/>
          <w:sz w:val="24"/>
          <w:szCs w:val="24"/>
        </w:rPr>
      </w:pPr>
      <w:r w:rsidRPr="008B41C2">
        <w:rPr>
          <w:color w:val="000000"/>
          <w:sz w:val="24"/>
          <w:szCs w:val="24"/>
        </w:rPr>
        <w:t xml:space="preserve">Теми же авторами выделены следующие основные «стратегии» социальной </w:t>
      </w:r>
      <w:r w:rsidRPr="008B41C2">
        <w:rPr>
          <w:color w:val="000000"/>
          <w:sz w:val="24"/>
          <w:szCs w:val="24"/>
        </w:rPr>
        <w:lastRenderedPageBreak/>
        <w:t>адаптации и интеграции мигрантов на принимающей территории:</w:t>
      </w:r>
    </w:p>
    <w:p w:rsidR="0042760B" w:rsidRPr="008B41C2" w:rsidRDefault="0042760B" w:rsidP="00556509">
      <w:pPr>
        <w:widowControl w:val="0"/>
        <w:spacing w:line="360" w:lineRule="auto"/>
        <w:ind w:firstLine="720"/>
        <w:jc w:val="both"/>
        <w:rPr>
          <w:color w:val="000000"/>
          <w:sz w:val="24"/>
          <w:szCs w:val="24"/>
        </w:rPr>
      </w:pPr>
      <w:r w:rsidRPr="008B41C2">
        <w:rPr>
          <w:color w:val="000000"/>
          <w:sz w:val="24"/>
          <w:szCs w:val="24"/>
        </w:rPr>
        <w:t>адаптационная стратегия – выходцы из Кыргызстана «делают ставку» на принятие российского гражданства, что предполагает безвозвратную миграцию;</w:t>
      </w:r>
    </w:p>
    <w:p w:rsidR="0042760B" w:rsidRPr="008B41C2" w:rsidRDefault="0042760B" w:rsidP="00AB305D">
      <w:pPr>
        <w:spacing w:line="360" w:lineRule="auto"/>
        <w:ind w:firstLine="720"/>
        <w:jc w:val="both"/>
        <w:rPr>
          <w:color w:val="000000"/>
          <w:sz w:val="24"/>
          <w:szCs w:val="24"/>
        </w:rPr>
      </w:pPr>
      <w:r w:rsidRPr="008B41C2">
        <w:rPr>
          <w:color w:val="000000"/>
          <w:sz w:val="24"/>
          <w:szCs w:val="24"/>
        </w:rPr>
        <w:t>стратегия временного пребывания – выходцы из Узбекистана отдают предпочтение временному проживанию и легальной работе с перспективой возвращения на родину;</w:t>
      </w:r>
    </w:p>
    <w:p w:rsidR="0042760B" w:rsidRPr="008B41C2" w:rsidRDefault="0042760B" w:rsidP="00AB305D">
      <w:pPr>
        <w:spacing w:line="360" w:lineRule="auto"/>
        <w:ind w:firstLine="720"/>
        <w:jc w:val="both"/>
        <w:rPr>
          <w:color w:val="000000"/>
          <w:sz w:val="24"/>
          <w:szCs w:val="24"/>
        </w:rPr>
      </w:pPr>
      <w:r w:rsidRPr="008B41C2">
        <w:rPr>
          <w:color w:val="000000"/>
          <w:sz w:val="24"/>
          <w:szCs w:val="24"/>
        </w:rPr>
        <w:t>стратегия сегрегации, которая не получает статистического подтверждения, так как нет статистических данных о численности нелегальных трудовых мигрантов, которые вынуждены рассчитывать лишь на свои силы, поддержку диаспор и теневого бизнеса, где они чаще всего бывают задействованы</w:t>
      </w:r>
      <w:r w:rsidRPr="008B41C2">
        <w:rPr>
          <w:rStyle w:val="a5"/>
          <w:color w:val="000000"/>
          <w:sz w:val="24"/>
          <w:szCs w:val="24"/>
        </w:rPr>
        <w:footnoteReference w:id="94"/>
      </w:r>
      <w:r w:rsidRPr="008B41C2">
        <w:rPr>
          <w:color w:val="000000"/>
          <w:sz w:val="24"/>
          <w:szCs w:val="24"/>
        </w:rPr>
        <w:t>.</w:t>
      </w:r>
    </w:p>
    <w:p w:rsidR="0042760B" w:rsidRPr="008B41C2" w:rsidRDefault="0042760B" w:rsidP="00AB305D">
      <w:pPr>
        <w:spacing w:line="360" w:lineRule="auto"/>
        <w:ind w:firstLine="720"/>
        <w:jc w:val="both"/>
        <w:rPr>
          <w:color w:val="000000"/>
          <w:sz w:val="24"/>
          <w:szCs w:val="24"/>
        </w:rPr>
      </w:pPr>
      <w:r w:rsidRPr="008B41C2">
        <w:rPr>
          <w:color w:val="000000"/>
          <w:sz w:val="24"/>
          <w:szCs w:val="24"/>
        </w:rPr>
        <w:t xml:space="preserve">Представленная модель вполне относится не только к ЮВАО Москвы, но и ко всему мегаполису. Выбор этих «адаптационных моделей», так или иначе, способствует </w:t>
      </w:r>
      <w:proofErr w:type="spellStart"/>
      <w:r w:rsidRPr="008B41C2">
        <w:rPr>
          <w:color w:val="000000"/>
          <w:sz w:val="24"/>
          <w:szCs w:val="24"/>
        </w:rPr>
        <w:t>конфликтогенному</w:t>
      </w:r>
      <w:proofErr w:type="spellEnd"/>
      <w:r w:rsidRPr="008B41C2">
        <w:rPr>
          <w:color w:val="000000"/>
          <w:sz w:val="24"/>
          <w:szCs w:val="24"/>
        </w:rPr>
        <w:t xml:space="preserve"> фону ми</w:t>
      </w:r>
      <w:r w:rsidR="00BA6CA0" w:rsidRPr="008B41C2">
        <w:rPr>
          <w:color w:val="000000"/>
          <w:sz w:val="24"/>
          <w:szCs w:val="24"/>
        </w:rPr>
        <w:t>грационных процессов в городе.</w:t>
      </w:r>
    </w:p>
    <w:p w:rsidR="0042760B" w:rsidRPr="008B41C2" w:rsidRDefault="0042760B" w:rsidP="00AB305D">
      <w:pPr>
        <w:spacing w:line="360" w:lineRule="auto"/>
        <w:ind w:firstLine="720"/>
        <w:jc w:val="both"/>
        <w:rPr>
          <w:color w:val="000000"/>
          <w:sz w:val="24"/>
          <w:szCs w:val="24"/>
        </w:rPr>
      </w:pPr>
      <w:r w:rsidRPr="008B41C2">
        <w:rPr>
          <w:color w:val="000000"/>
          <w:sz w:val="24"/>
          <w:szCs w:val="24"/>
        </w:rPr>
        <w:t xml:space="preserve">В качестве двух основных причин </w:t>
      </w:r>
      <w:proofErr w:type="spellStart"/>
      <w:r w:rsidRPr="008B41C2">
        <w:rPr>
          <w:color w:val="000000"/>
          <w:sz w:val="24"/>
          <w:szCs w:val="24"/>
        </w:rPr>
        <w:t>конфликтогенности</w:t>
      </w:r>
      <w:proofErr w:type="spellEnd"/>
      <w:r w:rsidRPr="008B41C2">
        <w:rPr>
          <w:color w:val="000000"/>
          <w:sz w:val="24"/>
          <w:szCs w:val="24"/>
        </w:rPr>
        <w:t xml:space="preserve"> миграционных процессов мегаполиса А.</w:t>
      </w:r>
      <w:r w:rsidR="00BA6CA0" w:rsidRPr="008B41C2">
        <w:rPr>
          <w:color w:val="000000"/>
          <w:sz w:val="24"/>
          <w:szCs w:val="24"/>
        </w:rPr>
        <w:t> </w:t>
      </w:r>
      <w:r w:rsidRPr="008B41C2">
        <w:rPr>
          <w:color w:val="000000"/>
          <w:sz w:val="24"/>
          <w:szCs w:val="24"/>
        </w:rPr>
        <w:t>В. Дмитриев называет:</w:t>
      </w:r>
    </w:p>
    <w:p w:rsidR="0042760B" w:rsidRPr="008B41C2" w:rsidRDefault="0042760B" w:rsidP="00AB305D">
      <w:pPr>
        <w:spacing w:line="360" w:lineRule="auto"/>
        <w:ind w:firstLine="720"/>
        <w:jc w:val="both"/>
        <w:rPr>
          <w:color w:val="000000"/>
          <w:sz w:val="24"/>
          <w:szCs w:val="24"/>
        </w:rPr>
      </w:pPr>
      <w:proofErr w:type="gramStart"/>
      <w:r w:rsidRPr="008B41C2">
        <w:rPr>
          <w:color w:val="000000"/>
          <w:sz w:val="24"/>
          <w:szCs w:val="24"/>
        </w:rPr>
        <w:t>во-первых, практику привлечения к труду нелегальных мигрантов, связанной с теневой моделью рыночной модернизации страны и господством нечестно нажитого капитала, придающего этой модели развития аморальный облик, характерный для системы незаконного предпринимательства влиятельных чиновников, коррупции и разветвленной теневой экономики, нуждающейся в постоянном притоке дешевой и бесправной иностранной рабочей силы, т.</w:t>
      </w:r>
      <w:r w:rsidR="00BA6CA0" w:rsidRPr="008B41C2">
        <w:rPr>
          <w:color w:val="000000"/>
          <w:sz w:val="24"/>
          <w:szCs w:val="24"/>
        </w:rPr>
        <w:t> </w:t>
      </w:r>
      <w:r w:rsidRPr="008B41C2">
        <w:rPr>
          <w:color w:val="000000"/>
          <w:sz w:val="24"/>
          <w:szCs w:val="24"/>
        </w:rPr>
        <w:t>е. можно говорить о том, что экономика Москвы «посажена на иммиграционную иглу»;</w:t>
      </w:r>
      <w:proofErr w:type="gramEnd"/>
    </w:p>
    <w:p w:rsidR="0042760B" w:rsidRPr="008B41C2" w:rsidRDefault="0042760B" w:rsidP="00AB305D">
      <w:pPr>
        <w:spacing w:line="360" w:lineRule="auto"/>
        <w:ind w:firstLine="720"/>
        <w:jc w:val="both"/>
        <w:rPr>
          <w:color w:val="000000"/>
          <w:sz w:val="24"/>
          <w:szCs w:val="24"/>
        </w:rPr>
      </w:pPr>
      <w:r w:rsidRPr="008B41C2">
        <w:rPr>
          <w:color w:val="000000"/>
          <w:sz w:val="24"/>
          <w:szCs w:val="24"/>
        </w:rPr>
        <w:t>во-вторых, отсутствие базовых ценностей, способных объединить общество на конструктивной основе, деформация переслаивающейся социально-классовой структуры, нарастающие имущественные, властные, статусные различия, что создает серьезные риски развития перманентной напряженности и конфликтных ситуаций в межличностных, межгрупповых, межэтнических отношениях и, естественно, отношениях с трудовыми мигрантами</w:t>
      </w:r>
      <w:r w:rsidRPr="008B41C2">
        <w:rPr>
          <w:rStyle w:val="a5"/>
          <w:color w:val="000000"/>
          <w:sz w:val="24"/>
          <w:szCs w:val="24"/>
        </w:rPr>
        <w:footnoteReference w:id="95"/>
      </w:r>
      <w:r w:rsidRPr="008B41C2">
        <w:rPr>
          <w:color w:val="000000"/>
          <w:sz w:val="24"/>
          <w:szCs w:val="24"/>
        </w:rPr>
        <w:t>.</w:t>
      </w:r>
    </w:p>
    <w:p w:rsidR="0042760B" w:rsidRPr="008B41C2" w:rsidRDefault="0042760B" w:rsidP="00AB305D">
      <w:pPr>
        <w:spacing w:line="360" w:lineRule="auto"/>
        <w:ind w:firstLine="720"/>
        <w:jc w:val="both"/>
        <w:rPr>
          <w:color w:val="000000"/>
          <w:sz w:val="24"/>
          <w:szCs w:val="24"/>
        </w:rPr>
      </w:pPr>
      <w:r w:rsidRPr="008B41C2">
        <w:rPr>
          <w:color w:val="000000"/>
          <w:sz w:val="24"/>
          <w:szCs w:val="24"/>
        </w:rPr>
        <w:t xml:space="preserve">Неконтролируемая миграция оказывает влияние на преступления экстремистской направленности, в качестве фактора, провоцирующего рост националистических настроений, приводящих к возникновению межнациональных конфликтов. Инициаторами конкретного конфликта могут выступать и мигранты, и постоянные жители мегаполиса (либо лица, позиционирующие себя в качестве таковых). Причем при анализе каждого конкретного случая, правоохранительные органы часто сталкиваются с проблемами </w:t>
      </w:r>
      <w:r w:rsidRPr="008B41C2">
        <w:rPr>
          <w:color w:val="000000"/>
          <w:sz w:val="24"/>
          <w:szCs w:val="24"/>
        </w:rPr>
        <w:lastRenderedPageBreak/>
        <w:t>определения инициатора, что свидетельствует о сложности механизма возникновения конфликта.</w:t>
      </w:r>
    </w:p>
    <w:p w:rsidR="0042760B" w:rsidRPr="008B41C2" w:rsidRDefault="0042760B" w:rsidP="00AB305D">
      <w:pPr>
        <w:spacing w:line="360" w:lineRule="auto"/>
        <w:ind w:firstLine="720"/>
        <w:jc w:val="both"/>
        <w:rPr>
          <w:color w:val="000000"/>
          <w:sz w:val="24"/>
          <w:szCs w:val="24"/>
        </w:rPr>
      </w:pPr>
      <w:r w:rsidRPr="008B41C2">
        <w:rPr>
          <w:color w:val="000000"/>
          <w:sz w:val="24"/>
          <w:szCs w:val="24"/>
        </w:rPr>
        <w:t xml:space="preserve">Именно в Москве произошли резонансные конфликты на межнациональной почве. Прокурор города Москвы отмечает, что события на Матвеевском рынке и </w:t>
      </w:r>
      <w:proofErr w:type="spellStart"/>
      <w:r w:rsidRPr="008B41C2">
        <w:rPr>
          <w:color w:val="000000"/>
          <w:sz w:val="24"/>
          <w:szCs w:val="24"/>
        </w:rPr>
        <w:t>Бирюлевской</w:t>
      </w:r>
      <w:proofErr w:type="spellEnd"/>
      <w:r w:rsidRPr="008B41C2">
        <w:rPr>
          <w:color w:val="000000"/>
          <w:sz w:val="24"/>
          <w:szCs w:val="24"/>
        </w:rPr>
        <w:t xml:space="preserve"> овощной базе послужили детонатором фундаментального изменения во взглядах всех органов и уровней власти на пресечение незаконной миграции</w:t>
      </w:r>
      <w:r w:rsidRPr="008B41C2">
        <w:rPr>
          <w:color w:val="000000"/>
          <w:sz w:val="24"/>
          <w:szCs w:val="24"/>
          <w:vertAlign w:val="superscript"/>
        </w:rPr>
        <w:footnoteReference w:id="96"/>
      </w:r>
      <w:r w:rsidR="000E66F9" w:rsidRPr="008B41C2">
        <w:rPr>
          <w:color w:val="000000"/>
          <w:sz w:val="24"/>
          <w:szCs w:val="24"/>
        </w:rPr>
        <w:t>.</w:t>
      </w:r>
    </w:p>
    <w:p w:rsidR="0042760B" w:rsidRPr="008B41C2" w:rsidRDefault="0042760B" w:rsidP="00AB305D">
      <w:pPr>
        <w:spacing w:line="360" w:lineRule="auto"/>
        <w:ind w:firstLine="709"/>
        <w:jc w:val="both"/>
        <w:rPr>
          <w:color w:val="000000"/>
          <w:sz w:val="24"/>
          <w:szCs w:val="24"/>
        </w:rPr>
      </w:pPr>
      <w:proofErr w:type="gramStart"/>
      <w:r w:rsidRPr="008B41C2">
        <w:rPr>
          <w:color w:val="000000"/>
          <w:sz w:val="24"/>
          <w:szCs w:val="24"/>
        </w:rPr>
        <w:t xml:space="preserve">Анкетой, составленной в целях </w:t>
      </w:r>
      <w:r w:rsidR="003722D7" w:rsidRPr="008B41C2">
        <w:rPr>
          <w:color w:val="000000"/>
          <w:sz w:val="24"/>
          <w:szCs w:val="24"/>
        </w:rPr>
        <w:t>нашего</w:t>
      </w:r>
      <w:r w:rsidRPr="008B41C2">
        <w:rPr>
          <w:color w:val="000000"/>
          <w:sz w:val="24"/>
          <w:szCs w:val="24"/>
        </w:rPr>
        <w:t xml:space="preserve"> исследования, респондентам было предложено изложить свою точку зрения о причинах двух резонансных событий, а именно на события декабря 2010</w:t>
      </w:r>
      <w:r w:rsidR="00BA6CA0" w:rsidRPr="008B41C2">
        <w:rPr>
          <w:color w:val="000000"/>
          <w:sz w:val="24"/>
          <w:szCs w:val="24"/>
        </w:rPr>
        <w:t> </w:t>
      </w:r>
      <w:r w:rsidRPr="008B41C2">
        <w:rPr>
          <w:color w:val="000000"/>
          <w:sz w:val="24"/>
          <w:szCs w:val="24"/>
        </w:rPr>
        <w:t>г. на Манежной площади Москвы, где произошли массовые беспорядки, катализатором которых стал факт убийства Егора Свиридова уроженцем Северного Кавказа и октября 2013</w:t>
      </w:r>
      <w:r w:rsidR="00BA6CA0" w:rsidRPr="008B41C2">
        <w:rPr>
          <w:color w:val="000000"/>
          <w:sz w:val="24"/>
          <w:szCs w:val="24"/>
        </w:rPr>
        <w:t> </w:t>
      </w:r>
      <w:r w:rsidRPr="008B41C2">
        <w:rPr>
          <w:color w:val="000000"/>
          <w:sz w:val="24"/>
          <w:szCs w:val="24"/>
        </w:rPr>
        <w:t>г. в московском районе «Бирюлево</w:t>
      </w:r>
      <w:r w:rsidR="00817156" w:rsidRPr="008B41C2">
        <w:rPr>
          <w:color w:val="000000"/>
          <w:sz w:val="24"/>
          <w:szCs w:val="24"/>
        </w:rPr>
        <w:t xml:space="preserve"> Западное</w:t>
      </w:r>
      <w:r w:rsidRPr="008B41C2">
        <w:rPr>
          <w:color w:val="000000"/>
          <w:sz w:val="24"/>
          <w:szCs w:val="24"/>
        </w:rPr>
        <w:t>», где произошли беспорядки, формальной причиной которых стал факт</w:t>
      </w:r>
      <w:proofErr w:type="gramEnd"/>
      <w:r w:rsidRPr="008B41C2">
        <w:rPr>
          <w:color w:val="000000"/>
          <w:sz w:val="24"/>
          <w:szCs w:val="24"/>
        </w:rPr>
        <w:t xml:space="preserve"> убийства Егора Щерб</w:t>
      </w:r>
      <w:r w:rsidR="00BA6CA0" w:rsidRPr="008B41C2">
        <w:rPr>
          <w:color w:val="000000"/>
          <w:sz w:val="24"/>
          <w:szCs w:val="24"/>
        </w:rPr>
        <w:t>акова выходцем из Азербайджана.</w:t>
      </w:r>
    </w:p>
    <w:p w:rsidR="0042760B" w:rsidRPr="008B41C2" w:rsidRDefault="0042760B" w:rsidP="00AB305D">
      <w:pPr>
        <w:spacing w:line="360" w:lineRule="auto"/>
        <w:ind w:firstLine="709"/>
        <w:jc w:val="both"/>
        <w:rPr>
          <w:color w:val="000000"/>
          <w:sz w:val="24"/>
          <w:szCs w:val="24"/>
        </w:rPr>
      </w:pPr>
      <w:r w:rsidRPr="008B41C2">
        <w:rPr>
          <w:color w:val="000000"/>
          <w:sz w:val="24"/>
          <w:szCs w:val="24"/>
        </w:rPr>
        <w:t>В целом около 60</w:t>
      </w:r>
      <w:r w:rsidR="00BA6CA0" w:rsidRPr="008B41C2">
        <w:rPr>
          <w:color w:val="000000"/>
          <w:sz w:val="24"/>
          <w:szCs w:val="24"/>
        </w:rPr>
        <w:t> </w:t>
      </w:r>
      <w:r w:rsidRPr="008B41C2">
        <w:rPr>
          <w:color w:val="000000"/>
          <w:sz w:val="24"/>
          <w:szCs w:val="24"/>
        </w:rPr>
        <w:t>% прокурорских работников в качестве основной причины обоих событий назвали «неконтролируемую миграцию в Москве». Последнее согласуется с нашей позицией о том, что миграционные процессы</w:t>
      </w:r>
      <w:r w:rsidR="009754C0" w:rsidRPr="008B41C2">
        <w:rPr>
          <w:color w:val="000000"/>
          <w:sz w:val="24"/>
          <w:szCs w:val="24"/>
        </w:rPr>
        <w:t xml:space="preserve"> </w:t>
      </w:r>
      <w:r w:rsidRPr="008B41C2">
        <w:rPr>
          <w:color w:val="000000"/>
          <w:sz w:val="24"/>
          <w:szCs w:val="24"/>
        </w:rPr>
        <w:t>занимают превалирующую позицию в системе детерминации преступлений экстремистской направленности</w:t>
      </w:r>
      <w:r w:rsidR="00BA6CA0" w:rsidRPr="008B41C2">
        <w:rPr>
          <w:color w:val="000000"/>
          <w:sz w:val="24"/>
          <w:szCs w:val="24"/>
        </w:rPr>
        <w:t>.</w:t>
      </w:r>
    </w:p>
    <w:p w:rsidR="0042760B" w:rsidRPr="008B41C2" w:rsidRDefault="0042760B" w:rsidP="00AB305D">
      <w:pPr>
        <w:spacing w:line="360" w:lineRule="auto"/>
        <w:ind w:firstLine="709"/>
        <w:jc w:val="both"/>
        <w:rPr>
          <w:color w:val="000000"/>
          <w:sz w:val="24"/>
          <w:szCs w:val="24"/>
        </w:rPr>
      </w:pPr>
      <w:r w:rsidRPr="008B41C2">
        <w:rPr>
          <w:color w:val="000000"/>
          <w:sz w:val="24"/>
          <w:szCs w:val="24"/>
        </w:rPr>
        <w:t>При этом следует особо выделить мнение прокурорских работников Москвы, которые лучше других осведомлены об оперативной ситуации в городе. В качестве основной причины событий 2010 г</w:t>
      </w:r>
      <w:r w:rsidR="00BA6CA0" w:rsidRPr="008B41C2">
        <w:rPr>
          <w:color w:val="000000"/>
          <w:sz w:val="24"/>
          <w:szCs w:val="24"/>
        </w:rPr>
        <w:t>ода</w:t>
      </w:r>
      <w:r w:rsidRPr="008B41C2">
        <w:rPr>
          <w:color w:val="000000"/>
          <w:sz w:val="24"/>
          <w:szCs w:val="24"/>
        </w:rPr>
        <w:t xml:space="preserve"> 98,8 % работников отметили неконтролируемую миграцию в Москве. Ошибки в работе правоохранительных органов отметили 25,9</w:t>
      </w:r>
      <w:r w:rsidR="00BA6CA0" w:rsidRPr="008B41C2">
        <w:rPr>
          <w:color w:val="000000"/>
          <w:sz w:val="24"/>
          <w:szCs w:val="24"/>
        </w:rPr>
        <w:t> </w:t>
      </w:r>
      <w:r w:rsidRPr="008B41C2">
        <w:rPr>
          <w:color w:val="000000"/>
          <w:sz w:val="24"/>
          <w:szCs w:val="24"/>
        </w:rPr>
        <w:t>%, ошибки в работе государственных органов исполнительной власти субъекта и органов местного самоуправления – 17,3</w:t>
      </w:r>
      <w:r w:rsidR="00BA6CA0" w:rsidRPr="008B41C2">
        <w:rPr>
          <w:color w:val="000000"/>
          <w:sz w:val="24"/>
          <w:szCs w:val="24"/>
        </w:rPr>
        <w:t> </w:t>
      </w:r>
      <w:r w:rsidRPr="008B41C2">
        <w:rPr>
          <w:color w:val="000000"/>
          <w:sz w:val="24"/>
          <w:szCs w:val="24"/>
        </w:rPr>
        <w:t>%, действия русских националистических группировок – 17,3</w:t>
      </w:r>
      <w:r w:rsidR="00BA6CA0" w:rsidRPr="008B41C2">
        <w:rPr>
          <w:color w:val="000000"/>
          <w:sz w:val="24"/>
          <w:szCs w:val="24"/>
        </w:rPr>
        <w:t> </w:t>
      </w:r>
      <w:r w:rsidRPr="008B41C2">
        <w:rPr>
          <w:color w:val="000000"/>
          <w:sz w:val="24"/>
          <w:szCs w:val="24"/>
        </w:rPr>
        <w:t>%.</w:t>
      </w:r>
    </w:p>
    <w:p w:rsidR="0042760B" w:rsidRPr="008B41C2" w:rsidRDefault="0042760B" w:rsidP="00AB305D">
      <w:pPr>
        <w:spacing w:line="360" w:lineRule="auto"/>
        <w:ind w:firstLine="709"/>
        <w:jc w:val="both"/>
        <w:rPr>
          <w:color w:val="000000"/>
          <w:sz w:val="24"/>
          <w:szCs w:val="24"/>
        </w:rPr>
      </w:pPr>
      <w:r w:rsidRPr="008B41C2">
        <w:rPr>
          <w:color w:val="000000"/>
          <w:sz w:val="24"/>
          <w:szCs w:val="24"/>
        </w:rPr>
        <w:t xml:space="preserve">В качестве свободных ответов эксперты отмечали ошибочную миграционную политику, в том числе касающуюся внутренней миграции, коррупцию и общую </w:t>
      </w:r>
      <w:proofErr w:type="spellStart"/>
      <w:r w:rsidRPr="008B41C2">
        <w:rPr>
          <w:color w:val="000000"/>
          <w:sz w:val="24"/>
          <w:szCs w:val="24"/>
        </w:rPr>
        <w:t>радикализацию</w:t>
      </w:r>
      <w:proofErr w:type="spellEnd"/>
      <w:r w:rsidRPr="008B41C2">
        <w:rPr>
          <w:color w:val="000000"/>
          <w:sz w:val="24"/>
          <w:szCs w:val="24"/>
        </w:rPr>
        <w:t xml:space="preserve"> настроений граждан, неуважительное, зачастую провокационное поведение уроженцев Северо-Кавказских республик, вызванное упущениями в воспитательной и пропагандистской работе государства, «подогревание» средствами массовой информации межнациональной неприязни.</w:t>
      </w:r>
    </w:p>
    <w:p w:rsidR="0042760B" w:rsidRPr="008B41C2" w:rsidRDefault="0042760B" w:rsidP="00AB305D">
      <w:pPr>
        <w:spacing w:line="360" w:lineRule="auto"/>
        <w:ind w:firstLine="709"/>
        <w:jc w:val="both"/>
        <w:rPr>
          <w:color w:val="000000"/>
          <w:sz w:val="24"/>
          <w:szCs w:val="24"/>
        </w:rPr>
      </w:pPr>
      <w:r w:rsidRPr="008B41C2">
        <w:rPr>
          <w:color w:val="000000"/>
          <w:sz w:val="24"/>
          <w:szCs w:val="24"/>
        </w:rPr>
        <w:t>В качестве основной причины событий 2013 года эксперты также отметили неконтролируемую миграцию в Москве (71,6</w:t>
      </w:r>
      <w:r w:rsidR="009754C0" w:rsidRPr="008B41C2">
        <w:rPr>
          <w:color w:val="000000"/>
          <w:sz w:val="24"/>
          <w:szCs w:val="24"/>
        </w:rPr>
        <w:t> </w:t>
      </w:r>
      <w:r w:rsidRPr="008B41C2">
        <w:rPr>
          <w:color w:val="000000"/>
          <w:sz w:val="24"/>
          <w:szCs w:val="24"/>
        </w:rPr>
        <w:t xml:space="preserve">%), вторым по популярности ответом </w:t>
      </w:r>
      <w:r w:rsidRPr="008B41C2">
        <w:rPr>
          <w:color w:val="000000"/>
          <w:sz w:val="24"/>
          <w:szCs w:val="24"/>
        </w:rPr>
        <w:lastRenderedPageBreak/>
        <w:t>оказались ошибки в работе государственных органов исполнительной власти субъектов и органов местного самоуправления (21 %)</w:t>
      </w:r>
      <w:r w:rsidR="003E2D02" w:rsidRPr="008B41C2">
        <w:rPr>
          <w:color w:val="000000"/>
          <w:sz w:val="24"/>
          <w:szCs w:val="24"/>
        </w:rPr>
        <w:t>.</w:t>
      </w:r>
      <w:r w:rsidRPr="008B41C2">
        <w:rPr>
          <w:color w:val="000000"/>
          <w:sz w:val="24"/>
          <w:szCs w:val="24"/>
        </w:rPr>
        <w:t xml:space="preserve"> </w:t>
      </w:r>
      <w:r w:rsidR="003E2D02" w:rsidRPr="008B41C2">
        <w:rPr>
          <w:color w:val="000000"/>
          <w:sz w:val="24"/>
          <w:szCs w:val="24"/>
        </w:rPr>
        <w:t>О</w:t>
      </w:r>
      <w:r w:rsidRPr="008B41C2">
        <w:rPr>
          <w:color w:val="000000"/>
          <w:sz w:val="24"/>
          <w:szCs w:val="24"/>
        </w:rPr>
        <w:t xml:space="preserve">шибки в работе правоохранительных органов указали 18,5 % опрошенных, действия русских националистических группировок – 13,6 %. В качестве свободных ответов были такие, как «раздел» овощной базы, коррупция и общая </w:t>
      </w:r>
      <w:proofErr w:type="spellStart"/>
      <w:r w:rsidRPr="008B41C2">
        <w:rPr>
          <w:color w:val="000000"/>
          <w:sz w:val="24"/>
          <w:szCs w:val="24"/>
        </w:rPr>
        <w:t>радикализация</w:t>
      </w:r>
      <w:proofErr w:type="spellEnd"/>
      <w:r w:rsidRPr="008B41C2">
        <w:rPr>
          <w:color w:val="000000"/>
          <w:sz w:val="24"/>
          <w:szCs w:val="24"/>
        </w:rPr>
        <w:t xml:space="preserve"> настроений граждан (</w:t>
      </w:r>
      <w:r w:rsidR="003E2D02" w:rsidRPr="008B41C2">
        <w:rPr>
          <w:color w:val="000000"/>
          <w:sz w:val="24"/>
          <w:szCs w:val="24"/>
        </w:rPr>
        <w:t>Т</w:t>
      </w:r>
      <w:r w:rsidRPr="008B41C2">
        <w:rPr>
          <w:color w:val="000000"/>
          <w:sz w:val="24"/>
          <w:szCs w:val="24"/>
        </w:rPr>
        <w:t xml:space="preserve">аблица </w:t>
      </w:r>
      <w:r w:rsidR="00FC30A4" w:rsidRPr="008B41C2">
        <w:rPr>
          <w:color w:val="000000"/>
          <w:sz w:val="24"/>
          <w:szCs w:val="24"/>
        </w:rPr>
        <w:t>9</w:t>
      </w:r>
      <w:r w:rsidRPr="008B41C2">
        <w:rPr>
          <w:color w:val="000000"/>
          <w:sz w:val="24"/>
          <w:szCs w:val="24"/>
        </w:rPr>
        <w:t>).</w:t>
      </w:r>
    </w:p>
    <w:p w:rsidR="008700DF" w:rsidRPr="008B41C2" w:rsidRDefault="008700DF" w:rsidP="008700DF">
      <w:pPr>
        <w:spacing w:line="360" w:lineRule="auto"/>
        <w:ind w:firstLine="709"/>
        <w:jc w:val="both"/>
        <w:rPr>
          <w:color w:val="000000"/>
          <w:sz w:val="24"/>
          <w:szCs w:val="24"/>
        </w:rPr>
      </w:pPr>
      <w:r w:rsidRPr="008B41C2">
        <w:rPr>
          <w:color w:val="000000"/>
          <w:sz w:val="24"/>
          <w:szCs w:val="24"/>
        </w:rPr>
        <w:t xml:space="preserve">Таким образом, большинство экспертов указывают неконтролируемую миграцию в Москве в качестве основной причины двух событий. При этом события 2013 года обусловлены в большей степени ошибками в работе государственных органов исполнительной власти субъекта и органов местного самоуправления, чем ошибками в работе правоохранительных органов. </w:t>
      </w:r>
      <w:proofErr w:type="gramStart"/>
      <w:r w:rsidRPr="008B41C2">
        <w:rPr>
          <w:color w:val="000000"/>
          <w:sz w:val="24"/>
          <w:szCs w:val="24"/>
        </w:rPr>
        <w:t>Напомним, что беспорядки в Западном Бирюлево повлекли критику органов местного самоуправления на государственном уровне и принятие поправок в законодательстве, коснувшиеся полномочий и ответственности органов местного самоуправления в сфере противодействия экстремистской деятельности.</w:t>
      </w:r>
      <w:proofErr w:type="gramEnd"/>
    </w:p>
    <w:p w:rsidR="00BA6CA0" w:rsidRPr="008B41C2" w:rsidRDefault="00BA6CA0" w:rsidP="00AB305D">
      <w:pPr>
        <w:spacing w:line="360" w:lineRule="auto"/>
        <w:ind w:firstLine="709"/>
        <w:jc w:val="both"/>
        <w:rPr>
          <w:color w:val="000000"/>
          <w:sz w:val="24"/>
          <w:szCs w:val="24"/>
        </w:rPr>
      </w:pPr>
    </w:p>
    <w:p w:rsidR="0042760B" w:rsidRPr="003E2D02" w:rsidRDefault="0042760B" w:rsidP="003E2D02">
      <w:pPr>
        <w:spacing w:line="360" w:lineRule="auto"/>
        <w:jc w:val="center"/>
        <w:rPr>
          <w:b/>
          <w:color w:val="000000"/>
          <w:sz w:val="24"/>
          <w:szCs w:val="24"/>
        </w:rPr>
      </w:pPr>
      <w:r w:rsidRPr="003E2D02">
        <w:rPr>
          <w:b/>
          <w:color w:val="000000"/>
          <w:sz w:val="24"/>
          <w:szCs w:val="24"/>
        </w:rPr>
        <w:t xml:space="preserve">Таблица </w:t>
      </w:r>
      <w:r w:rsidR="00FC30A4" w:rsidRPr="003E2D02">
        <w:rPr>
          <w:b/>
          <w:color w:val="000000"/>
          <w:sz w:val="24"/>
          <w:szCs w:val="24"/>
        </w:rPr>
        <w:t>9</w:t>
      </w:r>
      <w:r w:rsidR="003E2D02">
        <w:rPr>
          <w:b/>
          <w:color w:val="000000"/>
          <w:sz w:val="24"/>
          <w:szCs w:val="24"/>
        </w:rPr>
        <w:t xml:space="preserve"> – Результаты опроса прокурорских работников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779"/>
        <w:gridCol w:w="780"/>
        <w:gridCol w:w="779"/>
        <w:gridCol w:w="780"/>
      </w:tblGrid>
      <w:tr w:rsidR="0042760B" w:rsidRPr="00647D8B" w:rsidTr="00F828C4">
        <w:tc>
          <w:tcPr>
            <w:tcW w:w="5954" w:type="dxa"/>
            <w:vAlign w:val="center"/>
          </w:tcPr>
          <w:p w:rsidR="0042760B" w:rsidRPr="00647D8B" w:rsidRDefault="0042760B" w:rsidP="00AB305D">
            <w:pPr>
              <w:ind w:left="176" w:hanging="180"/>
              <w:rPr>
                <w:b/>
                <w:color w:val="000000"/>
                <w:sz w:val="20"/>
                <w:szCs w:val="20"/>
              </w:rPr>
            </w:pPr>
          </w:p>
        </w:tc>
        <w:tc>
          <w:tcPr>
            <w:tcW w:w="779" w:type="dxa"/>
            <w:vAlign w:val="center"/>
          </w:tcPr>
          <w:p w:rsidR="0042760B" w:rsidRPr="00647D8B" w:rsidRDefault="0042760B" w:rsidP="00AB305D">
            <w:pPr>
              <w:ind w:left="-108" w:right="-179"/>
              <w:rPr>
                <w:color w:val="000000"/>
                <w:sz w:val="22"/>
                <w:szCs w:val="22"/>
              </w:rPr>
            </w:pPr>
            <w:r w:rsidRPr="00647D8B">
              <w:rPr>
                <w:color w:val="000000"/>
                <w:sz w:val="22"/>
                <w:szCs w:val="22"/>
              </w:rPr>
              <w:t>Москва</w:t>
            </w:r>
          </w:p>
        </w:tc>
        <w:tc>
          <w:tcPr>
            <w:tcW w:w="780" w:type="dxa"/>
            <w:vAlign w:val="center"/>
          </w:tcPr>
          <w:p w:rsidR="0042760B" w:rsidRPr="00647D8B" w:rsidRDefault="0042760B" w:rsidP="00AB305D">
            <w:pPr>
              <w:jc w:val="center"/>
              <w:rPr>
                <w:color w:val="000000"/>
                <w:sz w:val="22"/>
                <w:szCs w:val="22"/>
              </w:rPr>
            </w:pPr>
            <w:r w:rsidRPr="00647D8B">
              <w:rPr>
                <w:color w:val="000000"/>
                <w:sz w:val="22"/>
                <w:szCs w:val="22"/>
              </w:rPr>
              <w:t>ПФО</w:t>
            </w:r>
          </w:p>
        </w:tc>
        <w:tc>
          <w:tcPr>
            <w:tcW w:w="779" w:type="dxa"/>
            <w:vAlign w:val="center"/>
          </w:tcPr>
          <w:p w:rsidR="0042760B" w:rsidRPr="00647D8B" w:rsidRDefault="0042760B" w:rsidP="00AB305D">
            <w:pPr>
              <w:ind w:right="-108"/>
              <w:jc w:val="center"/>
              <w:rPr>
                <w:color w:val="000000"/>
                <w:sz w:val="22"/>
                <w:szCs w:val="22"/>
              </w:rPr>
            </w:pPr>
            <w:r w:rsidRPr="00647D8B">
              <w:rPr>
                <w:color w:val="000000"/>
                <w:sz w:val="22"/>
                <w:szCs w:val="22"/>
              </w:rPr>
              <w:t>ЮФО</w:t>
            </w:r>
          </w:p>
        </w:tc>
        <w:tc>
          <w:tcPr>
            <w:tcW w:w="780" w:type="dxa"/>
            <w:vAlign w:val="center"/>
          </w:tcPr>
          <w:p w:rsidR="0042760B" w:rsidRPr="00647D8B" w:rsidRDefault="0042760B" w:rsidP="00AB305D">
            <w:pPr>
              <w:ind w:left="-18" w:right="-108"/>
              <w:jc w:val="center"/>
              <w:rPr>
                <w:color w:val="000000"/>
                <w:sz w:val="22"/>
                <w:szCs w:val="22"/>
              </w:rPr>
            </w:pPr>
            <w:r w:rsidRPr="00647D8B">
              <w:rPr>
                <w:color w:val="000000"/>
                <w:sz w:val="22"/>
                <w:szCs w:val="22"/>
              </w:rPr>
              <w:t>СКФО</w:t>
            </w:r>
          </w:p>
        </w:tc>
      </w:tr>
      <w:tr w:rsidR="0042760B" w:rsidRPr="00647D8B" w:rsidTr="00F828C4">
        <w:tc>
          <w:tcPr>
            <w:tcW w:w="9072" w:type="dxa"/>
            <w:gridSpan w:val="5"/>
            <w:vAlign w:val="center"/>
          </w:tcPr>
          <w:p w:rsidR="0042760B" w:rsidRPr="00647D8B" w:rsidRDefault="0042760B" w:rsidP="00AB305D">
            <w:pPr>
              <w:ind w:left="176" w:hanging="180"/>
              <w:rPr>
                <w:color w:val="000000"/>
                <w:sz w:val="22"/>
                <w:szCs w:val="22"/>
              </w:rPr>
            </w:pPr>
            <w:r w:rsidRPr="00647D8B">
              <w:rPr>
                <w:b/>
                <w:color w:val="000000"/>
                <w:sz w:val="22"/>
                <w:szCs w:val="22"/>
              </w:rPr>
              <w:t>1. В декабре 2010 года на Манежной площади произошли массовые беспорядки, катализатором которых стал факт убийства Егора Свиридова выходцем из Северного Кавказа. Какие, по Вашему мнению, причины указанных событий?</w:t>
            </w:r>
          </w:p>
        </w:tc>
      </w:tr>
      <w:tr w:rsidR="0042760B" w:rsidRPr="00AA5753" w:rsidTr="00F828C4">
        <w:tc>
          <w:tcPr>
            <w:tcW w:w="5954" w:type="dxa"/>
          </w:tcPr>
          <w:p w:rsidR="0042760B" w:rsidRPr="00AA5753" w:rsidRDefault="0042760B" w:rsidP="00AB305D">
            <w:pPr>
              <w:ind w:left="252" w:hanging="252"/>
              <w:jc w:val="both"/>
              <w:rPr>
                <w:color w:val="000000"/>
                <w:sz w:val="22"/>
                <w:szCs w:val="22"/>
              </w:rPr>
            </w:pPr>
            <w:r w:rsidRPr="00AA5753">
              <w:rPr>
                <w:color w:val="000000"/>
                <w:sz w:val="22"/>
                <w:szCs w:val="22"/>
              </w:rPr>
              <w:t>1. Неконтролируемая миграция в Москве.</w:t>
            </w:r>
          </w:p>
        </w:tc>
        <w:tc>
          <w:tcPr>
            <w:tcW w:w="779" w:type="dxa"/>
            <w:vAlign w:val="center"/>
          </w:tcPr>
          <w:p w:rsidR="0042760B" w:rsidRPr="00AA5753" w:rsidRDefault="0042760B" w:rsidP="00AB305D">
            <w:pPr>
              <w:ind w:left="-108" w:right="-73"/>
              <w:jc w:val="center"/>
              <w:rPr>
                <w:color w:val="000000"/>
                <w:sz w:val="22"/>
                <w:szCs w:val="22"/>
              </w:rPr>
            </w:pPr>
            <w:r w:rsidRPr="00AA5753">
              <w:rPr>
                <w:color w:val="000000"/>
                <w:sz w:val="22"/>
                <w:szCs w:val="22"/>
              </w:rPr>
              <w:t>98,8%</w:t>
            </w:r>
          </w:p>
        </w:tc>
        <w:tc>
          <w:tcPr>
            <w:tcW w:w="780" w:type="dxa"/>
            <w:vAlign w:val="center"/>
          </w:tcPr>
          <w:p w:rsidR="0042760B" w:rsidRPr="00AA5753" w:rsidRDefault="0042760B" w:rsidP="00AB305D">
            <w:pPr>
              <w:ind w:left="-37" w:right="-108"/>
              <w:jc w:val="center"/>
              <w:rPr>
                <w:sz w:val="22"/>
                <w:szCs w:val="22"/>
              </w:rPr>
            </w:pPr>
            <w:r w:rsidRPr="00AA5753">
              <w:rPr>
                <w:sz w:val="22"/>
                <w:szCs w:val="22"/>
              </w:rPr>
              <w:t>61,6%</w:t>
            </w:r>
          </w:p>
        </w:tc>
        <w:tc>
          <w:tcPr>
            <w:tcW w:w="779" w:type="dxa"/>
            <w:vAlign w:val="center"/>
          </w:tcPr>
          <w:p w:rsidR="0042760B" w:rsidRPr="00AA5753" w:rsidRDefault="0042760B" w:rsidP="00AB305D">
            <w:pPr>
              <w:ind w:left="-108" w:right="-40"/>
              <w:jc w:val="center"/>
              <w:rPr>
                <w:sz w:val="22"/>
                <w:szCs w:val="22"/>
              </w:rPr>
            </w:pPr>
            <w:r w:rsidRPr="00AA5753">
              <w:rPr>
                <w:sz w:val="22"/>
                <w:szCs w:val="22"/>
              </w:rPr>
              <w:t>55,3%</w:t>
            </w:r>
          </w:p>
        </w:tc>
        <w:tc>
          <w:tcPr>
            <w:tcW w:w="780" w:type="dxa"/>
            <w:vAlign w:val="center"/>
          </w:tcPr>
          <w:p w:rsidR="0042760B" w:rsidRPr="00AA5753" w:rsidRDefault="0042760B" w:rsidP="00AB305D">
            <w:pPr>
              <w:ind w:left="-37" w:right="-108"/>
              <w:jc w:val="center"/>
              <w:rPr>
                <w:sz w:val="22"/>
                <w:szCs w:val="22"/>
              </w:rPr>
            </w:pPr>
            <w:r w:rsidRPr="00AA5753">
              <w:rPr>
                <w:sz w:val="22"/>
                <w:szCs w:val="22"/>
              </w:rPr>
              <w:t>44,7%</w:t>
            </w:r>
          </w:p>
        </w:tc>
      </w:tr>
      <w:tr w:rsidR="0042760B" w:rsidRPr="00AA5753" w:rsidTr="00F828C4">
        <w:tc>
          <w:tcPr>
            <w:tcW w:w="5954" w:type="dxa"/>
          </w:tcPr>
          <w:p w:rsidR="0042760B" w:rsidRPr="00AA5753" w:rsidRDefault="0042760B" w:rsidP="00AB305D">
            <w:pPr>
              <w:ind w:left="252" w:hanging="252"/>
              <w:jc w:val="both"/>
              <w:rPr>
                <w:color w:val="000000"/>
                <w:sz w:val="22"/>
                <w:szCs w:val="22"/>
              </w:rPr>
            </w:pPr>
            <w:r w:rsidRPr="00AA5753">
              <w:rPr>
                <w:color w:val="000000"/>
                <w:sz w:val="22"/>
                <w:szCs w:val="22"/>
              </w:rPr>
              <w:t>2. Ошибки в работе правоохранительных органов.</w:t>
            </w:r>
          </w:p>
        </w:tc>
        <w:tc>
          <w:tcPr>
            <w:tcW w:w="779" w:type="dxa"/>
            <w:vAlign w:val="center"/>
          </w:tcPr>
          <w:p w:rsidR="0042760B" w:rsidRPr="00AA5753" w:rsidRDefault="0042760B" w:rsidP="00AB305D">
            <w:pPr>
              <w:ind w:left="-108" w:right="-73"/>
              <w:jc w:val="center"/>
              <w:rPr>
                <w:color w:val="000000"/>
                <w:sz w:val="22"/>
                <w:szCs w:val="22"/>
              </w:rPr>
            </w:pPr>
            <w:r w:rsidRPr="00AA5753">
              <w:rPr>
                <w:color w:val="000000"/>
                <w:sz w:val="22"/>
                <w:szCs w:val="22"/>
              </w:rPr>
              <w:t>25,9%</w:t>
            </w:r>
          </w:p>
        </w:tc>
        <w:tc>
          <w:tcPr>
            <w:tcW w:w="780" w:type="dxa"/>
            <w:vAlign w:val="center"/>
          </w:tcPr>
          <w:p w:rsidR="0042760B" w:rsidRPr="00AA5753" w:rsidRDefault="0042760B" w:rsidP="00AB305D">
            <w:pPr>
              <w:ind w:left="-37" w:right="-108"/>
              <w:jc w:val="center"/>
              <w:rPr>
                <w:sz w:val="22"/>
                <w:szCs w:val="22"/>
              </w:rPr>
            </w:pPr>
            <w:r w:rsidRPr="00AA5753">
              <w:rPr>
                <w:sz w:val="22"/>
                <w:szCs w:val="22"/>
              </w:rPr>
              <w:t>23,2%</w:t>
            </w:r>
          </w:p>
        </w:tc>
        <w:tc>
          <w:tcPr>
            <w:tcW w:w="779" w:type="dxa"/>
            <w:vAlign w:val="center"/>
          </w:tcPr>
          <w:p w:rsidR="0042760B" w:rsidRPr="00AA5753" w:rsidRDefault="0042760B" w:rsidP="00AB305D">
            <w:pPr>
              <w:ind w:left="-108" w:right="-40"/>
              <w:jc w:val="center"/>
              <w:rPr>
                <w:sz w:val="22"/>
                <w:szCs w:val="22"/>
              </w:rPr>
            </w:pPr>
            <w:r w:rsidRPr="00AA5753">
              <w:rPr>
                <w:sz w:val="22"/>
                <w:szCs w:val="22"/>
              </w:rPr>
              <w:t>25,5%</w:t>
            </w:r>
          </w:p>
        </w:tc>
        <w:tc>
          <w:tcPr>
            <w:tcW w:w="780" w:type="dxa"/>
            <w:vAlign w:val="center"/>
          </w:tcPr>
          <w:p w:rsidR="0042760B" w:rsidRPr="00AA5753" w:rsidRDefault="0042760B" w:rsidP="00AB305D">
            <w:pPr>
              <w:ind w:left="-37" w:right="-108"/>
              <w:jc w:val="center"/>
              <w:rPr>
                <w:sz w:val="22"/>
                <w:szCs w:val="22"/>
              </w:rPr>
            </w:pPr>
            <w:r w:rsidRPr="00AA5753">
              <w:rPr>
                <w:sz w:val="22"/>
                <w:szCs w:val="22"/>
              </w:rPr>
              <w:t>12,8%</w:t>
            </w:r>
          </w:p>
        </w:tc>
      </w:tr>
      <w:tr w:rsidR="0042760B" w:rsidRPr="00AA5753" w:rsidTr="00F828C4">
        <w:trPr>
          <w:trHeight w:val="166"/>
        </w:trPr>
        <w:tc>
          <w:tcPr>
            <w:tcW w:w="5954" w:type="dxa"/>
            <w:vAlign w:val="center"/>
          </w:tcPr>
          <w:p w:rsidR="0042760B" w:rsidRPr="00AA5753" w:rsidRDefault="0042760B" w:rsidP="00AB305D">
            <w:pPr>
              <w:jc w:val="both"/>
              <w:rPr>
                <w:color w:val="000000"/>
                <w:sz w:val="22"/>
                <w:szCs w:val="22"/>
              </w:rPr>
            </w:pPr>
            <w:r w:rsidRPr="00AA5753">
              <w:rPr>
                <w:color w:val="000000"/>
                <w:sz w:val="22"/>
                <w:szCs w:val="22"/>
              </w:rPr>
              <w:t>3. Ошибки в работе государственных органов исполнительной власти субъекта и органов местного самоуправления.</w:t>
            </w:r>
          </w:p>
        </w:tc>
        <w:tc>
          <w:tcPr>
            <w:tcW w:w="779" w:type="dxa"/>
            <w:vAlign w:val="center"/>
          </w:tcPr>
          <w:p w:rsidR="0042760B" w:rsidRPr="00AA5753" w:rsidRDefault="0042760B" w:rsidP="00AB305D">
            <w:pPr>
              <w:ind w:left="-108" w:right="-73"/>
              <w:jc w:val="center"/>
              <w:rPr>
                <w:color w:val="000000"/>
                <w:sz w:val="22"/>
                <w:szCs w:val="22"/>
              </w:rPr>
            </w:pPr>
            <w:r w:rsidRPr="00AA5753">
              <w:rPr>
                <w:color w:val="000000"/>
                <w:sz w:val="22"/>
                <w:szCs w:val="22"/>
              </w:rPr>
              <w:t xml:space="preserve">17,3% </w:t>
            </w:r>
          </w:p>
        </w:tc>
        <w:tc>
          <w:tcPr>
            <w:tcW w:w="780" w:type="dxa"/>
            <w:vAlign w:val="center"/>
          </w:tcPr>
          <w:p w:rsidR="0042760B" w:rsidRPr="00AA5753" w:rsidRDefault="0042760B" w:rsidP="00AB305D">
            <w:pPr>
              <w:ind w:left="-37" w:right="-108"/>
              <w:jc w:val="center"/>
              <w:rPr>
                <w:sz w:val="22"/>
                <w:szCs w:val="22"/>
              </w:rPr>
            </w:pPr>
            <w:r w:rsidRPr="00AA5753">
              <w:rPr>
                <w:sz w:val="22"/>
                <w:szCs w:val="22"/>
              </w:rPr>
              <w:t>20,4%</w:t>
            </w:r>
          </w:p>
        </w:tc>
        <w:tc>
          <w:tcPr>
            <w:tcW w:w="779" w:type="dxa"/>
            <w:vAlign w:val="center"/>
          </w:tcPr>
          <w:p w:rsidR="0042760B" w:rsidRPr="00AA5753" w:rsidRDefault="0042760B" w:rsidP="00AB305D">
            <w:pPr>
              <w:ind w:left="-108" w:right="-40"/>
              <w:jc w:val="center"/>
              <w:rPr>
                <w:sz w:val="22"/>
                <w:szCs w:val="22"/>
              </w:rPr>
            </w:pPr>
            <w:r w:rsidRPr="00AA5753">
              <w:rPr>
                <w:sz w:val="22"/>
                <w:szCs w:val="22"/>
              </w:rPr>
              <w:t>34,0%</w:t>
            </w:r>
          </w:p>
        </w:tc>
        <w:tc>
          <w:tcPr>
            <w:tcW w:w="780" w:type="dxa"/>
            <w:vAlign w:val="center"/>
          </w:tcPr>
          <w:p w:rsidR="0042760B" w:rsidRPr="00AA5753" w:rsidRDefault="0042760B" w:rsidP="00AB305D">
            <w:pPr>
              <w:ind w:left="-37" w:right="-108"/>
              <w:jc w:val="center"/>
              <w:rPr>
                <w:sz w:val="22"/>
                <w:szCs w:val="22"/>
              </w:rPr>
            </w:pPr>
            <w:r w:rsidRPr="00AA5753">
              <w:rPr>
                <w:sz w:val="22"/>
                <w:szCs w:val="22"/>
              </w:rPr>
              <w:t>21,3%</w:t>
            </w:r>
          </w:p>
        </w:tc>
      </w:tr>
      <w:tr w:rsidR="0042760B" w:rsidRPr="00AA5753" w:rsidTr="00F828C4">
        <w:trPr>
          <w:trHeight w:val="166"/>
        </w:trPr>
        <w:tc>
          <w:tcPr>
            <w:tcW w:w="5954" w:type="dxa"/>
            <w:vAlign w:val="center"/>
          </w:tcPr>
          <w:p w:rsidR="0042760B" w:rsidRPr="00AA5753" w:rsidRDefault="0042760B" w:rsidP="00AB305D">
            <w:pPr>
              <w:ind w:left="252" w:hanging="252"/>
              <w:jc w:val="both"/>
              <w:rPr>
                <w:color w:val="000000"/>
                <w:sz w:val="22"/>
                <w:szCs w:val="22"/>
              </w:rPr>
            </w:pPr>
            <w:r w:rsidRPr="00AA5753">
              <w:rPr>
                <w:color w:val="000000"/>
                <w:sz w:val="22"/>
                <w:szCs w:val="22"/>
              </w:rPr>
              <w:t>4. Действия русских националистических группировок.</w:t>
            </w:r>
          </w:p>
        </w:tc>
        <w:tc>
          <w:tcPr>
            <w:tcW w:w="779" w:type="dxa"/>
            <w:vAlign w:val="center"/>
          </w:tcPr>
          <w:p w:rsidR="0042760B" w:rsidRPr="00AA5753" w:rsidRDefault="0042760B" w:rsidP="00AB305D">
            <w:pPr>
              <w:ind w:left="-108" w:right="-73"/>
              <w:jc w:val="center"/>
              <w:rPr>
                <w:color w:val="000000"/>
                <w:sz w:val="22"/>
                <w:szCs w:val="22"/>
              </w:rPr>
            </w:pPr>
            <w:r w:rsidRPr="00AA5753">
              <w:rPr>
                <w:color w:val="000000"/>
                <w:sz w:val="22"/>
                <w:szCs w:val="22"/>
              </w:rPr>
              <w:t>17,3%</w:t>
            </w:r>
          </w:p>
        </w:tc>
        <w:tc>
          <w:tcPr>
            <w:tcW w:w="780" w:type="dxa"/>
            <w:vAlign w:val="center"/>
          </w:tcPr>
          <w:p w:rsidR="0042760B" w:rsidRPr="00AA5753" w:rsidRDefault="0042760B" w:rsidP="00AB305D">
            <w:pPr>
              <w:ind w:left="-37" w:right="-108"/>
              <w:jc w:val="center"/>
              <w:rPr>
                <w:sz w:val="22"/>
                <w:szCs w:val="22"/>
              </w:rPr>
            </w:pPr>
            <w:r w:rsidRPr="00AA5753">
              <w:rPr>
                <w:sz w:val="22"/>
                <w:szCs w:val="22"/>
              </w:rPr>
              <w:t>16,1%</w:t>
            </w:r>
          </w:p>
        </w:tc>
        <w:tc>
          <w:tcPr>
            <w:tcW w:w="779" w:type="dxa"/>
            <w:vAlign w:val="center"/>
          </w:tcPr>
          <w:p w:rsidR="0042760B" w:rsidRPr="00AA5753" w:rsidRDefault="0042760B" w:rsidP="00AB305D">
            <w:pPr>
              <w:ind w:left="-108" w:right="-40"/>
              <w:jc w:val="center"/>
              <w:rPr>
                <w:sz w:val="22"/>
                <w:szCs w:val="22"/>
              </w:rPr>
            </w:pPr>
            <w:r w:rsidRPr="00AA5753">
              <w:rPr>
                <w:sz w:val="22"/>
                <w:szCs w:val="22"/>
              </w:rPr>
              <w:t>14,9%</w:t>
            </w:r>
          </w:p>
        </w:tc>
        <w:tc>
          <w:tcPr>
            <w:tcW w:w="780" w:type="dxa"/>
            <w:vAlign w:val="center"/>
          </w:tcPr>
          <w:p w:rsidR="0042760B" w:rsidRPr="00AA5753" w:rsidRDefault="0042760B" w:rsidP="00AB305D">
            <w:pPr>
              <w:ind w:left="-37" w:right="-108"/>
              <w:jc w:val="center"/>
              <w:rPr>
                <w:sz w:val="22"/>
                <w:szCs w:val="22"/>
              </w:rPr>
            </w:pPr>
            <w:r w:rsidRPr="00AA5753">
              <w:rPr>
                <w:sz w:val="22"/>
                <w:szCs w:val="22"/>
              </w:rPr>
              <w:t>42,6%</w:t>
            </w:r>
          </w:p>
        </w:tc>
      </w:tr>
      <w:tr w:rsidR="0042760B" w:rsidRPr="00AA5753" w:rsidTr="00F828C4">
        <w:trPr>
          <w:trHeight w:val="166"/>
        </w:trPr>
        <w:tc>
          <w:tcPr>
            <w:tcW w:w="5954" w:type="dxa"/>
            <w:vAlign w:val="center"/>
          </w:tcPr>
          <w:p w:rsidR="0042760B" w:rsidRPr="00AA5753" w:rsidRDefault="0042760B" w:rsidP="00AB305D">
            <w:pPr>
              <w:ind w:left="252" w:hanging="252"/>
              <w:jc w:val="both"/>
              <w:rPr>
                <w:color w:val="000000"/>
                <w:sz w:val="22"/>
                <w:szCs w:val="22"/>
              </w:rPr>
            </w:pPr>
            <w:r w:rsidRPr="00AA5753">
              <w:rPr>
                <w:color w:val="000000"/>
                <w:sz w:val="22"/>
                <w:szCs w:val="22"/>
              </w:rPr>
              <w:t>5. Имею другое мнение</w:t>
            </w:r>
          </w:p>
        </w:tc>
        <w:tc>
          <w:tcPr>
            <w:tcW w:w="779" w:type="dxa"/>
            <w:vAlign w:val="center"/>
          </w:tcPr>
          <w:p w:rsidR="0042760B" w:rsidRPr="00AA5753" w:rsidRDefault="0042760B" w:rsidP="00AB305D">
            <w:pPr>
              <w:ind w:left="-108" w:right="-73"/>
              <w:jc w:val="center"/>
              <w:rPr>
                <w:color w:val="000000"/>
                <w:sz w:val="22"/>
                <w:szCs w:val="22"/>
              </w:rPr>
            </w:pPr>
            <w:r w:rsidRPr="00AA5753">
              <w:rPr>
                <w:color w:val="000000"/>
                <w:sz w:val="22"/>
                <w:szCs w:val="22"/>
              </w:rPr>
              <w:t>7,4%</w:t>
            </w:r>
          </w:p>
        </w:tc>
        <w:tc>
          <w:tcPr>
            <w:tcW w:w="780" w:type="dxa"/>
            <w:vAlign w:val="center"/>
          </w:tcPr>
          <w:p w:rsidR="0042760B" w:rsidRPr="00AA5753" w:rsidRDefault="0042760B" w:rsidP="00AB305D">
            <w:pPr>
              <w:ind w:left="-37" w:right="-108"/>
              <w:jc w:val="center"/>
              <w:rPr>
                <w:sz w:val="22"/>
                <w:szCs w:val="22"/>
              </w:rPr>
            </w:pPr>
            <w:r w:rsidRPr="00AA5753">
              <w:rPr>
                <w:sz w:val="22"/>
                <w:szCs w:val="22"/>
              </w:rPr>
              <w:t>3,8%</w:t>
            </w:r>
          </w:p>
        </w:tc>
        <w:tc>
          <w:tcPr>
            <w:tcW w:w="779" w:type="dxa"/>
            <w:vAlign w:val="center"/>
          </w:tcPr>
          <w:p w:rsidR="0042760B" w:rsidRPr="00AA5753" w:rsidRDefault="0042760B" w:rsidP="00AB305D">
            <w:pPr>
              <w:ind w:left="-108" w:right="-40"/>
              <w:jc w:val="center"/>
              <w:rPr>
                <w:sz w:val="22"/>
                <w:szCs w:val="22"/>
              </w:rPr>
            </w:pPr>
            <w:r w:rsidRPr="00AA5753">
              <w:rPr>
                <w:sz w:val="22"/>
                <w:szCs w:val="22"/>
              </w:rPr>
              <w:t>6,4%</w:t>
            </w:r>
          </w:p>
        </w:tc>
        <w:tc>
          <w:tcPr>
            <w:tcW w:w="780" w:type="dxa"/>
            <w:vAlign w:val="center"/>
          </w:tcPr>
          <w:p w:rsidR="0042760B" w:rsidRPr="00AA5753" w:rsidRDefault="0042760B" w:rsidP="00AB305D">
            <w:pPr>
              <w:ind w:left="-37" w:right="-108"/>
              <w:jc w:val="center"/>
              <w:rPr>
                <w:sz w:val="22"/>
                <w:szCs w:val="22"/>
              </w:rPr>
            </w:pPr>
            <w:r w:rsidRPr="00AA5753">
              <w:rPr>
                <w:sz w:val="22"/>
                <w:szCs w:val="22"/>
              </w:rPr>
              <w:t>4,3%</w:t>
            </w:r>
          </w:p>
        </w:tc>
      </w:tr>
      <w:tr w:rsidR="0042760B" w:rsidRPr="00AA5753" w:rsidTr="00F828C4">
        <w:trPr>
          <w:trHeight w:val="166"/>
        </w:trPr>
        <w:tc>
          <w:tcPr>
            <w:tcW w:w="5954" w:type="dxa"/>
            <w:vAlign w:val="center"/>
          </w:tcPr>
          <w:p w:rsidR="0042760B" w:rsidRPr="00AA5753" w:rsidRDefault="0042760B" w:rsidP="00AB305D">
            <w:pPr>
              <w:spacing w:before="60" w:after="60"/>
              <w:jc w:val="right"/>
              <w:rPr>
                <w:color w:val="000000"/>
                <w:sz w:val="22"/>
                <w:szCs w:val="22"/>
              </w:rPr>
            </w:pPr>
            <w:r w:rsidRPr="00AA5753">
              <w:rPr>
                <w:b/>
                <w:color w:val="000000"/>
                <w:sz w:val="22"/>
                <w:szCs w:val="22"/>
              </w:rPr>
              <w:t>Ответили на вопрос</w:t>
            </w:r>
          </w:p>
        </w:tc>
        <w:tc>
          <w:tcPr>
            <w:tcW w:w="779" w:type="dxa"/>
            <w:vAlign w:val="center"/>
          </w:tcPr>
          <w:p w:rsidR="0042760B" w:rsidRPr="00AA5753" w:rsidRDefault="0042760B" w:rsidP="00AB305D">
            <w:pPr>
              <w:ind w:left="-108" w:right="-73"/>
              <w:jc w:val="center"/>
              <w:rPr>
                <w:color w:val="000000"/>
                <w:sz w:val="22"/>
                <w:szCs w:val="22"/>
              </w:rPr>
            </w:pPr>
            <w:r w:rsidRPr="00AA5753">
              <w:rPr>
                <w:color w:val="000000"/>
                <w:sz w:val="22"/>
                <w:szCs w:val="22"/>
              </w:rPr>
              <w:t>81</w:t>
            </w:r>
          </w:p>
        </w:tc>
        <w:tc>
          <w:tcPr>
            <w:tcW w:w="780" w:type="dxa"/>
            <w:vAlign w:val="center"/>
          </w:tcPr>
          <w:p w:rsidR="0042760B" w:rsidRPr="00AA5753" w:rsidRDefault="0042760B" w:rsidP="00AB305D">
            <w:pPr>
              <w:ind w:left="-37" w:right="-108"/>
              <w:jc w:val="center"/>
              <w:rPr>
                <w:color w:val="000000"/>
                <w:sz w:val="22"/>
                <w:szCs w:val="22"/>
              </w:rPr>
            </w:pPr>
            <w:r w:rsidRPr="00AA5753">
              <w:rPr>
                <w:color w:val="000000"/>
                <w:sz w:val="22"/>
                <w:szCs w:val="22"/>
              </w:rPr>
              <w:t>210</w:t>
            </w:r>
          </w:p>
        </w:tc>
        <w:tc>
          <w:tcPr>
            <w:tcW w:w="779" w:type="dxa"/>
            <w:vAlign w:val="center"/>
          </w:tcPr>
          <w:p w:rsidR="0042760B" w:rsidRPr="00AA5753" w:rsidRDefault="0042760B" w:rsidP="00AB305D">
            <w:pPr>
              <w:jc w:val="center"/>
              <w:rPr>
                <w:color w:val="000000"/>
                <w:sz w:val="22"/>
                <w:szCs w:val="22"/>
              </w:rPr>
            </w:pPr>
            <w:r w:rsidRPr="00AA5753">
              <w:rPr>
                <w:color w:val="000000"/>
                <w:sz w:val="22"/>
                <w:szCs w:val="22"/>
              </w:rPr>
              <w:t>46</w:t>
            </w:r>
          </w:p>
        </w:tc>
        <w:tc>
          <w:tcPr>
            <w:tcW w:w="780" w:type="dxa"/>
            <w:vAlign w:val="center"/>
          </w:tcPr>
          <w:p w:rsidR="0042760B" w:rsidRPr="00AA5753" w:rsidRDefault="0042760B" w:rsidP="00AB305D">
            <w:pPr>
              <w:ind w:left="-37" w:right="-108"/>
              <w:jc w:val="center"/>
              <w:rPr>
                <w:color w:val="000000"/>
                <w:sz w:val="22"/>
                <w:szCs w:val="22"/>
              </w:rPr>
            </w:pPr>
            <w:r w:rsidRPr="00AA5753">
              <w:rPr>
                <w:color w:val="000000"/>
                <w:sz w:val="22"/>
                <w:szCs w:val="22"/>
              </w:rPr>
              <w:t>47</w:t>
            </w:r>
          </w:p>
        </w:tc>
      </w:tr>
      <w:tr w:rsidR="0042760B" w:rsidRPr="00AA5753" w:rsidTr="00F828C4">
        <w:trPr>
          <w:trHeight w:val="664"/>
        </w:trPr>
        <w:tc>
          <w:tcPr>
            <w:tcW w:w="9072" w:type="dxa"/>
            <w:gridSpan w:val="5"/>
            <w:vAlign w:val="bottom"/>
          </w:tcPr>
          <w:p w:rsidR="0042760B" w:rsidRPr="00AA5753" w:rsidRDefault="0042760B" w:rsidP="00BB35F0">
            <w:pPr>
              <w:ind w:left="176" w:hanging="180"/>
              <w:rPr>
                <w:b/>
                <w:color w:val="000000"/>
                <w:sz w:val="22"/>
                <w:szCs w:val="22"/>
              </w:rPr>
            </w:pPr>
            <w:r w:rsidRPr="00AA5753">
              <w:rPr>
                <w:b/>
                <w:color w:val="000000"/>
                <w:sz w:val="22"/>
                <w:szCs w:val="22"/>
              </w:rPr>
              <w:t>2. В октябре 2013 года в московском районе «Бирюлево</w:t>
            </w:r>
            <w:r w:rsidR="00817156">
              <w:rPr>
                <w:b/>
                <w:color w:val="000000"/>
                <w:sz w:val="22"/>
                <w:szCs w:val="22"/>
              </w:rPr>
              <w:t xml:space="preserve"> </w:t>
            </w:r>
            <w:proofErr w:type="gramStart"/>
            <w:r w:rsidR="00817156">
              <w:rPr>
                <w:b/>
                <w:color w:val="000000"/>
                <w:sz w:val="22"/>
                <w:szCs w:val="22"/>
              </w:rPr>
              <w:t>Западное</w:t>
            </w:r>
            <w:proofErr w:type="gramEnd"/>
            <w:r w:rsidRPr="00AA5753">
              <w:rPr>
                <w:b/>
                <w:color w:val="000000"/>
                <w:sz w:val="22"/>
                <w:szCs w:val="22"/>
              </w:rPr>
              <w:t>» произошли этнические беспорядки, формальной причиной которых стал факт убийства Егора Щербакова выходцем из Азербайджана. Какие, по Вашему мнению, причины указанных событий?</w:t>
            </w:r>
          </w:p>
        </w:tc>
      </w:tr>
      <w:tr w:rsidR="0042760B" w:rsidRPr="00AA5753" w:rsidTr="00F828C4">
        <w:tc>
          <w:tcPr>
            <w:tcW w:w="5954" w:type="dxa"/>
          </w:tcPr>
          <w:p w:rsidR="0042760B" w:rsidRPr="00AA5753" w:rsidRDefault="0042760B" w:rsidP="00AB305D">
            <w:pPr>
              <w:ind w:left="252" w:hanging="252"/>
              <w:jc w:val="both"/>
              <w:rPr>
                <w:color w:val="000000"/>
                <w:sz w:val="22"/>
                <w:szCs w:val="22"/>
              </w:rPr>
            </w:pPr>
            <w:r w:rsidRPr="00AA5753">
              <w:rPr>
                <w:color w:val="000000"/>
                <w:sz w:val="22"/>
                <w:szCs w:val="22"/>
              </w:rPr>
              <w:t>1. Неконтролируемая миграция в Москве.</w:t>
            </w:r>
          </w:p>
        </w:tc>
        <w:tc>
          <w:tcPr>
            <w:tcW w:w="779" w:type="dxa"/>
            <w:vAlign w:val="center"/>
          </w:tcPr>
          <w:p w:rsidR="0042760B" w:rsidRPr="00AA5753" w:rsidRDefault="0042760B" w:rsidP="00AB305D">
            <w:pPr>
              <w:ind w:left="-108" w:right="-37"/>
              <w:jc w:val="center"/>
              <w:rPr>
                <w:color w:val="000000"/>
                <w:sz w:val="22"/>
                <w:szCs w:val="22"/>
              </w:rPr>
            </w:pPr>
            <w:r w:rsidRPr="00AA5753">
              <w:rPr>
                <w:color w:val="000000"/>
                <w:sz w:val="22"/>
                <w:szCs w:val="22"/>
              </w:rPr>
              <w:t>71,6%</w:t>
            </w:r>
          </w:p>
        </w:tc>
        <w:tc>
          <w:tcPr>
            <w:tcW w:w="780" w:type="dxa"/>
            <w:vAlign w:val="center"/>
          </w:tcPr>
          <w:p w:rsidR="0042760B" w:rsidRPr="00AA5753" w:rsidRDefault="0042760B" w:rsidP="00AB305D">
            <w:pPr>
              <w:ind w:left="-37"/>
              <w:jc w:val="right"/>
              <w:rPr>
                <w:sz w:val="22"/>
                <w:szCs w:val="22"/>
              </w:rPr>
            </w:pPr>
            <w:r w:rsidRPr="00AA5753">
              <w:rPr>
                <w:sz w:val="22"/>
                <w:szCs w:val="22"/>
              </w:rPr>
              <w:t>63,0%</w:t>
            </w:r>
          </w:p>
        </w:tc>
        <w:tc>
          <w:tcPr>
            <w:tcW w:w="779" w:type="dxa"/>
            <w:vAlign w:val="center"/>
          </w:tcPr>
          <w:p w:rsidR="0042760B" w:rsidRPr="00AA5753" w:rsidRDefault="0042760B" w:rsidP="00AB305D">
            <w:pPr>
              <w:ind w:left="-37" w:right="-38"/>
              <w:jc w:val="right"/>
              <w:rPr>
                <w:sz w:val="22"/>
                <w:szCs w:val="22"/>
              </w:rPr>
            </w:pPr>
            <w:r w:rsidRPr="00AA5753">
              <w:rPr>
                <w:sz w:val="22"/>
                <w:szCs w:val="22"/>
              </w:rPr>
              <w:t>55,3%</w:t>
            </w:r>
          </w:p>
        </w:tc>
        <w:tc>
          <w:tcPr>
            <w:tcW w:w="780" w:type="dxa"/>
            <w:vAlign w:val="center"/>
          </w:tcPr>
          <w:p w:rsidR="0042760B" w:rsidRPr="00AA5753" w:rsidRDefault="0042760B" w:rsidP="00AB305D">
            <w:pPr>
              <w:ind w:left="-37" w:right="-38"/>
              <w:jc w:val="right"/>
              <w:rPr>
                <w:sz w:val="22"/>
                <w:szCs w:val="22"/>
              </w:rPr>
            </w:pPr>
            <w:r w:rsidRPr="00AA5753">
              <w:rPr>
                <w:sz w:val="22"/>
                <w:szCs w:val="22"/>
              </w:rPr>
              <w:t>70,2%</w:t>
            </w:r>
          </w:p>
        </w:tc>
      </w:tr>
      <w:tr w:rsidR="0042760B" w:rsidRPr="00AA5753" w:rsidTr="00F828C4">
        <w:tc>
          <w:tcPr>
            <w:tcW w:w="5954" w:type="dxa"/>
          </w:tcPr>
          <w:p w:rsidR="0042760B" w:rsidRPr="00AA5753" w:rsidRDefault="0042760B" w:rsidP="00AB305D">
            <w:pPr>
              <w:ind w:left="252" w:hanging="252"/>
              <w:jc w:val="both"/>
              <w:rPr>
                <w:color w:val="000000"/>
                <w:sz w:val="22"/>
                <w:szCs w:val="22"/>
              </w:rPr>
            </w:pPr>
            <w:r w:rsidRPr="00AA5753">
              <w:rPr>
                <w:color w:val="000000"/>
                <w:sz w:val="22"/>
                <w:szCs w:val="22"/>
              </w:rPr>
              <w:t>2. Ошибки в работе правоохранительных органов.</w:t>
            </w:r>
          </w:p>
        </w:tc>
        <w:tc>
          <w:tcPr>
            <w:tcW w:w="779" w:type="dxa"/>
            <w:vAlign w:val="center"/>
          </w:tcPr>
          <w:p w:rsidR="0042760B" w:rsidRPr="00AA5753" w:rsidRDefault="0042760B" w:rsidP="00AB305D">
            <w:pPr>
              <w:ind w:left="-108" w:right="-37"/>
              <w:jc w:val="center"/>
              <w:rPr>
                <w:color w:val="000000"/>
                <w:sz w:val="22"/>
                <w:szCs w:val="22"/>
              </w:rPr>
            </w:pPr>
            <w:r w:rsidRPr="00AA5753">
              <w:rPr>
                <w:color w:val="000000"/>
                <w:sz w:val="22"/>
                <w:szCs w:val="22"/>
              </w:rPr>
              <w:t>18,5%</w:t>
            </w:r>
          </w:p>
        </w:tc>
        <w:tc>
          <w:tcPr>
            <w:tcW w:w="780" w:type="dxa"/>
            <w:vAlign w:val="center"/>
          </w:tcPr>
          <w:p w:rsidR="0042760B" w:rsidRPr="00AA5753" w:rsidRDefault="0042760B" w:rsidP="00AB305D">
            <w:pPr>
              <w:ind w:left="-37"/>
              <w:jc w:val="right"/>
              <w:rPr>
                <w:sz w:val="22"/>
                <w:szCs w:val="22"/>
              </w:rPr>
            </w:pPr>
            <w:r w:rsidRPr="00AA5753">
              <w:rPr>
                <w:sz w:val="22"/>
                <w:szCs w:val="22"/>
              </w:rPr>
              <w:t>24,2%</w:t>
            </w:r>
          </w:p>
        </w:tc>
        <w:tc>
          <w:tcPr>
            <w:tcW w:w="779" w:type="dxa"/>
            <w:vAlign w:val="center"/>
          </w:tcPr>
          <w:p w:rsidR="0042760B" w:rsidRPr="00AA5753" w:rsidRDefault="0042760B" w:rsidP="00AB305D">
            <w:pPr>
              <w:ind w:left="-37" w:right="-38"/>
              <w:jc w:val="right"/>
              <w:rPr>
                <w:sz w:val="22"/>
                <w:szCs w:val="22"/>
              </w:rPr>
            </w:pPr>
            <w:r w:rsidRPr="00AA5753">
              <w:rPr>
                <w:sz w:val="22"/>
                <w:szCs w:val="22"/>
              </w:rPr>
              <w:t>31,9%</w:t>
            </w:r>
          </w:p>
        </w:tc>
        <w:tc>
          <w:tcPr>
            <w:tcW w:w="780" w:type="dxa"/>
            <w:vAlign w:val="center"/>
          </w:tcPr>
          <w:p w:rsidR="0042760B" w:rsidRPr="00AA5753" w:rsidRDefault="0042760B" w:rsidP="00AB305D">
            <w:pPr>
              <w:ind w:left="-37" w:right="-38"/>
              <w:jc w:val="right"/>
              <w:rPr>
                <w:sz w:val="22"/>
                <w:szCs w:val="22"/>
              </w:rPr>
            </w:pPr>
            <w:r w:rsidRPr="00AA5753">
              <w:rPr>
                <w:sz w:val="22"/>
                <w:szCs w:val="22"/>
              </w:rPr>
              <w:t>8,5%</w:t>
            </w:r>
          </w:p>
        </w:tc>
      </w:tr>
      <w:tr w:rsidR="0042760B" w:rsidRPr="00AA5753" w:rsidTr="00F828C4">
        <w:trPr>
          <w:trHeight w:val="166"/>
        </w:trPr>
        <w:tc>
          <w:tcPr>
            <w:tcW w:w="5954" w:type="dxa"/>
            <w:vAlign w:val="center"/>
          </w:tcPr>
          <w:p w:rsidR="0042760B" w:rsidRPr="00AA5753" w:rsidRDefault="0042760B" w:rsidP="00AB305D">
            <w:pPr>
              <w:jc w:val="both"/>
              <w:rPr>
                <w:color w:val="000000"/>
                <w:sz w:val="22"/>
                <w:szCs w:val="22"/>
              </w:rPr>
            </w:pPr>
            <w:r w:rsidRPr="00AA5753">
              <w:rPr>
                <w:color w:val="000000"/>
                <w:sz w:val="22"/>
                <w:szCs w:val="22"/>
              </w:rPr>
              <w:t>3. Ошибки в работе государственных органов исполнительной власти субъекта и органов местного самоуправления.</w:t>
            </w:r>
          </w:p>
        </w:tc>
        <w:tc>
          <w:tcPr>
            <w:tcW w:w="779" w:type="dxa"/>
            <w:vAlign w:val="center"/>
          </w:tcPr>
          <w:p w:rsidR="0042760B" w:rsidRPr="00AA5753" w:rsidRDefault="0042760B" w:rsidP="00AB305D">
            <w:pPr>
              <w:ind w:left="-108" w:right="-37"/>
              <w:jc w:val="center"/>
              <w:rPr>
                <w:color w:val="000000"/>
                <w:sz w:val="22"/>
                <w:szCs w:val="22"/>
              </w:rPr>
            </w:pPr>
            <w:r w:rsidRPr="00AA5753">
              <w:rPr>
                <w:color w:val="000000"/>
                <w:sz w:val="22"/>
                <w:szCs w:val="22"/>
              </w:rPr>
              <w:t>21%</w:t>
            </w:r>
          </w:p>
        </w:tc>
        <w:tc>
          <w:tcPr>
            <w:tcW w:w="780" w:type="dxa"/>
            <w:vAlign w:val="center"/>
          </w:tcPr>
          <w:p w:rsidR="0042760B" w:rsidRPr="00AA5753" w:rsidRDefault="0042760B" w:rsidP="00AB305D">
            <w:pPr>
              <w:ind w:left="-37"/>
              <w:jc w:val="right"/>
              <w:rPr>
                <w:sz w:val="22"/>
                <w:szCs w:val="22"/>
              </w:rPr>
            </w:pPr>
            <w:r w:rsidRPr="00AA5753">
              <w:rPr>
                <w:sz w:val="22"/>
                <w:szCs w:val="22"/>
              </w:rPr>
              <w:t>24,6%</w:t>
            </w:r>
          </w:p>
        </w:tc>
        <w:tc>
          <w:tcPr>
            <w:tcW w:w="779" w:type="dxa"/>
            <w:vAlign w:val="center"/>
          </w:tcPr>
          <w:p w:rsidR="0042760B" w:rsidRPr="00AA5753" w:rsidRDefault="0042760B" w:rsidP="00AB305D">
            <w:pPr>
              <w:ind w:left="-37" w:right="-38"/>
              <w:jc w:val="right"/>
              <w:rPr>
                <w:sz w:val="22"/>
                <w:szCs w:val="22"/>
              </w:rPr>
            </w:pPr>
            <w:r w:rsidRPr="00AA5753">
              <w:rPr>
                <w:sz w:val="22"/>
                <w:szCs w:val="22"/>
              </w:rPr>
              <w:t>27,7%</w:t>
            </w:r>
          </w:p>
        </w:tc>
        <w:tc>
          <w:tcPr>
            <w:tcW w:w="780" w:type="dxa"/>
            <w:vAlign w:val="center"/>
          </w:tcPr>
          <w:p w:rsidR="0042760B" w:rsidRPr="00AA5753" w:rsidRDefault="0042760B" w:rsidP="00AB305D">
            <w:pPr>
              <w:ind w:left="-37" w:right="-38"/>
              <w:jc w:val="right"/>
              <w:rPr>
                <w:sz w:val="22"/>
                <w:szCs w:val="22"/>
              </w:rPr>
            </w:pPr>
            <w:r w:rsidRPr="00AA5753">
              <w:rPr>
                <w:sz w:val="22"/>
                <w:szCs w:val="22"/>
              </w:rPr>
              <w:t>19,1%</w:t>
            </w:r>
          </w:p>
        </w:tc>
      </w:tr>
      <w:tr w:rsidR="0042760B" w:rsidRPr="00AA5753" w:rsidTr="00F828C4">
        <w:trPr>
          <w:trHeight w:val="166"/>
        </w:trPr>
        <w:tc>
          <w:tcPr>
            <w:tcW w:w="5954" w:type="dxa"/>
            <w:vAlign w:val="center"/>
          </w:tcPr>
          <w:p w:rsidR="0042760B" w:rsidRPr="00AA5753" w:rsidRDefault="0042760B" w:rsidP="00AB305D">
            <w:pPr>
              <w:ind w:left="252" w:hanging="252"/>
              <w:jc w:val="both"/>
              <w:rPr>
                <w:color w:val="000000"/>
                <w:sz w:val="22"/>
                <w:szCs w:val="22"/>
              </w:rPr>
            </w:pPr>
            <w:r w:rsidRPr="00AA5753">
              <w:rPr>
                <w:color w:val="000000"/>
                <w:sz w:val="22"/>
                <w:szCs w:val="22"/>
              </w:rPr>
              <w:t>4. Действия русских националистических группировок.</w:t>
            </w:r>
          </w:p>
        </w:tc>
        <w:tc>
          <w:tcPr>
            <w:tcW w:w="779" w:type="dxa"/>
            <w:vAlign w:val="center"/>
          </w:tcPr>
          <w:p w:rsidR="0042760B" w:rsidRPr="00AA5753" w:rsidRDefault="0042760B" w:rsidP="00AB305D">
            <w:pPr>
              <w:ind w:left="-108" w:right="-37"/>
              <w:jc w:val="center"/>
              <w:rPr>
                <w:color w:val="000000"/>
                <w:sz w:val="22"/>
                <w:szCs w:val="22"/>
              </w:rPr>
            </w:pPr>
            <w:r w:rsidRPr="00AA5753">
              <w:rPr>
                <w:color w:val="000000"/>
                <w:sz w:val="22"/>
                <w:szCs w:val="22"/>
              </w:rPr>
              <w:t>13,6%</w:t>
            </w:r>
          </w:p>
        </w:tc>
        <w:tc>
          <w:tcPr>
            <w:tcW w:w="780" w:type="dxa"/>
            <w:vAlign w:val="center"/>
          </w:tcPr>
          <w:p w:rsidR="0042760B" w:rsidRPr="00AA5753" w:rsidRDefault="0042760B" w:rsidP="00AB305D">
            <w:pPr>
              <w:ind w:left="-37"/>
              <w:jc w:val="right"/>
              <w:rPr>
                <w:sz w:val="22"/>
                <w:szCs w:val="22"/>
              </w:rPr>
            </w:pPr>
            <w:r w:rsidRPr="00AA5753">
              <w:rPr>
                <w:sz w:val="22"/>
                <w:szCs w:val="22"/>
              </w:rPr>
              <w:t>12,3%</w:t>
            </w:r>
          </w:p>
        </w:tc>
        <w:tc>
          <w:tcPr>
            <w:tcW w:w="779" w:type="dxa"/>
            <w:vAlign w:val="center"/>
          </w:tcPr>
          <w:p w:rsidR="0042760B" w:rsidRPr="00AA5753" w:rsidRDefault="0042760B" w:rsidP="00AB305D">
            <w:pPr>
              <w:ind w:left="-37" w:right="-38"/>
              <w:jc w:val="right"/>
              <w:rPr>
                <w:sz w:val="22"/>
                <w:szCs w:val="22"/>
              </w:rPr>
            </w:pPr>
            <w:r w:rsidRPr="00AA5753">
              <w:rPr>
                <w:sz w:val="22"/>
                <w:szCs w:val="22"/>
              </w:rPr>
              <w:t>12,8%</w:t>
            </w:r>
          </w:p>
        </w:tc>
        <w:tc>
          <w:tcPr>
            <w:tcW w:w="780" w:type="dxa"/>
            <w:vAlign w:val="center"/>
          </w:tcPr>
          <w:p w:rsidR="0042760B" w:rsidRPr="00AA5753" w:rsidRDefault="0042760B" w:rsidP="00AB305D">
            <w:pPr>
              <w:ind w:left="-37" w:right="-38"/>
              <w:jc w:val="right"/>
              <w:rPr>
                <w:sz w:val="22"/>
                <w:szCs w:val="22"/>
              </w:rPr>
            </w:pPr>
            <w:r w:rsidRPr="00AA5753">
              <w:rPr>
                <w:sz w:val="22"/>
                <w:szCs w:val="22"/>
              </w:rPr>
              <w:t>23,4%</w:t>
            </w:r>
          </w:p>
        </w:tc>
      </w:tr>
      <w:tr w:rsidR="0042760B" w:rsidRPr="00AA5753" w:rsidTr="00F828C4">
        <w:trPr>
          <w:trHeight w:val="166"/>
        </w:trPr>
        <w:tc>
          <w:tcPr>
            <w:tcW w:w="5954" w:type="dxa"/>
            <w:vAlign w:val="center"/>
          </w:tcPr>
          <w:p w:rsidR="0042760B" w:rsidRPr="00AA5753" w:rsidRDefault="0042760B" w:rsidP="00AB305D">
            <w:pPr>
              <w:ind w:left="252" w:hanging="252"/>
              <w:jc w:val="both"/>
              <w:rPr>
                <w:color w:val="000000"/>
                <w:sz w:val="22"/>
                <w:szCs w:val="22"/>
              </w:rPr>
            </w:pPr>
            <w:r w:rsidRPr="00AA5753">
              <w:rPr>
                <w:color w:val="000000"/>
                <w:sz w:val="22"/>
                <w:szCs w:val="22"/>
              </w:rPr>
              <w:t>5. Имею другое мнение</w:t>
            </w:r>
          </w:p>
        </w:tc>
        <w:tc>
          <w:tcPr>
            <w:tcW w:w="779" w:type="dxa"/>
            <w:vAlign w:val="center"/>
          </w:tcPr>
          <w:p w:rsidR="0042760B" w:rsidRPr="00AA5753" w:rsidRDefault="0042760B" w:rsidP="00AB305D">
            <w:pPr>
              <w:ind w:left="-108" w:right="-37"/>
              <w:jc w:val="center"/>
              <w:rPr>
                <w:color w:val="000000"/>
                <w:sz w:val="22"/>
                <w:szCs w:val="22"/>
              </w:rPr>
            </w:pPr>
            <w:r w:rsidRPr="00AA5753">
              <w:rPr>
                <w:color w:val="000000"/>
                <w:sz w:val="22"/>
                <w:szCs w:val="22"/>
              </w:rPr>
              <w:t>6,2%</w:t>
            </w:r>
          </w:p>
        </w:tc>
        <w:tc>
          <w:tcPr>
            <w:tcW w:w="780" w:type="dxa"/>
            <w:vAlign w:val="center"/>
          </w:tcPr>
          <w:p w:rsidR="0042760B" w:rsidRPr="00AA5753" w:rsidRDefault="0042760B" w:rsidP="00AB305D">
            <w:pPr>
              <w:ind w:left="-37"/>
              <w:jc w:val="right"/>
              <w:rPr>
                <w:sz w:val="22"/>
                <w:szCs w:val="22"/>
              </w:rPr>
            </w:pPr>
            <w:r w:rsidRPr="00AA5753">
              <w:rPr>
                <w:sz w:val="22"/>
                <w:szCs w:val="22"/>
              </w:rPr>
              <w:t>3,3%</w:t>
            </w:r>
          </w:p>
        </w:tc>
        <w:tc>
          <w:tcPr>
            <w:tcW w:w="779" w:type="dxa"/>
            <w:vAlign w:val="center"/>
          </w:tcPr>
          <w:p w:rsidR="0042760B" w:rsidRPr="00AA5753" w:rsidRDefault="0042760B" w:rsidP="00AB305D">
            <w:pPr>
              <w:ind w:left="-37" w:right="-38"/>
              <w:jc w:val="right"/>
              <w:rPr>
                <w:sz w:val="22"/>
                <w:szCs w:val="22"/>
              </w:rPr>
            </w:pPr>
            <w:r w:rsidRPr="00AA5753">
              <w:rPr>
                <w:sz w:val="22"/>
                <w:szCs w:val="22"/>
              </w:rPr>
              <w:t>4,3%</w:t>
            </w:r>
          </w:p>
        </w:tc>
        <w:tc>
          <w:tcPr>
            <w:tcW w:w="780" w:type="dxa"/>
            <w:vAlign w:val="center"/>
          </w:tcPr>
          <w:p w:rsidR="0042760B" w:rsidRPr="00AA5753" w:rsidRDefault="0042760B" w:rsidP="00AB305D">
            <w:pPr>
              <w:ind w:left="-37" w:right="-38"/>
              <w:jc w:val="right"/>
              <w:rPr>
                <w:sz w:val="22"/>
                <w:szCs w:val="22"/>
              </w:rPr>
            </w:pPr>
            <w:r w:rsidRPr="00AA5753">
              <w:rPr>
                <w:sz w:val="22"/>
                <w:szCs w:val="22"/>
              </w:rPr>
              <w:t>2,1%</w:t>
            </w:r>
          </w:p>
        </w:tc>
      </w:tr>
      <w:tr w:rsidR="0042760B" w:rsidRPr="00647D8B" w:rsidTr="00F828C4">
        <w:trPr>
          <w:trHeight w:val="166"/>
        </w:trPr>
        <w:tc>
          <w:tcPr>
            <w:tcW w:w="5954" w:type="dxa"/>
            <w:vAlign w:val="center"/>
          </w:tcPr>
          <w:p w:rsidR="0042760B" w:rsidRPr="00AA5753" w:rsidRDefault="0042760B" w:rsidP="00AB305D">
            <w:pPr>
              <w:spacing w:before="60" w:after="60"/>
              <w:jc w:val="right"/>
              <w:rPr>
                <w:color w:val="000000"/>
                <w:sz w:val="22"/>
                <w:szCs w:val="22"/>
              </w:rPr>
            </w:pPr>
            <w:r w:rsidRPr="00AA5753">
              <w:rPr>
                <w:b/>
                <w:color w:val="000000"/>
                <w:sz w:val="22"/>
                <w:szCs w:val="22"/>
              </w:rPr>
              <w:t>Ответили на вопрос</w:t>
            </w:r>
          </w:p>
        </w:tc>
        <w:tc>
          <w:tcPr>
            <w:tcW w:w="779" w:type="dxa"/>
            <w:vAlign w:val="center"/>
          </w:tcPr>
          <w:p w:rsidR="0042760B" w:rsidRPr="00AA5753" w:rsidRDefault="0042760B" w:rsidP="00AB305D">
            <w:pPr>
              <w:ind w:left="-108" w:right="-37"/>
              <w:jc w:val="center"/>
              <w:rPr>
                <w:color w:val="000000"/>
                <w:sz w:val="22"/>
                <w:szCs w:val="22"/>
              </w:rPr>
            </w:pPr>
            <w:r w:rsidRPr="00AA5753">
              <w:rPr>
                <w:color w:val="000000"/>
                <w:sz w:val="22"/>
                <w:szCs w:val="22"/>
              </w:rPr>
              <w:t>81</w:t>
            </w:r>
          </w:p>
        </w:tc>
        <w:tc>
          <w:tcPr>
            <w:tcW w:w="780" w:type="dxa"/>
            <w:vAlign w:val="center"/>
          </w:tcPr>
          <w:p w:rsidR="0042760B" w:rsidRPr="00AA5753" w:rsidRDefault="0042760B" w:rsidP="00AB305D">
            <w:pPr>
              <w:ind w:left="-37"/>
              <w:jc w:val="center"/>
              <w:rPr>
                <w:color w:val="000000"/>
                <w:sz w:val="22"/>
                <w:szCs w:val="22"/>
              </w:rPr>
            </w:pPr>
            <w:r w:rsidRPr="00AA5753">
              <w:rPr>
                <w:color w:val="000000"/>
                <w:sz w:val="22"/>
                <w:szCs w:val="22"/>
              </w:rPr>
              <w:t>208</w:t>
            </w:r>
          </w:p>
        </w:tc>
        <w:tc>
          <w:tcPr>
            <w:tcW w:w="779" w:type="dxa"/>
            <w:vAlign w:val="center"/>
          </w:tcPr>
          <w:p w:rsidR="0042760B" w:rsidRPr="00AA5753" w:rsidRDefault="0042760B" w:rsidP="00AB305D">
            <w:pPr>
              <w:ind w:left="-37" w:right="-38"/>
              <w:jc w:val="center"/>
              <w:rPr>
                <w:color w:val="000000"/>
                <w:sz w:val="22"/>
                <w:szCs w:val="22"/>
              </w:rPr>
            </w:pPr>
            <w:r w:rsidRPr="00AA5753">
              <w:rPr>
                <w:color w:val="000000"/>
                <w:sz w:val="22"/>
                <w:szCs w:val="22"/>
              </w:rPr>
              <w:t>46</w:t>
            </w:r>
          </w:p>
        </w:tc>
        <w:tc>
          <w:tcPr>
            <w:tcW w:w="780" w:type="dxa"/>
            <w:vAlign w:val="center"/>
          </w:tcPr>
          <w:p w:rsidR="0042760B" w:rsidRPr="00AA5753" w:rsidRDefault="0042760B" w:rsidP="00AB305D">
            <w:pPr>
              <w:ind w:left="-37" w:right="-38"/>
              <w:jc w:val="center"/>
              <w:rPr>
                <w:color w:val="000000"/>
                <w:sz w:val="22"/>
                <w:szCs w:val="22"/>
              </w:rPr>
            </w:pPr>
            <w:r w:rsidRPr="00AA5753">
              <w:rPr>
                <w:color w:val="000000"/>
                <w:sz w:val="22"/>
                <w:szCs w:val="22"/>
              </w:rPr>
              <w:t>47</w:t>
            </w:r>
          </w:p>
        </w:tc>
      </w:tr>
    </w:tbl>
    <w:p w:rsidR="0042760B" w:rsidRPr="008B41C2" w:rsidRDefault="0042760B" w:rsidP="00AB305D">
      <w:pPr>
        <w:spacing w:line="360" w:lineRule="auto"/>
        <w:ind w:firstLine="709"/>
        <w:jc w:val="both"/>
        <w:rPr>
          <w:color w:val="000000"/>
          <w:sz w:val="24"/>
        </w:rPr>
      </w:pPr>
    </w:p>
    <w:p w:rsidR="001B6B5E" w:rsidRPr="008B41C2" w:rsidRDefault="006B6860" w:rsidP="00AB305D">
      <w:pPr>
        <w:spacing w:line="360" w:lineRule="auto"/>
        <w:ind w:firstLine="709"/>
        <w:jc w:val="both"/>
        <w:rPr>
          <w:color w:val="000000"/>
          <w:sz w:val="24"/>
        </w:rPr>
      </w:pPr>
      <w:r w:rsidRPr="008B41C2">
        <w:rPr>
          <w:color w:val="000000"/>
          <w:sz w:val="24"/>
        </w:rPr>
        <w:t>По результатам исследования вопросов изменения национального (этнического) состава населения и динамики преступлений экстремистской направленности следует отметить</w:t>
      </w:r>
      <w:r w:rsidR="0042760B" w:rsidRPr="008B41C2">
        <w:rPr>
          <w:color w:val="000000"/>
          <w:sz w:val="24"/>
        </w:rPr>
        <w:t>:</w:t>
      </w:r>
    </w:p>
    <w:p w:rsidR="00802292" w:rsidRPr="008B41C2" w:rsidRDefault="001B6B5E" w:rsidP="00AB305D">
      <w:pPr>
        <w:spacing w:line="360" w:lineRule="auto"/>
        <w:ind w:firstLine="709"/>
        <w:jc w:val="both"/>
        <w:rPr>
          <w:color w:val="000000"/>
          <w:sz w:val="24"/>
        </w:rPr>
      </w:pPr>
      <w:r w:rsidRPr="008B41C2">
        <w:rPr>
          <w:color w:val="000000"/>
          <w:sz w:val="24"/>
        </w:rPr>
        <w:lastRenderedPageBreak/>
        <w:t>1.</w:t>
      </w:r>
      <w:r w:rsidR="00605AE9" w:rsidRPr="008B41C2">
        <w:rPr>
          <w:color w:val="000000"/>
          <w:sz w:val="24"/>
        </w:rPr>
        <w:t> </w:t>
      </w:r>
      <w:proofErr w:type="gramStart"/>
      <w:r w:rsidR="000B23B8" w:rsidRPr="008B41C2">
        <w:rPr>
          <w:color w:val="000000"/>
          <w:sz w:val="24"/>
        </w:rPr>
        <w:t>Основными криминогенными тенденциями миграции населения, предопределяющими динамику экстремистской преступности</w:t>
      </w:r>
      <w:r w:rsidRPr="008B41C2">
        <w:rPr>
          <w:color w:val="000000"/>
          <w:sz w:val="24"/>
        </w:rPr>
        <w:t xml:space="preserve"> </w:t>
      </w:r>
      <w:r w:rsidR="000B23B8" w:rsidRPr="008B41C2">
        <w:rPr>
          <w:color w:val="000000"/>
          <w:sz w:val="24"/>
        </w:rPr>
        <w:t>являются</w:t>
      </w:r>
      <w:proofErr w:type="gramEnd"/>
      <w:r w:rsidR="000B23B8" w:rsidRPr="008B41C2">
        <w:rPr>
          <w:color w:val="000000"/>
          <w:sz w:val="24"/>
        </w:rPr>
        <w:t xml:space="preserve">: во-первых, постоянный рост миграционных потоков из-за пределов Российской Федерации, во-вторых, </w:t>
      </w:r>
      <w:r w:rsidR="00D23FD7" w:rsidRPr="008B41C2">
        <w:rPr>
          <w:color w:val="000000"/>
          <w:sz w:val="24"/>
        </w:rPr>
        <w:t>характер миграционных процессов</w:t>
      </w:r>
      <w:r w:rsidRPr="008B41C2">
        <w:rPr>
          <w:color w:val="000000"/>
          <w:sz w:val="24"/>
        </w:rPr>
        <w:t xml:space="preserve"> </w:t>
      </w:r>
      <w:r w:rsidR="000B23B8" w:rsidRPr="008B41C2">
        <w:rPr>
          <w:color w:val="000000"/>
          <w:sz w:val="24"/>
        </w:rPr>
        <w:t xml:space="preserve">внутри страны </w:t>
      </w:r>
      <w:r w:rsidR="00D23FD7" w:rsidRPr="008B41C2">
        <w:rPr>
          <w:color w:val="000000"/>
          <w:sz w:val="24"/>
        </w:rPr>
        <w:t xml:space="preserve">по направлению </w:t>
      </w:r>
      <w:r w:rsidR="000B23B8" w:rsidRPr="008B41C2">
        <w:rPr>
          <w:color w:val="000000"/>
          <w:sz w:val="24"/>
        </w:rPr>
        <w:t>с Востока в Центр, особенно в Московский регион</w:t>
      </w:r>
      <w:r w:rsidRPr="008B41C2">
        <w:rPr>
          <w:color w:val="000000"/>
          <w:sz w:val="24"/>
        </w:rPr>
        <w:t>, г. Санкт-Петербург и Ленинградскую область</w:t>
      </w:r>
      <w:r w:rsidR="000B23B8" w:rsidRPr="008B41C2">
        <w:rPr>
          <w:color w:val="000000"/>
          <w:sz w:val="24"/>
        </w:rPr>
        <w:t xml:space="preserve">, и на Юг, преимущественно в </w:t>
      </w:r>
      <w:r w:rsidRPr="008B41C2">
        <w:rPr>
          <w:color w:val="000000"/>
          <w:sz w:val="24"/>
        </w:rPr>
        <w:t>Краснодарский</w:t>
      </w:r>
      <w:r w:rsidR="005357A5" w:rsidRPr="008B41C2">
        <w:rPr>
          <w:color w:val="000000"/>
          <w:sz w:val="24"/>
        </w:rPr>
        <w:t xml:space="preserve"> край и Ставропольский край</w:t>
      </w:r>
      <w:r w:rsidR="000B23B8" w:rsidRPr="008B41C2">
        <w:rPr>
          <w:color w:val="000000"/>
          <w:sz w:val="24"/>
        </w:rPr>
        <w:t>.</w:t>
      </w:r>
    </w:p>
    <w:p w:rsidR="00802292" w:rsidRPr="008B41C2" w:rsidRDefault="00802292" w:rsidP="00AB305D">
      <w:pPr>
        <w:spacing w:line="360" w:lineRule="auto"/>
        <w:ind w:firstLine="709"/>
        <w:jc w:val="both"/>
        <w:rPr>
          <w:color w:val="000000"/>
          <w:sz w:val="24"/>
        </w:rPr>
      </w:pPr>
      <w:r w:rsidRPr="008B41C2">
        <w:rPr>
          <w:color w:val="000000"/>
          <w:sz w:val="24"/>
        </w:rPr>
        <w:t>2.</w:t>
      </w:r>
      <w:r w:rsidR="00605AE9" w:rsidRPr="008B41C2">
        <w:rPr>
          <w:color w:val="000000"/>
          <w:sz w:val="24"/>
        </w:rPr>
        <w:t> </w:t>
      </w:r>
      <w:r w:rsidR="001B6B5E" w:rsidRPr="008B41C2">
        <w:rPr>
          <w:color w:val="000000"/>
          <w:sz w:val="24"/>
        </w:rPr>
        <w:t>У</w:t>
      </w:r>
      <w:r w:rsidR="000B23B8" w:rsidRPr="008B41C2">
        <w:rPr>
          <w:color w:val="000000"/>
          <w:sz w:val="24"/>
        </w:rPr>
        <w:t xml:space="preserve">казанные </w:t>
      </w:r>
      <w:r w:rsidR="00D23FD7" w:rsidRPr="008B41C2">
        <w:rPr>
          <w:color w:val="000000"/>
          <w:sz w:val="24"/>
        </w:rPr>
        <w:t>тенденции</w:t>
      </w:r>
      <w:r w:rsidR="000B23B8" w:rsidRPr="008B41C2">
        <w:rPr>
          <w:color w:val="000000"/>
          <w:sz w:val="24"/>
        </w:rPr>
        <w:t xml:space="preserve"> обусловлены экономическими </w:t>
      </w:r>
      <w:r w:rsidR="001B6B5E" w:rsidRPr="008B41C2">
        <w:rPr>
          <w:color w:val="000000"/>
          <w:sz w:val="24"/>
        </w:rPr>
        <w:t>причинами</w:t>
      </w:r>
      <w:r w:rsidR="000B23B8" w:rsidRPr="008B41C2">
        <w:rPr>
          <w:color w:val="000000"/>
          <w:sz w:val="24"/>
        </w:rPr>
        <w:t>,</w:t>
      </w:r>
      <w:r w:rsidR="001B6B5E" w:rsidRPr="008B41C2">
        <w:rPr>
          <w:color w:val="000000"/>
          <w:sz w:val="24"/>
        </w:rPr>
        <w:t xml:space="preserve"> вследствие чего</w:t>
      </w:r>
      <w:r w:rsidR="000B23B8" w:rsidRPr="008B41C2">
        <w:rPr>
          <w:color w:val="000000"/>
          <w:sz w:val="24"/>
        </w:rPr>
        <w:t xml:space="preserve"> они </w:t>
      </w:r>
      <w:r w:rsidR="00ED2D24" w:rsidRPr="008B41C2">
        <w:rPr>
          <w:color w:val="000000"/>
          <w:sz w:val="24"/>
        </w:rPr>
        <w:t>сохранятся в долгосрочной перспективе</w:t>
      </w:r>
      <w:r w:rsidR="000B23B8" w:rsidRPr="008B41C2">
        <w:rPr>
          <w:color w:val="000000"/>
          <w:sz w:val="24"/>
        </w:rPr>
        <w:t>. В то же время изменения общественно-политической обстановки в государствах</w:t>
      </w:r>
      <w:r w:rsidR="00605AE9" w:rsidRPr="008B41C2">
        <w:rPr>
          <w:color w:val="000000"/>
          <w:sz w:val="24"/>
        </w:rPr>
        <w:t>-</w:t>
      </w:r>
      <w:r w:rsidR="000B23B8" w:rsidRPr="008B41C2">
        <w:rPr>
          <w:color w:val="000000"/>
          <w:sz w:val="24"/>
        </w:rPr>
        <w:t>донорах мигрантов и самой Российской Федерации могут влиять на рост социальной напряженности в обществе, а также способствовать возникновению национальной, расовой и религиозной розни.</w:t>
      </w:r>
    </w:p>
    <w:p w:rsidR="00802292" w:rsidRPr="008B41C2" w:rsidRDefault="00802292" w:rsidP="00AB305D">
      <w:pPr>
        <w:spacing w:line="360" w:lineRule="auto"/>
        <w:ind w:firstLine="709"/>
        <w:jc w:val="both"/>
        <w:rPr>
          <w:rStyle w:val="hps"/>
          <w:color w:val="000000"/>
          <w:sz w:val="24"/>
        </w:rPr>
      </w:pPr>
      <w:r w:rsidRPr="008B41C2">
        <w:rPr>
          <w:color w:val="000000"/>
          <w:sz w:val="24"/>
        </w:rPr>
        <w:t>3. </w:t>
      </w:r>
      <w:r w:rsidR="007E3B99" w:rsidRPr="008B41C2">
        <w:rPr>
          <w:rStyle w:val="hps"/>
          <w:color w:val="000000"/>
          <w:sz w:val="24"/>
        </w:rPr>
        <w:t xml:space="preserve">Высокие показатели количества зарегистрированных преступлений экстремистской направленности </w:t>
      </w:r>
      <w:r w:rsidR="00B72BF0" w:rsidRPr="008B41C2">
        <w:rPr>
          <w:rStyle w:val="hps"/>
          <w:color w:val="000000"/>
          <w:sz w:val="24"/>
        </w:rPr>
        <w:t xml:space="preserve">и концентрации экстремистской преступности </w:t>
      </w:r>
      <w:r w:rsidR="007E3B99" w:rsidRPr="008B41C2">
        <w:rPr>
          <w:rStyle w:val="hps"/>
          <w:color w:val="000000"/>
          <w:sz w:val="24"/>
        </w:rPr>
        <w:t xml:space="preserve">отмечены в центрах миграционного притока Российской Федерации (Московский регион, г. Санкт-Петербург, Краснодарский край </w:t>
      </w:r>
      <w:r w:rsidR="00605AE9" w:rsidRPr="008B41C2">
        <w:rPr>
          <w:rStyle w:val="hps"/>
          <w:color w:val="000000"/>
          <w:sz w:val="24"/>
        </w:rPr>
        <w:t>и Новосибирская область).</w:t>
      </w:r>
    </w:p>
    <w:p w:rsidR="002C58E6" w:rsidRPr="008B41C2" w:rsidRDefault="00802292" w:rsidP="002C58E6">
      <w:pPr>
        <w:spacing w:line="360" w:lineRule="auto"/>
        <w:ind w:firstLine="709"/>
        <w:jc w:val="both"/>
        <w:rPr>
          <w:color w:val="000000"/>
          <w:sz w:val="24"/>
        </w:rPr>
      </w:pPr>
      <w:r w:rsidRPr="008B41C2">
        <w:rPr>
          <w:rStyle w:val="hps"/>
          <w:color w:val="000000"/>
          <w:sz w:val="24"/>
        </w:rPr>
        <w:t>4. </w:t>
      </w:r>
      <w:r w:rsidR="002C58E6" w:rsidRPr="008B41C2">
        <w:rPr>
          <w:rStyle w:val="hps"/>
          <w:color w:val="000000"/>
          <w:sz w:val="24"/>
        </w:rPr>
        <w:t xml:space="preserve">В отличие от результатов </w:t>
      </w:r>
      <w:r w:rsidR="002C58E6" w:rsidRPr="008B41C2">
        <w:rPr>
          <w:color w:val="000000"/>
          <w:sz w:val="24"/>
        </w:rPr>
        <w:t xml:space="preserve">криминологических исследований, проводившихся в Великобритании и США, государственные органы которых установили жесткий </w:t>
      </w:r>
      <w:proofErr w:type="gramStart"/>
      <w:r w:rsidR="002C58E6" w:rsidRPr="008B41C2">
        <w:rPr>
          <w:color w:val="000000"/>
          <w:sz w:val="24"/>
        </w:rPr>
        <w:t>контроль за</w:t>
      </w:r>
      <w:proofErr w:type="gramEnd"/>
      <w:r w:rsidR="002C58E6" w:rsidRPr="008B41C2">
        <w:rPr>
          <w:color w:val="000000"/>
          <w:sz w:val="24"/>
        </w:rPr>
        <w:t xml:space="preserve"> миграционными процессами, </w:t>
      </w:r>
      <w:r w:rsidR="002C58E6" w:rsidRPr="008B41C2">
        <w:rPr>
          <w:rStyle w:val="hps"/>
          <w:color w:val="000000"/>
          <w:sz w:val="24"/>
        </w:rPr>
        <w:t xml:space="preserve">в большинстве субъектов Российской Федерации </w:t>
      </w:r>
      <w:r w:rsidR="002C58E6" w:rsidRPr="008B41C2">
        <w:rPr>
          <w:color w:val="000000"/>
          <w:sz w:val="24"/>
        </w:rPr>
        <w:t>количественные характеристики экстремистской преступности не показали зависимости от миграционного сальдо. Вероятнее всего это обусловлено существенными упущениями государственного контроля в сфере миграции населения в нашей стране и отсутствием единообразного подхода правоохранительных органов к оценке экстремистских деяний, их учета и регистрации, не позволяющие установить устойчивые закономерности в системе детерминации экстремистской преступности.</w:t>
      </w:r>
    </w:p>
    <w:p w:rsidR="002C58E6" w:rsidRPr="008B41C2" w:rsidRDefault="00802292" w:rsidP="002C58E6">
      <w:pPr>
        <w:spacing w:line="360" w:lineRule="auto"/>
        <w:ind w:firstLine="709"/>
        <w:jc w:val="both"/>
        <w:rPr>
          <w:color w:val="000000"/>
          <w:sz w:val="24"/>
        </w:rPr>
      </w:pPr>
      <w:r w:rsidRPr="008B41C2">
        <w:rPr>
          <w:color w:val="000000"/>
          <w:sz w:val="24"/>
        </w:rPr>
        <w:t>5. </w:t>
      </w:r>
      <w:r w:rsidR="007E3B99" w:rsidRPr="008B41C2">
        <w:rPr>
          <w:color w:val="000000"/>
          <w:sz w:val="24"/>
        </w:rPr>
        <w:t xml:space="preserve">Изменения </w:t>
      </w:r>
      <w:r w:rsidR="00E943E8" w:rsidRPr="008B41C2">
        <w:rPr>
          <w:color w:val="000000"/>
          <w:sz w:val="24"/>
        </w:rPr>
        <w:t>в состоянии</w:t>
      </w:r>
      <w:r w:rsidR="007E3B99" w:rsidRPr="008B41C2">
        <w:rPr>
          <w:color w:val="000000"/>
          <w:sz w:val="24"/>
        </w:rPr>
        <w:t xml:space="preserve"> миграционных процессов в тот или иной период сам</w:t>
      </w:r>
      <w:r w:rsidR="00E943E8" w:rsidRPr="008B41C2">
        <w:rPr>
          <w:color w:val="000000"/>
          <w:sz w:val="24"/>
        </w:rPr>
        <w:t>и</w:t>
      </w:r>
      <w:r w:rsidR="007E3B99" w:rsidRPr="008B41C2">
        <w:rPr>
          <w:color w:val="000000"/>
          <w:sz w:val="24"/>
        </w:rPr>
        <w:t xml:space="preserve"> по себе с неизбежностью не детерминиру</w:t>
      </w:r>
      <w:r w:rsidR="00ED2D24" w:rsidRPr="008B41C2">
        <w:rPr>
          <w:color w:val="000000"/>
          <w:sz w:val="24"/>
        </w:rPr>
        <w:t>ю</w:t>
      </w:r>
      <w:r w:rsidR="007E3B99" w:rsidRPr="008B41C2">
        <w:rPr>
          <w:color w:val="000000"/>
          <w:sz w:val="24"/>
        </w:rPr>
        <w:t>т экстремистск</w:t>
      </w:r>
      <w:r w:rsidR="00E943E8" w:rsidRPr="008B41C2">
        <w:rPr>
          <w:color w:val="000000"/>
          <w:sz w:val="24"/>
        </w:rPr>
        <w:t>ую</w:t>
      </w:r>
      <w:r w:rsidR="007E3B99" w:rsidRPr="008B41C2">
        <w:rPr>
          <w:color w:val="000000"/>
          <w:sz w:val="24"/>
        </w:rPr>
        <w:t xml:space="preserve"> </w:t>
      </w:r>
      <w:r w:rsidR="00E943E8" w:rsidRPr="008B41C2">
        <w:rPr>
          <w:color w:val="000000"/>
          <w:sz w:val="24"/>
        </w:rPr>
        <w:t>преступность</w:t>
      </w:r>
      <w:r w:rsidR="007E3B99" w:rsidRPr="008B41C2">
        <w:rPr>
          <w:color w:val="000000"/>
          <w:sz w:val="24"/>
        </w:rPr>
        <w:t xml:space="preserve">. </w:t>
      </w:r>
      <w:r w:rsidR="00A83A3A" w:rsidRPr="008B41C2">
        <w:rPr>
          <w:color w:val="000000"/>
          <w:sz w:val="24"/>
        </w:rPr>
        <w:t>Анализ ситуации в Моск</w:t>
      </w:r>
      <w:r w:rsidR="002C58E6" w:rsidRPr="008B41C2">
        <w:rPr>
          <w:color w:val="000000"/>
          <w:sz w:val="24"/>
        </w:rPr>
        <w:t>овском регионе</w:t>
      </w:r>
      <w:r w:rsidR="00A83A3A" w:rsidRPr="008B41C2">
        <w:rPr>
          <w:color w:val="000000"/>
          <w:sz w:val="24"/>
        </w:rPr>
        <w:t xml:space="preserve"> позволяет говорить о </w:t>
      </w:r>
      <w:r w:rsidR="002C58E6" w:rsidRPr="008B41C2">
        <w:rPr>
          <w:color w:val="000000"/>
          <w:sz w:val="24"/>
        </w:rPr>
        <w:t>наличии определенной зак</w:t>
      </w:r>
      <w:r w:rsidR="00A83A3A" w:rsidRPr="008B41C2">
        <w:rPr>
          <w:color w:val="000000"/>
          <w:sz w:val="24"/>
        </w:rPr>
        <w:t>ономерности</w:t>
      </w:r>
      <w:r w:rsidR="002C58E6" w:rsidRPr="008B41C2">
        <w:rPr>
          <w:color w:val="000000"/>
          <w:sz w:val="24"/>
        </w:rPr>
        <w:t>.</w:t>
      </w:r>
      <w:r w:rsidR="00A83A3A" w:rsidRPr="008B41C2">
        <w:rPr>
          <w:color w:val="000000"/>
          <w:sz w:val="24"/>
        </w:rPr>
        <w:t xml:space="preserve"> </w:t>
      </w:r>
      <w:r w:rsidR="002C58E6" w:rsidRPr="008B41C2">
        <w:rPr>
          <w:color w:val="000000"/>
          <w:sz w:val="24"/>
        </w:rPr>
        <w:t xml:space="preserve">Предполагается, что в регионе, в котором высок миграционный прирост, а коренное население остается структурно однородным и сохраняется на относительно стабильном уровне, с большей вероятностью могут проявлять себя организованные формы экстремистской деятельности, </w:t>
      </w:r>
      <w:proofErr w:type="gramStart"/>
      <w:r w:rsidR="002C58E6" w:rsidRPr="008B41C2">
        <w:rPr>
          <w:color w:val="000000"/>
          <w:sz w:val="24"/>
        </w:rPr>
        <w:t>а</w:t>
      </w:r>
      <w:proofErr w:type="gramEnd"/>
      <w:r w:rsidR="002C58E6" w:rsidRPr="008B41C2">
        <w:rPr>
          <w:color w:val="000000"/>
          <w:sz w:val="24"/>
        </w:rPr>
        <w:t xml:space="preserve"> следовательно, с неизбежностью возрастать уровень экстремистской преступности.</w:t>
      </w:r>
    </w:p>
    <w:p w:rsidR="003C46C2" w:rsidRPr="008B41C2" w:rsidRDefault="003C46C2" w:rsidP="00AB305D">
      <w:pPr>
        <w:spacing w:line="360" w:lineRule="auto"/>
        <w:ind w:firstLine="709"/>
        <w:jc w:val="both"/>
        <w:rPr>
          <w:color w:val="000000"/>
          <w:sz w:val="24"/>
        </w:rPr>
      </w:pPr>
      <w:r w:rsidRPr="008B41C2">
        <w:rPr>
          <w:sz w:val="24"/>
        </w:rPr>
        <w:t>6. </w:t>
      </w:r>
      <w:r w:rsidRPr="008B41C2">
        <w:rPr>
          <w:color w:val="000000"/>
          <w:spacing w:val="-1"/>
          <w:sz w:val="24"/>
        </w:rPr>
        <w:t>Существенный приток дешевой рабочей силы</w:t>
      </w:r>
      <w:r w:rsidR="00A83A3A" w:rsidRPr="008B41C2">
        <w:rPr>
          <w:color w:val="000000"/>
          <w:spacing w:val="-1"/>
          <w:sz w:val="24"/>
        </w:rPr>
        <w:t xml:space="preserve"> в Москв</w:t>
      </w:r>
      <w:r w:rsidR="00CF5C07" w:rsidRPr="008B41C2">
        <w:rPr>
          <w:color w:val="000000"/>
          <w:spacing w:val="-1"/>
          <w:sz w:val="24"/>
        </w:rPr>
        <w:t>у</w:t>
      </w:r>
      <w:r w:rsidRPr="008B41C2">
        <w:rPr>
          <w:color w:val="000000"/>
          <w:spacing w:val="-1"/>
          <w:sz w:val="24"/>
        </w:rPr>
        <w:t xml:space="preserve"> повлиял на формирование «теневой» модели экономического развития. </w:t>
      </w:r>
      <w:r w:rsidR="00A83A3A" w:rsidRPr="008B41C2">
        <w:rPr>
          <w:color w:val="000000"/>
          <w:spacing w:val="-1"/>
          <w:sz w:val="24"/>
        </w:rPr>
        <w:t>П</w:t>
      </w:r>
      <w:r w:rsidRPr="008B41C2">
        <w:rPr>
          <w:color w:val="000000"/>
          <w:spacing w:val="-1"/>
          <w:sz w:val="24"/>
        </w:rPr>
        <w:t xml:space="preserve">оявился сектор услуг, направленный именно на категорию иностранцев, задействованных на криминальных </w:t>
      </w:r>
      <w:r w:rsidRPr="008B41C2">
        <w:rPr>
          <w:color w:val="000000"/>
          <w:spacing w:val="-1"/>
          <w:sz w:val="24"/>
        </w:rPr>
        <w:lastRenderedPageBreak/>
        <w:t>рынках. Такая ситуация обусл</w:t>
      </w:r>
      <w:r w:rsidR="00255CC1" w:rsidRPr="008B41C2">
        <w:rPr>
          <w:color w:val="000000"/>
          <w:spacing w:val="-1"/>
          <w:sz w:val="24"/>
        </w:rPr>
        <w:t>о</w:t>
      </w:r>
      <w:r w:rsidRPr="008B41C2">
        <w:rPr>
          <w:color w:val="000000"/>
          <w:spacing w:val="-1"/>
          <w:sz w:val="24"/>
        </w:rPr>
        <w:t>вливает выбор мигрантами модели поведения, направленной на сегрегацию в принимающем социуме</w:t>
      </w:r>
      <w:r w:rsidR="00A83A3A" w:rsidRPr="008B41C2">
        <w:rPr>
          <w:color w:val="000000"/>
          <w:spacing w:val="-1"/>
          <w:sz w:val="24"/>
        </w:rPr>
        <w:t>, и способствует нарастанию межнациональной напряженности.</w:t>
      </w:r>
    </w:p>
    <w:p w:rsidR="00802292" w:rsidRPr="008B41C2" w:rsidRDefault="003C46C2" w:rsidP="00AB305D">
      <w:pPr>
        <w:spacing w:line="360" w:lineRule="auto"/>
        <w:ind w:firstLine="709"/>
        <w:jc w:val="both"/>
        <w:rPr>
          <w:sz w:val="24"/>
        </w:rPr>
      </w:pPr>
      <w:r w:rsidRPr="008B41C2">
        <w:rPr>
          <w:color w:val="000000"/>
          <w:sz w:val="24"/>
        </w:rPr>
        <w:t>7</w:t>
      </w:r>
      <w:r w:rsidR="00802292" w:rsidRPr="008B41C2">
        <w:rPr>
          <w:color w:val="000000"/>
          <w:sz w:val="24"/>
        </w:rPr>
        <w:t>. </w:t>
      </w:r>
      <w:r w:rsidR="00A67A3F" w:rsidRPr="008B41C2">
        <w:rPr>
          <w:color w:val="000000"/>
          <w:sz w:val="24"/>
        </w:rPr>
        <w:t>Состояние экстремистской преступности обусловлено</w:t>
      </w:r>
      <w:r w:rsidR="00802292" w:rsidRPr="008B41C2">
        <w:rPr>
          <w:color w:val="000000"/>
          <w:sz w:val="24"/>
        </w:rPr>
        <w:t xml:space="preserve"> региональны</w:t>
      </w:r>
      <w:r w:rsidR="00A67A3F" w:rsidRPr="008B41C2">
        <w:rPr>
          <w:color w:val="000000"/>
          <w:sz w:val="24"/>
        </w:rPr>
        <w:t>ми</w:t>
      </w:r>
      <w:r w:rsidR="00802292" w:rsidRPr="008B41C2">
        <w:rPr>
          <w:color w:val="000000"/>
          <w:sz w:val="24"/>
        </w:rPr>
        <w:t xml:space="preserve"> различия</w:t>
      </w:r>
      <w:r w:rsidR="00A67A3F" w:rsidRPr="008B41C2">
        <w:rPr>
          <w:color w:val="000000"/>
          <w:sz w:val="24"/>
        </w:rPr>
        <w:t>ми</w:t>
      </w:r>
      <w:r w:rsidR="00802292" w:rsidRPr="008B41C2">
        <w:rPr>
          <w:color w:val="000000"/>
          <w:sz w:val="24"/>
        </w:rPr>
        <w:t xml:space="preserve">. Так, если экстремистские проявления в Москве и Московской области </w:t>
      </w:r>
      <w:r w:rsidR="00A67A3F" w:rsidRPr="008B41C2">
        <w:rPr>
          <w:color w:val="000000"/>
          <w:sz w:val="24"/>
        </w:rPr>
        <w:t>связаны с</w:t>
      </w:r>
      <w:r w:rsidR="00802292" w:rsidRPr="008B41C2">
        <w:rPr>
          <w:color w:val="000000"/>
          <w:sz w:val="24"/>
        </w:rPr>
        <w:t xml:space="preserve"> массовым притоком населения в целом, в том числе иностранных граждан, то, например, в </w:t>
      </w:r>
      <w:r w:rsidR="00A67A3F" w:rsidRPr="008B41C2">
        <w:rPr>
          <w:sz w:val="24"/>
        </w:rPr>
        <w:t>Краснодарском</w:t>
      </w:r>
      <w:r w:rsidR="00802292" w:rsidRPr="008B41C2">
        <w:rPr>
          <w:sz w:val="24"/>
        </w:rPr>
        <w:t xml:space="preserve"> крае миграционная обстановка</w:t>
      </w:r>
      <w:r w:rsidR="00A67A3F" w:rsidRPr="008B41C2">
        <w:rPr>
          <w:sz w:val="24"/>
        </w:rPr>
        <w:t xml:space="preserve"> характеризуется</w:t>
      </w:r>
      <w:r w:rsidR="00802292" w:rsidRPr="008B41C2">
        <w:rPr>
          <w:sz w:val="24"/>
        </w:rPr>
        <w:t xml:space="preserve"> оттоком местного населения и прибытием для постоянного места жительства лиц из сопредельных </w:t>
      </w:r>
      <w:r w:rsidR="00802292" w:rsidRPr="008B41C2">
        <w:rPr>
          <w:color w:val="000000"/>
          <w:sz w:val="24"/>
        </w:rPr>
        <w:t>республик Северо-Кавказского федерального округа.</w:t>
      </w:r>
    </w:p>
    <w:p w:rsidR="0042760B" w:rsidRPr="008B41C2" w:rsidRDefault="0042760B" w:rsidP="00CF5C07">
      <w:pPr>
        <w:pStyle w:val="3"/>
        <w:ind w:firstLine="709"/>
        <w:rPr>
          <w:sz w:val="24"/>
          <w:szCs w:val="24"/>
        </w:rPr>
      </w:pPr>
      <w:r w:rsidRPr="00647D8B">
        <w:br w:type="page"/>
      </w:r>
      <w:bookmarkStart w:id="7" w:name="_Toc528048423"/>
      <w:r w:rsidRPr="008B41C2">
        <w:rPr>
          <w:sz w:val="24"/>
          <w:szCs w:val="24"/>
        </w:rPr>
        <w:lastRenderedPageBreak/>
        <w:t>§</w:t>
      </w:r>
      <w:r w:rsidR="00966554" w:rsidRPr="008B41C2">
        <w:rPr>
          <w:sz w:val="24"/>
          <w:szCs w:val="24"/>
        </w:rPr>
        <w:t> </w:t>
      </w:r>
      <w:r w:rsidRPr="008B41C2">
        <w:rPr>
          <w:sz w:val="24"/>
          <w:szCs w:val="24"/>
        </w:rPr>
        <w:t>2.3.</w:t>
      </w:r>
      <w:r w:rsidR="00CF5C07" w:rsidRPr="008B41C2">
        <w:rPr>
          <w:sz w:val="24"/>
          <w:szCs w:val="24"/>
        </w:rPr>
        <w:t> </w:t>
      </w:r>
      <w:r w:rsidRPr="008B41C2">
        <w:rPr>
          <w:sz w:val="24"/>
          <w:szCs w:val="24"/>
        </w:rPr>
        <w:t>Миграция в причинном комплексе экстремистской преступности</w:t>
      </w:r>
      <w:bookmarkEnd w:id="7"/>
    </w:p>
    <w:p w:rsidR="0042760B" w:rsidRPr="008B41C2" w:rsidRDefault="0042760B" w:rsidP="000B71B0">
      <w:pPr>
        <w:ind w:firstLine="284"/>
        <w:jc w:val="both"/>
        <w:rPr>
          <w:b/>
          <w:color w:val="000000"/>
          <w:sz w:val="24"/>
          <w:szCs w:val="24"/>
        </w:rPr>
      </w:pPr>
    </w:p>
    <w:p w:rsidR="003912B5" w:rsidRPr="008B41C2" w:rsidRDefault="0042760B" w:rsidP="0064342C">
      <w:pPr>
        <w:widowControl w:val="0"/>
        <w:autoSpaceDE w:val="0"/>
        <w:autoSpaceDN w:val="0"/>
        <w:adjustRightInd w:val="0"/>
        <w:spacing w:line="360" w:lineRule="auto"/>
        <w:ind w:firstLine="709"/>
        <w:jc w:val="both"/>
        <w:rPr>
          <w:color w:val="000000"/>
          <w:sz w:val="24"/>
          <w:szCs w:val="24"/>
        </w:rPr>
      </w:pPr>
      <w:r w:rsidRPr="008B41C2">
        <w:rPr>
          <w:color w:val="000000"/>
          <w:sz w:val="24"/>
          <w:szCs w:val="24"/>
        </w:rPr>
        <w:t>Учение о детерминации преступности центральная и сложнейшая область криминологии. Это обусловлено разнообразием теоретических подходов к изучению причин, условий, факторов и детерминант, наличием противоположных взглядов на их соотношение, классификацию и механизм действия. Проблемы детерминации преступности и отдельных ее аспектов нашли свое отражение в трудах таких ведущих криминологов, как Ю.</w:t>
      </w:r>
      <w:r w:rsidR="00BA6CA0" w:rsidRPr="008B41C2">
        <w:rPr>
          <w:color w:val="000000"/>
          <w:sz w:val="24"/>
          <w:szCs w:val="24"/>
        </w:rPr>
        <w:t> </w:t>
      </w:r>
      <w:r w:rsidRPr="008B41C2">
        <w:rPr>
          <w:color w:val="000000"/>
          <w:sz w:val="24"/>
          <w:szCs w:val="24"/>
        </w:rPr>
        <w:t>М.</w:t>
      </w:r>
      <w:r w:rsidR="003C4655" w:rsidRPr="008B41C2">
        <w:rPr>
          <w:color w:val="000000"/>
          <w:sz w:val="24"/>
          <w:szCs w:val="24"/>
        </w:rPr>
        <w:t> </w:t>
      </w:r>
      <w:proofErr w:type="spellStart"/>
      <w:r w:rsidRPr="008B41C2">
        <w:rPr>
          <w:color w:val="000000"/>
          <w:sz w:val="24"/>
          <w:szCs w:val="24"/>
        </w:rPr>
        <w:t>Антонян</w:t>
      </w:r>
      <w:proofErr w:type="spellEnd"/>
      <w:r w:rsidRPr="008B41C2">
        <w:rPr>
          <w:rStyle w:val="a5"/>
          <w:color w:val="000000"/>
          <w:sz w:val="24"/>
          <w:szCs w:val="24"/>
        </w:rPr>
        <w:footnoteReference w:id="97"/>
      </w:r>
      <w:r w:rsidRPr="008B41C2">
        <w:rPr>
          <w:color w:val="000000"/>
          <w:sz w:val="24"/>
          <w:szCs w:val="24"/>
        </w:rPr>
        <w:t>, А.</w:t>
      </w:r>
      <w:r w:rsidR="00BA6CA0" w:rsidRPr="008B41C2">
        <w:rPr>
          <w:color w:val="000000"/>
          <w:sz w:val="24"/>
          <w:szCs w:val="24"/>
        </w:rPr>
        <w:t> </w:t>
      </w:r>
      <w:r w:rsidRPr="008B41C2">
        <w:rPr>
          <w:color w:val="000000"/>
          <w:sz w:val="24"/>
          <w:szCs w:val="24"/>
        </w:rPr>
        <w:t>И.</w:t>
      </w:r>
      <w:r w:rsidR="003C4655" w:rsidRPr="008B41C2">
        <w:rPr>
          <w:color w:val="000000"/>
          <w:sz w:val="24"/>
          <w:szCs w:val="24"/>
        </w:rPr>
        <w:t> </w:t>
      </w:r>
      <w:r w:rsidRPr="008B41C2">
        <w:rPr>
          <w:color w:val="000000"/>
          <w:sz w:val="24"/>
          <w:szCs w:val="24"/>
        </w:rPr>
        <w:t>Долгова</w:t>
      </w:r>
      <w:r w:rsidRPr="008B41C2">
        <w:rPr>
          <w:rStyle w:val="a5"/>
          <w:color w:val="000000"/>
          <w:sz w:val="24"/>
          <w:szCs w:val="24"/>
        </w:rPr>
        <w:footnoteReference w:id="98"/>
      </w:r>
      <w:r w:rsidRPr="008B41C2">
        <w:rPr>
          <w:color w:val="000000"/>
          <w:sz w:val="24"/>
          <w:szCs w:val="24"/>
        </w:rPr>
        <w:t>, А.</w:t>
      </w:r>
      <w:r w:rsidR="00BA6CA0" w:rsidRPr="008B41C2">
        <w:rPr>
          <w:color w:val="000000"/>
          <w:sz w:val="24"/>
          <w:szCs w:val="24"/>
        </w:rPr>
        <w:t> </w:t>
      </w:r>
      <w:r w:rsidRPr="008B41C2">
        <w:rPr>
          <w:color w:val="000000"/>
          <w:sz w:val="24"/>
          <w:szCs w:val="24"/>
        </w:rPr>
        <w:t>Э.</w:t>
      </w:r>
      <w:r w:rsidR="003C4655" w:rsidRPr="008B41C2">
        <w:rPr>
          <w:color w:val="000000"/>
          <w:sz w:val="24"/>
          <w:szCs w:val="24"/>
        </w:rPr>
        <w:t> </w:t>
      </w:r>
      <w:proofErr w:type="spellStart"/>
      <w:r w:rsidRPr="008B41C2">
        <w:rPr>
          <w:color w:val="000000"/>
          <w:sz w:val="24"/>
          <w:szCs w:val="24"/>
        </w:rPr>
        <w:t>Жалинский</w:t>
      </w:r>
      <w:proofErr w:type="spellEnd"/>
      <w:r w:rsidRPr="008B41C2">
        <w:rPr>
          <w:rStyle w:val="a5"/>
          <w:color w:val="000000"/>
          <w:sz w:val="24"/>
          <w:szCs w:val="24"/>
        </w:rPr>
        <w:footnoteReference w:id="99"/>
      </w:r>
      <w:r w:rsidRPr="008B41C2">
        <w:rPr>
          <w:color w:val="000000"/>
          <w:sz w:val="24"/>
          <w:szCs w:val="24"/>
        </w:rPr>
        <w:t>, В.</w:t>
      </w:r>
      <w:r w:rsidR="00BA6CA0" w:rsidRPr="008B41C2">
        <w:rPr>
          <w:color w:val="000000"/>
          <w:sz w:val="24"/>
          <w:szCs w:val="24"/>
        </w:rPr>
        <w:t> </w:t>
      </w:r>
      <w:r w:rsidRPr="008B41C2">
        <w:rPr>
          <w:color w:val="000000"/>
          <w:sz w:val="24"/>
          <w:szCs w:val="24"/>
        </w:rPr>
        <w:t>Н.</w:t>
      </w:r>
      <w:r w:rsidR="003C4655" w:rsidRPr="008B41C2">
        <w:rPr>
          <w:color w:val="000000"/>
          <w:sz w:val="24"/>
          <w:szCs w:val="24"/>
        </w:rPr>
        <w:t> </w:t>
      </w:r>
      <w:r w:rsidRPr="008B41C2">
        <w:rPr>
          <w:color w:val="000000"/>
          <w:sz w:val="24"/>
          <w:szCs w:val="24"/>
        </w:rPr>
        <w:t>Кудрявцев</w:t>
      </w:r>
      <w:r w:rsidRPr="008B41C2">
        <w:rPr>
          <w:rStyle w:val="a5"/>
          <w:color w:val="000000"/>
          <w:sz w:val="24"/>
          <w:szCs w:val="24"/>
        </w:rPr>
        <w:footnoteReference w:id="100"/>
      </w:r>
      <w:r w:rsidRPr="008B41C2">
        <w:rPr>
          <w:color w:val="000000"/>
          <w:sz w:val="24"/>
          <w:szCs w:val="24"/>
        </w:rPr>
        <w:t>, И.</w:t>
      </w:r>
      <w:r w:rsidR="00BA6CA0" w:rsidRPr="008B41C2">
        <w:rPr>
          <w:color w:val="000000"/>
          <w:sz w:val="24"/>
          <w:szCs w:val="24"/>
        </w:rPr>
        <w:t> </w:t>
      </w:r>
      <w:r w:rsidRPr="008B41C2">
        <w:rPr>
          <w:color w:val="000000"/>
          <w:sz w:val="24"/>
          <w:szCs w:val="24"/>
        </w:rPr>
        <w:t>И.</w:t>
      </w:r>
      <w:r w:rsidR="003C4655" w:rsidRPr="008B41C2">
        <w:rPr>
          <w:color w:val="000000"/>
          <w:sz w:val="24"/>
          <w:szCs w:val="24"/>
        </w:rPr>
        <w:t> </w:t>
      </w:r>
      <w:r w:rsidRPr="008B41C2">
        <w:rPr>
          <w:color w:val="000000"/>
          <w:sz w:val="24"/>
          <w:szCs w:val="24"/>
        </w:rPr>
        <w:t>Карпец</w:t>
      </w:r>
      <w:r w:rsidRPr="008B41C2">
        <w:rPr>
          <w:rStyle w:val="a5"/>
          <w:color w:val="000000"/>
          <w:sz w:val="24"/>
          <w:szCs w:val="24"/>
        </w:rPr>
        <w:footnoteReference w:id="101"/>
      </w:r>
      <w:r w:rsidRPr="008B41C2">
        <w:rPr>
          <w:color w:val="000000"/>
          <w:sz w:val="24"/>
          <w:szCs w:val="24"/>
        </w:rPr>
        <w:t>, Д.</w:t>
      </w:r>
      <w:r w:rsidR="00BA6CA0" w:rsidRPr="008B41C2">
        <w:rPr>
          <w:color w:val="000000"/>
          <w:sz w:val="24"/>
          <w:szCs w:val="24"/>
        </w:rPr>
        <w:t> </w:t>
      </w:r>
      <w:r w:rsidRPr="008B41C2">
        <w:rPr>
          <w:color w:val="000000"/>
          <w:sz w:val="24"/>
          <w:szCs w:val="24"/>
        </w:rPr>
        <w:t>А.</w:t>
      </w:r>
      <w:r w:rsidR="003C4655" w:rsidRPr="008B41C2">
        <w:rPr>
          <w:color w:val="000000"/>
          <w:sz w:val="24"/>
          <w:szCs w:val="24"/>
        </w:rPr>
        <w:t> </w:t>
      </w:r>
      <w:r w:rsidRPr="008B41C2">
        <w:rPr>
          <w:color w:val="000000"/>
          <w:sz w:val="24"/>
          <w:szCs w:val="24"/>
        </w:rPr>
        <w:t>Ли</w:t>
      </w:r>
      <w:r w:rsidRPr="008B41C2">
        <w:rPr>
          <w:rStyle w:val="a5"/>
          <w:color w:val="000000"/>
          <w:sz w:val="24"/>
          <w:szCs w:val="24"/>
        </w:rPr>
        <w:footnoteReference w:id="102"/>
      </w:r>
      <w:r w:rsidRPr="008B41C2">
        <w:rPr>
          <w:color w:val="000000"/>
          <w:sz w:val="24"/>
          <w:szCs w:val="24"/>
        </w:rPr>
        <w:t>, М.</w:t>
      </w:r>
      <w:r w:rsidR="00BA6CA0" w:rsidRPr="008B41C2">
        <w:rPr>
          <w:color w:val="000000"/>
          <w:sz w:val="24"/>
          <w:szCs w:val="24"/>
        </w:rPr>
        <w:t> </w:t>
      </w:r>
      <w:r w:rsidRPr="008B41C2">
        <w:rPr>
          <w:color w:val="000000"/>
          <w:sz w:val="24"/>
          <w:szCs w:val="24"/>
        </w:rPr>
        <w:t>Д.</w:t>
      </w:r>
      <w:r w:rsidR="003C4655" w:rsidRPr="008B41C2">
        <w:rPr>
          <w:color w:val="000000"/>
          <w:sz w:val="24"/>
          <w:szCs w:val="24"/>
        </w:rPr>
        <w:t> </w:t>
      </w:r>
      <w:r w:rsidRPr="008B41C2">
        <w:rPr>
          <w:color w:val="000000"/>
          <w:sz w:val="24"/>
          <w:szCs w:val="24"/>
        </w:rPr>
        <w:t>Шаргородский</w:t>
      </w:r>
      <w:r w:rsidRPr="008B41C2">
        <w:rPr>
          <w:rStyle w:val="a5"/>
          <w:color w:val="000000"/>
          <w:sz w:val="24"/>
          <w:szCs w:val="24"/>
        </w:rPr>
        <w:footnoteReference w:id="103"/>
      </w:r>
      <w:r w:rsidRPr="008B41C2">
        <w:rPr>
          <w:color w:val="000000"/>
          <w:sz w:val="24"/>
          <w:szCs w:val="24"/>
        </w:rPr>
        <w:t>, Д.</w:t>
      </w:r>
      <w:r w:rsidR="00BA6CA0" w:rsidRPr="008B41C2">
        <w:rPr>
          <w:color w:val="000000"/>
          <w:sz w:val="24"/>
          <w:szCs w:val="24"/>
        </w:rPr>
        <w:t> </w:t>
      </w:r>
      <w:r w:rsidRPr="008B41C2">
        <w:rPr>
          <w:color w:val="000000"/>
          <w:sz w:val="24"/>
          <w:szCs w:val="24"/>
        </w:rPr>
        <w:t>А.</w:t>
      </w:r>
      <w:r w:rsidR="002129CB" w:rsidRPr="008B41C2">
        <w:rPr>
          <w:color w:val="000000"/>
          <w:sz w:val="24"/>
          <w:szCs w:val="24"/>
        </w:rPr>
        <w:t> </w:t>
      </w:r>
      <w:r w:rsidRPr="008B41C2">
        <w:rPr>
          <w:color w:val="000000"/>
          <w:sz w:val="24"/>
          <w:szCs w:val="24"/>
        </w:rPr>
        <w:t>Шестаков</w:t>
      </w:r>
      <w:r w:rsidRPr="008B41C2">
        <w:rPr>
          <w:rStyle w:val="a5"/>
          <w:color w:val="000000"/>
          <w:sz w:val="24"/>
          <w:szCs w:val="24"/>
        </w:rPr>
        <w:footnoteReference w:id="104"/>
      </w:r>
      <w:r w:rsidRPr="008B41C2">
        <w:rPr>
          <w:color w:val="000000"/>
          <w:sz w:val="24"/>
          <w:szCs w:val="24"/>
        </w:rPr>
        <w:t>, Н.</w:t>
      </w:r>
      <w:r w:rsidR="00BA6CA0" w:rsidRPr="008B41C2">
        <w:rPr>
          <w:color w:val="000000"/>
          <w:sz w:val="24"/>
          <w:szCs w:val="24"/>
        </w:rPr>
        <w:t> </w:t>
      </w:r>
      <w:r w:rsidRPr="008B41C2">
        <w:rPr>
          <w:color w:val="000000"/>
          <w:sz w:val="24"/>
          <w:szCs w:val="24"/>
        </w:rPr>
        <w:t>Ф.</w:t>
      </w:r>
      <w:r w:rsidR="003C4655" w:rsidRPr="008B41C2">
        <w:rPr>
          <w:color w:val="000000"/>
          <w:sz w:val="24"/>
          <w:szCs w:val="24"/>
        </w:rPr>
        <w:t> </w:t>
      </w:r>
      <w:r w:rsidRPr="008B41C2">
        <w:rPr>
          <w:color w:val="000000"/>
          <w:sz w:val="24"/>
          <w:szCs w:val="24"/>
        </w:rPr>
        <w:t>Кузнецова</w:t>
      </w:r>
      <w:r w:rsidRPr="008B41C2">
        <w:rPr>
          <w:rStyle w:val="a5"/>
          <w:color w:val="000000"/>
          <w:sz w:val="24"/>
          <w:szCs w:val="24"/>
        </w:rPr>
        <w:footnoteReference w:id="105"/>
      </w:r>
      <w:r w:rsidRPr="008B41C2">
        <w:rPr>
          <w:color w:val="000000"/>
          <w:sz w:val="24"/>
          <w:szCs w:val="24"/>
        </w:rPr>
        <w:t>, И.</w:t>
      </w:r>
      <w:r w:rsidR="00BA6CA0" w:rsidRPr="008B41C2">
        <w:rPr>
          <w:color w:val="000000"/>
          <w:sz w:val="24"/>
          <w:szCs w:val="24"/>
        </w:rPr>
        <w:t> </w:t>
      </w:r>
      <w:r w:rsidRPr="008B41C2">
        <w:rPr>
          <w:color w:val="000000"/>
          <w:sz w:val="24"/>
          <w:szCs w:val="24"/>
        </w:rPr>
        <w:t>С.</w:t>
      </w:r>
      <w:r w:rsidR="003C4655" w:rsidRPr="008B41C2">
        <w:rPr>
          <w:color w:val="000000"/>
          <w:sz w:val="24"/>
          <w:szCs w:val="24"/>
        </w:rPr>
        <w:t> </w:t>
      </w:r>
      <w:r w:rsidRPr="008B41C2">
        <w:rPr>
          <w:color w:val="000000"/>
          <w:sz w:val="24"/>
          <w:szCs w:val="24"/>
        </w:rPr>
        <w:t>Ной</w:t>
      </w:r>
      <w:r w:rsidRPr="008B41C2">
        <w:rPr>
          <w:rStyle w:val="a5"/>
          <w:color w:val="000000"/>
          <w:sz w:val="24"/>
          <w:szCs w:val="24"/>
        </w:rPr>
        <w:footnoteReference w:id="106"/>
      </w:r>
      <w:r w:rsidRPr="008B41C2">
        <w:rPr>
          <w:color w:val="000000"/>
          <w:sz w:val="24"/>
          <w:szCs w:val="24"/>
        </w:rPr>
        <w:t xml:space="preserve"> и другие.</w:t>
      </w:r>
    </w:p>
    <w:p w:rsidR="0042760B" w:rsidRPr="008B41C2" w:rsidRDefault="0042760B" w:rsidP="0064342C">
      <w:pPr>
        <w:widowControl w:val="0"/>
        <w:autoSpaceDE w:val="0"/>
        <w:autoSpaceDN w:val="0"/>
        <w:adjustRightInd w:val="0"/>
        <w:spacing w:line="360" w:lineRule="auto"/>
        <w:ind w:firstLine="709"/>
        <w:jc w:val="both"/>
        <w:rPr>
          <w:color w:val="000000"/>
          <w:sz w:val="24"/>
          <w:szCs w:val="24"/>
        </w:rPr>
      </w:pPr>
      <w:r w:rsidRPr="008B41C2">
        <w:rPr>
          <w:color w:val="000000"/>
          <w:sz w:val="24"/>
          <w:szCs w:val="24"/>
        </w:rPr>
        <w:t>Отсутствие единого понимания природы причинного комплекса преступности не могло сформировать и единого подхода к методам сбора и анализа эмпирических данных при исследовании данной области</w:t>
      </w:r>
      <w:r w:rsidRPr="008B41C2">
        <w:rPr>
          <w:rStyle w:val="a5"/>
          <w:color w:val="000000"/>
          <w:sz w:val="24"/>
          <w:szCs w:val="24"/>
        </w:rPr>
        <w:footnoteReference w:id="107"/>
      </w:r>
      <w:r w:rsidRPr="008B41C2">
        <w:rPr>
          <w:color w:val="000000"/>
          <w:sz w:val="24"/>
          <w:szCs w:val="24"/>
        </w:rPr>
        <w:t xml:space="preserve">. Существует точка зрения, согласно которой отрицается существование социальных причин и условий преступности, рассматриваемой как проявление </w:t>
      </w:r>
      <w:proofErr w:type="spellStart"/>
      <w:r w:rsidRPr="008B41C2">
        <w:rPr>
          <w:color w:val="000000"/>
          <w:sz w:val="24"/>
          <w:szCs w:val="24"/>
        </w:rPr>
        <w:t>девиантного</w:t>
      </w:r>
      <w:proofErr w:type="spellEnd"/>
      <w:r w:rsidRPr="008B41C2">
        <w:rPr>
          <w:color w:val="000000"/>
          <w:sz w:val="24"/>
          <w:szCs w:val="24"/>
        </w:rPr>
        <w:t xml:space="preserve"> поведения человека</w:t>
      </w:r>
      <w:r w:rsidRPr="008B41C2">
        <w:rPr>
          <w:rStyle w:val="a5"/>
          <w:color w:val="000000"/>
          <w:sz w:val="24"/>
          <w:szCs w:val="24"/>
        </w:rPr>
        <w:footnoteReference w:id="108"/>
      </w:r>
      <w:r w:rsidRPr="008B41C2">
        <w:rPr>
          <w:color w:val="000000"/>
          <w:sz w:val="24"/>
          <w:szCs w:val="24"/>
        </w:rPr>
        <w:t>.</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Ю.</w:t>
      </w:r>
      <w:r w:rsidR="00CF5C07" w:rsidRPr="008B41C2">
        <w:rPr>
          <w:color w:val="000000"/>
          <w:sz w:val="24"/>
          <w:szCs w:val="24"/>
        </w:rPr>
        <w:t> </w:t>
      </w:r>
      <w:r w:rsidRPr="008B41C2">
        <w:rPr>
          <w:color w:val="000000"/>
          <w:sz w:val="24"/>
          <w:szCs w:val="24"/>
        </w:rPr>
        <w:t>М.</w:t>
      </w:r>
      <w:r w:rsidR="003C4655" w:rsidRPr="008B41C2">
        <w:rPr>
          <w:color w:val="000000"/>
          <w:sz w:val="24"/>
          <w:szCs w:val="24"/>
        </w:rPr>
        <w:t> </w:t>
      </w:r>
      <w:proofErr w:type="spellStart"/>
      <w:r w:rsidRPr="008B41C2">
        <w:rPr>
          <w:color w:val="000000"/>
          <w:sz w:val="24"/>
          <w:szCs w:val="24"/>
        </w:rPr>
        <w:t>Антонян</w:t>
      </w:r>
      <w:proofErr w:type="spellEnd"/>
      <w:r w:rsidRPr="008B41C2">
        <w:rPr>
          <w:color w:val="000000"/>
          <w:sz w:val="24"/>
          <w:szCs w:val="24"/>
        </w:rPr>
        <w:t xml:space="preserve"> рассматривает причину как явление, обладающее генетическими способностями, а условие как явление, способствующее действию причины, причем при отсутствии условия причина может быть блокирована</w:t>
      </w:r>
      <w:r w:rsidRPr="008B41C2">
        <w:rPr>
          <w:rStyle w:val="a5"/>
          <w:color w:val="000000"/>
          <w:sz w:val="24"/>
          <w:szCs w:val="24"/>
        </w:rPr>
        <w:footnoteReference w:id="109"/>
      </w:r>
      <w:r w:rsidRPr="008B41C2">
        <w:rPr>
          <w:color w:val="000000"/>
          <w:sz w:val="24"/>
          <w:szCs w:val="24"/>
        </w:rPr>
        <w:t>.</w:t>
      </w:r>
    </w:p>
    <w:p w:rsidR="0042760B" w:rsidRPr="008B41C2" w:rsidRDefault="0042760B" w:rsidP="0064342C">
      <w:pPr>
        <w:widowControl w:val="0"/>
        <w:autoSpaceDE w:val="0"/>
        <w:autoSpaceDN w:val="0"/>
        <w:adjustRightInd w:val="0"/>
        <w:spacing w:line="360" w:lineRule="auto"/>
        <w:ind w:firstLine="709"/>
        <w:jc w:val="both"/>
        <w:rPr>
          <w:color w:val="000000"/>
          <w:sz w:val="24"/>
          <w:szCs w:val="24"/>
        </w:rPr>
      </w:pPr>
      <w:r w:rsidRPr="008B41C2">
        <w:rPr>
          <w:color w:val="000000"/>
          <w:sz w:val="24"/>
          <w:szCs w:val="24"/>
        </w:rPr>
        <w:lastRenderedPageBreak/>
        <w:t>По мнению А.</w:t>
      </w:r>
      <w:r w:rsidR="00CF5C07" w:rsidRPr="008B41C2">
        <w:rPr>
          <w:color w:val="000000"/>
          <w:sz w:val="24"/>
          <w:szCs w:val="24"/>
        </w:rPr>
        <w:t> </w:t>
      </w:r>
      <w:r w:rsidRPr="008B41C2">
        <w:rPr>
          <w:color w:val="000000"/>
          <w:sz w:val="24"/>
          <w:szCs w:val="24"/>
        </w:rPr>
        <w:t>И.</w:t>
      </w:r>
      <w:r w:rsidR="003C4655" w:rsidRPr="008B41C2">
        <w:rPr>
          <w:color w:val="000000"/>
          <w:sz w:val="24"/>
          <w:szCs w:val="24"/>
        </w:rPr>
        <w:t> </w:t>
      </w:r>
      <w:r w:rsidRPr="008B41C2">
        <w:rPr>
          <w:color w:val="000000"/>
          <w:sz w:val="24"/>
          <w:szCs w:val="24"/>
        </w:rPr>
        <w:t>Долговой, причины и условия относительны, в том смысле, что конкретное явление может выступать и как причина в одном и как условие в другом случае. Причем причина становится таковой именно во взаимодействии с условиями</w:t>
      </w:r>
      <w:r w:rsidRPr="008B41C2">
        <w:rPr>
          <w:rStyle w:val="a5"/>
          <w:color w:val="000000"/>
          <w:sz w:val="24"/>
          <w:szCs w:val="24"/>
        </w:rPr>
        <w:footnoteReference w:id="110"/>
      </w:r>
      <w:r w:rsidRPr="008B41C2">
        <w:rPr>
          <w:color w:val="000000"/>
          <w:sz w:val="24"/>
          <w:szCs w:val="24"/>
        </w:rPr>
        <w:t>.</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Исследовавшая региональные особенности взаимосвязи преступности и материальной обеспеченности населения В.</w:t>
      </w:r>
      <w:r w:rsidR="00BA6CA0" w:rsidRPr="008B41C2">
        <w:rPr>
          <w:color w:val="000000"/>
          <w:sz w:val="24"/>
          <w:szCs w:val="24"/>
        </w:rPr>
        <w:t> </w:t>
      </w:r>
      <w:r w:rsidRPr="008B41C2">
        <w:rPr>
          <w:color w:val="000000"/>
          <w:sz w:val="24"/>
          <w:szCs w:val="24"/>
        </w:rPr>
        <w:t>А.</w:t>
      </w:r>
      <w:r w:rsidR="003C4655" w:rsidRPr="008B41C2">
        <w:rPr>
          <w:color w:val="000000"/>
          <w:sz w:val="24"/>
          <w:szCs w:val="24"/>
        </w:rPr>
        <w:t> </w:t>
      </w:r>
      <w:r w:rsidRPr="008B41C2">
        <w:rPr>
          <w:color w:val="000000"/>
          <w:sz w:val="24"/>
          <w:szCs w:val="24"/>
        </w:rPr>
        <w:t>Серебрякова, отмечает, что «связь преступности с различиями в социально-экономических факторах не является прямой, а опосредована целым комплексом объективных и субъективных факторов»</w:t>
      </w:r>
      <w:r w:rsidRPr="008B41C2">
        <w:rPr>
          <w:rStyle w:val="a5"/>
          <w:color w:val="000000"/>
          <w:sz w:val="24"/>
          <w:szCs w:val="24"/>
        </w:rPr>
        <w:footnoteReference w:id="111"/>
      </w:r>
      <w:r w:rsidRPr="008B41C2">
        <w:rPr>
          <w:color w:val="000000"/>
          <w:sz w:val="24"/>
          <w:szCs w:val="24"/>
        </w:rPr>
        <w:t>.</w:t>
      </w:r>
    </w:p>
    <w:p w:rsidR="0042760B" w:rsidRPr="008B41C2" w:rsidRDefault="00BC4297" w:rsidP="00C72B66">
      <w:pPr>
        <w:widowControl w:val="0"/>
        <w:spacing w:line="360" w:lineRule="auto"/>
        <w:ind w:firstLine="709"/>
        <w:jc w:val="both"/>
        <w:rPr>
          <w:color w:val="000000"/>
          <w:sz w:val="24"/>
          <w:szCs w:val="24"/>
        </w:rPr>
      </w:pPr>
      <w:r w:rsidRPr="008B41C2">
        <w:rPr>
          <w:sz w:val="24"/>
          <w:szCs w:val="24"/>
        </w:rPr>
        <w:t>Рамки темы настоящего исследования не дают возможности н</w:t>
      </w:r>
      <w:r w:rsidR="00DD567F" w:rsidRPr="008B41C2">
        <w:rPr>
          <w:sz w:val="24"/>
          <w:szCs w:val="24"/>
        </w:rPr>
        <w:t>а теоретическом уровне в полной мере проанализировать философские, социологические и криминологические изыскания, отражающи</w:t>
      </w:r>
      <w:r w:rsidRPr="008B41C2">
        <w:rPr>
          <w:sz w:val="24"/>
          <w:szCs w:val="24"/>
        </w:rPr>
        <w:t>е</w:t>
      </w:r>
      <w:r w:rsidR="00DD567F" w:rsidRPr="008B41C2">
        <w:rPr>
          <w:sz w:val="24"/>
          <w:szCs w:val="24"/>
        </w:rPr>
        <w:t xml:space="preserve"> </w:t>
      </w:r>
      <w:r w:rsidR="0042760B" w:rsidRPr="008B41C2">
        <w:rPr>
          <w:color w:val="000000"/>
          <w:sz w:val="24"/>
          <w:szCs w:val="24"/>
        </w:rPr>
        <w:t>детерминаци</w:t>
      </w:r>
      <w:r w:rsidRPr="008B41C2">
        <w:rPr>
          <w:color w:val="000000"/>
          <w:sz w:val="24"/>
          <w:szCs w:val="24"/>
        </w:rPr>
        <w:t>ю преступности.</w:t>
      </w:r>
      <w:r w:rsidR="0042760B" w:rsidRPr="008B41C2">
        <w:rPr>
          <w:color w:val="000000"/>
          <w:sz w:val="24"/>
          <w:szCs w:val="24"/>
        </w:rPr>
        <w:t xml:space="preserve"> </w:t>
      </w:r>
      <w:r w:rsidRPr="008B41C2">
        <w:rPr>
          <w:color w:val="000000"/>
          <w:sz w:val="24"/>
          <w:szCs w:val="24"/>
        </w:rPr>
        <w:t>Исходя из этого</w:t>
      </w:r>
      <w:r w:rsidR="0042760B" w:rsidRPr="008B41C2">
        <w:rPr>
          <w:color w:val="000000"/>
          <w:sz w:val="24"/>
          <w:szCs w:val="24"/>
        </w:rPr>
        <w:t xml:space="preserve"> наиболее верным представляется </w:t>
      </w:r>
      <w:r w:rsidRPr="008B41C2">
        <w:rPr>
          <w:color w:val="000000"/>
          <w:sz w:val="24"/>
          <w:szCs w:val="24"/>
        </w:rPr>
        <w:t xml:space="preserve">подробно </w:t>
      </w:r>
      <w:r w:rsidR="0042760B" w:rsidRPr="008B41C2">
        <w:rPr>
          <w:color w:val="000000"/>
          <w:sz w:val="24"/>
          <w:szCs w:val="24"/>
        </w:rPr>
        <w:t xml:space="preserve">не рассматривать отдельные концепции и взгляды на </w:t>
      </w:r>
      <w:proofErr w:type="gramStart"/>
      <w:r w:rsidR="0042760B" w:rsidRPr="008B41C2">
        <w:rPr>
          <w:color w:val="000000"/>
          <w:sz w:val="24"/>
          <w:szCs w:val="24"/>
        </w:rPr>
        <w:t>детерминацию</w:t>
      </w:r>
      <w:proofErr w:type="gramEnd"/>
      <w:r w:rsidR="0042760B" w:rsidRPr="008B41C2">
        <w:rPr>
          <w:color w:val="000000"/>
          <w:sz w:val="24"/>
          <w:szCs w:val="24"/>
        </w:rPr>
        <w:t xml:space="preserve"> и причинность в криминологии. Тем более что мы позволили ли бы себе согласиться с мнением А.</w:t>
      </w:r>
      <w:r w:rsidR="00CF5C07" w:rsidRPr="008B41C2">
        <w:rPr>
          <w:color w:val="000000"/>
          <w:sz w:val="24"/>
          <w:szCs w:val="24"/>
        </w:rPr>
        <w:t> </w:t>
      </w:r>
      <w:r w:rsidR="0042760B" w:rsidRPr="008B41C2">
        <w:rPr>
          <w:color w:val="000000"/>
          <w:sz w:val="24"/>
          <w:szCs w:val="24"/>
        </w:rPr>
        <w:t>Э.</w:t>
      </w:r>
      <w:r w:rsidR="003C4655" w:rsidRPr="008B41C2">
        <w:rPr>
          <w:color w:val="000000"/>
          <w:sz w:val="24"/>
          <w:szCs w:val="24"/>
        </w:rPr>
        <w:t> </w:t>
      </w:r>
      <w:proofErr w:type="spellStart"/>
      <w:r w:rsidR="0042760B" w:rsidRPr="008B41C2">
        <w:rPr>
          <w:color w:val="000000"/>
          <w:sz w:val="24"/>
          <w:szCs w:val="24"/>
        </w:rPr>
        <w:t>Жалинского</w:t>
      </w:r>
      <w:proofErr w:type="spellEnd"/>
      <w:r w:rsidR="0042760B" w:rsidRPr="008B41C2">
        <w:rPr>
          <w:color w:val="000000"/>
          <w:sz w:val="24"/>
          <w:szCs w:val="24"/>
        </w:rPr>
        <w:t xml:space="preserve"> о том, что «разграничение детерминации, причинности, условий, иных факторов загромождает криминологию, выводя ее в область дилетантского политического либо философского дискурса</w:t>
      </w:r>
      <w:r w:rsidR="0042760B" w:rsidRPr="008B41C2">
        <w:rPr>
          <w:rStyle w:val="a5"/>
          <w:color w:val="000000"/>
          <w:sz w:val="24"/>
          <w:szCs w:val="24"/>
        </w:rPr>
        <w:footnoteReference w:id="112"/>
      </w:r>
      <w:r w:rsidR="0042760B" w:rsidRPr="008B41C2">
        <w:rPr>
          <w:color w:val="000000"/>
          <w:sz w:val="24"/>
          <w:szCs w:val="24"/>
        </w:rPr>
        <w:t>».</w:t>
      </w:r>
    </w:p>
    <w:p w:rsidR="0042760B" w:rsidRPr="008B41C2" w:rsidRDefault="00BC4297" w:rsidP="0064342C">
      <w:pPr>
        <w:spacing w:line="360" w:lineRule="auto"/>
        <w:ind w:firstLine="709"/>
        <w:jc w:val="both"/>
        <w:rPr>
          <w:color w:val="000000"/>
          <w:sz w:val="24"/>
          <w:szCs w:val="24"/>
        </w:rPr>
      </w:pPr>
      <w:r w:rsidRPr="008B41C2">
        <w:rPr>
          <w:color w:val="000000"/>
          <w:sz w:val="24"/>
          <w:szCs w:val="24"/>
        </w:rPr>
        <w:t>Ц</w:t>
      </w:r>
      <w:r w:rsidR="0042760B" w:rsidRPr="008B41C2">
        <w:rPr>
          <w:color w:val="000000"/>
          <w:sz w:val="24"/>
          <w:szCs w:val="24"/>
        </w:rPr>
        <w:t xml:space="preserve">елесообразно </w:t>
      </w:r>
      <w:r w:rsidRPr="008B41C2">
        <w:rPr>
          <w:color w:val="000000"/>
          <w:sz w:val="24"/>
          <w:szCs w:val="24"/>
        </w:rPr>
        <w:t>привести</w:t>
      </w:r>
      <w:r w:rsidR="0042760B" w:rsidRPr="008B41C2">
        <w:rPr>
          <w:color w:val="000000"/>
          <w:sz w:val="24"/>
          <w:szCs w:val="24"/>
        </w:rPr>
        <w:t xml:space="preserve"> точки зрения </w:t>
      </w:r>
      <w:r w:rsidR="00CF5C07" w:rsidRPr="008B41C2">
        <w:rPr>
          <w:color w:val="000000"/>
          <w:sz w:val="24"/>
          <w:szCs w:val="24"/>
        </w:rPr>
        <w:t xml:space="preserve">ряда исследователей </w:t>
      </w:r>
      <w:r w:rsidR="0042760B" w:rsidRPr="008B41C2">
        <w:rPr>
          <w:color w:val="000000"/>
          <w:sz w:val="24"/>
          <w:szCs w:val="24"/>
        </w:rPr>
        <w:t>на систему детерминации экстремистской преступности и на место в ней</w:t>
      </w:r>
      <w:r w:rsidRPr="008B41C2">
        <w:rPr>
          <w:color w:val="000000"/>
          <w:sz w:val="24"/>
          <w:szCs w:val="24"/>
        </w:rPr>
        <w:t xml:space="preserve"> </w:t>
      </w:r>
      <w:r w:rsidR="0042760B" w:rsidRPr="008B41C2">
        <w:rPr>
          <w:color w:val="000000"/>
          <w:sz w:val="24"/>
          <w:szCs w:val="24"/>
        </w:rPr>
        <w:t>миграци</w:t>
      </w:r>
      <w:r w:rsidRPr="008B41C2">
        <w:rPr>
          <w:color w:val="000000"/>
          <w:sz w:val="24"/>
          <w:szCs w:val="24"/>
        </w:rPr>
        <w:t>и</w:t>
      </w:r>
      <w:r w:rsidR="0042760B" w:rsidRPr="008B41C2">
        <w:rPr>
          <w:color w:val="000000"/>
          <w:sz w:val="24"/>
          <w:szCs w:val="24"/>
        </w:rPr>
        <w:t>. После чего обосновать авторскую позицию по данному вопросу.</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Упоминание миграции в качестве причин или условий преступности обнаруживается в работах по криминологии советского периода. Так, П.</w:t>
      </w:r>
      <w:r w:rsidR="00CF5C07" w:rsidRPr="008B41C2">
        <w:rPr>
          <w:color w:val="000000"/>
          <w:sz w:val="24"/>
          <w:szCs w:val="24"/>
        </w:rPr>
        <w:t> </w:t>
      </w:r>
      <w:r w:rsidRPr="008B41C2">
        <w:rPr>
          <w:color w:val="000000"/>
          <w:sz w:val="24"/>
          <w:szCs w:val="24"/>
        </w:rPr>
        <w:t>С.</w:t>
      </w:r>
      <w:r w:rsidR="003C4655" w:rsidRPr="008B41C2">
        <w:rPr>
          <w:color w:val="000000"/>
          <w:sz w:val="24"/>
          <w:szCs w:val="24"/>
        </w:rPr>
        <w:t> </w:t>
      </w:r>
      <w:proofErr w:type="spellStart"/>
      <w:r w:rsidRPr="008B41C2">
        <w:rPr>
          <w:color w:val="000000"/>
          <w:sz w:val="24"/>
          <w:szCs w:val="24"/>
        </w:rPr>
        <w:t>Дагель</w:t>
      </w:r>
      <w:proofErr w:type="spellEnd"/>
      <w:r w:rsidRPr="008B41C2">
        <w:rPr>
          <w:color w:val="000000"/>
          <w:sz w:val="24"/>
          <w:szCs w:val="24"/>
        </w:rPr>
        <w:t xml:space="preserve"> в авторской «схеме механизма действия причин и условий преступности; </w:t>
      </w:r>
      <w:proofErr w:type="gramStart"/>
      <w:r w:rsidRPr="008B41C2">
        <w:rPr>
          <w:color w:val="000000"/>
          <w:sz w:val="24"/>
          <w:szCs w:val="24"/>
        </w:rPr>
        <w:t>причин и условий индивидуального преступного поведения, а также перехода первых во вторые» к основным внутренним причинам преступности относит противоречия, возникающие в ходе социально-экономического развития общества, в том числе «теневые стороны» в целом положительных социальных процессов урбанизации, миграции, социальной мобильности населения и т.</w:t>
      </w:r>
      <w:r w:rsidR="00CF5C07" w:rsidRPr="008B41C2">
        <w:rPr>
          <w:color w:val="000000"/>
          <w:sz w:val="24"/>
          <w:szCs w:val="24"/>
        </w:rPr>
        <w:t> </w:t>
      </w:r>
      <w:r w:rsidRPr="008B41C2">
        <w:rPr>
          <w:color w:val="000000"/>
          <w:sz w:val="24"/>
          <w:szCs w:val="24"/>
        </w:rPr>
        <w:t>д.</w:t>
      </w:r>
      <w:r w:rsidRPr="008B41C2">
        <w:rPr>
          <w:rStyle w:val="a5"/>
          <w:color w:val="000000"/>
          <w:sz w:val="24"/>
          <w:szCs w:val="24"/>
        </w:rPr>
        <w:footnoteReference w:id="113"/>
      </w:r>
      <w:r w:rsidRPr="008B41C2">
        <w:rPr>
          <w:color w:val="000000"/>
          <w:sz w:val="24"/>
          <w:szCs w:val="24"/>
        </w:rPr>
        <w:t xml:space="preserve"> Под миграцией автор подразумевал перемещение </w:t>
      </w:r>
      <w:r w:rsidRPr="008B41C2">
        <w:rPr>
          <w:color w:val="000000"/>
          <w:sz w:val="24"/>
          <w:szCs w:val="24"/>
        </w:rPr>
        <w:lastRenderedPageBreak/>
        <w:t xml:space="preserve">населения из сельской местности в города, поэтому это </w:t>
      </w:r>
      <w:r w:rsidR="007F7437" w:rsidRPr="008B41C2">
        <w:rPr>
          <w:color w:val="000000"/>
          <w:sz w:val="24"/>
          <w:szCs w:val="24"/>
        </w:rPr>
        <w:t>явление</w:t>
      </w:r>
      <w:r w:rsidRPr="008B41C2">
        <w:rPr>
          <w:color w:val="000000"/>
          <w:sz w:val="24"/>
          <w:szCs w:val="24"/>
        </w:rPr>
        <w:t xml:space="preserve"> рассматривается им в</w:t>
      </w:r>
      <w:proofErr w:type="gramEnd"/>
      <w:r w:rsidRPr="008B41C2">
        <w:rPr>
          <w:color w:val="000000"/>
          <w:sz w:val="24"/>
          <w:szCs w:val="24"/>
        </w:rPr>
        <w:t xml:space="preserve"> тесной связи с урбанизацией и социальной мобильностью населения.</w:t>
      </w:r>
    </w:p>
    <w:p w:rsidR="0042760B" w:rsidRPr="008B41C2" w:rsidRDefault="007F7437" w:rsidP="00966554">
      <w:pPr>
        <w:widowControl w:val="0"/>
        <w:spacing w:line="360" w:lineRule="auto"/>
        <w:ind w:firstLine="709"/>
        <w:jc w:val="both"/>
        <w:rPr>
          <w:color w:val="000000"/>
          <w:sz w:val="24"/>
          <w:szCs w:val="24"/>
        </w:rPr>
      </w:pPr>
      <w:r w:rsidRPr="008B41C2">
        <w:rPr>
          <w:color w:val="000000"/>
          <w:sz w:val="24"/>
          <w:szCs w:val="24"/>
        </w:rPr>
        <w:t>Воздействие миграционных и демографических процессов на преступность с 1970-х годов исследовались в</w:t>
      </w:r>
      <w:r w:rsidR="0042760B" w:rsidRPr="008B41C2">
        <w:rPr>
          <w:color w:val="000000"/>
          <w:sz w:val="24"/>
          <w:szCs w:val="24"/>
        </w:rPr>
        <w:t>иднейшим криминологом</w:t>
      </w:r>
      <w:r w:rsidRPr="008B41C2">
        <w:rPr>
          <w:color w:val="000000"/>
          <w:sz w:val="24"/>
          <w:szCs w:val="24"/>
        </w:rPr>
        <w:t xml:space="preserve"> </w:t>
      </w:r>
      <w:r w:rsidR="0042760B" w:rsidRPr="008B41C2">
        <w:rPr>
          <w:color w:val="000000"/>
          <w:sz w:val="24"/>
          <w:szCs w:val="24"/>
        </w:rPr>
        <w:t>М.</w:t>
      </w:r>
      <w:r w:rsidR="00BA6CA0" w:rsidRPr="008B41C2">
        <w:rPr>
          <w:color w:val="000000"/>
          <w:sz w:val="24"/>
          <w:szCs w:val="24"/>
        </w:rPr>
        <w:t> </w:t>
      </w:r>
      <w:r w:rsidR="0042760B" w:rsidRPr="008B41C2">
        <w:rPr>
          <w:color w:val="000000"/>
          <w:sz w:val="24"/>
          <w:szCs w:val="24"/>
        </w:rPr>
        <w:t>М.</w:t>
      </w:r>
      <w:r w:rsidRPr="008B41C2">
        <w:rPr>
          <w:color w:val="000000"/>
          <w:sz w:val="24"/>
          <w:szCs w:val="24"/>
        </w:rPr>
        <w:t> </w:t>
      </w:r>
      <w:r w:rsidR="0042760B" w:rsidRPr="008B41C2">
        <w:rPr>
          <w:color w:val="000000"/>
          <w:sz w:val="24"/>
          <w:szCs w:val="24"/>
        </w:rPr>
        <w:t>Бабаев</w:t>
      </w:r>
      <w:r w:rsidRPr="008B41C2">
        <w:rPr>
          <w:color w:val="000000"/>
          <w:sz w:val="24"/>
          <w:szCs w:val="24"/>
        </w:rPr>
        <w:t>ым</w:t>
      </w:r>
      <w:r w:rsidR="0042760B" w:rsidRPr="008B41C2">
        <w:rPr>
          <w:color w:val="000000"/>
          <w:sz w:val="24"/>
          <w:szCs w:val="24"/>
        </w:rPr>
        <w:t>. Методы его исследований, а также общие выводы о влиянии миграции населения на преступность, представляют большую ценность и в нынешних условиях. В прикладных исследованиях им анализировались показатели характерной для того времени планомерной, организованной миграции, куда включались организованный набор рабочих, направление на работу, организованное трудоустройство молодежи и др.</w:t>
      </w:r>
      <w:r w:rsidR="0042760B" w:rsidRPr="008B41C2">
        <w:rPr>
          <w:rStyle w:val="a5"/>
          <w:color w:val="000000"/>
          <w:sz w:val="24"/>
          <w:szCs w:val="24"/>
        </w:rPr>
        <w:footnoteReference w:id="114"/>
      </w:r>
      <w:r w:rsidR="0042760B" w:rsidRPr="008B41C2">
        <w:rPr>
          <w:color w:val="000000"/>
          <w:sz w:val="24"/>
          <w:szCs w:val="24"/>
        </w:rPr>
        <w:t>.</w:t>
      </w:r>
    </w:p>
    <w:p w:rsidR="0042760B" w:rsidRPr="008B41C2" w:rsidRDefault="0042760B" w:rsidP="00556509">
      <w:pPr>
        <w:widowControl w:val="0"/>
        <w:spacing w:line="360" w:lineRule="auto"/>
        <w:ind w:firstLine="709"/>
        <w:jc w:val="both"/>
        <w:rPr>
          <w:color w:val="000000"/>
          <w:sz w:val="24"/>
          <w:szCs w:val="24"/>
        </w:rPr>
      </w:pPr>
      <w:r w:rsidRPr="008B41C2">
        <w:rPr>
          <w:color w:val="000000"/>
          <w:sz w:val="24"/>
          <w:szCs w:val="24"/>
        </w:rPr>
        <w:t>К условиям преступности в современный период, по мнению Ю.</w:t>
      </w:r>
      <w:r w:rsidR="00BA6CA0" w:rsidRPr="008B41C2">
        <w:rPr>
          <w:color w:val="000000"/>
          <w:sz w:val="24"/>
          <w:szCs w:val="24"/>
        </w:rPr>
        <w:t> </w:t>
      </w:r>
      <w:r w:rsidRPr="008B41C2">
        <w:rPr>
          <w:color w:val="000000"/>
          <w:sz w:val="24"/>
          <w:szCs w:val="24"/>
        </w:rPr>
        <w:t>М.</w:t>
      </w:r>
      <w:r w:rsidR="007F7437" w:rsidRPr="008B41C2">
        <w:rPr>
          <w:color w:val="000000"/>
          <w:sz w:val="24"/>
          <w:szCs w:val="24"/>
        </w:rPr>
        <w:t> </w:t>
      </w:r>
      <w:proofErr w:type="spellStart"/>
      <w:r w:rsidRPr="008B41C2">
        <w:rPr>
          <w:color w:val="000000"/>
          <w:sz w:val="24"/>
          <w:szCs w:val="24"/>
        </w:rPr>
        <w:t>Антоняна</w:t>
      </w:r>
      <w:proofErr w:type="spellEnd"/>
      <w:r w:rsidRPr="008B41C2">
        <w:rPr>
          <w:color w:val="000000"/>
          <w:sz w:val="24"/>
          <w:szCs w:val="24"/>
        </w:rPr>
        <w:t xml:space="preserve">, помимо слабости государственной власти, безработицы, относятся </w:t>
      </w:r>
      <w:proofErr w:type="spellStart"/>
      <w:r w:rsidRPr="008B41C2">
        <w:rPr>
          <w:color w:val="000000"/>
          <w:sz w:val="24"/>
          <w:szCs w:val="24"/>
        </w:rPr>
        <w:t>этнорелигиозные</w:t>
      </w:r>
      <w:proofErr w:type="spellEnd"/>
      <w:r w:rsidRPr="008B41C2">
        <w:rPr>
          <w:color w:val="000000"/>
          <w:sz w:val="24"/>
          <w:szCs w:val="24"/>
        </w:rPr>
        <w:t xml:space="preserve"> конфликты и неуправляемая стихийная миграция. Автор отмечает, что жизнь в новых условиях заставляет мигрантов как представителей иных </w:t>
      </w:r>
      <w:proofErr w:type="spellStart"/>
      <w:r w:rsidRPr="008B41C2">
        <w:rPr>
          <w:color w:val="000000"/>
          <w:sz w:val="24"/>
          <w:szCs w:val="24"/>
        </w:rPr>
        <w:t>этнорелигиозных</w:t>
      </w:r>
      <w:proofErr w:type="spellEnd"/>
      <w:r w:rsidRPr="008B41C2">
        <w:rPr>
          <w:color w:val="000000"/>
          <w:sz w:val="24"/>
          <w:szCs w:val="24"/>
        </w:rPr>
        <w:t xml:space="preserve"> культур защищаться и проявлять агрессивность</w:t>
      </w:r>
      <w:r w:rsidRPr="008B41C2">
        <w:rPr>
          <w:rStyle w:val="a5"/>
          <w:color w:val="000000"/>
          <w:sz w:val="24"/>
          <w:szCs w:val="24"/>
        </w:rPr>
        <w:footnoteReference w:id="115"/>
      </w:r>
      <w:r w:rsidRPr="008B41C2">
        <w:rPr>
          <w:color w:val="000000"/>
          <w:sz w:val="24"/>
          <w:szCs w:val="24"/>
        </w:rPr>
        <w:t xml:space="preserve">. </w:t>
      </w:r>
      <w:r w:rsidR="007F7437" w:rsidRPr="008B41C2">
        <w:rPr>
          <w:color w:val="000000"/>
          <w:sz w:val="24"/>
          <w:szCs w:val="24"/>
        </w:rPr>
        <w:t>П</w:t>
      </w:r>
      <w:r w:rsidRPr="008B41C2">
        <w:rPr>
          <w:color w:val="000000"/>
          <w:sz w:val="24"/>
          <w:szCs w:val="24"/>
        </w:rPr>
        <w:t>роцессы миграции здесь не рассматриваются как нечто имеющее генетическую связь с преступностью, а являются лишь услов</w:t>
      </w:r>
      <w:r w:rsidR="00BA6CA0" w:rsidRPr="008B41C2">
        <w:rPr>
          <w:color w:val="000000"/>
          <w:sz w:val="24"/>
          <w:szCs w:val="24"/>
        </w:rPr>
        <w:t>иями, в которых она существует.</w:t>
      </w:r>
      <w:r w:rsidR="009F0C28" w:rsidRPr="008B41C2">
        <w:rPr>
          <w:color w:val="000000"/>
          <w:sz w:val="24"/>
          <w:szCs w:val="24"/>
        </w:rPr>
        <w:t xml:space="preserve"> Аналогичную позицию занимает С. Ф. Милюков, по мнению которого легальная и нелегальная миграция относятся к условиям, способствующим существованию преступности</w:t>
      </w:r>
      <w:r w:rsidR="006E0F15" w:rsidRPr="008B41C2">
        <w:rPr>
          <w:rStyle w:val="a5"/>
          <w:color w:val="000000"/>
          <w:sz w:val="24"/>
          <w:szCs w:val="24"/>
        </w:rPr>
        <w:footnoteReference w:id="116"/>
      </w:r>
      <w:r w:rsidR="009F0C28" w:rsidRPr="008B41C2">
        <w:rPr>
          <w:color w:val="000000"/>
          <w:sz w:val="24"/>
          <w:szCs w:val="24"/>
        </w:rPr>
        <w:t>.</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Национальные противоречия и национализм указываются</w:t>
      </w:r>
      <w:r w:rsidR="007F7437" w:rsidRPr="008B41C2">
        <w:rPr>
          <w:color w:val="000000"/>
          <w:sz w:val="24"/>
          <w:szCs w:val="24"/>
        </w:rPr>
        <w:t xml:space="preserve"> </w:t>
      </w:r>
      <w:r w:rsidRPr="008B41C2">
        <w:rPr>
          <w:color w:val="000000"/>
          <w:sz w:val="24"/>
          <w:szCs w:val="24"/>
        </w:rPr>
        <w:t>В.</w:t>
      </w:r>
      <w:r w:rsidR="00CF5C07" w:rsidRPr="008B41C2">
        <w:rPr>
          <w:color w:val="000000"/>
          <w:sz w:val="24"/>
          <w:szCs w:val="24"/>
        </w:rPr>
        <w:t> </w:t>
      </w:r>
      <w:r w:rsidRPr="008B41C2">
        <w:rPr>
          <w:color w:val="000000"/>
          <w:sz w:val="24"/>
          <w:szCs w:val="24"/>
        </w:rPr>
        <w:t>Е.</w:t>
      </w:r>
      <w:r w:rsidR="007F7437" w:rsidRPr="008B41C2">
        <w:rPr>
          <w:color w:val="000000"/>
          <w:sz w:val="24"/>
          <w:szCs w:val="24"/>
        </w:rPr>
        <w:t> </w:t>
      </w:r>
      <w:proofErr w:type="spellStart"/>
      <w:r w:rsidRPr="008B41C2">
        <w:rPr>
          <w:color w:val="000000"/>
          <w:sz w:val="24"/>
          <w:szCs w:val="24"/>
        </w:rPr>
        <w:t>Эминовым</w:t>
      </w:r>
      <w:proofErr w:type="spellEnd"/>
      <w:r w:rsidRPr="008B41C2">
        <w:rPr>
          <w:color w:val="000000"/>
          <w:sz w:val="24"/>
          <w:szCs w:val="24"/>
        </w:rPr>
        <w:t xml:space="preserve"> в качестве составной части социального причинного комплекса преступности. Помимо социального причинного комплекса выделяются экономический, политический, нравственно-психологический</w:t>
      </w:r>
      <w:r w:rsidR="00CF5C07" w:rsidRPr="008B41C2">
        <w:rPr>
          <w:color w:val="000000"/>
          <w:sz w:val="24"/>
          <w:szCs w:val="24"/>
        </w:rPr>
        <w:t xml:space="preserve"> и</w:t>
      </w:r>
      <w:r w:rsidRPr="008B41C2">
        <w:rPr>
          <w:color w:val="000000"/>
          <w:sz w:val="24"/>
          <w:szCs w:val="24"/>
        </w:rPr>
        <w:t xml:space="preserve"> правовой причинны</w:t>
      </w:r>
      <w:r w:rsidR="00CF5C07" w:rsidRPr="008B41C2">
        <w:rPr>
          <w:color w:val="000000"/>
          <w:sz w:val="24"/>
          <w:szCs w:val="24"/>
        </w:rPr>
        <w:t>е</w:t>
      </w:r>
      <w:r w:rsidRPr="008B41C2">
        <w:rPr>
          <w:color w:val="000000"/>
          <w:sz w:val="24"/>
          <w:szCs w:val="24"/>
        </w:rPr>
        <w:t xml:space="preserve"> комплекс</w:t>
      </w:r>
      <w:r w:rsidR="00CF5C07" w:rsidRPr="008B41C2">
        <w:rPr>
          <w:color w:val="000000"/>
          <w:sz w:val="24"/>
          <w:szCs w:val="24"/>
        </w:rPr>
        <w:t>ы</w:t>
      </w:r>
      <w:r w:rsidRPr="008B41C2">
        <w:rPr>
          <w:rStyle w:val="a5"/>
          <w:color w:val="000000"/>
          <w:sz w:val="24"/>
          <w:szCs w:val="24"/>
        </w:rPr>
        <w:footnoteReference w:id="117"/>
      </w:r>
      <w:r w:rsidRPr="008B41C2">
        <w:rPr>
          <w:color w:val="000000"/>
          <w:sz w:val="24"/>
          <w:szCs w:val="24"/>
        </w:rPr>
        <w:t>.</w:t>
      </w:r>
    </w:p>
    <w:p w:rsidR="0042760B" w:rsidRPr="008B41C2" w:rsidRDefault="007F7437" w:rsidP="0064342C">
      <w:pPr>
        <w:spacing w:line="360" w:lineRule="auto"/>
        <w:ind w:firstLine="709"/>
        <w:jc w:val="both"/>
        <w:rPr>
          <w:sz w:val="24"/>
          <w:szCs w:val="24"/>
        </w:rPr>
      </w:pPr>
      <w:r w:rsidRPr="008B41C2">
        <w:rPr>
          <w:sz w:val="24"/>
          <w:szCs w:val="24"/>
        </w:rPr>
        <w:t>Д</w:t>
      </w:r>
      <w:r w:rsidR="0042760B" w:rsidRPr="008B41C2">
        <w:rPr>
          <w:sz w:val="24"/>
          <w:szCs w:val="24"/>
        </w:rPr>
        <w:t>ля научного и практического познания причины и условия преступности могут классифицироваться по следующим основаниям:</w:t>
      </w:r>
    </w:p>
    <w:p w:rsidR="0042760B" w:rsidRPr="008B41C2" w:rsidRDefault="0042760B" w:rsidP="0064342C">
      <w:pPr>
        <w:spacing w:line="360" w:lineRule="auto"/>
        <w:ind w:firstLine="709"/>
        <w:jc w:val="both"/>
        <w:rPr>
          <w:sz w:val="24"/>
          <w:szCs w:val="24"/>
        </w:rPr>
      </w:pPr>
      <w:r w:rsidRPr="008B41C2">
        <w:rPr>
          <w:sz w:val="24"/>
          <w:szCs w:val="24"/>
        </w:rPr>
        <w:t>по уровню действия (субординации) различаются причины и условия преступности в целом, видов (категорий, групп) преступлений и отдельных преступлений;</w:t>
      </w:r>
    </w:p>
    <w:p w:rsidR="0042760B" w:rsidRPr="008B41C2" w:rsidRDefault="0042760B" w:rsidP="0064342C">
      <w:pPr>
        <w:spacing w:line="360" w:lineRule="auto"/>
        <w:ind w:firstLine="709"/>
        <w:jc w:val="both"/>
        <w:rPr>
          <w:sz w:val="24"/>
          <w:szCs w:val="24"/>
        </w:rPr>
      </w:pPr>
      <w:proofErr w:type="gramStart"/>
      <w:r w:rsidRPr="008B41C2">
        <w:rPr>
          <w:sz w:val="24"/>
          <w:szCs w:val="24"/>
        </w:rPr>
        <w:lastRenderedPageBreak/>
        <w:t>по содержанию детерминанты подразделяются на действующие в сферах социально-экономической, идеологической, политической, социально-психологической, воспитательной, организационно-управленческой;</w:t>
      </w:r>
      <w:proofErr w:type="gramEnd"/>
    </w:p>
    <w:p w:rsidR="0042760B" w:rsidRPr="008B41C2" w:rsidRDefault="0042760B" w:rsidP="0064342C">
      <w:pPr>
        <w:spacing w:line="360" w:lineRule="auto"/>
        <w:ind w:firstLine="709"/>
        <w:jc w:val="both"/>
        <w:rPr>
          <w:sz w:val="24"/>
          <w:szCs w:val="24"/>
        </w:rPr>
      </w:pPr>
      <w:r w:rsidRPr="008B41C2">
        <w:rPr>
          <w:sz w:val="24"/>
          <w:szCs w:val="24"/>
        </w:rPr>
        <w:t xml:space="preserve">по близости к событию преступления или к их определенной совокупности причины и условия подразделяются </w:t>
      </w:r>
      <w:proofErr w:type="gramStart"/>
      <w:r w:rsidRPr="008B41C2">
        <w:rPr>
          <w:sz w:val="24"/>
          <w:szCs w:val="24"/>
        </w:rPr>
        <w:t>на</w:t>
      </w:r>
      <w:proofErr w:type="gramEnd"/>
      <w:r w:rsidRPr="008B41C2">
        <w:rPr>
          <w:sz w:val="24"/>
          <w:szCs w:val="24"/>
        </w:rPr>
        <w:t xml:space="preserve"> ближайшие и отдаленные, непосредственные и опосредованные;</w:t>
      </w:r>
    </w:p>
    <w:p w:rsidR="0042760B" w:rsidRPr="008B41C2" w:rsidRDefault="0042760B" w:rsidP="0064342C">
      <w:pPr>
        <w:spacing w:line="360" w:lineRule="auto"/>
        <w:ind w:firstLine="709"/>
        <w:jc w:val="both"/>
        <w:rPr>
          <w:sz w:val="24"/>
          <w:szCs w:val="24"/>
        </w:rPr>
      </w:pPr>
      <w:r w:rsidRPr="008B41C2">
        <w:rPr>
          <w:sz w:val="24"/>
          <w:szCs w:val="24"/>
        </w:rPr>
        <w:t xml:space="preserve">по источникам – на </w:t>
      </w:r>
      <w:proofErr w:type="gramStart"/>
      <w:r w:rsidRPr="008B41C2">
        <w:rPr>
          <w:sz w:val="24"/>
          <w:szCs w:val="24"/>
        </w:rPr>
        <w:t>внутренние</w:t>
      </w:r>
      <w:proofErr w:type="gramEnd"/>
      <w:r w:rsidRPr="008B41C2">
        <w:rPr>
          <w:sz w:val="24"/>
          <w:szCs w:val="24"/>
        </w:rPr>
        <w:t xml:space="preserve"> и внешние</w:t>
      </w:r>
      <w:r w:rsidRPr="008B41C2">
        <w:rPr>
          <w:rStyle w:val="a5"/>
          <w:sz w:val="24"/>
          <w:szCs w:val="24"/>
        </w:rPr>
        <w:footnoteReference w:id="118"/>
      </w:r>
      <w:r w:rsidRPr="008B41C2">
        <w:rPr>
          <w:sz w:val="24"/>
          <w:szCs w:val="24"/>
        </w:rPr>
        <w:t>.</w:t>
      </w:r>
    </w:p>
    <w:p w:rsidR="0042760B" w:rsidRPr="008B41C2" w:rsidRDefault="0042760B" w:rsidP="0064342C">
      <w:pPr>
        <w:spacing w:line="360" w:lineRule="auto"/>
        <w:ind w:firstLine="709"/>
        <w:jc w:val="both"/>
        <w:rPr>
          <w:sz w:val="24"/>
          <w:szCs w:val="24"/>
        </w:rPr>
      </w:pPr>
      <w:r w:rsidRPr="008B41C2">
        <w:rPr>
          <w:sz w:val="24"/>
          <w:szCs w:val="24"/>
        </w:rPr>
        <w:t>Как обоснованно утверждает В.</w:t>
      </w:r>
      <w:r w:rsidR="00CF5C07" w:rsidRPr="008B41C2">
        <w:rPr>
          <w:sz w:val="24"/>
          <w:szCs w:val="24"/>
        </w:rPr>
        <w:t> </w:t>
      </w:r>
      <w:r w:rsidRPr="008B41C2">
        <w:rPr>
          <w:sz w:val="24"/>
          <w:szCs w:val="24"/>
        </w:rPr>
        <w:t>В.</w:t>
      </w:r>
      <w:r w:rsidR="007F7437" w:rsidRPr="008B41C2">
        <w:rPr>
          <w:sz w:val="24"/>
          <w:szCs w:val="24"/>
        </w:rPr>
        <w:t> </w:t>
      </w:r>
      <w:proofErr w:type="spellStart"/>
      <w:r w:rsidRPr="008B41C2">
        <w:rPr>
          <w:sz w:val="24"/>
          <w:szCs w:val="24"/>
        </w:rPr>
        <w:t>Лунеев</w:t>
      </w:r>
      <w:proofErr w:type="spellEnd"/>
      <w:r w:rsidR="007F7437" w:rsidRPr="008B41C2">
        <w:rPr>
          <w:sz w:val="24"/>
          <w:szCs w:val="24"/>
        </w:rPr>
        <w:t>,</w:t>
      </w:r>
      <w:r w:rsidRPr="008B41C2">
        <w:rPr>
          <w:sz w:val="24"/>
          <w:szCs w:val="24"/>
        </w:rPr>
        <w:t xml:space="preserve"> в работах по криминологии последних лет классификация причин в основном строится по уровням и сферам социальной жизни и деятельности человеческого сообщества. Он выделяет политическую, экономическую, социальную, социально-психологическую, нравственную и правовую сферы жизнедеятельности</w:t>
      </w:r>
      <w:r w:rsidRPr="008B41C2">
        <w:rPr>
          <w:rStyle w:val="a5"/>
          <w:sz w:val="24"/>
          <w:szCs w:val="24"/>
        </w:rPr>
        <w:footnoteReference w:id="119"/>
      </w:r>
      <w:r w:rsidRPr="008B41C2">
        <w:rPr>
          <w:sz w:val="24"/>
          <w:szCs w:val="24"/>
        </w:rPr>
        <w:t>. Другими словами – основные сферы, анализ которых необходим для изучения причин преступности.</w:t>
      </w:r>
    </w:p>
    <w:p w:rsidR="0042760B" w:rsidRPr="008B41C2" w:rsidRDefault="0042760B" w:rsidP="0064342C">
      <w:pPr>
        <w:spacing w:line="360" w:lineRule="auto"/>
        <w:ind w:firstLine="709"/>
        <w:jc w:val="both"/>
        <w:rPr>
          <w:color w:val="000000"/>
          <w:sz w:val="24"/>
          <w:szCs w:val="24"/>
        </w:rPr>
      </w:pPr>
      <w:r w:rsidRPr="008B41C2">
        <w:rPr>
          <w:sz w:val="24"/>
          <w:szCs w:val="24"/>
        </w:rPr>
        <w:t xml:space="preserve">Верно это и по отношению к большинству исследований, затрагивающих вопросы причин экстремистской преступности, в которых система детерминации отражается через анализ отдельных сфер жизни общества. Данный подход предусматривает классификацию детерминант по содержанию и их анализ, что ясно показывает разнохарактерную структуру причин анализируемого вида преступности. </w:t>
      </w:r>
      <w:r w:rsidR="007F7437" w:rsidRPr="008B41C2">
        <w:rPr>
          <w:sz w:val="24"/>
          <w:szCs w:val="24"/>
        </w:rPr>
        <w:t>Важно отметить</w:t>
      </w:r>
      <w:r w:rsidRPr="008B41C2">
        <w:rPr>
          <w:sz w:val="24"/>
          <w:szCs w:val="24"/>
        </w:rPr>
        <w:t xml:space="preserve">, что в </w:t>
      </w:r>
      <w:r w:rsidR="007F7437" w:rsidRPr="008B41C2">
        <w:rPr>
          <w:sz w:val="24"/>
          <w:szCs w:val="24"/>
        </w:rPr>
        <w:t>большинстве</w:t>
      </w:r>
      <w:r w:rsidRPr="008B41C2">
        <w:rPr>
          <w:sz w:val="24"/>
          <w:szCs w:val="24"/>
        </w:rPr>
        <w:t xml:space="preserve"> </w:t>
      </w:r>
      <w:r w:rsidR="007F7437" w:rsidRPr="008B41C2">
        <w:rPr>
          <w:sz w:val="24"/>
          <w:szCs w:val="24"/>
        </w:rPr>
        <w:t>работ</w:t>
      </w:r>
      <w:r w:rsidRPr="008B41C2">
        <w:rPr>
          <w:sz w:val="24"/>
          <w:szCs w:val="24"/>
        </w:rPr>
        <w:t xml:space="preserve"> </w:t>
      </w:r>
      <w:r w:rsidRPr="008B41C2">
        <w:rPr>
          <w:color w:val="000000"/>
          <w:sz w:val="24"/>
          <w:szCs w:val="24"/>
        </w:rPr>
        <w:t xml:space="preserve">миграционные процессы, </w:t>
      </w:r>
      <w:r w:rsidRPr="008B41C2">
        <w:rPr>
          <w:sz w:val="24"/>
          <w:szCs w:val="24"/>
        </w:rPr>
        <w:t xml:space="preserve">так или иначе, </w:t>
      </w:r>
      <w:r w:rsidRPr="008B41C2">
        <w:rPr>
          <w:color w:val="000000"/>
          <w:sz w:val="24"/>
          <w:szCs w:val="24"/>
        </w:rPr>
        <w:t>выделяются в качестве причин или условий экстремистских проявлений.</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Например,</w:t>
      </w:r>
      <w:r w:rsidR="003C4655" w:rsidRPr="008B41C2">
        <w:rPr>
          <w:color w:val="000000"/>
          <w:sz w:val="24"/>
          <w:szCs w:val="24"/>
        </w:rPr>
        <w:t xml:space="preserve"> С.</w:t>
      </w:r>
      <w:r w:rsidR="00CF5C07" w:rsidRPr="008B41C2">
        <w:rPr>
          <w:color w:val="000000"/>
          <w:sz w:val="24"/>
          <w:szCs w:val="24"/>
        </w:rPr>
        <w:t> </w:t>
      </w:r>
      <w:r w:rsidR="003C4655" w:rsidRPr="008B41C2">
        <w:rPr>
          <w:color w:val="000000"/>
          <w:sz w:val="24"/>
          <w:szCs w:val="24"/>
        </w:rPr>
        <w:t>С.</w:t>
      </w:r>
      <w:r w:rsidR="007F7437" w:rsidRPr="008B41C2">
        <w:rPr>
          <w:color w:val="000000"/>
          <w:sz w:val="24"/>
          <w:szCs w:val="24"/>
        </w:rPr>
        <w:t> </w:t>
      </w:r>
      <w:r w:rsidRPr="008B41C2">
        <w:rPr>
          <w:color w:val="000000"/>
          <w:sz w:val="24"/>
          <w:szCs w:val="24"/>
        </w:rPr>
        <w:t>Галахов утверждает, что основными факторами возникновения молодежного экстремизма в Российской Федерации являются:</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ухудшение условий жизни и резкое имущественное расслоение общества в России;</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война в Чечне, которая, по мнению автора, нанесла немалый ущерб российской национальной политике;</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усиление миграционных процессов, связанных с переселением больших групп людей, в первую очередь из регионов Закавказья и Средней Азии. Данные потоки, отмечает автор, затрагивают исторически сложившийся этнический баланс населения, вследствие чего возникают проблемы в межэтнических отношениях</w:t>
      </w:r>
      <w:r w:rsidRPr="008B41C2">
        <w:rPr>
          <w:rStyle w:val="a5"/>
          <w:color w:val="000000"/>
          <w:sz w:val="24"/>
          <w:szCs w:val="24"/>
        </w:rPr>
        <w:footnoteReference w:id="120"/>
      </w:r>
      <w:r w:rsidR="00BA6CA0" w:rsidRPr="008B41C2">
        <w:rPr>
          <w:color w:val="000000"/>
          <w:sz w:val="24"/>
          <w:szCs w:val="24"/>
        </w:rPr>
        <w:t>.</w:t>
      </w:r>
    </w:p>
    <w:p w:rsidR="0042760B" w:rsidRPr="008B41C2" w:rsidRDefault="0088525D" w:rsidP="0064342C">
      <w:pPr>
        <w:spacing w:line="360" w:lineRule="auto"/>
        <w:ind w:firstLine="709"/>
        <w:jc w:val="both"/>
        <w:rPr>
          <w:color w:val="000000"/>
          <w:sz w:val="24"/>
          <w:szCs w:val="24"/>
        </w:rPr>
      </w:pPr>
      <w:r w:rsidRPr="008B41C2">
        <w:rPr>
          <w:color w:val="000000"/>
          <w:sz w:val="24"/>
          <w:szCs w:val="24"/>
        </w:rPr>
        <w:t>В</w:t>
      </w:r>
      <w:r w:rsidR="0042760B" w:rsidRPr="008B41C2">
        <w:rPr>
          <w:color w:val="000000"/>
          <w:sz w:val="24"/>
          <w:szCs w:val="24"/>
        </w:rPr>
        <w:t xml:space="preserve"> качестве факторов экстремизма</w:t>
      </w:r>
      <w:r w:rsidRPr="008B41C2">
        <w:rPr>
          <w:color w:val="000000"/>
          <w:sz w:val="24"/>
          <w:szCs w:val="24"/>
        </w:rPr>
        <w:t xml:space="preserve"> исследователь</w:t>
      </w:r>
      <w:r w:rsidR="0042760B" w:rsidRPr="008B41C2">
        <w:rPr>
          <w:color w:val="000000"/>
          <w:sz w:val="24"/>
          <w:szCs w:val="24"/>
        </w:rPr>
        <w:t xml:space="preserve"> в первую очередь указывает экономическое развитие и внутреннюю и внешнюю миграцию населения.</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lastRenderedPageBreak/>
        <w:t>Наиболее полно причины и условия экстремистской деятельности освещены в работе И.</w:t>
      </w:r>
      <w:r w:rsidR="00CF5C07" w:rsidRPr="008B41C2">
        <w:rPr>
          <w:color w:val="000000"/>
          <w:sz w:val="24"/>
          <w:szCs w:val="24"/>
        </w:rPr>
        <w:t> </w:t>
      </w:r>
      <w:r w:rsidRPr="008B41C2">
        <w:rPr>
          <w:color w:val="000000"/>
          <w:sz w:val="24"/>
          <w:szCs w:val="24"/>
        </w:rPr>
        <w:t>И.</w:t>
      </w:r>
      <w:r w:rsidR="0088525D" w:rsidRPr="008B41C2">
        <w:rPr>
          <w:color w:val="000000"/>
          <w:sz w:val="24"/>
          <w:szCs w:val="24"/>
        </w:rPr>
        <w:t> </w:t>
      </w:r>
      <w:proofErr w:type="spellStart"/>
      <w:r w:rsidRPr="008B41C2">
        <w:rPr>
          <w:color w:val="000000"/>
          <w:sz w:val="24"/>
          <w:szCs w:val="24"/>
        </w:rPr>
        <w:t>Бикеева</w:t>
      </w:r>
      <w:proofErr w:type="spellEnd"/>
      <w:r w:rsidRPr="008B41C2">
        <w:rPr>
          <w:color w:val="000000"/>
          <w:sz w:val="24"/>
          <w:szCs w:val="24"/>
        </w:rPr>
        <w:t xml:space="preserve"> и А.</w:t>
      </w:r>
      <w:r w:rsidR="00CF5C07" w:rsidRPr="008B41C2">
        <w:rPr>
          <w:color w:val="000000"/>
          <w:sz w:val="24"/>
          <w:szCs w:val="24"/>
        </w:rPr>
        <w:t> </w:t>
      </w:r>
      <w:r w:rsidRPr="008B41C2">
        <w:rPr>
          <w:color w:val="000000"/>
          <w:sz w:val="24"/>
          <w:szCs w:val="24"/>
        </w:rPr>
        <w:t>Г.</w:t>
      </w:r>
      <w:r w:rsidR="0088525D" w:rsidRPr="008B41C2">
        <w:rPr>
          <w:color w:val="000000"/>
          <w:sz w:val="24"/>
          <w:szCs w:val="24"/>
        </w:rPr>
        <w:t> </w:t>
      </w:r>
      <w:r w:rsidRPr="008B41C2">
        <w:rPr>
          <w:color w:val="000000"/>
          <w:sz w:val="24"/>
          <w:szCs w:val="24"/>
        </w:rPr>
        <w:t>Никитина. Ими выделяются следующие детерминанты экстремистской преступности:</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геополитические;</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социально-экономические;</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 xml:space="preserve">социально-психологические; </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 xml:space="preserve">идеологические и политические; </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 xml:space="preserve">культурные и нравственные; </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религиозные;</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 xml:space="preserve">информационные; </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 xml:space="preserve">исторические; </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миграционные.</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Как отмечают авторы, формированию среди местного населения неприязненного отношения к мигрантам способствует укоренившаяся в общественном сознании диспропорция региональных рынков труда, вызванная привлечением иностранной рабочей силы</w:t>
      </w:r>
      <w:r w:rsidR="0088525D" w:rsidRPr="008B41C2">
        <w:rPr>
          <w:color w:val="000000"/>
          <w:sz w:val="24"/>
          <w:szCs w:val="24"/>
        </w:rPr>
        <w:t xml:space="preserve"> </w:t>
      </w:r>
      <w:r w:rsidRPr="008B41C2">
        <w:rPr>
          <w:color w:val="000000"/>
          <w:sz w:val="24"/>
          <w:szCs w:val="24"/>
        </w:rPr>
        <w:t xml:space="preserve">на фоне недостатков законодательства по регулированию миграции. Уровень социальной напряженности увеличивается ввиду низкого образовательного уровня и профессиональной подготовки </w:t>
      </w:r>
      <w:proofErr w:type="gramStart"/>
      <w:r w:rsidRPr="008B41C2">
        <w:rPr>
          <w:color w:val="000000"/>
          <w:sz w:val="24"/>
          <w:szCs w:val="24"/>
        </w:rPr>
        <w:t>прибывших</w:t>
      </w:r>
      <w:proofErr w:type="gramEnd"/>
      <w:r w:rsidRPr="008B41C2">
        <w:rPr>
          <w:color w:val="000000"/>
          <w:sz w:val="24"/>
          <w:szCs w:val="24"/>
        </w:rPr>
        <w:t>, отсутствия с их стороны почтительного отношения к российской культуре и национальным традициям. Негативные тенденции успешно используются некоторыми общественными объединениями и их представителям</w:t>
      </w:r>
      <w:r w:rsidR="00B113FB" w:rsidRPr="008B41C2">
        <w:rPr>
          <w:color w:val="000000"/>
          <w:sz w:val="24"/>
          <w:szCs w:val="24"/>
        </w:rPr>
        <w:t>и</w:t>
      </w:r>
      <w:r w:rsidRPr="008B41C2">
        <w:rPr>
          <w:color w:val="000000"/>
          <w:sz w:val="24"/>
          <w:szCs w:val="24"/>
        </w:rPr>
        <w:t xml:space="preserve"> для осуществления экстремистской деятельности</w:t>
      </w:r>
      <w:r w:rsidRPr="008B41C2">
        <w:rPr>
          <w:rStyle w:val="a5"/>
          <w:color w:val="000000"/>
          <w:sz w:val="24"/>
          <w:szCs w:val="24"/>
        </w:rPr>
        <w:footnoteReference w:id="121"/>
      </w:r>
      <w:r w:rsidRPr="008B41C2">
        <w:rPr>
          <w:color w:val="000000"/>
          <w:sz w:val="24"/>
          <w:szCs w:val="24"/>
        </w:rPr>
        <w:t>.</w:t>
      </w:r>
    </w:p>
    <w:p w:rsidR="0042760B" w:rsidRPr="008B41C2" w:rsidRDefault="0042760B" w:rsidP="0064342C">
      <w:pPr>
        <w:spacing w:line="360" w:lineRule="auto"/>
        <w:ind w:firstLine="709"/>
        <w:jc w:val="both"/>
        <w:rPr>
          <w:color w:val="000000"/>
          <w:sz w:val="24"/>
          <w:szCs w:val="24"/>
        </w:rPr>
      </w:pPr>
      <w:proofErr w:type="gramStart"/>
      <w:r w:rsidRPr="008B41C2">
        <w:rPr>
          <w:color w:val="000000"/>
          <w:sz w:val="24"/>
          <w:szCs w:val="24"/>
        </w:rPr>
        <w:t>На сами миграционные потоки повлияли «прекращение существования СССР, незащищенность отдельных участков государственной границы России, установление безвизового режима и упрощенного порядка пропуска иностранных граждан и лиц без гражданства из ряда сопредельных государств, отсутствие длительное время эффективного государственного миграционного контроля, демографические проблемы во многих регионах страны и, как следствие, необходимость в привлечении дополнительных трудовых ресурсов для некоторых отраслей народного хозяйства»</w:t>
      </w:r>
      <w:r w:rsidRPr="008B41C2">
        <w:rPr>
          <w:rStyle w:val="a5"/>
          <w:color w:val="000000"/>
          <w:sz w:val="24"/>
          <w:szCs w:val="24"/>
        </w:rPr>
        <w:footnoteReference w:id="122"/>
      </w:r>
      <w:r w:rsidRPr="008B41C2">
        <w:rPr>
          <w:color w:val="000000"/>
          <w:sz w:val="24"/>
          <w:szCs w:val="24"/>
        </w:rPr>
        <w:t>.</w:t>
      </w:r>
      <w:proofErr w:type="gramEnd"/>
    </w:p>
    <w:p w:rsidR="00F531B0" w:rsidRPr="008B41C2" w:rsidRDefault="0042760B" w:rsidP="0064342C">
      <w:pPr>
        <w:spacing w:line="360" w:lineRule="auto"/>
        <w:ind w:firstLine="709"/>
        <w:jc w:val="both"/>
        <w:rPr>
          <w:color w:val="000000"/>
          <w:sz w:val="24"/>
          <w:szCs w:val="24"/>
        </w:rPr>
      </w:pPr>
      <w:r w:rsidRPr="008B41C2">
        <w:rPr>
          <w:color w:val="000000"/>
          <w:sz w:val="24"/>
          <w:szCs w:val="24"/>
        </w:rPr>
        <w:t>При исследовании детерминации экстремистской преступности ученые</w:t>
      </w:r>
      <w:r w:rsidR="00347C5B" w:rsidRPr="008B41C2">
        <w:rPr>
          <w:color w:val="000000"/>
          <w:sz w:val="24"/>
          <w:szCs w:val="24"/>
        </w:rPr>
        <w:t xml:space="preserve">, как было показано, </w:t>
      </w:r>
      <w:r w:rsidRPr="008B41C2">
        <w:rPr>
          <w:color w:val="000000"/>
          <w:sz w:val="24"/>
          <w:szCs w:val="24"/>
        </w:rPr>
        <w:t xml:space="preserve">выделяют миграционные процессы в качестве отдельной детерминанты наряду с другими. </w:t>
      </w:r>
      <w:r w:rsidR="00F531B0" w:rsidRPr="008B41C2">
        <w:rPr>
          <w:color w:val="000000"/>
          <w:sz w:val="24"/>
          <w:szCs w:val="24"/>
        </w:rPr>
        <w:t xml:space="preserve">Такой подход </w:t>
      </w:r>
      <w:r w:rsidR="00922870" w:rsidRPr="008B41C2">
        <w:rPr>
          <w:color w:val="000000"/>
          <w:sz w:val="24"/>
          <w:szCs w:val="24"/>
        </w:rPr>
        <w:t xml:space="preserve">способствует накоплению данных об обстоятельствах, </w:t>
      </w:r>
      <w:r w:rsidR="00922870" w:rsidRPr="008B41C2">
        <w:rPr>
          <w:color w:val="000000"/>
          <w:sz w:val="24"/>
          <w:szCs w:val="24"/>
        </w:rPr>
        <w:lastRenderedPageBreak/>
        <w:t>влияющих на экстремистскую преступность, но не позволяет выявлять механизмы взаимосвязи детерминант с экстремистской преступностью.</w:t>
      </w:r>
    </w:p>
    <w:p w:rsidR="0042760B" w:rsidRPr="008B41C2" w:rsidRDefault="00510F6C" w:rsidP="0064342C">
      <w:pPr>
        <w:spacing w:line="360" w:lineRule="auto"/>
        <w:ind w:firstLine="709"/>
        <w:jc w:val="both"/>
        <w:rPr>
          <w:color w:val="000000"/>
          <w:sz w:val="24"/>
          <w:szCs w:val="24"/>
        </w:rPr>
      </w:pPr>
      <w:r w:rsidRPr="008B41C2">
        <w:rPr>
          <w:sz w:val="24"/>
          <w:szCs w:val="24"/>
        </w:rPr>
        <w:t>Думается</w:t>
      </w:r>
      <w:r w:rsidR="0042760B" w:rsidRPr="008B41C2">
        <w:rPr>
          <w:sz w:val="24"/>
          <w:szCs w:val="24"/>
        </w:rPr>
        <w:t>,</w:t>
      </w:r>
      <w:r w:rsidRPr="008B41C2">
        <w:rPr>
          <w:sz w:val="24"/>
          <w:szCs w:val="24"/>
        </w:rPr>
        <w:t xml:space="preserve"> что</w:t>
      </w:r>
      <w:r w:rsidR="0042760B" w:rsidRPr="008B41C2">
        <w:rPr>
          <w:sz w:val="24"/>
          <w:szCs w:val="24"/>
        </w:rPr>
        <w:t xml:space="preserve"> </w:t>
      </w:r>
      <w:r w:rsidR="00E61CB0" w:rsidRPr="008B41C2">
        <w:rPr>
          <w:sz w:val="24"/>
          <w:szCs w:val="24"/>
        </w:rPr>
        <w:t xml:space="preserve">миграционные процессы не </w:t>
      </w:r>
      <w:r w:rsidR="00E42430" w:rsidRPr="008B41C2">
        <w:rPr>
          <w:sz w:val="24"/>
          <w:szCs w:val="24"/>
        </w:rPr>
        <w:t>являются</w:t>
      </w:r>
      <w:r w:rsidR="00E61CB0" w:rsidRPr="008B41C2">
        <w:rPr>
          <w:sz w:val="24"/>
          <w:szCs w:val="24"/>
        </w:rPr>
        <w:t xml:space="preserve"> лишь одн</w:t>
      </w:r>
      <w:r w:rsidR="00E42430" w:rsidRPr="008B41C2">
        <w:rPr>
          <w:sz w:val="24"/>
          <w:szCs w:val="24"/>
        </w:rPr>
        <w:t>им</w:t>
      </w:r>
      <w:r w:rsidR="00E61CB0" w:rsidRPr="008B41C2">
        <w:rPr>
          <w:sz w:val="24"/>
          <w:szCs w:val="24"/>
        </w:rPr>
        <w:t xml:space="preserve"> из </w:t>
      </w:r>
      <w:r w:rsidR="00E42430" w:rsidRPr="008B41C2">
        <w:rPr>
          <w:sz w:val="24"/>
          <w:szCs w:val="24"/>
        </w:rPr>
        <w:t xml:space="preserve">многих </w:t>
      </w:r>
      <w:r w:rsidR="00E61CB0" w:rsidRPr="008B41C2">
        <w:rPr>
          <w:sz w:val="24"/>
          <w:szCs w:val="24"/>
        </w:rPr>
        <w:t>факторов.</w:t>
      </w:r>
      <w:r w:rsidR="00E42430" w:rsidRPr="008B41C2">
        <w:rPr>
          <w:sz w:val="24"/>
          <w:szCs w:val="24"/>
        </w:rPr>
        <w:t xml:space="preserve"> </w:t>
      </w:r>
      <w:r w:rsidR="00E42430" w:rsidRPr="008B41C2">
        <w:rPr>
          <w:color w:val="000000"/>
          <w:sz w:val="24"/>
          <w:szCs w:val="24"/>
        </w:rPr>
        <w:t>В</w:t>
      </w:r>
      <w:r w:rsidR="00E42430" w:rsidRPr="008B41C2">
        <w:rPr>
          <w:color w:val="000000"/>
          <w:spacing w:val="-1"/>
          <w:sz w:val="24"/>
          <w:szCs w:val="24"/>
        </w:rPr>
        <w:t xml:space="preserve"> причинном комплексе экстремистской преступности они имеют определяющее значение и отличаются сложным </w:t>
      </w:r>
      <w:r w:rsidR="00E42430" w:rsidRPr="008B41C2">
        <w:rPr>
          <w:sz w:val="24"/>
          <w:szCs w:val="24"/>
        </w:rPr>
        <w:t>м</w:t>
      </w:r>
      <w:r w:rsidR="00E61CB0" w:rsidRPr="008B41C2">
        <w:rPr>
          <w:sz w:val="24"/>
          <w:szCs w:val="24"/>
        </w:rPr>
        <w:t>еханизм</w:t>
      </w:r>
      <w:r w:rsidR="00E42430" w:rsidRPr="008B41C2">
        <w:rPr>
          <w:sz w:val="24"/>
          <w:szCs w:val="24"/>
        </w:rPr>
        <w:t>ом</w:t>
      </w:r>
      <w:r w:rsidR="00E61CB0" w:rsidRPr="008B41C2">
        <w:rPr>
          <w:sz w:val="24"/>
          <w:szCs w:val="24"/>
        </w:rPr>
        <w:t xml:space="preserve"> взаимосвязи с </w:t>
      </w:r>
      <w:r w:rsidR="00E42430" w:rsidRPr="008B41C2">
        <w:rPr>
          <w:sz w:val="24"/>
          <w:szCs w:val="24"/>
        </w:rPr>
        <w:t>ней</w:t>
      </w:r>
      <w:r w:rsidR="00E61CB0" w:rsidRPr="008B41C2">
        <w:rPr>
          <w:sz w:val="24"/>
          <w:szCs w:val="24"/>
        </w:rPr>
        <w:t xml:space="preserve">. Мы считаем, что </w:t>
      </w:r>
      <w:r w:rsidR="0042760B" w:rsidRPr="008B41C2">
        <w:rPr>
          <w:color w:val="000000"/>
          <w:spacing w:val="-1"/>
          <w:sz w:val="24"/>
          <w:szCs w:val="24"/>
        </w:rPr>
        <w:t>миграционные процессы,</w:t>
      </w:r>
      <w:r w:rsidR="000376AA" w:rsidRPr="008B41C2">
        <w:rPr>
          <w:color w:val="000000"/>
          <w:spacing w:val="-1"/>
          <w:sz w:val="24"/>
          <w:szCs w:val="24"/>
        </w:rPr>
        <w:t xml:space="preserve"> </w:t>
      </w:r>
      <w:r w:rsidR="0042760B" w:rsidRPr="008B41C2">
        <w:rPr>
          <w:color w:val="000000"/>
          <w:spacing w:val="-1"/>
          <w:sz w:val="24"/>
          <w:szCs w:val="24"/>
        </w:rPr>
        <w:t xml:space="preserve">оказывая влияние на различные стороны и процессы общественной жизни, являются составной частью основных детерминант экстремистской преступности, </w:t>
      </w:r>
      <w:r w:rsidR="0042760B" w:rsidRPr="008B41C2">
        <w:rPr>
          <w:color w:val="000000"/>
          <w:sz w:val="24"/>
          <w:szCs w:val="24"/>
        </w:rPr>
        <w:t>в</w:t>
      </w:r>
      <w:r w:rsidR="0042760B" w:rsidRPr="008B41C2">
        <w:rPr>
          <w:color w:val="000000"/>
          <w:spacing w:val="-1"/>
          <w:sz w:val="24"/>
          <w:szCs w:val="24"/>
        </w:rPr>
        <w:t xml:space="preserve"> качестве которых можно назвать </w:t>
      </w:r>
      <w:r w:rsidR="0042760B" w:rsidRPr="008B41C2">
        <w:rPr>
          <w:color w:val="000000"/>
          <w:sz w:val="24"/>
          <w:szCs w:val="24"/>
        </w:rPr>
        <w:t>социальные, экономические, правовые, управленческие и идеологические детерминанты экстремистской преступности.</w:t>
      </w:r>
    </w:p>
    <w:p w:rsidR="0042760B" w:rsidRPr="008B41C2" w:rsidRDefault="0088525D" w:rsidP="0064342C">
      <w:pPr>
        <w:spacing w:line="360" w:lineRule="auto"/>
        <w:ind w:firstLine="709"/>
        <w:jc w:val="both"/>
        <w:rPr>
          <w:color w:val="000000"/>
          <w:sz w:val="24"/>
          <w:szCs w:val="24"/>
        </w:rPr>
      </w:pPr>
      <w:r w:rsidRPr="008B41C2">
        <w:rPr>
          <w:color w:val="000000"/>
          <w:sz w:val="24"/>
          <w:szCs w:val="24"/>
        </w:rPr>
        <w:t xml:space="preserve">В целях обоснования нашей позиции </w:t>
      </w:r>
      <w:r w:rsidR="0042760B" w:rsidRPr="008B41C2">
        <w:rPr>
          <w:color w:val="000000"/>
          <w:sz w:val="24"/>
          <w:szCs w:val="24"/>
        </w:rPr>
        <w:t>кратко охарактериз</w:t>
      </w:r>
      <w:r w:rsidRPr="008B41C2">
        <w:rPr>
          <w:color w:val="000000"/>
          <w:sz w:val="24"/>
          <w:szCs w:val="24"/>
        </w:rPr>
        <w:t>уем</w:t>
      </w:r>
      <w:r w:rsidR="0042760B" w:rsidRPr="008B41C2">
        <w:rPr>
          <w:color w:val="000000"/>
          <w:sz w:val="24"/>
          <w:szCs w:val="24"/>
        </w:rPr>
        <w:t xml:space="preserve"> каждую </w:t>
      </w:r>
      <w:proofErr w:type="gramStart"/>
      <w:r w:rsidR="0042760B" w:rsidRPr="008B41C2">
        <w:rPr>
          <w:color w:val="000000"/>
          <w:sz w:val="24"/>
          <w:szCs w:val="24"/>
        </w:rPr>
        <w:t>из</w:t>
      </w:r>
      <w:proofErr w:type="gramEnd"/>
      <w:r w:rsidR="0042760B" w:rsidRPr="008B41C2">
        <w:rPr>
          <w:color w:val="000000"/>
          <w:sz w:val="24"/>
          <w:szCs w:val="24"/>
        </w:rPr>
        <w:t xml:space="preserve"> указанных детерминант.</w:t>
      </w:r>
    </w:p>
    <w:p w:rsidR="0042760B" w:rsidRPr="008B41C2" w:rsidRDefault="0042760B" w:rsidP="00556509">
      <w:pPr>
        <w:widowControl w:val="0"/>
        <w:spacing w:line="360" w:lineRule="auto"/>
        <w:ind w:firstLine="709"/>
        <w:jc w:val="both"/>
        <w:rPr>
          <w:color w:val="000000"/>
          <w:sz w:val="24"/>
          <w:szCs w:val="24"/>
        </w:rPr>
      </w:pPr>
      <w:r w:rsidRPr="008B41C2">
        <w:rPr>
          <w:color w:val="000000"/>
          <w:sz w:val="24"/>
          <w:szCs w:val="24"/>
        </w:rPr>
        <w:t xml:space="preserve">В первую очередь следует выделить </w:t>
      </w:r>
      <w:r w:rsidRPr="008B41C2">
        <w:rPr>
          <w:b/>
          <w:i/>
          <w:color w:val="000000"/>
          <w:sz w:val="24"/>
          <w:szCs w:val="24"/>
        </w:rPr>
        <w:t xml:space="preserve">экономические детерминанты, </w:t>
      </w:r>
      <w:r w:rsidRPr="008B41C2">
        <w:rPr>
          <w:color w:val="000000"/>
          <w:sz w:val="24"/>
          <w:szCs w:val="24"/>
        </w:rPr>
        <w:t>которые сами по себе затрагивают и другие сферы жизни общества</w:t>
      </w:r>
      <w:r w:rsidRPr="008B41C2">
        <w:rPr>
          <w:i/>
          <w:color w:val="000000"/>
          <w:sz w:val="24"/>
          <w:szCs w:val="24"/>
        </w:rPr>
        <w:t>.</w:t>
      </w:r>
      <w:r w:rsidR="0088525D" w:rsidRPr="008B41C2">
        <w:rPr>
          <w:i/>
          <w:color w:val="000000"/>
          <w:sz w:val="24"/>
          <w:szCs w:val="24"/>
        </w:rPr>
        <w:t xml:space="preserve"> </w:t>
      </w:r>
      <w:r w:rsidRPr="008B41C2">
        <w:rPr>
          <w:color w:val="000000"/>
          <w:sz w:val="24"/>
          <w:szCs w:val="24"/>
        </w:rPr>
        <w:t xml:space="preserve">Основы </w:t>
      </w:r>
      <w:proofErr w:type="spellStart"/>
      <w:r w:rsidRPr="008B41C2">
        <w:rPr>
          <w:color w:val="000000"/>
          <w:sz w:val="24"/>
          <w:szCs w:val="24"/>
        </w:rPr>
        <w:t>конфликтогенности</w:t>
      </w:r>
      <w:proofErr w:type="spellEnd"/>
      <w:r w:rsidRPr="008B41C2">
        <w:rPr>
          <w:color w:val="000000"/>
          <w:sz w:val="24"/>
          <w:szCs w:val="24"/>
        </w:rPr>
        <w:t xml:space="preserve"> миграционных процессов нынешнего времени заложены в период экономических реформ 1990-х годов. Стихийная миграция тогда сопровождалась возникновением этнической напряженности в отдельных регионах страны, вызванной ухудшающейся экономической ситуацией в стране, высокой инфляцией, ростом цен, падением доходов населения.</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 xml:space="preserve">Ранее мы уже отмечали, что в условиях реформ уроженцы Закавказья и Средней Азии, мигрировавшие в другие регионы, сумели быстрее, чем местные жители, реализовать свой рыночный потенциал и контролировать непропорционально большую часть мелкого и среднего торгового бизнеса, что явилось важнейшим </w:t>
      </w:r>
      <w:proofErr w:type="spellStart"/>
      <w:r w:rsidRPr="008B41C2">
        <w:rPr>
          <w:color w:val="000000"/>
          <w:sz w:val="24"/>
          <w:szCs w:val="24"/>
        </w:rPr>
        <w:t>конфликтогенным</w:t>
      </w:r>
      <w:proofErr w:type="spellEnd"/>
      <w:r w:rsidRPr="008B41C2">
        <w:rPr>
          <w:color w:val="000000"/>
          <w:sz w:val="24"/>
          <w:szCs w:val="24"/>
        </w:rPr>
        <w:t xml:space="preserve"> фактором</w:t>
      </w:r>
      <w:r w:rsidRPr="008B41C2">
        <w:rPr>
          <w:rStyle w:val="a5"/>
          <w:color w:val="000000"/>
          <w:sz w:val="24"/>
          <w:szCs w:val="24"/>
        </w:rPr>
        <w:footnoteReference w:id="123"/>
      </w:r>
      <w:r w:rsidRPr="008B41C2">
        <w:rPr>
          <w:color w:val="000000"/>
          <w:sz w:val="24"/>
          <w:szCs w:val="24"/>
        </w:rPr>
        <w:t>.</w:t>
      </w:r>
    </w:p>
    <w:p w:rsidR="0042760B" w:rsidRPr="008B41C2" w:rsidRDefault="005D6F9B" w:rsidP="0064342C">
      <w:pPr>
        <w:spacing w:line="360" w:lineRule="auto"/>
        <w:ind w:firstLine="709"/>
        <w:jc w:val="both"/>
        <w:rPr>
          <w:color w:val="000000"/>
          <w:sz w:val="24"/>
          <w:szCs w:val="24"/>
        </w:rPr>
      </w:pPr>
      <w:r w:rsidRPr="008B41C2">
        <w:rPr>
          <w:color w:val="000000"/>
          <w:sz w:val="24"/>
          <w:szCs w:val="24"/>
        </w:rPr>
        <w:t xml:space="preserve">Негативная </w:t>
      </w:r>
      <w:r w:rsidR="0042760B" w:rsidRPr="008B41C2">
        <w:rPr>
          <w:color w:val="000000"/>
          <w:sz w:val="24"/>
          <w:szCs w:val="24"/>
        </w:rPr>
        <w:t>рол</w:t>
      </w:r>
      <w:r w:rsidRPr="008B41C2">
        <w:rPr>
          <w:color w:val="000000"/>
          <w:sz w:val="24"/>
          <w:szCs w:val="24"/>
        </w:rPr>
        <w:t>ь</w:t>
      </w:r>
      <w:r w:rsidR="0042760B" w:rsidRPr="008B41C2">
        <w:rPr>
          <w:color w:val="000000"/>
          <w:sz w:val="24"/>
          <w:szCs w:val="24"/>
        </w:rPr>
        <w:t xml:space="preserve"> социально-экономических преобразований первой половины 1990</w:t>
      </w:r>
      <w:r w:rsidR="00AB3D1F" w:rsidRPr="008B41C2">
        <w:rPr>
          <w:color w:val="000000"/>
          <w:sz w:val="24"/>
          <w:szCs w:val="24"/>
        </w:rPr>
        <w:t> </w:t>
      </w:r>
      <w:r w:rsidR="0042760B" w:rsidRPr="008B41C2">
        <w:rPr>
          <w:color w:val="000000"/>
          <w:sz w:val="24"/>
          <w:szCs w:val="24"/>
        </w:rPr>
        <w:t xml:space="preserve">г. в формировании общественно-политической среды возникновения экстремизма, </w:t>
      </w:r>
      <w:r w:rsidRPr="008B41C2">
        <w:rPr>
          <w:color w:val="000000"/>
          <w:sz w:val="24"/>
          <w:szCs w:val="24"/>
        </w:rPr>
        <w:t>отмечалась в работах многих авторов</w:t>
      </w:r>
      <w:r w:rsidR="0042760B" w:rsidRPr="008B41C2">
        <w:rPr>
          <w:rStyle w:val="a5"/>
          <w:color w:val="000000"/>
          <w:sz w:val="24"/>
          <w:szCs w:val="24"/>
        </w:rPr>
        <w:footnoteReference w:id="124"/>
      </w:r>
      <w:r w:rsidR="0042760B" w:rsidRPr="008B41C2">
        <w:rPr>
          <w:color w:val="000000"/>
          <w:sz w:val="24"/>
          <w:szCs w:val="24"/>
        </w:rPr>
        <w:t>.</w:t>
      </w:r>
    </w:p>
    <w:p w:rsidR="0042760B" w:rsidRPr="008B41C2" w:rsidRDefault="005D6F9B" w:rsidP="0064342C">
      <w:pPr>
        <w:tabs>
          <w:tab w:val="left" w:pos="0"/>
          <w:tab w:val="left" w:pos="3192"/>
        </w:tabs>
        <w:spacing w:line="360" w:lineRule="auto"/>
        <w:ind w:right="-1" w:firstLine="709"/>
        <w:jc w:val="both"/>
        <w:rPr>
          <w:sz w:val="24"/>
          <w:szCs w:val="24"/>
        </w:rPr>
      </w:pPr>
      <w:r w:rsidRPr="008B41C2">
        <w:rPr>
          <w:sz w:val="24"/>
          <w:szCs w:val="24"/>
        </w:rPr>
        <w:t>В информационных письмах Генеральной прокуратуры Российской Федерации экономические проблемы, связанные в частности с н</w:t>
      </w:r>
      <w:r w:rsidRPr="008B41C2">
        <w:rPr>
          <w:color w:val="000000"/>
          <w:sz w:val="24"/>
          <w:szCs w:val="24"/>
        </w:rPr>
        <w:t>еадекватным распределением рабочих мест между коренным населением и приезжими работниками,</w:t>
      </w:r>
      <w:r w:rsidRPr="008B41C2">
        <w:rPr>
          <w:sz w:val="24"/>
          <w:szCs w:val="24"/>
        </w:rPr>
        <w:t xml:space="preserve"> неоднократно отмечались как факторы межнациональных конфликтов</w:t>
      </w:r>
      <w:r w:rsidR="0042760B" w:rsidRPr="008B41C2">
        <w:rPr>
          <w:sz w:val="24"/>
          <w:szCs w:val="24"/>
        </w:rPr>
        <w:t xml:space="preserve">. </w:t>
      </w:r>
      <w:r w:rsidRPr="008B41C2">
        <w:rPr>
          <w:sz w:val="24"/>
          <w:szCs w:val="24"/>
        </w:rPr>
        <w:t xml:space="preserve">Например, </w:t>
      </w:r>
      <w:r w:rsidR="0042760B" w:rsidRPr="008B41C2">
        <w:rPr>
          <w:sz w:val="24"/>
          <w:szCs w:val="24"/>
        </w:rPr>
        <w:t xml:space="preserve">предпосылками к </w:t>
      </w:r>
      <w:r w:rsidR="0042760B" w:rsidRPr="008B41C2">
        <w:rPr>
          <w:sz w:val="24"/>
          <w:szCs w:val="24"/>
        </w:rPr>
        <w:lastRenderedPageBreak/>
        <w:t>публичным выступлениям граждан в г.</w:t>
      </w:r>
      <w:r w:rsidR="00895AE9" w:rsidRPr="008B41C2">
        <w:rPr>
          <w:sz w:val="24"/>
          <w:szCs w:val="24"/>
        </w:rPr>
        <w:t> </w:t>
      </w:r>
      <w:r w:rsidR="0042760B" w:rsidRPr="008B41C2">
        <w:rPr>
          <w:sz w:val="24"/>
          <w:szCs w:val="24"/>
        </w:rPr>
        <w:t>Пугачеве</w:t>
      </w:r>
      <w:r w:rsidR="00895AE9" w:rsidRPr="008B41C2">
        <w:rPr>
          <w:sz w:val="24"/>
          <w:szCs w:val="24"/>
        </w:rPr>
        <w:t xml:space="preserve"> </w:t>
      </w:r>
      <w:r w:rsidR="0042760B" w:rsidRPr="008B41C2">
        <w:rPr>
          <w:sz w:val="24"/>
          <w:szCs w:val="24"/>
        </w:rPr>
        <w:t>Саратовской области</w:t>
      </w:r>
      <w:r w:rsidR="00895AE9" w:rsidRPr="008B41C2">
        <w:rPr>
          <w:sz w:val="24"/>
          <w:szCs w:val="24"/>
        </w:rPr>
        <w:t xml:space="preserve"> </w:t>
      </w:r>
      <w:r w:rsidR="0042760B" w:rsidRPr="008B41C2">
        <w:rPr>
          <w:sz w:val="24"/>
          <w:szCs w:val="24"/>
        </w:rPr>
        <w:t>7–11 июля</w:t>
      </w:r>
      <w:r w:rsidR="00895AE9" w:rsidRPr="008B41C2">
        <w:rPr>
          <w:sz w:val="24"/>
          <w:szCs w:val="24"/>
        </w:rPr>
        <w:t> </w:t>
      </w:r>
      <w:r w:rsidR="0042760B" w:rsidRPr="008B41C2">
        <w:rPr>
          <w:sz w:val="24"/>
          <w:szCs w:val="24"/>
        </w:rPr>
        <w:t>2013</w:t>
      </w:r>
      <w:r w:rsidR="000B0B84" w:rsidRPr="008B41C2">
        <w:rPr>
          <w:sz w:val="24"/>
          <w:szCs w:val="24"/>
        </w:rPr>
        <w:t> </w:t>
      </w:r>
      <w:r w:rsidR="0042760B" w:rsidRPr="008B41C2">
        <w:rPr>
          <w:sz w:val="24"/>
          <w:szCs w:val="24"/>
        </w:rPr>
        <w:t>г. в числе прочих названо ухудшение социально-экономического положения Саратовской области</w:t>
      </w:r>
      <w:r w:rsidR="0042760B" w:rsidRPr="008B41C2">
        <w:rPr>
          <w:rStyle w:val="a5"/>
          <w:sz w:val="24"/>
          <w:szCs w:val="24"/>
        </w:rPr>
        <w:footnoteReference w:id="125"/>
      </w:r>
      <w:r w:rsidR="0042760B" w:rsidRPr="008B41C2">
        <w:rPr>
          <w:sz w:val="24"/>
          <w:szCs w:val="24"/>
        </w:rPr>
        <w:t>.</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Тем не менее, значение экономических детерминант в системе детерминации преступлений экстремистской направленности не столь очевидно. Действительно</w:t>
      </w:r>
      <w:r w:rsidR="00BA6CA0" w:rsidRPr="008B41C2">
        <w:rPr>
          <w:color w:val="000000"/>
          <w:sz w:val="24"/>
          <w:szCs w:val="24"/>
        </w:rPr>
        <w:t>,</w:t>
      </w:r>
      <w:r w:rsidRPr="008B41C2">
        <w:rPr>
          <w:color w:val="000000"/>
          <w:sz w:val="24"/>
          <w:szCs w:val="24"/>
        </w:rPr>
        <w:t xml:space="preserve"> миграция </w:t>
      </w:r>
      <w:r w:rsidR="000A0276" w:rsidRPr="008B41C2">
        <w:rPr>
          <w:color w:val="000000"/>
          <w:sz w:val="24"/>
          <w:szCs w:val="24"/>
        </w:rPr>
        <w:t xml:space="preserve">оказывает </w:t>
      </w:r>
      <w:r w:rsidRPr="008B41C2">
        <w:rPr>
          <w:color w:val="000000"/>
          <w:sz w:val="24"/>
          <w:szCs w:val="24"/>
        </w:rPr>
        <w:t>влия</w:t>
      </w:r>
      <w:r w:rsidR="000A0276" w:rsidRPr="008B41C2">
        <w:rPr>
          <w:color w:val="000000"/>
          <w:sz w:val="24"/>
          <w:szCs w:val="24"/>
        </w:rPr>
        <w:t>ние</w:t>
      </w:r>
      <w:r w:rsidRPr="008B41C2">
        <w:rPr>
          <w:color w:val="000000"/>
          <w:sz w:val="24"/>
          <w:szCs w:val="24"/>
        </w:rPr>
        <w:t xml:space="preserve"> на изменения экономического состояния отдельного региона и занятость на рынке труда</w:t>
      </w:r>
      <w:r w:rsidR="000E7A1D" w:rsidRPr="008B41C2">
        <w:rPr>
          <w:color w:val="000000"/>
          <w:sz w:val="24"/>
          <w:szCs w:val="24"/>
        </w:rPr>
        <w:t>. Даже специалистами, выступающими за либерализацию миграционной политики в Российской Федерации, признается, что иностранная рабочая сила по многим параметрам выгоднее работодателям, чем российские работники</w:t>
      </w:r>
      <w:r w:rsidR="000E7A1D" w:rsidRPr="008B41C2">
        <w:rPr>
          <w:rStyle w:val="a5"/>
          <w:color w:val="000000"/>
          <w:sz w:val="24"/>
          <w:szCs w:val="24"/>
        </w:rPr>
        <w:footnoteReference w:id="126"/>
      </w:r>
      <w:r w:rsidR="000E7A1D" w:rsidRPr="008B41C2">
        <w:rPr>
          <w:color w:val="000000"/>
          <w:sz w:val="24"/>
          <w:szCs w:val="24"/>
        </w:rPr>
        <w:t>.</w:t>
      </w:r>
      <w:r w:rsidRPr="008B41C2">
        <w:rPr>
          <w:color w:val="000000"/>
          <w:sz w:val="24"/>
          <w:szCs w:val="24"/>
        </w:rPr>
        <w:t xml:space="preserve"> Вместе с тем экономические причины тесно связаны с </w:t>
      </w:r>
      <w:r w:rsidRPr="008B41C2">
        <w:rPr>
          <w:b/>
          <w:i/>
          <w:color w:val="000000"/>
          <w:sz w:val="24"/>
          <w:szCs w:val="24"/>
        </w:rPr>
        <w:t>социальными детерминантами</w:t>
      </w:r>
      <w:r w:rsidRPr="008B41C2">
        <w:rPr>
          <w:color w:val="000000"/>
          <w:sz w:val="24"/>
          <w:szCs w:val="24"/>
        </w:rPr>
        <w:t>.</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Так, А.</w:t>
      </w:r>
      <w:r w:rsidR="00BA6CA0" w:rsidRPr="008B41C2">
        <w:rPr>
          <w:color w:val="000000"/>
          <w:sz w:val="24"/>
          <w:szCs w:val="24"/>
        </w:rPr>
        <w:t> </w:t>
      </w:r>
      <w:r w:rsidRPr="008B41C2">
        <w:rPr>
          <w:color w:val="000000"/>
          <w:sz w:val="24"/>
          <w:szCs w:val="24"/>
        </w:rPr>
        <w:t>В.</w:t>
      </w:r>
      <w:r w:rsidR="000A0276" w:rsidRPr="008B41C2">
        <w:rPr>
          <w:color w:val="000000"/>
          <w:sz w:val="24"/>
          <w:szCs w:val="24"/>
        </w:rPr>
        <w:t> </w:t>
      </w:r>
      <w:r w:rsidRPr="008B41C2">
        <w:rPr>
          <w:color w:val="000000"/>
          <w:sz w:val="24"/>
          <w:szCs w:val="24"/>
        </w:rPr>
        <w:t>Наумов в сравнительно-правовом исследовании уголовно-правовой борьбы с преступлениями на почве расовой, национальной, религиозной и иной ненависти в США приводит ссылку на Д.</w:t>
      </w:r>
      <w:r w:rsidR="000A0276" w:rsidRPr="008B41C2">
        <w:rPr>
          <w:color w:val="000000"/>
          <w:sz w:val="24"/>
          <w:szCs w:val="24"/>
        </w:rPr>
        <w:t> </w:t>
      </w:r>
      <w:r w:rsidRPr="008B41C2">
        <w:rPr>
          <w:color w:val="000000"/>
          <w:sz w:val="24"/>
          <w:szCs w:val="24"/>
        </w:rPr>
        <w:t>Грина, по мнению которого в основе «преступлений ненависти» менее всего лежат причины экономического характера. По мнению американского исследователя, такие преступления возникают, и их совершение становится более частым тогда, когда в этнически гомогенных районах (городах, анклавах) впервые появляются представители национальных, этнических, религиозных и иных меньшинств. И чем быстрее происходят такие изменения, тем больше совершается преступлений, пропорционально возрастает и уровень их жестокости. Д.</w:t>
      </w:r>
      <w:r w:rsidR="00895AE9" w:rsidRPr="008B41C2">
        <w:rPr>
          <w:color w:val="000000"/>
          <w:sz w:val="24"/>
          <w:szCs w:val="24"/>
        </w:rPr>
        <w:t> </w:t>
      </w:r>
      <w:r w:rsidRPr="008B41C2">
        <w:rPr>
          <w:color w:val="000000"/>
          <w:sz w:val="24"/>
          <w:szCs w:val="24"/>
        </w:rPr>
        <w:t xml:space="preserve">Грин считает, что </w:t>
      </w:r>
      <w:r w:rsidR="00BA6CA0" w:rsidRPr="008B41C2">
        <w:rPr>
          <w:color w:val="000000"/>
          <w:sz w:val="24"/>
          <w:szCs w:val="24"/>
        </w:rPr>
        <w:t>«</w:t>
      </w:r>
      <w:r w:rsidRPr="008B41C2">
        <w:rPr>
          <w:color w:val="000000"/>
          <w:sz w:val="24"/>
          <w:szCs w:val="24"/>
        </w:rPr>
        <w:t>преступления ненависти</w:t>
      </w:r>
      <w:r w:rsidR="00BA6CA0" w:rsidRPr="008B41C2">
        <w:rPr>
          <w:color w:val="000000"/>
          <w:sz w:val="24"/>
          <w:szCs w:val="24"/>
        </w:rPr>
        <w:t>»</w:t>
      </w:r>
      <w:r w:rsidRPr="008B41C2">
        <w:rPr>
          <w:color w:val="000000"/>
          <w:sz w:val="24"/>
          <w:szCs w:val="24"/>
        </w:rPr>
        <w:t xml:space="preserve"> становятся реакцией на социальные изменения в обществе: в таких случаях представителей меньшинств обычно обвиняют в покушении на местные традиции и обычаи</w:t>
      </w:r>
      <w:r w:rsidRPr="008B41C2">
        <w:rPr>
          <w:rStyle w:val="a5"/>
          <w:color w:val="000000"/>
          <w:sz w:val="24"/>
          <w:szCs w:val="24"/>
        </w:rPr>
        <w:footnoteReference w:id="127"/>
      </w:r>
      <w:r w:rsidRPr="008B41C2">
        <w:rPr>
          <w:color w:val="000000"/>
          <w:sz w:val="24"/>
          <w:szCs w:val="24"/>
        </w:rPr>
        <w:t>.</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Основным аспектом социальных детерминант можно назвать обособленность мигрантов</w:t>
      </w:r>
      <w:r w:rsidRPr="008B41C2">
        <w:rPr>
          <w:i/>
          <w:color w:val="000000"/>
          <w:sz w:val="24"/>
          <w:szCs w:val="24"/>
        </w:rPr>
        <w:t>.</w:t>
      </w:r>
      <w:r w:rsidR="00895AE9" w:rsidRPr="008B41C2">
        <w:rPr>
          <w:i/>
          <w:color w:val="000000"/>
          <w:sz w:val="24"/>
          <w:szCs w:val="24"/>
        </w:rPr>
        <w:t xml:space="preserve"> </w:t>
      </w:r>
      <w:r w:rsidRPr="008B41C2">
        <w:rPr>
          <w:color w:val="000000"/>
          <w:sz w:val="24"/>
          <w:szCs w:val="24"/>
        </w:rPr>
        <w:t xml:space="preserve">Общеизвестно, что крайней формой обособленности мигрантов в принимающем сообществе могут быть национальные анклавы. Это характерно, например, </w:t>
      </w:r>
      <w:r w:rsidRPr="008B41C2">
        <w:rPr>
          <w:color w:val="000000"/>
          <w:sz w:val="24"/>
          <w:szCs w:val="24"/>
        </w:rPr>
        <w:lastRenderedPageBreak/>
        <w:t>для государств Европейского союза (арабские кварталы в Париже, этнические кварталы в Лондоне и Брюсселе). В Российской Федерации существованию таких гетто в крупных городах препятствует характер ры</w:t>
      </w:r>
      <w:r w:rsidR="00BA6CA0" w:rsidRPr="008B41C2">
        <w:rPr>
          <w:color w:val="000000"/>
          <w:sz w:val="24"/>
          <w:szCs w:val="24"/>
        </w:rPr>
        <w:t>нка жилья и рынка недвижимости.</w:t>
      </w:r>
    </w:p>
    <w:p w:rsidR="0042760B" w:rsidRPr="008B41C2" w:rsidRDefault="0042760B" w:rsidP="0064342C">
      <w:pPr>
        <w:pStyle w:val="ConsPlusTitle"/>
        <w:spacing w:line="360" w:lineRule="auto"/>
        <w:ind w:firstLine="709"/>
        <w:jc w:val="both"/>
        <w:rPr>
          <w:b w:val="0"/>
          <w:color w:val="000000"/>
          <w:sz w:val="24"/>
          <w:szCs w:val="24"/>
        </w:rPr>
      </w:pPr>
      <w:r w:rsidRPr="008B41C2">
        <w:rPr>
          <w:b w:val="0"/>
          <w:color w:val="000000"/>
          <w:sz w:val="24"/>
          <w:szCs w:val="24"/>
        </w:rPr>
        <w:t>Тем не менее существование замкнутых диаспор по сетевому принципу и со сложной структурой не вызывает сомнений. Социологические исследования в Москве показывают, что сообщества, созданные по этническому или иному принципу, имеют свою инфраструктуру в сфере услуг, питания и развлечений, что и позволяет мигрантам интегрироваться в него, а не в условно российское общество</w:t>
      </w:r>
      <w:r w:rsidRPr="008B41C2">
        <w:rPr>
          <w:rStyle w:val="a5"/>
          <w:b w:val="0"/>
          <w:color w:val="000000"/>
          <w:sz w:val="24"/>
          <w:szCs w:val="24"/>
        </w:rPr>
        <w:footnoteReference w:id="128"/>
      </w:r>
      <w:r w:rsidRPr="008B41C2">
        <w:rPr>
          <w:b w:val="0"/>
          <w:color w:val="000000"/>
          <w:sz w:val="24"/>
          <w:szCs w:val="24"/>
        </w:rPr>
        <w:t>.</w:t>
      </w:r>
    </w:p>
    <w:p w:rsidR="0042760B" w:rsidRPr="008B41C2" w:rsidRDefault="0042760B" w:rsidP="0064342C">
      <w:pPr>
        <w:pStyle w:val="ConsPlusTitle"/>
        <w:spacing w:line="360" w:lineRule="auto"/>
        <w:ind w:firstLine="709"/>
        <w:jc w:val="both"/>
        <w:rPr>
          <w:b w:val="0"/>
          <w:color w:val="000000"/>
          <w:sz w:val="24"/>
          <w:szCs w:val="24"/>
        </w:rPr>
      </w:pPr>
      <w:r w:rsidRPr="008B41C2">
        <w:rPr>
          <w:b w:val="0"/>
          <w:color w:val="000000"/>
          <w:sz w:val="24"/>
          <w:szCs w:val="24"/>
        </w:rPr>
        <w:t>Такая замкнутость может приводить и к антирусским настроениям, особенно в среде молодежи, и даже к открытым конфликтам между разными диаспорами. Формирование мест компактного проживания граждан по национальному и религиозному признакам способствует обострению межнациональных отношений. Причиной противостояния становится нежелание прибывших граждан уважать культуру и обычаи местного населения.</w:t>
      </w:r>
    </w:p>
    <w:p w:rsidR="0042760B" w:rsidRPr="008B41C2" w:rsidRDefault="0042760B" w:rsidP="0064342C">
      <w:pPr>
        <w:pStyle w:val="ConsPlusTitle"/>
        <w:spacing w:line="360" w:lineRule="auto"/>
        <w:ind w:firstLine="709"/>
        <w:jc w:val="both"/>
        <w:rPr>
          <w:b w:val="0"/>
          <w:color w:val="000000"/>
          <w:sz w:val="24"/>
          <w:szCs w:val="24"/>
        </w:rPr>
      </w:pPr>
      <w:r w:rsidRPr="008B41C2">
        <w:rPr>
          <w:b w:val="0"/>
          <w:color w:val="000000"/>
          <w:sz w:val="24"/>
          <w:szCs w:val="24"/>
        </w:rPr>
        <w:t xml:space="preserve">Например, в январе 2011 года в Республике Адыгея зарегистрирована массовая протестная акция со стороны русских и </w:t>
      </w:r>
      <w:proofErr w:type="spellStart"/>
      <w:r w:rsidRPr="008B41C2">
        <w:rPr>
          <w:b w:val="0"/>
          <w:color w:val="000000"/>
          <w:sz w:val="24"/>
          <w:szCs w:val="24"/>
        </w:rPr>
        <w:t>адыгов</w:t>
      </w:r>
      <w:proofErr w:type="spellEnd"/>
      <w:r w:rsidRPr="008B41C2">
        <w:rPr>
          <w:b w:val="0"/>
          <w:color w:val="000000"/>
          <w:sz w:val="24"/>
          <w:szCs w:val="24"/>
        </w:rPr>
        <w:t xml:space="preserve"> против курдов по причинам разногласий о расселении и адаптации лиц курдской национальности в республике</w:t>
      </w:r>
      <w:r w:rsidRPr="008B41C2">
        <w:rPr>
          <w:rStyle w:val="a5"/>
          <w:b w:val="0"/>
          <w:color w:val="000000"/>
          <w:sz w:val="24"/>
          <w:szCs w:val="24"/>
        </w:rPr>
        <w:footnoteReference w:id="129"/>
      </w:r>
      <w:r w:rsidRPr="008B41C2">
        <w:rPr>
          <w:b w:val="0"/>
          <w:color w:val="000000"/>
          <w:sz w:val="24"/>
          <w:szCs w:val="24"/>
        </w:rPr>
        <w:t>.</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 xml:space="preserve">В этом контексте хотелось бы отметить следующий аспект </w:t>
      </w:r>
      <w:proofErr w:type="gramStart"/>
      <w:r w:rsidRPr="008B41C2">
        <w:rPr>
          <w:b/>
          <w:i/>
          <w:color w:val="000000"/>
          <w:sz w:val="24"/>
          <w:szCs w:val="24"/>
        </w:rPr>
        <w:t>социально-психологических</w:t>
      </w:r>
      <w:proofErr w:type="gramEnd"/>
      <w:r w:rsidRPr="008B41C2">
        <w:rPr>
          <w:b/>
          <w:i/>
          <w:color w:val="000000"/>
          <w:sz w:val="24"/>
          <w:szCs w:val="24"/>
        </w:rPr>
        <w:t xml:space="preserve"> детерминант. </w:t>
      </w:r>
      <w:r w:rsidRPr="008B41C2">
        <w:rPr>
          <w:color w:val="000000"/>
          <w:sz w:val="24"/>
          <w:szCs w:val="24"/>
        </w:rPr>
        <w:t>Зарубежные исследователи выделяют такой феномен как социальное сопротивление (</w:t>
      </w:r>
      <w:r w:rsidRPr="008B41C2">
        <w:rPr>
          <w:color w:val="000000"/>
          <w:sz w:val="24"/>
          <w:szCs w:val="24"/>
          <w:lang w:val="en-US"/>
        </w:rPr>
        <w:t>social</w:t>
      </w:r>
      <w:r w:rsidR="007E1DCB" w:rsidRPr="008B41C2">
        <w:rPr>
          <w:color w:val="000000"/>
          <w:sz w:val="24"/>
          <w:szCs w:val="24"/>
        </w:rPr>
        <w:t xml:space="preserve"> </w:t>
      </w:r>
      <w:r w:rsidRPr="008B41C2">
        <w:rPr>
          <w:color w:val="000000"/>
          <w:sz w:val="24"/>
          <w:szCs w:val="24"/>
          <w:lang w:val="en-US"/>
        </w:rPr>
        <w:t>resistance</w:t>
      </w:r>
      <w:r w:rsidRPr="008B41C2">
        <w:rPr>
          <w:color w:val="000000"/>
          <w:sz w:val="24"/>
          <w:szCs w:val="24"/>
        </w:rPr>
        <w:t xml:space="preserve">) в поведении не-доминирующих меньшинств. Представители таких групп воспринимаются в целом обществом в качестве «других» из-за биологических, антропологических, культурных и поведенческих отличий, что приводит к формальной или неформальной сегрегации. Сегрегация в свою очередь еще больше увеличивает сплоченность представителей меньшинства и усиливает их культурную и поведенческую самобытность. Отчуждение и социальная изоляция </w:t>
      </w:r>
      <w:proofErr w:type="spellStart"/>
      <w:r w:rsidRPr="008B41C2">
        <w:rPr>
          <w:color w:val="000000"/>
          <w:sz w:val="24"/>
          <w:szCs w:val="24"/>
        </w:rPr>
        <w:t>недоминирующих</w:t>
      </w:r>
      <w:proofErr w:type="spellEnd"/>
      <w:r w:rsidRPr="008B41C2">
        <w:rPr>
          <w:color w:val="000000"/>
          <w:sz w:val="24"/>
          <w:szCs w:val="24"/>
        </w:rPr>
        <w:t xml:space="preserve"> групп приводит к снижению приверженности соблюдению закона и, так называемому, социальному сопротивлению. Так, на примере </w:t>
      </w:r>
      <w:r w:rsidRPr="008B41C2">
        <w:rPr>
          <w:rStyle w:val="hps"/>
          <w:color w:val="000000"/>
          <w:sz w:val="24"/>
          <w:szCs w:val="24"/>
        </w:rPr>
        <w:t xml:space="preserve">Израиля показано, что </w:t>
      </w:r>
      <w:proofErr w:type="spellStart"/>
      <w:r w:rsidRPr="008B41C2">
        <w:rPr>
          <w:rStyle w:val="hps"/>
          <w:color w:val="000000"/>
          <w:sz w:val="24"/>
          <w:szCs w:val="24"/>
        </w:rPr>
        <w:t>недоминирующей</w:t>
      </w:r>
      <w:proofErr w:type="spellEnd"/>
      <w:r w:rsidRPr="008B41C2">
        <w:rPr>
          <w:rStyle w:val="hps"/>
          <w:color w:val="000000"/>
          <w:sz w:val="24"/>
          <w:szCs w:val="24"/>
        </w:rPr>
        <w:t xml:space="preserve"> группой совершается большее количество нарушений правил дорожного движения (</w:t>
      </w:r>
      <w:r w:rsidRPr="008B41C2">
        <w:rPr>
          <w:color w:val="000000"/>
          <w:sz w:val="24"/>
          <w:szCs w:val="24"/>
        </w:rPr>
        <w:t xml:space="preserve">вождение в нетрезвом виде, превышение скорости, </w:t>
      </w:r>
      <w:r w:rsidRPr="008B41C2">
        <w:rPr>
          <w:color w:val="000000"/>
          <w:sz w:val="24"/>
          <w:szCs w:val="24"/>
        </w:rPr>
        <w:lastRenderedPageBreak/>
        <w:t xml:space="preserve">неиспользование </w:t>
      </w:r>
      <w:r w:rsidRPr="008B41C2">
        <w:rPr>
          <w:rStyle w:val="hps"/>
          <w:color w:val="000000"/>
          <w:sz w:val="24"/>
          <w:szCs w:val="24"/>
        </w:rPr>
        <w:t>ремней безопасности</w:t>
      </w:r>
      <w:r w:rsidRPr="008B41C2">
        <w:rPr>
          <w:color w:val="000000"/>
          <w:sz w:val="24"/>
          <w:szCs w:val="24"/>
        </w:rPr>
        <w:t>), что обусловлено феноменом социального сопротивления</w:t>
      </w:r>
      <w:r w:rsidRPr="008B41C2">
        <w:rPr>
          <w:rStyle w:val="a5"/>
          <w:color w:val="000000"/>
          <w:sz w:val="24"/>
          <w:szCs w:val="24"/>
        </w:rPr>
        <w:footnoteReference w:id="130"/>
      </w:r>
      <w:r w:rsidRPr="008B41C2">
        <w:rPr>
          <w:color w:val="000000"/>
          <w:sz w:val="24"/>
          <w:szCs w:val="24"/>
        </w:rPr>
        <w:t>.</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С мнением о наличии такого процесса, как социальное сопротивление меньшинства по отношению к доминирующей группе стоит согласиться. Действительно, осознание мигрантом принадлежности к своему этносу, восприятие им отношения принимающего социума, в том числе со стороны правоохранительных органов, как несправедливого, порождают отчужденность и детерминируют специфическое поведение. На бытовом уровне это может выражаться в специфических формах общения с представителями принимающей стороны, наличии негативного или провокационного поведения представителей национальных меньшинств в отношениях с доминирующей группой населения.</w:t>
      </w:r>
    </w:p>
    <w:p w:rsidR="0042760B" w:rsidRPr="008B41C2" w:rsidRDefault="0042760B" w:rsidP="0064342C">
      <w:pPr>
        <w:spacing w:line="360" w:lineRule="auto"/>
        <w:ind w:firstLine="709"/>
        <w:jc w:val="both"/>
        <w:rPr>
          <w:color w:val="000000"/>
          <w:sz w:val="24"/>
          <w:szCs w:val="24"/>
        </w:rPr>
      </w:pPr>
      <w:r w:rsidRPr="008B41C2">
        <w:rPr>
          <w:color w:val="000000"/>
          <w:sz w:val="24"/>
          <w:szCs w:val="24"/>
        </w:rPr>
        <w:t xml:space="preserve">Общие недостатки правоохранительной системы и статистического учета не позволяют делать однозначные выводы подобные выводам иностранных криминологов. Тем не </w:t>
      </w:r>
      <w:proofErr w:type="gramStart"/>
      <w:r w:rsidRPr="008B41C2">
        <w:rPr>
          <w:color w:val="000000"/>
          <w:sz w:val="24"/>
          <w:szCs w:val="24"/>
        </w:rPr>
        <w:t>менее</w:t>
      </w:r>
      <w:proofErr w:type="gramEnd"/>
      <w:r w:rsidRPr="008B41C2">
        <w:rPr>
          <w:color w:val="000000"/>
          <w:sz w:val="24"/>
          <w:szCs w:val="24"/>
        </w:rPr>
        <w:t xml:space="preserve"> приведем выборочную статистику за 2014 г</w:t>
      </w:r>
      <w:r w:rsidR="00BA6CA0" w:rsidRPr="008B41C2">
        <w:rPr>
          <w:color w:val="000000"/>
          <w:sz w:val="24"/>
          <w:szCs w:val="24"/>
        </w:rPr>
        <w:t>од</w:t>
      </w:r>
      <w:r w:rsidRPr="008B41C2">
        <w:rPr>
          <w:color w:val="000000"/>
          <w:sz w:val="24"/>
          <w:szCs w:val="24"/>
        </w:rPr>
        <w:t xml:space="preserve"> по административным правонарушениям, посягающим на общественный порядок и общественную безопасность, обратив внимание на совершение данных правонарушений иностранными гражданами (</w:t>
      </w:r>
      <w:r w:rsidR="00CF5C07" w:rsidRPr="008B41C2">
        <w:rPr>
          <w:color w:val="000000"/>
          <w:sz w:val="24"/>
          <w:szCs w:val="24"/>
        </w:rPr>
        <w:t>Таблица </w:t>
      </w:r>
      <w:r w:rsidR="00FC30A4" w:rsidRPr="008B41C2">
        <w:rPr>
          <w:color w:val="000000"/>
          <w:sz w:val="24"/>
          <w:szCs w:val="24"/>
        </w:rPr>
        <w:t>10</w:t>
      </w:r>
      <w:r w:rsidRPr="008B41C2">
        <w:rPr>
          <w:color w:val="000000"/>
          <w:sz w:val="24"/>
          <w:szCs w:val="24"/>
        </w:rPr>
        <w:t>).</w:t>
      </w:r>
    </w:p>
    <w:p w:rsidR="00D12272" w:rsidRDefault="00D12272" w:rsidP="006B1360">
      <w:pPr>
        <w:jc w:val="center"/>
        <w:rPr>
          <w:b/>
          <w:color w:val="4F81BD" w:themeColor="accent1"/>
          <w:sz w:val="24"/>
          <w:szCs w:val="24"/>
        </w:rPr>
      </w:pPr>
    </w:p>
    <w:p w:rsidR="006B1360" w:rsidRPr="0090427B" w:rsidRDefault="006B1360" w:rsidP="006B1360">
      <w:pPr>
        <w:jc w:val="center"/>
        <w:rPr>
          <w:b/>
          <w:color w:val="000000" w:themeColor="text1"/>
          <w:sz w:val="24"/>
          <w:szCs w:val="24"/>
        </w:rPr>
      </w:pPr>
      <w:r w:rsidRPr="0090427B">
        <w:rPr>
          <w:b/>
          <w:color w:val="000000" w:themeColor="text1"/>
          <w:sz w:val="24"/>
          <w:szCs w:val="24"/>
        </w:rPr>
        <w:t>Таблица 10 – Выборочная статистика по административным правонарушениям</w:t>
      </w:r>
    </w:p>
    <w:p w:rsidR="006B1360" w:rsidRPr="0090427B" w:rsidRDefault="006B1360" w:rsidP="006B1360">
      <w:pPr>
        <w:jc w:val="center"/>
        <w:rPr>
          <w:b/>
          <w:color w:val="000000" w:themeColor="text1"/>
          <w:sz w:val="24"/>
          <w:szCs w:val="24"/>
        </w:rPr>
      </w:pPr>
      <w:r w:rsidRPr="0090427B">
        <w:rPr>
          <w:b/>
          <w:color w:val="000000" w:themeColor="text1"/>
          <w:sz w:val="24"/>
          <w:szCs w:val="24"/>
        </w:rPr>
        <w:t>за 2017 год</w:t>
      </w:r>
    </w:p>
    <w:tbl>
      <w:tblPr>
        <w:tblW w:w="91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4"/>
        <w:gridCol w:w="1168"/>
        <w:gridCol w:w="1169"/>
        <w:gridCol w:w="1169"/>
        <w:gridCol w:w="1168"/>
        <w:gridCol w:w="1169"/>
        <w:gridCol w:w="1169"/>
      </w:tblGrid>
      <w:tr w:rsidR="006B1360" w:rsidTr="00055B6B">
        <w:trPr>
          <w:trHeight w:val="481"/>
        </w:trPr>
        <w:tc>
          <w:tcPr>
            <w:tcW w:w="2144" w:type="dxa"/>
            <w:vMerge w:val="restart"/>
            <w:vAlign w:val="center"/>
          </w:tcPr>
          <w:p w:rsidR="006B1360" w:rsidRDefault="006B1360" w:rsidP="00055B6B">
            <w:pPr>
              <w:jc w:val="center"/>
              <w:rPr>
                <w:b/>
                <w:bCs/>
                <w:color w:val="000000"/>
                <w:sz w:val="18"/>
                <w:szCs w:val="18"/>
              </w:rPr>
            </w:pPr>
            <w:r>
              <w:rPr>
                <w:b/>
                <w:bCs/>
                <w:color w:val="000000"/>
                <w:sz w:val="18"/>
                <w:szCs w:val="18"/>
              </w:rPr>
              <w:t>Регионы Центрального федерального округа</w:t>
            </w:r>
          </w:p>
        </w:tc>
        <w:tc>
          <w:tcPr>
            <w:tcW w:w="3506" w:type="dxa"/>
            <w:gridSpan w:val="3"/>
            <w:vAlign w:val="center"/>
          </w:tcPr>
          <w:p w:rsidR="006B1360" w:rsidRDefault="006B1360" w:rsidP="00055B6B">
            <w:pPr>
              <w:jc w:val="center"/>
              <w:rPr>
                <w:b/>
                <w:bCs/>
                <w:color w:val="000000"/>
                <w:sz w:val="18"/>
                <w:szCs w:val="18"/>
              </w:rPr>
            </w:pPr>
            <w:r>
              <w:rPr>
                <w:b/>
                <w:bCs/>
                <w:color w:val="000000"/>
                <w:sz w:val="18"/>
                <w:szCs w:val="18"/>
              </w:rPr>
              <w:t>Мелкое хулиганство</w:t>
            </w:r>
          </w:p>
          <w:p w:rsidR="006B1360" w:rsidRDefault="006B1360" w:rsidP="00055B6B">
            <w:pPr>
              <w:ind w:firstLine="16"/>
              <w:jc w:val="center"/>
              <w:rPr>
                <w:b/>
                <w:bCs/>
                <w:color w:val="000000"/>
                <w:sz w:val="18"/>
                <w:szCs w:val="18"/>
              </w:rPr>
            </w:pPr>
            <w:r>
              <w:rPr>
                <w:b/>
                <w:bCs/>
                <w:color w:val="000000"/>
                <w:sz w:val="18"/>
                <w:szCs w:val="18"/>
              </w:rPr>
              <w:t>(ст. 20.1 КоАП)</w:t>
            </w:r>
          </w:p>
        </w:tc>
        <w:tc>
          <w:tcPr>
            <w:tcW w:w="3506" w:type="dxa"/>
            <w:gridSpan w:val="3"/>
            <w:vAlign w:val="center"/>
          </w:tcPr>
          <w:p w:rsidR="006B1360" w:rsidRDefault="006B1360" w:rsidP="00055B6B">
            <w:pPr>
              <w:jc w:val="center"/>
              <w:rPr>
                <w:b/>
                <w:bCs/>
                <w:color w:val="000000"/>
                <w:sz w:val="18"/>
                <w:szCs w:val="18"/>
              </w:rPr>
            </w:pPr>
            <w:r>
              <w:rPr>
                <w:b/>
                <w:bCs/>
                <w:color w:val="000000"/>
                <w:sz w:val="18"/>
                <w:szCs w:val="18"/>
              </w:rPr>
              <w:t xml:space="preserve">ст. 20.20 КоАП (Потребление (распитие) алкогольной продукции в </w:t>
            </w:r>
            <w:proofErr w:type="spellStart"/>
            <w:r>
              <w:rPr>
                <w:b/>
                <w:bCs/>
                <w:color w:val="000000"/>
                <w:sz w:val="18"/>
                <w:szCs w:val="18"/>
              </w:rPr>
              <w:t>запрещ</w:t>
            </w:r>
            <w:proofErr w:type="gramStart"/>
            <w:r>
              <w:rPr>
                <w:b/>
                <w:bCs/>
                <w:color w:val="000000"/>
                <w:sz w:val="18"/>
                <w:szCs w:val="18"/>
              </w:rPr>
              <w:t>.м</w:t>
            </w:r>
            <w:proofErr w:type="gramEnd"/>
            <w:r>
              <w:rPr>
                <w:b/>
                <w:bCs/>
                <w:color w:val="000000"/>
                <w:sz w:val="18"/>
                <w:szCs w:val="18"/>
              </w:rPr>
              <w:t>естах</w:t>
            </w:r>
            <w:proofErr w:type="spellEnd"/>
            <w:r>
              <w:rPr>
                <w:b/>
                <w:bCs/>
                <w:color w:val="000000"/>
                <w:sz w:val="18"/>
                <w:szCs w:val="18"/>
              </w:rPr>
              <w:t xml:space="preserve"> либо </w:t>
            </w:r>
            <w:proofErr w:type="spellStart"/>
            <w:r>
              <w:rPr>
                <w:b/>
                <w:bCs/>
                <w:color w:val="000000"/>
                <w:sz w:val="18"/>
                <w:szCs w:val="18"/>
              </w:rPr>
              <w:t>потребл.наркотич.ср</w:t>
            </w:r>
            <w:proofErr w:type="spellEnd"/>
            <w:r>
              <w:rPr>
                <w:b/>
                <w:bCs/>
                <w:color w:val="000000"/>
                <w:sz w:val="18"/>
                <w:szCs w:val="18"/>
              </w:rPr>
              <w:t xml:space="preserve">-в или </w:t>
            </w:r>
            <w:proofErr w:type="spellStart"/>
            <w:r>
              <w:rPr>
                <w:b/>
                <w:bCs/>
                <w:color w:val="000000"/>
                <w:sz w:val="18"/>
                <w:szCs w:val="18"/>
              </w:rPr>
              <w:t>психотр</w:t>
            </w:r>
            <w:proofErr w:type="spellEnd"/>
            <w:r>
              <w:rPr>
                <w:b/>
                <w:bCs/>
                <w:color w:val="000000"/>
                <w:sz w:val="18"/>
                <w:szCs w:val="18"/>
              </w:rPr>
              <w:t>. вещ-в в обществ. местах)</w:t>
            </w:r>
          </w:p>
        </w:tc>
      </w:tr>
      <w:tr w:rsidR="006B1360" w:rsidTr="00055B6B">
        <w:trPr>
          <w:trHeight w:val="481"/>
        </w:trPr>
        <w:tc>
          <w:tcPr>
            <w:tcW w:w="2144" w:type="dxa"/>
            <w:vMerge/>
            <w:vAlign w:val="center"/>
          </w:tcPr>
          <w:p w:rsidR="006B1360" w:rsidRDefault="006B1360" w:rsidP="00055B6B">
            <w:pPr>
              <w:rPr>
                <w:b/>
                <w:bCs/>
                <w:color w:val="000000"/>
                <w:sz w:val="18"/>
                <w:szCs w:val="18"/>
              </w:rPr>
            </w:pPr>
          </w:p>
        </w:tc>
        <w:tc>
          <w:tcPr>
            <w:tcW w:w="1168" w:type="dxa"/>
            <w:vAlign w:val="center"/>
          </w:tcPr>
          <w:p w:rsidR="006B1360" w:rsidRDefault="006B1360" w:rsidP="00055B6B">
            <w:pPr>
              <w:ind w:right="-57"/>
              <w:jc w:val="center"/>
              <w:rPr>
                <w:color w:val="000000"/>
                <w:sz w:val="16"/>
                <w:szCs w:val="16"/>
              </w:rPr>
            </w:pPr>
            <w:r>
              <w:rPr>
                <w:color w:val="000000"/>
                <w:sz w:val="16"/>
                <w:szCs w:val="16"/>
              </w:rPr>
              <w:t xml:space="preserve">Количество </w:t>
            </w:r>
            <w:proofErr w:type="spellStart"/>
            <w:r>
              <w:rPr>
                <w:color w:val="000000"/>
                <w:sz w:val="16"/>
                <w:szCs w:val="16"/>
              </w:rPr>
              <w:t>сост</w:t>
            </w:r>
            <w:proofErr w:type="gramStart"/>
            <w:r>
              <w:rPr>
                <w:color w:val="000000"/>
                <w:sz w:val="16"/>
                <w:szCs w:val="16"/>
              </w:rPr>
              <w:t>.п</w:t>
            </w:r>
            <w:proofErr w:type="gramEnd"/>
            <w:r>
              <w:rPr>
                <w:color w:val="000000"/>
                <w:sz w:val="16"/>
                <w:szCs w:val="16"/>
              </w:rPr>
              <w:t>ротоколов</w:t>
            </w:r>
            <w:proofErr w:type="spellEnd"/>
            <w:r>
              <w:rPr>
                <w:color w:val="000000"/>
                <w:sz w:val="16"/>
                <w:szCs w:val="16"/>
              </w:rPr>
              <w:t xml:space="preserve"> об админ. </w:t>
            </w:r>
            <w:proofErr w:type="spellStart"/>
            <w:r>
              <w:rPr>
                <w:color w:val="000000"/>
                <w:sz w:val="16"/>
                <w:szCs w:val="16"/>
              </w:rPr>
              <w:t>правон-ях</w:t>
            </w:r>
            <w:proofErr w:type="spellEnd"/>
          </w:p>
        </w:tc>
        <w:tc>
          <w:tcPr>
            <w:tcW w:w="1169" w:type="dxa"/>
            <w:vAlign w:val="center"/>
          </w:tcPr>
          <w:p w:rsidR="006B1360" w:rsidRDefault="006B1360" w:rsidP="00055B6B">
            <w:pPr>
              <w:jc w:val="center"/>
              <w:rPr>
                <w:color w:val="000000"/>
                <w:sz w:val="16"/>
                <w:szCs w:val="16"/>
              </w:rPr>
            </w:pPr>
            <w:r>
              <w:rPr>
                <w:color w:val="000000"/>
                <w:sz w:val="16"/>
                <w:szCs w:val="16"/>
              </w:rPr>
              <w:t>Из них на иностранных граждан</w:t>
            </w:r>
          </w:p>
        </w:tc>
        <w:tc>
          <w:tcPr>
            <w:tcW w:w="1169" w:type="dxa"/>
            <w:vAlign w:val="center"/>
          </w:tcPr>
          <w:p w:rsidR="006B1360" w:rsidRPr="00434F18" w:rsidRDefault="006B1360" w:rsidP="00055B6B">
            <w:pPr>
              <w:ind w:right="-131"/>
              <w:jc w:val="center"/>
              <w:rPr>
                <w:color w:val="000000"/>
                <w:sz w:val="16"/>
                <w:szCs w:val="16"/>
              </w:rPr>
            </w:pPr>
            <w:r w:rsidRPr="00434F18">
              <w:rPr>
                <w:color w:val="000000"/>
                <w:sz w:val="16"/>
                <w:szCs w:val="16"/>
              </w:rPr>
              <w:t>Доля иностранных граждан</w:t>
            </w:r>
          </w:p>
        </w:tc>
        <w:tc>
          <w:tcPr>
            <w:tcW w:w="1168" w:type="dxa"/>
            <w:vAlign w:val="center"/>
          </w:tcPr>
          <w:p w:rsidR="006B1360" w:rsidRDefault="006B1360" w:rsidP="00055B6B">
            <w:pPr>
              <w:ind w:right="-98"/>
              <w:jc w:val="center"/>
              <w:rPr>
                <w:color w:val="000000"/>
                <w:sz w:val="16"/>
                <w:szCs w:val="16"/>
              </w:rPr>
            </w:pPr>
            <w:r>
              <w:rPr>
                <w:color w:val="000000"/>
                <w:sz w:val="16"/>
                <w:szCs w:val="16"/>
              </w:rPr>
              <w:t xml:space="preserve">Количество </w:t>
            </w:r>
            <w:proofErr w:type="spellStart"/>
            <w:r>
              <w:rPr>
                <w:color w:val="000000"/>
                <w:sz w:val="16"/>
                <w:szCs w:val="16"/>
              </w:rPr>
              <w:t>сост</w:t>
            </w:r>
            <w:proofErr w:type="gramStart"/>
            <w:r>
              <w:rPr>
                <w:color w:val="000000"/>
                <w:sz w:val="16"/>
                <w:szCs w:val="16"/>
              </w:rPr>
              <w:t>.п</w:t>
            </w:r>
            <w:proofErr w:type="gramEnd"/>
            <w:r>
              <w:rPr>
                <w:color w:val="000000"/>
                <w:sz w:val="16"/>
                <w:szCs w:val="16"/>
              </w:rPr>
              <w:t>ротоколов</w:t>
            </w:r>
            <w:proofErr w:type="spellEnd"/>
            <w:r>
              <w:rPr>
                <w:color w:val="000000"/>
                <w:sz w:val="16"/>
                <w:szCs w:val="16"/>
              </w:rPr>
              <w:t xml:space="preserve"> об админ. </w:t>
            </w:r>
            <w:proofErr w:type="spellStart"/>
            <w:r>
              <w:rPr>
                <w:color w:val="000000"/>
                <w:sz w:val="16"/>
                <w:szCs w:val="16"/>
              </w:rPr>
              <w:t>правон-ях</w:t>
            </w:r>
            <w:proofErr w:type="spellEnd"/>
          </w:p>
        </w:tc>
        <w:tc>
          <w:tcPr>
            <w:tcW w:w="1169" w:type="dxa"/>
            <w:vAlign w:val="center"/>
          </w:tcPr>
          <w:p w:rsidR="006B1360" w:rsidRDefault="006B1360" w:rsidP="00055B6B">
            <w:pPr>
              <w:jc w:val="center"/>
              <w:rPr>
                <w:color w:val="000000"/>
                <w:sz w:val="16"/>
                <w:szCs w:val="16"/>
              </w:rPr>
            </w:pPr>
            <w:r>
              <w:rPr>
                <w:color w:val="000000"/>
                <w:sz w:val="16"/>
                <w:szCs w:val="16"/>
              </w:rPr>
              <w:t>Из них на иностранных граждан</w:t>
            </w:r>
          </w:p>
        </w:tc>
        <w:tc>
          <w:tcPr>
            <w:tcW w:w="1169" w:type="dxa"/>
            <w:vAlign w:val="center"/>
          </w:tcPr>
          <w:p w:rsidR="006B1360" w:rsidRPr="00434F18" w:rsidRDefault="006B1360" w:rsidP="00055B6B">
            <w:pPr>
              <w:ind w:right="-30"/>
              <w:jc w:val="center"/>
              <w:rPr>
                <w:bCs/>
                <w:color w:val="000000"/>
                <w:sz w:val="16"/>
                <w:szCs w:val="16"/>
              </w:rPr>
            </w:pPr>
            <w:r w:rsidRPr="00434F18">
              <w:rPr>
                <w:bCs/>
                <w:color w:val="000000"/>
                <w:sz w:val="16"/>
                <w:szCs w:val="16"/>
              </w:rPr>
              <w:t>Доля иностранных граждан</w:t>
            </w:r>
          </w:p>
        </w:tc>
      </w:tr>
      <w:tr w:rsidR="00D12272" w:rsidTr="00055B6B">
        <w:trPr>
          <w:trHeight w:val="102"/>
        </w:trPr>
        <w:tc>
          <w:tcPr>
            <w:tcW w:w="2144" w:type="dxa"/>
            <w:vAlign w:val="center"/>
          </w:tcPr>
          <w:p w:rsidR="00D12272" w:rsidRDefault="00D12272" w:rsidP="00055B6B">
            <w:pPr>
              <w:rPr>
                <w:b/>
                <w:bCs/>
                <w:color w:val="000000"/>
                <w:sz w:val="20"/>
                <w:szCs w:val="20"/>
              </w:rPr>
            </w:pPr>
            <w:r>
              <w:rPr>
                <w:b/>
                <w:bCs/>
                <w:color w:val="000000"/>
                <w:sz w:val="20"/>
                <w:szCs w:val="20"/>
                <w:lang w:eastAsia="en-US"/>
              </w:rPr>
              <w:t>Белгородская обл.</w:t>
            </w:r>
          </w:p>
        </w:tc>
        <w:tc>
          <w:tcPr>
            <w:tcW w:w="1168" w:type="dxa"/>
          </w:tcPr>
          <w:p w:rsidR="00D12272" w:rsidRPr="00D12272" w:rsidRDefault="00D12272" w:rsidP="00D12272">
            <w:pPr>
              <w:jc w:val="center"/>
              <w:rPr>
                <w:sz w:val="24"/>
                <w:szCs w:val="24"/>
              </w:rPr>
            </w:pPr>
            <w:r w:rsidRPr="00D12272">
              <w:rPr>
                <w:sz w:val="24"/>
                <w:szCs w:val="24"/>
              </w:rPr>
              <w:t>16549</w:t>
            </w:r>
          </w:p>
        </w:tc>
        <w:tc>
          <w:tcPr>
            <w:tcW w:w="1169" w:type="dxa"/>
          </w:tcPr>
          <w:p w:rsidR="00D12272" w:rsidRPr="00D12272" w:rsidRDefault="00D12272" w:rsidP="00D12272">
            <w:pPr>
              <w:jc w:val="center"/>
              <w:rPr>
                <w:sz w:val="24"/>
                <w:szCs w:val="24"/>
              </w:rPr>
            </w:pPr>
            <w:r w:rsidRPr="00D12272">
              <w:rPr>
                <w:sz w:val="24"/>
                <w:szCs w:val="24"/>
              </w:rPr>
              <w:t>373</w:t>
            </w:r>
          </w:p>
        </w:tc>
        <w:tc>
          <w:tcPr>
            <w:tcW w:w="1169" w:type="dxa"/>
          </w:tcPr>
          <w:p w:rsidR="00D12272" w:rsidRPr="00434F18" w:rsidRDefault="00D12272" w:rsidP="00D12272">
            <w:pPr>
              <w:jc w:val="center"/>
              <w:rPr>
                <w:b/>
                <w:sz w:val="24"/>
                <w:szCs w:val="24"/>
              </w:rPr>
            </w:pPr>
            <w:r w:rsidRPr="00434F18">
              <w:rPr>
                <w:b/>
                <w:sz w:val="24"/>
                <w:szCs w:val="24"/>
              </w:rPr>
              <w:t>2,3%</w:t>
            </w:r>
          </w:p>
        </w:tc>
        <w:tc>
          <w:tcPr>
            <w:tcW w:w="1168" w:type="dxa"/>
          </w:tcPr>
          <w:p w:rsidR="00D12272" w:rsidRPr="00D12272" w:rsidRDefault="00D12272" w:rsidP="00D12272">
            <w:pPr>
              <w:jc w:val="center"/>
              <w:rPr>
                <w:sz w:val="24"/>
                <w:szCs w:val="24"/>
              </w:rPr>
            </w:pPr>
            <w:r w:rsidRPr="00D12272">
              <w:rPr>
                <w:sz w:val="24"/>
                <w:szCs w:val="24"/>
              </w:rPr>
              <w:t>21687</w:t>
            </w:r>
          </w:p>
        </w:tc>
        <w:tc>
          <w:tcPr>
            <w:tcW w:w="1169" w:type="dxa"/>
          </w:tcPr>
          <w:p w:rsidR="00D12272" w:rsidRPr="00D12272" w:rsidRDefault="00D12272" w:rsidP="00D12272">
            <w:pPr>
              <w:jc w:val="center"/>
              <w:rPr>
                <w:sz w:val="24"/>
                <w:szCs w:val="24"/>
              </w:rPr>
            </w:pPr>
            <w:r w:rsidRPr="00D12272">
              <w:rPr>
                <w:sz w:val="24"/>
                <w:szCs w:val="24"/>
              </w:rPr>
              <w:t>475</w:t>
            </w:r>
          </w:p>
        </w:tc>
        <w:tc>
          <w:tcPr>
            <w:tcW w:w="1169" w:type="dxa"/>
          </w:tcPr>
          <w:p w:rsidR="00D12272" w:rsidRPr="00434F18" w:rsidRDefault="00D12272" w:rsidP="00D12272">
            <w:pPr>
              <w:jc w:val="center"/>
              <w:rPr>
                <w:b/>
                <w:sz w:val="24"/>
                <w:szCs w:val="24"/>
              </w:rPr>
            </w:pPr>
            <w:r w:rsidRPr="00434F18">
              <w:rPr>
                <w:b/>
                <w:sz w:val="24"/>
                <w:szCs w:val="24"/>
              </w:rPr>
              <w:t>2,2%</w:t>
            </w:r>
          </w:p>
        </w:tc>
      </w:tr>
      <w:tr w:rsidR="00D12272" w:rsidTr="00055B6B">
        <w:trPr>
          <w:trHeight w:val="119"/>
        </w:trPr>
        <w:tc>
          <w:tcPr>
            <w:tcW w:w="2144" w:type="dxa"/>
            <w:vAlign w:val="center"/>
          </w:tcPr>
          <w:p w:rsidR="00D12272" w:rsidRDefault="00D12272" w:rsidP="00055B6B">
            <w:pPr>
              <w:rPr>
                <w:b/>
                <w:bCs/>
                <w:color w:val="000000"/>
                <w:sz w:val="20"/>
                <w:szCs w:val="20"/>
              </w:rPr>
            </w:pPr>
            <w:r>
              <w:rPr>
                <w:b/>
                <w:bCs/>
                <w:color w:val="000000"/>
                <w:sz w:val="20"/>
                <w:szCs w:val="20"/>
                <w:lang w:eastAsia="en-US"/>
              </w:rPr>
              <w:t>Брянская область</w:t>
            </w:r>
          </w:p>
        </w:tc>
        <w:tc>
          <w:tcPr>
            <w:tcW w:w="1168" w:type="dxa"/>
          </w:tcPr>
          <w:p w:rsidR="00D12272" w:rsidRPr="00D12272" w:rsidRDefault="00D12272" w:rsidP="00D12272">
            <w:pPr>
              <w:jc w:val="center"/>
              <w:rPr>
                <w:sz w:val="24"/>
                <w:szCs w:val="24"/>
              </w:rPr>
            </w:pPr>
            <w:r w:rsidRPr="00D12272">
              <w:rPr>
                <w:sz w:val="24"/>
                <w:szCs w:val="24"/>
              </w:rPr>
              <w:t>9200</w:t>
            </w:r>
          </w:p>
        </w:tc>
        <w:tc>
          <w:tcPr>
            <w:tcW w:w="1169" w:type="dxa"/>
          </w:tcPr>
          <w:p w:rsidR="00D12272" w:rsidRPr="00D12272" w:rsidRDefault="00D12272" w:rsidP="00D12272">
            <w:pPr>
              <w:jc w:val="center"/>
              <w:rPr>
                <w:sz w:val="24"/>
                <w:szCs w:val="24"/>
              </w:rPr>
            </w:pPr>
            <w:r w:rsidRPr="00D12272">
              <w:rPr>
                <w:sz w:val="24"/>
                <w:szCs w:val="24"/>
              </w:rPr>
              <w:t>202</w:t>
            </w:r>
          </w:p>
        </w:tc>
        <w:tc>
          <w:tcPr>
            <w:tcW w:w="1169" w:type="dxa"/>
          </w:tcPr>
          <w:p w:rsidR="00D12272" w:rsidRPr="00434F18" w:rsidRDefault="00D12272" w:rsidP="00D12272">
            <w:pPr>
              <w:jc w:val="center"/>
              <w:rPr>
                <w:b/>
                <w:sz w:val="24"/>
                <w:szCs w:val="24"/>
              </w:rPr>
            </w:pPr>
            <w:r w:rsidRPr="00434F18">
              <w:rPr>
                <w:b/>
                <w:sz w:val="24"/>
                <w:szCs w:val="24"/>
              </w:rPr>
              <w:t>2,2%</w:t>
            </w:r>
          </w:p>
        </w:tc>
        <w:tc>
          <w:tcPr>
            <w:tcW w:w="1168" w:type="dxa"/>
          </w:tcPr>
          <w:p w:rsidR="00D12272" w:rsidRPr="00D12272" w:rsidRDefault="00D12272" w:rsidP="00D12272">
            <w:pPr>
              <w:jc w:val="center"/>
              <w:rPr>
                <w:sz w:val="24"/>
                <w:szCs w:val="24"/>
              </w:rPr>
            </w:pPr>
            <w:r w:rsidRPr="00D12272">
              <w:rPr>
                <w:sz w:val="24"/>
                <w:szCs w:val="24"/>
              </w:rPr>
              <w:t>25323</w:t>
            </w:r>
          </w:p>
        </w:tc>
        <w:tc>
          <w:tcPr>
            <w:tcW w:w="1169" w:type="dxa"/>
          </w:tcPr>
          <w:p w:rsidR="00D12272" w:rsidRPr="00D12272" w:rsidRDefault="00D12272" w:rsidP="00D12272">
            <w:pPr>
              <w:jc w:val="center"/>
              <w:rPr>
                <w:sz w:val="24"/>
                <w:szCs w:val="24"/>
              </w:rPr>
            </w:pPr>
            <w:r w:rsidRPr="00D12272">
              <w:rPr>
                <w:sz w:val="24"/>
                <w:szCs w:val="24"/>
              </w:rPr>
              <w:t>155</w:t>
            </w:r>
          </w:p>
        </w:tc>
        <w:tc>
          <w:tcPr>
            <w:tcW w:w="1169" w:type="dxa"/>
          </w:tcPr>
          <w:p w:rsidR="00D12272" w:rsidRPr="00434F18" w:rsidRDefault="00D12272" w:rsidP="00D12272">
            <w:pPr>
              <w:jc w:val="center"/>
              <w:rPr>
                <w:b/>
                <w:sz w:val="24"/>
                <w:szCs w:val="24"/>
              </w:rPr>
            </w:pPr>
            <w:r w:rsidRPr="00434F18">
              <w:rPr>
                <w:b/>
                <w:sz w:val="24"/>
                <w:szCs w:val="24"/>
              </w:rPr>
              <w:t>0,6%</w:t>
            </w:r>
          </w:p>
        </w:tc>
      </w:tr>
      <w:tr w:rsidR="00D12272" w:rsidTr="00055B6B">
        <w:trPr>
          <w:trHeight w:val="65"/>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Владимирская обл.</w:t>
            </w:r>
          </w:p>
        </w:tc>
        <w:tc>
          <w:tcPr>
            <w:tcW w:w="1168" w:type="dxa"/>
          </w:tcPr>
          <w:p w:rsidR="00D12272" w:rsidRPr="00D12272" w:rsidRDefault="00D12272" w:rsidP="00D12272">
            <w:pPr>
              <w:jc w:val="center"/>
              <w:rPr>
                <w:sz w:val="24"/>
                <w:szCs w:val="24"/>
              </w:rPr>
            </w:pPr>
            <w:r w:rsidRPr="00D12272">
              <w:rPr>
                <w:sz w:val="24"/>
                <w:szCs w:val="24"/>
              </w:rPr>
              <w:t>5270</w:t>
            </w:r>
          </w:p>
        </w:tc>
        <w:tc>
          <w:tcPr>
            <w:tcW w:w="1169" w:type="dxa"/>
          </w:tcPr>
          <w:p w:rsidR="00D12272" w:rsidRPr="00D12272" w:rsidRDefault="00D12272" w:rsidP="00D12272">
            <w:pPr>
              <w:jc w:val="center"/>
              <w:rPr>
                <w:sz w:val="24"/>
                <w:szCs w:val="24"/>
              </w:rPr>
            </w:pPr>
            <w:r w:rsidRPr="00D12272">
              <w:rPr>
                <w:sz w:val="24"/>
                <w:szCs w:val="24"/>
              </w:rPr>
              <w:t>80</w:t>
            </w:r>
          </w:p>
        </w:tc>
        <w:tc>
          <w:tcPr>
            <w:tcW w:w="1169" w:type="dxa"/>
          </w:tcPr>
          <w:p w:rsidR="00D12272" w:rsidRPr="00434F18" w:rsidRDefault="00D12272" w:rsidP="00D12272">
            <w:pPr>
              <w:jc w:val="center"/>
              <w:rPr>
                <w:b/>
                <w:sz w:val="24"/>
                <w:szCs w:val="24"/>
              </w:rPr>
            </w:pPr>
            <w:r w:rsidRPr="00434F18">
              <w:rPr>
                <w:b/>
                <w:sz w:val="24"/>
                <w:szCs w:val="24"/>
              </w:rPr>
              <w:t>1,5%</w:t>
            </w:r>
          </w:p>
        </w:tc>
        <w:tc>
          <w:tcPr>
            <w:tcW w:w="1168" w:type="dxa"/>
          </w:tcPr>
          <w:p w:rsidR="00D12272" w:rsidRPr="00D12272" w:rsidRDefault="00D12272" w:rsidP="00D12272">
            <w:pPr>
              <w:jc w:val="center"/>
              <w:rPr>
                <w:sz w:val="24"/>
                <w:szCs w:val="24"/>
              </w:rPr>
            </w:pPr>
            <w:r w:rsidRPr="00D12272">
              <w:rPr>
                <w:sz w:val="24"/>
                <w:szCs w:val="24"/>
              </w:rPr>
              <w:t>31765</w:t>
            </w:r>
          </w:p>
        </w:tc>
        <w:tc>
          <w:tcPr>
            <w:tcW w:w="1169" w:type="dxa"/>
          </w:tcPr>
          <w:p w:rsidR="00D12272" w:rsidRPr="00D12272" w:rsidRDefault="00D12272" w:rsidP="00D12272">
            <w:pPr>
              <w:jc w:val="center"/>
              <w:rPr>
                <w:sz w:val="24"/>
                <w:szCs w:val="24"/>
              </w:rPr>
            </w:pPr>
            <w:r w:rsidRPr="00D12272">
              <w:rPr>
                <w:sz w:val="24"/>
                <w:szCs w:val="24"/>
              </w:rPr>
              <w:t>148</w:t>
            </w:r>
          </w:p>
        </w:tc>
        <w:tc>
          <w:tcPr>
            <w:tcW w:w="1169" w:type="dxa"/>
          </w:tcPr>
          <w:p w:rsidR="00D12272" w:rsidRPr="00434F18" w:rsidRDefault="00D12272" w:rsidP="00D12272">
            <w:pPr>
              <w:jc w:val="center"/>
              <w:rPr>
                <w:b/>
                <w:sz w:val="24"/>
                <w:szCs w:val="24"/>
              </w:rPr>
            </w:pPr>
            <w:r w:rsidRPr="00434F18">
              <w:rPr>
                <w:b/>
                <w:sz w:val="24"/>
                <w:szCs w:val="24"/>
              </w:rPr>
              <w:t>0,5%</w:t>
            </w:r>
          </w:p>
        </w:tc>
      </w:tr>
      <w:tr w:rsidR="00D12272" w:rsidTr="00055B6B">
        <w:trPr>
          <w:trHeight w:val="65"/>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Воронежская обл.</w:t>
            </w:r>
          </w:p>
        </w:tc>
        <w:tc>
          <w:tcPr>
            <w:tcW w:w="1168" w:type="dxa"/>
          </w:tcPr>
          <w:p w:rsidR="00D12272" w:rsidRPr="00D12272" w:rsidRDefault="00D12272" w:rsidP="00D12272">
            <w:pPr>
              <w:jc w:val="center"/>
              <w:rPr>
                <w:sz w:val="24"/>
                <w:szCs w:val="24"/>
              </w:rPr>
            </w:pPr>
            <w:r w:rsidRPr="00D12272">
              <w:rPr>
                <w:sz w:val="24"/>
                <w:szCs w:val="24"/>
              </w:rPr>
              <w:t>11609</w:t>
            </w:r>
          </w:p>
        </w:tc>
        <w:tc>
          <w:tcPr>
            <w:tcW w:w="1169" w:type="dxa"/>
          </w:tcPr>
          <w:p w:rsidR="00D12272" w:rsidRPr="00D12272" w:rsidRDefault="00D12272" w:rsidP="00D12272">
            <w:pPr>
              <w:jc w:val="center"/>
              <w:rPr>
                <w:sz w:val="24"/>
                <w:szCs w:val="24"/>
              </w:rPr>
            </w:pPr>
            <w:r w:rsidRPr="00D12272">
              <w:rPr>
                <w:sz w:val="24"/>
                <w:szCs w:val="24"/>
              </w:rPr>
              <w:t>205</w:t>
            </w:r>
          </w:p>
        </w:tc>
        <w:tc>
          <w:tcPr>
            <w:tcW w:w="1169" w:type="dxa"/>
          </w:tcPr>
          <w:p w:rsidR="00D12272" w:rsidRPr="00434F18" w:rsidRDefault="00D12272" w:rsidP="00D12272">
            <w:pPr>
              <w:jc w:val="center"/>
              <w:rPr>
                <w:b/>
                <w:sz w:val="24"/>
                <w:szCs w:val="24"/>
              </w:rPr>
            </w:pPr>
            <w:r w:rsidRPr="00434F18">
              <w:rPr>
                <w:b/>
                <w:sz w:val="24"/>
                <w:szCs w:val="24"/>
              </w:rPr>
              <w:t>1,8%</w:t>
            </w:r>
          </w:p>
        </w:tc>
        <w:tc>
          <w:tcPr>
            <w:tcW w:w="1168" w:type="dxa"/>
          </w:tcPr>
          <w:p w:rsidR="00D12272" w:rsidRPr="00D12272" w:rsidRDefault="00D12272" w:rsidP="00D12272">
            <w:pPr>
              <w:jc w:val="center"/>
              <w:rPr>
                <w:sz w:val="24"/>
                <w:szCs w:val="24"/>
              </w:rPr>
            </w:pPr>
            <w:r w:rsidRPr="00D12272">
              <w:rPr>
                <w:sz w:val="24"/>
                <w:szCs w:val="24"/>
              </w:rPr>
              <w:t>27381</w:t>
            </w:r>
          </w:p>
        </w:tc>
        <w:tc>
          <w:tcPr>
            <w:tcW w:w="1169" w:type="dxa"/>
          </w:tcPr>
          <w:p w:rsidR="00D12272" w:rsidRPr="00D12272" w:rsidRDefault="00D12272" w:rsidP="00D12272">
            <w:pPr>
              <w:jc w:val="center"/>
              <w:rPr>
                <w:sz w:val="24"/>
                <w:szCs w:val="24"/>
              </w:rPr>
            </w:pPr>
            <w:r w:rsidRPr="00D12272">
              <w:rPr>
                <w:sz w:val="24"/>
                <w:szCs w:val="24"/>
              </w:rPr>
              <w:t>605</w:t>
            </w:r>
          </w:p>
        </w:tc>
        <w:tc>
          <w:tcPr>
            <w:tcW w:w="1169" w:type="dxa"/>
          </w:tcPr>
          <w:p w:rsidR="00D12272" w:rsidRPr="00434F18" w:rsidRDefault="00D12272" w:rsidP="00D12272">
            <w:pPr>
              <w:jc w:val="center"/>
              <w:rPr>
                <w:b/>
                <w:sz w:val="24"/>
                <w:szCs w:val="24"/>
              </w:rPr>
            </w:pPr>
            <w:r w:rsidRPr="00434F18">
              <w:rPr>
                <w:b/>
                <w:sz w:val="24"/>
                <w:szCs w:val="24"/>
              </w:rPr>
              <w:t>2,2%</w:t>
            </w:r>
          </w:p>
        </w:tc>
      </w:tr>
      <w:tr w:rsidR="00D12272" w:rsidTr="00055B6B">
        <w:trPr>
          <w:trHeight w:val="65"/>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Ивановская область</w:t>
            </w:r>
          </w:p>
        </w:tc>
        <w:tc>
          <w:tcPr>
            <w:tcW w:w="1168" w:type="dxa"/>
          </w:tcPr>
          <w:p w:rsidR="00D12272" w:rsidRPr="00D12272" w:rsidRDefault="00D12272" w:rsidP="00D12272">
            <w:pPr>
              <w:jc w:val="center"/>
              <w:rPr>
                <w:sz w:val="24"/>
                <w:szCs w:val="24"/>
              </w:rPr>
            </w:pPr>
            <w:r w:rsidRPr="00D12272">
              <w:rPr>
                <w:sz w:val="24"/>
                <w:szCs w:val="24"/>
              </w:rPr>
              <w:t>14173</w:t>
            </w:r>
          </w:p>
        </w:tc>
        <w:tc>
          <w:tcPr>
            <w:tcW w:w="1169" w:type="dxa"/>
          </w:tcPr>
          <w:p w:rsidR="00D12272" w:rsidRPr="00D12272" w:rsidRDefault="00D12272" w:rsidP="00D12272">
            <w:pPr>
              <w:jc w:val="center"/>
              <w:rPr>
                <w:sz w:val="24"/>
                <w:szCs w:val="24"/>
              </w:rPr>
            </w:pPr>
            <w:r w:rsidRPr="00D12272">
              <w:rPr>
                <w:sz w:val="24"/>
                <w:szCs w:val="24"/>
              </w:rPr>
              <w:t>60</w:t>
            </w:r>
          </w:p>
        </w:tc>
        <w:tc>
          <w:tcPr>
            <w:tcW w:w="1169" w:type="dxa"/>
          </w:tcPr>
          <w:p w:rsidR="00D12272" w:rsidRPr="00434F18" w:rsidRDefault="00D12272" w:rsidP="00D12272">
            <w:pPr>
              <w:jc w:val="center"/>
              <w:rPr>
                <w:b/>
                <w:sz w:val="24"/>
                <w:szCs w:val="24"/>
              </w:rPr>
            </w:pPr>
            <w:r w:rsidRPr="00434F18">
              <w:rPr>
                <w:b/>
                <w:sz w:val="24"/>
                <w:szCs w:val="24"/>
              </w:rPr>
              <w:t>0,4%</w:t>
            </w:r>
          </w:p>
        </w:tc>
        <w:tc>
          <w:tcPr>
            <w:tcW w:w="1168" w:type="dxa"/>
          </w:tcPr>
          <w:p w:rsidR="00D12272" w:rsidRPr="00D12272" w:rsidRDefault="00D12272" w:rsidP="00D12272">
            <w:pPr>
              <w:jc w:val="center"/>
              <w:rPr>
                <w:sz w:val="24"/>
                <w:szCs w:val="24"/>
              </w:rPr>
            </w:pPr>
            <w:r w:rsidRPr="00D12272">
              <w:rPr>
                <w:sz w:val="24"/>
                <w:szCs w:val="24"/>
              </w:rPr>
              <w:t>14579</w:t>
            </w:r>
          </w:p>
        </w:tc>
        <w:tc>
          <w:tcPr>
            <w:tcW w:w="1169" w:type="dxa"/>
          </w:tcPr>
          <w:p w:rsidR="00D12272" w:rsidRPr="00D12272" w:rsidRDefault="00D12272" w:rsidP="00D12272">
            <w:pPr>
              <w:jc w:val="center"/>
              <w:rPr>
                <w:sz w:val="24"/>
                <w:szCs w:val="24"/>
              </w:rPr>
            </w:pPr>
            <w:r w:rsidRPr="00D12272">
              <w:rPr>
                <w:sz w:val="24"/>
                <w:szCs w:val="24"/>
              </w:rPr>
              <w:t>72</w:t>
            </w:r>
          </w:p>
        </w:tc>
        <w:tc>
          <w:tcPr>
            <w:tcW w:w="1169" w:type="dxa"/>
          </w:tcPr>
          <w:p w:rsidR="00D12272" w:rsidRPr="00434F18" w:rsidRDefault="00D12272" w:rsidP="00D12272">
            <w:pPr>
              <w:jc w:val="center"/>
              <w:rPr>
                <w:b/>
                <w:sz w:val="24"/>
                <w:szCs w:val="24"/>
              </w:rPr>
            </w:pPr>
            <w:r w:rsidRPr="00434F18">
              <w:rPr>
                <w:b/>
                <w:sz w:val="24"/>
                <w:szCs w:val="24"/>
              </w:rPr>
              <w:t>0,5%</w:t>
            </w:r>
          </w:p>
        </w:tc>
      </w:tr>
      <w:tr w:rsidR="00D12272" w:rsidTr="00055B6B">
        <w:trPr>
          <w:trHeight w:val="65"/>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Калужская область</w:t>
            </w:r>
          </w:p>
        </w:tc>
        <w:tc>
          <w:tcPr>
            <w:tcW w:w="1168" w:type="dxa"/>
          </w:tcPr>
          <w:p w:rsidR="00D12272" w:rsidRPr="00D12272" w:rsidRDefault="00D12272" w:rsidP="00D12272">
            <w:pPr>
              <w:jc w:val="center"/>
              <w:rPr>
                <w:sz w:val="24"/>
                <w:szCs w:val="24"/>
              </w:rPr>
            </w:pPr>
            <w:r w:rsidRPr="00D12272">
              <w:rPr>
                <w:sz w:val="24"/>
                <w:szCs w:val="24"/>
              </w:rPr>
              <w:t>8203</w:t>
            </w:r>
          </w:p>
        </w:tc>
        <w:tc>
          <w:tcPr>
            <w:tcW w:w="1169" w:type="dxa"/>
          </w:tcPr>
          <w:p w:rsidR="00D12272" w:rsidRPr="00D12272" w:rsidRDefault="00D12272" w:rsidP="00D12272">
            <w:pPr>
              <w:jc w:val="center"/>
              <w:rPr>
                <w:sz w:val="24"/>
                <w:szCs w:val="24"/>
              </w:rPr>
            </w:pPr>
            <w:r w:rsidRPr="00D12272">
              <w:rPr>
                <w:sz w:val="24"/>
                <w:szCs w:val="24"/>
              </w:rPr>
              <w:t>848</w:t>
            </w:r>
          </w:p>
        </w:tc>
        <w:tc>
          <w:tcPr>
            <w:tcW w:w="1169" w:type="dxa"/>
          </w:tcPr>
          <w:p w:rsidR="00D12272" w:rsidRPr="00434F18" w:rsidRDefault="00D12272" w:rsidP="00D12272">
            <w:pPr>
              <w:jc w:val="center"/>
              <w:rPr>
                <w:b/>
                <w:sz w:val="24"/>
                <w:szCs w:val="24"/>
              </w:rPr>
            </w:pPr>
            <w:r w:rsidRPr="00434F18">
              <w:rPr>
                <w:b/>
                <w:sz w:val="24"/>
                <w:szCs w:val="24"/>
              </w:rPr>
              <w:t>10,3%</w:t>
            </w:r>
          </w:p>
        </w:tc>
        <w:tc>
          <w:tcPr>
            <w:tcW w:w="1168" w:type="dxa"/>
          </w:tcPr>
          <w:p w:rsidR="00D12272" w:rsidRPr="00D12272" w:rsidRDefault="00D12272" w:rsidP="00D12272">
            <w:pPr>
              <w:jc w:val="center"/>
              <w:rPr>
                <w:sz w:val="24"/>
                <w:szCs w:val="24"/>
              </w:rPr>
            </w:pPr>
            <w:r w:rsidRPr="00D12272">
              <w:rPr>
                <w:sz w:val="24"/>
                <w:szCs w:val="24"/>
              </w:rPr>
              <w:t>7542</w:t>
            </w:r>
          </w:p>
        </w:tc>
        <w:tc>
          <w:tcPr>
            <w:tcW w:w="1169" w:type="dxa"/>
          </w:tcPr>
          <w:p w:rsidR="00D12272" w:rsidRPr="00D12272" w:rsidRDefault="00D12272" w:rsidP="00D12272">
            <w:pPr>
              <w:jc w:val="center"/>
              <w:rPr>
                <w:sz w:val="24"/>
                <w:szCs w:val="24"/>
              </w:rPr>
            </w:pPr>
            <w:r w:rsidRPr="00D12272">
              <w:rPr>
                <w:sz w:val="24"/>
                <w:szCs w:val="24"/>
              </w:rPr>
              <w:t>243</w:t>
            </w:r>
          </w:p>
        </w:tc>
        <w:tc>
          <w:tcPr>
            <w:tcW w:w="1169" w:type="dxa"/>
          </w:tcPr>
          <w:p w:rsidR="00D12272" w:rsidRPr="00434F18" w:rsidRDefault="00D12272" w:rsidP="00D12272">
            <w:pPr>
              <w:jc w:val="center"/>
              <w:rPr>
                <w:b/>
                <w:sz w:val="24"/>
                <w:szCs w:val="24"/>
              </w:rPr>
            </w:pPr>
            <w:r w:rsidRPr="00434F18">
              <w:rPr>
                <w:b/>
                <w:sz w:val="24"/>
                <w:szCs w:val="24"/>
              </w:rPr>
              <w:t>3,2%</w:t>
            </w:r>
          </w:p>
        </w:tc>
      </w:tr>
      <w:tr w:rsidR="00D12272" w:rsidTr="00055B6B">
        <w:trPr>
          <w:trHeight w:val="65"/>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Костромская обл.</w:t>
            </w:r>
          </w:p>
        </w:tc>
        <w:tc>
          <w:tcPr>
            <w:tcW w:w="1168" w:type="dxa"/>
          </w:tcPr>
          <w:p w:rsidR="00D12272" w:rsidRPr="00D12272" w:rsidRDefault="00D12272" w:rsidP="00D12272">
            <w:pPr>
              <w:jc w:val="center"/>
              <w:rPr>
                <w:sz w:val="24"/>
                <w:szCs w:val="24"/>
              </w:rPr>
            </w:pPr>
            <w:r w:rsidRPr="00D12272">
              <w:rPr>
                <w:sz w:val="24"/>
                <w:szCs w:val="24"/>
              </w:rPr>
              <w:t>7776</w:t>
            </w:r>
          </w:p>
        </w:tc>
        <w:tc>
          <w:tcPr>
            <w:tcW w:w="1169" w:type="dxa"/>
          </w:tcPr>
          <w:p w:rsidR="00D12272" w:rsidRPr="00D12272" w:rsidRDefault="00D12272" w:rsidP="00D12272">
            <w:pPr>
              <w:jc w:val="center"/>
              <w:rPr>
                <w:sz w:val="24"/>
                <w:szCs w:val="24"/>
              </w:rPr>
            </w:pPr>
            <w:r w:rsidRPr="00D12272">
              <w:rPr>
                <w:sz w:val="24"/>
                <w:szCs w:val="24"/>
              </w:rPr>
              <w:t>79</w:t>
            </w:r>
          </w:p>
        </w:tc>
        <w:tc>
          <w:tcPr>
            <w:tcW w:w="1169" w:type="dxa"/>
          </w:tcPr>
          <w:p w:rsidR="00D12272" w:rsidRPr="00434F18" w:rsidRDefault="00D12272" w:rsidP="00D12272">
            <w:pPr>
              <w:jc w:val="center"/>
              <w:rPr>
                <w:b/>
                <w:sz w:val="24"/>
                <w:szCs w:val="24"/>
              </w:rPr>
            </w:pPr>
            <w:r w:rsidRPr="00434F18">
              <w:rPr>
                <w:b/>
                <w:sz w:val="24"/>
                <w:szCs w:val="24"/>
              </w:rPr>
              <w:t>1,0%</w:t>
            </w:r>
          </w:p>
        </w:tc>
        <w:tc>
          <w:tcPr>
            <w:tcW w:w="1168" w:type="dxa"/>
          </w:tcPr>
          <w:p w:rsidR="00D12272" w:rsidRPr="00D12272" w:rsidRDefault="00D12272" w:rsidP="00D12272">
            <w:pPr>
              <w:jc w:val="center"/>
              <w:rPr>
                <w:sz w:val="24"/>
                <w:szCs w:val="24"/>
              </w:rPr>
            </w:pPr>
            <w:r w:rsidRPr="00D12272">
              <w:rPr>
                <w:sz w:val="24"/>
                <w:szCs w:val="24"/>
              </w:rPr>
              <w:t>13117</w:t>
            </w:r>
          </w:p>
        </w:tc>
        <w:tc>
          <w:tcPr>
            <w:tcW w:w="1169" w:type="dxa"/>
          </w:tcPr>
          <w:p w:rsidR="00D12272" w:rsidRPr="00D12272" w:rsidRDefault="00D12272" w:rsidP="00D12272">
            <w:pPr>
              <w:jc w:val="center"/>
              <w:rPr>
                <w:sz w:val="24"/>
                <w:szCs w:val="24"/>
              </w:rPr>
            </w:pPr>
            <w:r w:rsidRPr="00D12272">
              <w:rPr>
                <w:sz w:val="24"/>
                <w:szCs w:val="24"/>
              </w:rPr>
              <w:t>37</w:t>
            </w:r>
          </w:p>
        </w:tc>
        <w:tc>
          <w:tcPr>
            <w:tcW w:w="1169" w:type="dxa"/>
          </w:tcPr>
          <w:p w:rsidR="00D12272" w:rsidRPr="00434F18" w:rsidRDefault="00D12272" w:rsidP="00D12272">
            <w:pPr>
              <w:jc w:val="center"/>
              <w:rPr>
                <w:b/>
                <w:sz w:val="24"/>
                <w:szCs w:val="24"/>
              </w:rPr>
            </w:pPr>
            <w:r w:rsidRPr="00434F18">
              <w:rPr>
                <w:b/>
                <w:sz w:val="24"/>
                <w:szCs w:val="24"/>
              </w:rPr>
              <w:t>0,3%</w:t>
            </w:r>
          </w:p>
        </w:tc>
      </w:tr>
      <w:tr w:rsidR="00D12272" w:rsidTr="00055B6B">
        <w:trPr>
          <w:trHeight w:val="65"/>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Курская область</w:t>
            </w:r>
          </w:p>
        </w:tc>
        <w:tc>
          <w:tcPr>
            <w:tcW w:w="1168" w:type="dxa"/>
          </w:tcPr>
          <w:p w:rsidR="00D12272" w:rsidRPr="00D12272" w:rsidRDefault="00D12272" w:rsidP="00D12272">
            <w:pPr>
              <w:jc w:val="center"/>
              <w:rPr>
                <w:sz w:val="24"/>
                <w:szCs w:val="24"/>
              </w:rPr>
            </w:pPr>
            <w:r w:rsidRPr="00D12272">
              <w:rPr>
                <w:sz w:val="24"/>
                <w:szCs w:val="24"/>
              </w:rPr>
              <w:t>4034</w:t>
            </w:r>
          </w:p>
        </w:tc>
        <w:tc>
          <w:tcPr>
            <w:tcW w:w="1169" w:type="dxa"/>
          </w:tcPr>
          <w:p w:rsidR="00D12272" w:rsidRPr="00D12272" w:rsidRDefault="00D12272" w:rsidP="00D12272">
            <w:pPr>
              <w:jc w:val="center"/>
              <w:rPr>
                <w:sz w:val="24"/>
                <w:szCs w:val="24"/>
              </w:rPr>
            </w:pPr>
            <w:r w:rsidRPr="00D12272">
              <w:rPr>
                <w:sz w:val="24"/>
                <w:szCs w:val="24"/>
              </w:rPr>
              <w:t>57</w:t>
            </w:r>
          </w:p>
        </w:tc>
        <w:tc>
          <w:tcPr>
            <w:tcW w:w="1169" w:type="dxa"/>
          </w:tcPr>
          <w:p w:rsidR="00D12272" w:rsidRPr="00434F18" w:rsidRDefault="00D12272" w:rsidP="00D12272">
            <w:pPr>
              <w:jc w:val="center"/>
              <w:rPr>
                <w:b/>
                <w:sz w:val="24"/>
                <w:szCs w:val="24"/>
              </w:rPr>
            </w:pPr>
            <w:r w:rsidRPr="00434F18">
              <w:rPr>
                <w:b/>
                <w:sz w:val="24"/>
                <w:szCs w:val="24"/>
              </w:rPr>
              <w:t>1,4%</w:t>
            </w:r>
          </w:p>
        </w:tc>
        <w:tc>
          <w:tcPr>
            <w:tcW w:w="1168" w:type="dxa"/>
          </w:tcPr>
          <w:p w:rsidR="00D12272" w:rsidRPr="00D12272" w:rsidRDefault="00D12272" w:rsidP="00D12272">
            <w:pPr>
              <w:jc w:val="center"/>
              <w:rPr>
                <w:sz w:val="24"/>
                <w:szCs w:val="24"/>
              </w:rPr>
            </w:pPr>
            <w:r w:rsidRPr="00D12272">
              <w:rPr>
                <w:sz w:val="24"/>
                <w:szCs w:val="24"/>
              </w:rPr>
              <w:t>21800</w:t>
            </w:r>
          </w:p>
        </w:tc>
        <w:tc>
          <w:tcPr>
            <w:tcW w:w="1169" w:type="dxa"/>
          </w:tcPr>
          <w:p w:rsidR="00D12272" w:rsidRPr="00D12272" w:rsidRDefault="00D12272" w:rsidP="00D12272">
            <w:pPr>
              <w:jc w:val="center"/>
              <w:rPr>
                <w:sz w:val="24"/>
                <w:szCs w:val="24"/>
              </w:rPr>
            </w:pPr>
            <w:r w:rsidRPr="00D12272">
              <w:rPr>
                <w:sz w:val="24"/>
                <w:szCs w:val="24"/>
              </w:rPr>
              <w:t>136</w:t>
            </w:r>
          </w:p>
        </w:tc>
        <w:tc>
          <w:tcPr>
            <w:tcW w:w="1169" w:type="dxa"/>
          </w:tcPr>
          <w:p w:rsidR="00D12272" w:rsidRPr="00434F18" w:rsidRDefault="00D12272" w:rsidP="00D12272">
            <w:pPr>
              <w:jc w:val="center"/>
              <w:rPr>
                <w:b/>
                <w:sz w:val="24"/>
                <w:szCs w:val="24"/>
              </w:rPr>
            </w:pPr>
            <w:r w:rsidRPr="00434F18">
              <w:rPr>
                <w:b/>
                <w:sz w:val="24"/>
                <w:szCs w:val="24"/>
              </w:rPr>
              <w:t>0,6%</w:t>
            </w:r>
          </w:p>
        </w:tc>
      </w:tr>
      <w:tr w:rsidR="00D12272" w:rsidTr="00055B6B">
        <w:trPr>
          <w:trHeight w:val="65"/>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Липецкая область</w:t>
            </w:r>
          </w:p>
        </w:tc>
        <w:tc>
          <w:tcPr>
            <w:tcW w:w="1168" w:type="dxa"/>
          </w:tcPr>
          <w:p w:rsidR="00D12272" w:rsidRPr="00D12272" w:rsidRDefault="00D12272" w:rsidP="00D12272">
            <w:pPr>
              <w:jc w:val="center"/>
              <w:rPr>
                <w:sz w:val="24"/>
                <w:szCs w:val="24"/>
              </w:rPr>
            </w:pPr>
            <w:r w:rsidRPr="00D12272">
              <w:rPr>
                <w:sz w:val="24"/>
                <w:szCs w:val="24"/>
              </w:rPr>
              <w:t>25593</w:t>
            </w:r>
          </w:p>
        </w:tc>
        <w:tc>
          <w:tcPr>
            <w:tcW w:w="1169" w:type="dxa"/>
          </w:tcPr>
          <w:p w:rsidR="00D12272" w:rsidRPr="00D12272" w:rsidRDefault="00D12272" w:rsidP="00D12272">
            <w:pPr>
              <w:jc w:val="center"/>
              <w:rPr>
                <w:sz w:val="24"/>
                <w:szCs w:val="24"/>
              </w:rPr>
            </w:pPr>
            <w:r w:rsidRPr="00D12272">
              <w:rPr>
                <w:sz w:val="24"/>
                <w:szCs w:val="24"/>
              </w:rPr>
              <w:t>589</w:t>
            </w:r>
          </w:p>
        </w:tc>
        <w:tc>
          <w:tcPr>
            <w:tcW w:w="1169" w:type="dxa"/>
          </w:tcPr>
          <w:p w:rsidR="00D12272" w:rsidRPr="00434F18" w:rsidRDefault="00D12272" w:rsidP="00D12272">
            <w:pPr>
              <w:jc w:val="center"/>
              <w:rPr>
                <w:b/>
                <w:sz w:val="24"/>
                <w:szCs w:val="24"/>
              </w:rPr>
            </w:pPr>
            <w:r w:rsidRPr="00434F18">
              <w:rPr>
                <w:b/>
                <w:sz w:val="24"/>
                <w:szCs w:val="24"/>
              </w:rPr>
              <w:t>2,3%</w:t>
            </w:r>
          </w:p>
        </w:tc>
        <w:tc>
          <w:tcPr>
            <w:tcW w:w="1168" w:type="dxa"/>
          </w:tcPr>
          <w:p w:rsidR="00D12272" w:rsidRPr="00D12272" w:rsidRDefault="00D12272" w:rsidP="00D12272">
            <w:pPr>
              <w:jc w:val="center"/>
              <w:rPr>
                <w:sz w:val="24"/>
                <w:szCs w:val="24"/>
              </w:rPr>
            </w:pPr>
            <w:r w:rsidRPr="00D12272">
              <w:rPr>
                <w:sz w:val="24"/>
                <w:szCs w:val="24"/>
              </w:rPr>
              <w:t>33004</w:t>
            </w:r>
          </w:p>
        </w:tc>
        <w:tc>
          <w:tcPr>
            <w:tcW w:w="1169" w:type="dxa"/>
          </w:tcPr>
          <w:p w:rsidR="00D12272" w:rsidRPr="00D12272" w:rsidRDefault="00D12272" w:rsidP="00D12272">
            <w:pPr>
              <w:jc w:val="center"/>
              <w:rPr>
                <w:sz w:val="24"/>
                <w:szCs w:val="24"/>
              </w:rPr>
            </w:pPr>
            <w:r w:rsidRPr="00D12272">
              <w:rPr>
                <w:sz w:val="24"/>
                <w:szCs w:val="24"/>
              </w:rPr>
              <w:t>508</w:t>
            </w:r>
          </w:p>
        </w:tc>
        <w:tc>
          <w:tcPr>
            <w:tcW w:w="1169" w:type="dxa"/>
          </w:tcPr>
          <w:p w:rsidR="00D12272" w:rsidRPr="00434F18" w:rsidRDefault="00D12272" w:rsidP="00D12272">
            <w:pPr>
              <w:jc w:val="center"/>
              <w:rPr>
                <w:b/>
                <w:sz w:val="24"/>
                <w:szCs w:val="24"/>
              </w:rPr>
            </w:pPr>
            <w:r w:rsidRPr="00434F18">
              <w:rPr>
                <w:b/>
                <w:sz w:val="24"/>
                <w:szCs w:val="24"/>
              </w:rPr>
              <w:t>1,5%</w:t>
            </w:r>
          </w:p>
        </w:tc>
      </w:tr>
      <w:tr w:rsidR="00D12272" w:rsidTr="00055B6B">
        <w:trPr>
          <w:trHeight w:val="65"/>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Москва</w:t>
            </w:r>
          </w:p>
        </w:tc>
        <w:tc>
          <w:tcPr>
            <w:tcW w:w="1168" w:type="dxa"/>
          </w:tcPr>
          <w:p w:rsidR="00D12272" w:rsidRPr="00D12272" w:rsidRDefault="00D12272" w:rsidP="00D12272">
            <w:pPr>
              <w:jc w:val="center"/>
              <w:rPr>
                <w:sz w:val="24"/>
                <w:szCs w:val="24"/>
              </w:rPr>
            </w:pPr>
            <w:r w:rsidRPr="00D12272">
              <w:rPr>
                <w:sz w:val="24"/>
                <w:szCs w:val="24"/>
              </w:rPr>
              <w:t>52296</w:t>
            </w:r>
          </w:p>
        </w:tc>
        <w:tc>
          <w:tcPr>
            <w:tcW w:w="1169" w:type="dxa"/>
          </w:tcPr>
          <w:p w:rsidR="00D12272" w:rsidRPr="00D12272" w:rsidRDefault="00D12272" w:rsidP="00D12272">
            <w:pPr>
              <w:jc w:val="center"/>
              <w:rPr>
                <w:sz w:val="24"/>
                <w:szCs w:val="24"/>
              </w:rPr>
            </w:pPr>
            <w:r w:rsidRPr="00D12272">
              <w:rPr>
                <w:sz w:val="24"/>
                <w:szCs w:val="24"/>
              </w:rPr>
              <w:t>10798</w:t>
            </w:r>
          </w:p>
        </w:tc>
        <w:tc>
          <w:tcPr>
            <w:tcW w:w="1169" w:type="dxa"/>
          </w:tcPr>
          <w:p w:rsidR="00D12272" w:rsidRPr="00434F18" w:rsidRDefault="00D12272" w:rsidP="00D12272">
            <w:pPr>
              <w:jc w:val="center"/>
              <w:rPr>
                <w:b/>
                <w:sz w:val="24"/>
                <w:szCs w:val="24"/>
              </w:rPr>
            </w:pPr>
            <w:r w:rsidRPr="00434F18">
              <w:rPr>
                <w:b/>
                <w:sz w:val="24"/>
                <w:szCs w:val="24"/>
              </w:rPr>
              <w:t>20,6%</w:t>
            </w:r>
          </w:p>
        </w:tc>
        <w:tc>
          <w:tcPr>
            <w:tcW w:w="1168" w:type="dxa"/>
          </w:tcPr>
          <w:p w:rsidR="00D12272" w:rsidRPr="00D12272" w:rsidRDefault="00D12272" w:rsidP="00D12272">
            <w:pPr>
              <w:jc w:val="center"/>
              <w:rPr>
                <w:sz w:val="24"/>
                <w:szCs w:val="24"/>
              </w:rPr>
            </w:pPr>
            <w:r w:rsidRPr="00D12272">
              <w:rPr>
                <w:sz w:val="24"/>
                <w:szCs w:val="24"/>
              </w:rPr>
              <w:t>190773</w:t>
            </w:r>
          </w:p>
        </w:tc>
        <w:tc>
          <w:tcPr>
            <w:tcW w:w="1169" w:type="dxa"/>
          </w:tcPr>
          <w:p w:rsidR="00D12272" w:rsidRPr="00D12272" w:rsidRDefault="00D12272" w:rsidP="00D12272">
            <w:pPr>
              <w:jc w:val="center"/>
              <w:rPr>
                <w:sz w:val="24"/>
                <w:szCs w:val="24"/>
              </w:rPr>
            </w:pPr>
            <w:r w:rsidRPr="00D12272">
              <w:rPr>
                <w:sz w:val="24"/>
                <w:szCs w:val="24"/>
              </w:rPr>
              <w:t>32942</w:t>
            </w:r>
          </w:p>
        </w:tc>
        <w:tc>
          <w:tcPr>
            <w:tcW w:w="1169" w:type="dxa"/>
          </w:tcPr>
          <w:p w:rsidR="00D12272" w:rsidRPr="00434F18" w:rsidRDefault="00D12272" w:rsidP="00D12272">
            <w:pPr>
              <w:jc w:val="center"/>
              <w:rPr>
                <w:b/>
                <w:sz w:val="24"/>
                <w:szCs w:val="24"/>
              </w:rPr>
            </w:pPr>
            <w:r w:rsidRPr="00434F18">
              <w:rPr>
                <w:b/>
                <w:sz w:val="24"/>
                <w:szCs w:val="24"/>
              </w:rPr>
              <w:t>17,3%</w:t>
            </w:r>
          </w:p>
        </w:tc>
      </w:tr>
      <w:tr w:rsidR="00D12272" w:rsidTr="00055B6B">
        <w:trPr>
          <w:trHeight w:val="65"/>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Московская область</w:t>
            </w:r>
          </w:p>
        </w:tc>
        <w:tc>
          <w:tcPr>
            <w:tcW w:w="1168" w:type="dxa"/>
          </w:tcPr>
          <w:p w:rsidR="00D12272" w:rsidRPr="00D12272" w:rsidRDefault="00D12272" w:rsidP="00D12272">
            <w:pPr>
              <w:jc w:val="center"/>
              <w:rPr>
                <w:sz w:val="24"/>
                <w:szCs w:val="24"/>
              </w:rPr>
            </w:pPr>
            <w:r w:rsidRPr="00D12272">
              <w:rPr>
                <w:sz w:val="24"/>
                <w:szCs w:val="24"/>
              </w:rPr>
              <w:t>60574</w:t>
            </w:r>
          </w:p>
        </w:tc>
        <w:tc>
          <w:tcPr>
            <w:tcW w:w="1169" w:type="dxa"/>
          </w:tcPr>
          <w:p w:rsidR="00D12272" w:rsidRPr="00D12272" w:rsidRDefault="00D12272" w:rsidP="00D12272">
            <w:pPr>
              <w:jc w:val="center"/>
              <w:rPr>
                <w:sz w:val="24"/>
                <w:szCs w:val="24"/>
              </w:rPr>
            </w:pPr>
            <w:r w:rsidRPr="00D12272">
              <w:rPr>
                <w:sz w:val="24"/>
                <w:szCs w:val="24"/>
              </w:rPr>
              <w:t>13860</w:t>
            </w:r>
          </w:p>
        </w:tc>
        <w:tc>
          <w:tcPr>
            <w:tcW w:w="1169" w:type="dxa"/>
          </w:tcPr>
          <w:p w:rsidR="00D12272" w:rsidRPr="00434F18" w:rsidRDefault="00D12272" w:rsidP="00D12272">
            <w:pPr>
              <w:jc w:val="center"/>
              <w:rPr>
                <w:b/>
                <w:sz w:val="24"/>
                <w:szCs w:val="24"/>
              </w:rPr>
            </w:pPr>
            <w:r w:rsidRPr="00434F18">
              <w:rPr>
                <w:b/>
                <w:sz w:val="24"/>
                <w:szCs w:val="24"/>
              </w:rPr>
              <w:t>22,9%</w:t>
            </w:r>
          </w:p>
        </w:tc>
        <w:tc>
          <w:tcPr>
            <w:tcW w:w="1168" w:type="dxa"/>
          </w:tcPr>
          <w:p w:rsidR="00D12272" w:rsidRPr="00D12272" w:rsidRDefault="00D12272" w:rsidP="00D12272">
            <w:pPr>
              <w:jc w:val="center"/>
              <w:rPr>
                <w:sz w:val="24"/>
                <w:szCs w:val="24"/>
              </w:rPr>
            </w:pPr>
            <w:r w:rsidRPr="00D12272">
              <w:rPr>
                <w:sz w:val="24"/>
                <w:szCs w:val="24"/>
              </w:rPr>
              <w:t>231597</w:t>
            </w:r>
          </w:p>
        </w:tc>
        <w:tc>
          <w:tcPr>
            <w:tcW w:w="1169" w:type="dxa"/>
          </w:tcPr>
          <w:p w:rsidR="00D12272" w:rsidRPr="00D12272" w:rsidRDefault="00D12272" w:rsidP="00D12272">
            <w:pPr>
              <w:jc w:val="center"/>
              <w:rPr>
                <w:sz w:val="24"/>
                <w:szCs w:val="24"/>
              </w:rPr>
            </w:pPr>
            <w:r w:rsidRPr="00D12272">
              <w:rPr>
                <w:sz w:val="24"/>
                <w:szCs w:val="24"/>
              </w:rPr>
              <w:t>55900</w:t>
            </w:r>
          </w:p>
        </w:tc>
        <w:tc>
          <w:tcPr>
            <w:tcW w:w="1169" w:type="dxa"/>
          </w:tcPr>
          <w:p w:rsidR="00D12272" w:rsidRPr="00434F18" w:rsidRDefault="00D12272" w:rsidP="00D12272">
            <w:pPr>
              <w:jc w:val="center"/>
              <w:rPr>
                <w:b/>
                <w:sz w:val="24"/>
                <w:szCs w:val="24"/>
              </w:rPr>
            </w:pPr>
            <w:r w:rsidRPr="00434F18">
              <w:rPr>
                <w:b/>
                <w:sz w:val="24"/>
                <w:szCs w:val="24"/>
              </w:rPr>
              <w:t>24,1%</w:t>
            </w:r>
          </w:p>
        </w:tc>
      </w:tr>
      <w:tr w:rsidR="00D12272" w:rsidTr="00055B6B">
        <w:trPr>
          <w:trHeight w:val="65"/>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Орловская область</w:t>
            </w:r>
          </w:p>
        </w:tc>
        <w:tc>
          <w:tcPr>
            <w:tcW w:w="1168" w:type="dxa"/>
          </w:tcPr>
          <w:p w:rsidR="00D12272" w:rsidRPr="00D12272" w:rsidRDefault="00D12272" w:rsidP="00D12272">
            <w:pPr>
              <w:jc w:val="center"/>
              <w:rPr>
                <w:sz w:val="24"/>
                <w:szCs w:val="24"/>
              </w:rPr>
            </w:pPr>
            <w:r w:rsidRPr="00D12272">
              <w:rPr>
                <w:sz w:val="24"/>
                <w:szCs w:val="24"/>
              </w:rPr>
              <w:t>2698</w:t>
            </w:r>
          </w:p>
        </w:tc>
        <w:tc>
          <w:tcPr>
            <w:tcW w:w="1169" w:type="dxa"/>
          </w:tcPr>
          <w:p w:rsidR="00D12272" w:rsidRPr="00D12272" w:rsidRDefault="00D12272" w:rsidP="00D12272">
            <w:pPr>
              <w:jc w:val="center"/>
              <w:rPr>
                <w:sz w:val="24"/>
                <w:szCs w:val="24"/>
              </w:rPr>
            </w:pPr>
            <w:r w:rsidRPr="00D12272">
              <w:rPr>
                <w:sz w:val="24"/>
                <w:szCs w:val="24"/>
              </w:rPr>
              <w:t>31</w:t>
            </w:r>
          </w:p>
        </w:tc>
        <w:tc>
          <w:tcPr>
            <w:tcW w:w="1169" w:type="dxa"/>
          </w:tcPr>
          <w:p w:rsidR="00D12272" w:rsidRPr="00434F18" w:rsidRDefault="00D12272" w:rsidP="00D12272">
            <w:pPr>
              <w:jc w:val="center"/>
              <w:rPr>
                <w:b/>
                <w:sz w:val="24"/>
                <w:szCs w:val="24"/>
              </w:rPr>
            </w:pPr>
            <w:r w:rsidRPr="00434F18">
              <w:rPr>
                <w:b/>
                <w:sz w:val="24"/>
                <w:szCs w:val="24"/>
              </w:rPr>
              <w:t>1,1%</w:t>
            </w:r>
          </w:p>
        </w:tc>
        <w:tc>
          <w:tcPr>
            <w:tcW w:w="1168" w:type="dxa"/>
          </w:tcPr>
          <w:p w:rsidR="00D12272" w:rsidRPr="00D12272" w:rsidRDefault="00D12272" w:rsidP="00D12272">
            <w:pPr>
              <w:jc w:val="center"/>
              <w:rPr>
                <w:sz w:val="24"/>
                <w:szCs w:val="24"/>
              </w:rPr>
            </w:pPr>
            <w:r w:rsidRPr="00D12272">
              <w:rPr>
                <w:sz w:val="24"/>
                <w:szCs w:val="24"/>
              </w:rPr>
              <w:t>15121</w:t>
            </w:r>
          </w:p>
        </w:tc>
        <w:tc>
          <w:tcPr>
            <w:tcW w:w="1169" w:type="dxa"/>
          </w:tcPr>
          <w:p w:rsidR="00D12272" w:rsidRPr="00D12272" w:rsidRDefault="00D12272" w:rsidP="00D12272">
            <w:pPr>
              <w:jc w:val="center"/>
              <w:rPr>
                <w:sz w:val="24"/>
                <w:szCs w:val="24"/>
              </w:rPr>
            </w:pPr>
            <w:r w:rsidRPr="00D12272">
              <w:rPr>
                <w:sz w:val="24"/>
                <w:szCs w:val="24"/>
              </w:rPr>
              <w:t>107</w:t>
            </w:r>
          </w:p>
        </w:tc>
        <w:tc>
          <w:tcPr>
            <w:tcW w:w="1169" w:type="dxa"/>
          </w:tcPr>
          <w:p w:rsidR="00D12272" w:rsidRPr="00434F18" w:rsidRDefault="00D12272" w:rsidP="00D12272">
            <w:pPr>
              <w:jc w:val="center"/>
              <w:rPr>
                <w:b/>
                <w:sz w:val="24"/>
                <w:szCs w:val="24"/>
              </w:rPr>
            </w:pPr>
            <w:r w:rsidRPr="00434F18">
              <w:rPr>
                <w:b/>
                <w:sz w:val="24"/>
                <w:szCs w:val="24"/>
              </w:rPr>
              <w:t>0,7%</w:t>
            </w:r>
          </w:p>
        </w:tc>
      </w:tr>
      <w:tr w:rsidR="00D12272" w:rsidTr="00055B6B">
        <w:trPr>
          <w:trHeight w:val="71"/>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Рязанская область</w:t>
            </w:r>
          </w:p>
        </w:tc>
        <w:tc>
          <w:tcPr>
            <w:tcW w:w="1168" w:type="dxa"/>
          </w:tcPr>
          <w:p w:rsidR="00D12272" w:rsidRPr="00D12272" w:rsidRDefault="00D12272" w:rsidP="00D12272">
            <w:pPr>
              <w:jc w:val="center"/>
              <w:rPr>
                <w:sz w:val="24"/>
                <w:szCs w:val="24"/>
              </w:rPr>
            </w:pPr>
            <w:r w:rsidRPr="00D12272">
              <w:rPr>
                <w:sz w:val="24"/>
                <w:szCs w:val="24"/>
              </w:rPr>
              <w:t>6651</w:t>
            </w:r>
          </w:p>
        </w:tc>
        <w:tc>
          <w:tcPr>
            <w:tcW w:w="1169" w:type="dxa"/>
          </w:tcPr>
          <w:p w:rsidR="00D12272" w:rsidRPr="00D12272" w:rsidRDefault="00D12272" w:rsidP="00D12272">
            <w:pPr>
              <w:jc w:val="center"/>
              <w:rPr>
                <w:sz w:val="24"/>
                <w:szCs w:val="24"/>
              </w:rPr>
            </w:pPr>
            <w:r w:rsidRPr="00D12272">
              <w:rPr>
                <w:sz w:val="24"/>
                <w:szCs w:val="24"/>
              </w:rPr>
              <w:t>153</w:t>
            </w:r>
          </w:p>
        </w:tc>
        <w:tc>
          <w:tcPr>
            <w:tcW w:w="1169" w:type="dxa"/>
          </w:tcPr>
          <w:p w:rsidR="00D12272" w:rsidRPr="00434F18" w:rsidRDefault="00D12272" w:rsidP="00D12272">
            <w:pPr>
              <w:jc w:val="center"/>
              <w:rPr>
                <w:b/>
                <w:sz w:val="24"/>
                <w:szCs w:val="24"/>
              </w:rPr>
            </w:pPr>
            <w:r w:rsidRPr="00434F18">
              <w:rPr>
                <w:b/>
                <w:sz w:val="24"/>
                <w:szCs w:val="24"/>
              </w:rPr>
              <w:t>2,3%</w:t>
            </w:r>
          </w:p>
        </w:tc>
        <w:tc>
          <w:tcPr>
            <w:tcW w:w="1168" w:type="dxa"/>
          </w:tcPr>
          <w:p w:rsidR="00D12272" w:rsidRPr="00D12272" w:rsidRDefault="00D12272" w:rsidP="00D12272">
            <w:pPr>
              <w:jc w:val="center"/>
              <w:rPr>
                <w:sz w:val="24"/>
                <w:szCs w:val="24"/>
              </w:rPr>
            </w:pPr>
            <w:r w:rsidRPr="00D12272">
              <w:rPr>
                <w:sz w:val="24"/>
                <w:szCs w:val="24"/>
              </w:rPr>
              <w:t>34132</w:t>
            </w:r>
          </w:p>
        </w:tc>
        <w:tc>
          <w:tcPr>
            <w:tcW w:w="1169" w:type="dxa"/>
          </w:tcPr>
          <w:p w:rsidR="00D12272" w:rsidRPr="00D12272" w:rsidRDefault="00D12272" w:rsidP="00D12272">
            <w:pPr>
              <w:jc w:val="center"/>
              <w:rPr>
                <w:sz w:val="24"/>
                <w:szCs w:val="24"/>
              </w:rPr>
            </w:pPr>
            <w:r w:rsidRPr="00D12272">
              <w:rPr>
                <w:sz w:val="24"/>
                <w:szCs w:val="24"/>
              </w:rPr>
              <w:t>958</w:t>
            </w:r>
          </w:p>
        </w:tc>
        <w:tc>
          <w:tcPr>
            <w:tcW w:w="1169" w:type="dxa"/>
          </w:tcPr>
          <w:p w:rsidR="00D12272" w:rsidRPr="00434F18" w:rsidRDefault="00D12272" w:rsidP="00D12272">
            <w:pPr>
              <w:jc w:val="center"/>
              <w:rPr>
                <w:b/>
                <w:sz w:val="24"/>
                <w:szCs w:val="24"/>
              </w:rPr>
            </w:pPr>
            <w:r w:rsidRPr="00434F18">
              <w:rPr>
                <w:b/>
                <w:sz w:val="24"/>
                <w:szCs w:val="24"/>
              </w:rPr>
              <w:t>2,8%</w:t>
            </w:r>
          </w:p>
        </w:tc>
      </w:tr>
      <w:tr w:rsidR="00D12272" w:rsidTr="00055B6B">
        <w:trPr>
          <w:trHeight w:val="71"/>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lastRenderedPageBreak/>
              <w:t>Смоленская область</w:t>
            </w:r>
          </w:p>
        </w:tc>
        <w:tc>
          <w:tcPr>
            <w:tcW w:w="1168" w:type="dxa"/>
          </w:tcPr>
          <w:p w:rsidR="00D12272" w:rsidRPr="00D12272" w:rsidRDefault="00D12272" w:rsidP="00D12272">
            <w:pPr>
              <w:jc w:val="center"/>
              <w:rPr>
                <w:sz w:val="24"/>
                <w:szCs w:val="24"/>
              </w:rPr>
            </w:pPr>
            <w:r w:rsidRPr="00D12272">
              <w:rPr>
                <w:sz w:val="24"/>
                <w:szCs w:val="24"/>
              </w:rPr>
              <w:t>3259</w:t>
            </w:r>
          </w:p>
        </w:tc>
        <w:tc>
          <w:tcPr>
            <w:tcW w:w="1169" w:type="dxa"/>
          </w:tcPr>
          <w:p w:rsidR="00D12272" w:rsidRPr="00D12272" w:rsidRDefault="00D12272" w:rsidP="00D12272">
            <w:pPr>
              <w:jc w:val="center"/>
              <w:rPr>
                <w:sz w:val="24"/>
                <w:szCs w:val="24"/>
              </w:rPr>
            </w:pPr>
            <w:r w:rsidRPr="00D12272">
              <w:rPr>
                <w:sz w:val="24"/>
                <w:szCs w:val="24"/>
              </w:rPr>
              <w:t>114</w:t>
            </w:r>
          </w:p>
        </w:tc>
        <w:tc>
          <w:tcPr>
            <w:tcW w:w="1169" w:type="dxa"/>
          </w:tcPr>
          <w:p w:rsidR="00D12272" w:rsidRPr="00434F18" w:rsidRDefault="00D12272" w:rsidP="00D12272">
            <w:pPr>
              <w:jc w:val="center"/>
              <w:rPr>
                <w:b/>
                <w:sz w:val="24"/>
                <w:szCs w:val="24"/>
              </w:rPr>
            </w:pPr>
            <w:r w:rsidRPr="00434F18">
              <w:rPr>
                <w:b/>
                <w:sz w:val="24"/>
                <w:szCs w:val="24"/>
              </w:rPr>
              <w:t>3,5%</w:t>
            </w:r>
          </w:p>
        </w:tc>
        <w:tc>
          <w:tcPr>
            <w:tcW w:w="1168" w:type="dxa"/>
          </w:tcPr>
          <w:p w:rsidR="00D12272" w:rsidRPr="00D12272" w:rsidRDefault="00D12272" w:rsidP="00D12272">
            <w:pPr>
              <w:jc w:val="center"/>
              <w:rPr>
                <w:sz w:val="24"/>
                <w:szCs w:val="24"/>
              </w:rPr>
            </w:pPr>
            <w:r w:rsidRPr="00D12272">
              <w:rPr>
                <w:sz w:val="24"/>
                <w:szCs w:val="24"/>
              </w:rPr>
              <w:t>22919</w:t>
            </w:r>
          </w:p>
        </w:tc>
        <w:tc>
          <w:tcPr>
            <w:tcW w:w="1169" w:type="dxa"/>
          </w:tcPr>
          <w:p w:rsidR="00D12272" w:rsidRPr="00D12272" w:rsidRDefault="00D12272" w:rsidP="00D12272">
            <w:pPr>
              <w:jc w:val="center"/>
              <w:rPr>
                <w:sz w:val="24"/>
                <w:szCs w:val="24"/>
              </w:rPr>
            </w:pPr>
            <w:r w:rsidRPr="00D12272">
              <w:rPr>
                <w:sz w:val="24"/>
                <w:szCs w:val="24"/>
              </w:rPr>
              <w:t>164</w:t>
            </w:r>
          </w:p>
        </w:tc>
        <w:tc>
          <w:tcPr>
            <w:tcW w:w="1169" w:type="dxa"/>
          </w:tcPr>
          <w:p w:rsidR="00D12272" w:rsidRPr="00434F18" w:rsidRDefault="00D12272" w:rsidP="00D12272">
            <w:pPr>
              <w:jc w:val="center"/>
              <w:rPr>
                <w:b/>
                <w:sz w:val="24"/>
                <w:szCs w:val="24"/>
              </w:rPr>
            </w:pPr>
            <w:r w:rsidRPr="00434F18">
              <w:rPr>
                <w:b/>
                <w:sz w:val="24"/>
                <w:szCs w:val="24"/>
              </w:rPr>
              <w:t>0,7%</w:t>
            </w:r>
          </w:p>
        </w:tc>
      </w:tr>
      <w:tr w:rsidR="00D12272" w:rsidTr="00055B6B">
        <w:trPr>
          <w:trHeight w:val="93"/>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Тамбовская область</w:t>
            </w:r>
          </w:p>
        </w:tc>
        <w:tc>
          <w:tcPr>
            <w:tcW w:w="1168" w:type="dxa"/>
          </w:tcPr>
          <w:p w:rsidR="00D12272" w:rsidRPr="00D12272" w:rsidRDefault="00D12272" w:rsidP="00D12272">
            <w:pPr>
              <w:jc w:val="center"/>
              <w:rPr>
                <w:sz w:val="24"/>
                <w:szCs w:val="24"/>
              </w:rPr>
            </w:pPr>
            <w:r w:rsidRPr="00D12272">
              <w:rPr>
                <w:sz w:val="24"/>
                <w:szCs w:val="24"/>
              </w:rPr>
              <w:t>4528</w:t>
            </w:r>
          </w:p>
        </w:tc>
        <w:tc>
          <w:tcPr>
            <w:tcW w:w="1169" w:type="dxa"/>
          </w:tcPr>
          <w:p w:rsidR="00D12272" w:rsidRPr="00D12272" w:rsidRDefault="00D12272" w:rsidP="00D12272">
            <w:pPr>
              <w:jc w:val="center"/>
              <w:rPr>
                <w:sz w:val="24"/>
                <w:szCs w:val="24"/>
              </w:rPr>
            </w:pPr>
            <w:r w:rsidRPr="00D12272">
              <w:rPr>
                <w:sz w:val="24"/>
                <w:szCs w:val="24"/>
              </w:rPr>
              <w:t>78</w:t>
            </w:r>
          </w:p>
        </w:tc>
        <w:tc>
          <w:tcPr>
            <w:tcW w:w="1169" w:type="dxa"/>
          </w:tcPr>
          <w:p w:rsidR="00D12272" w:rsidRPr="00434F18" w:rsidRDefault="00D12272" w:rsidP="00D12272">
            <w:pPr>
              <w:jc w:val="center"/>
              <w:rPr>
                <w:b/>
                <w:sz w:val="24"/>
                <w:szCs w:val="24"/>
              </w:rPr>
            </w:pPr>
            <w:r w:rsidRPr="00434F18">
              <w:rPr>
                <w:b/>
                <w:sz w:val="24"/>
                <w:szCs w:val="24"/>
              </w:rPr>
              <w:t>1,7%</w:t>
            </w:r>
          </w:p>
        </w:tc>
        <w:tc>
          <w:tcPr>
            <w:tcW w:w="1168" w:type="dxa"/>
          </w:tcPr>
          <w:p w:rsidR="00D12272" w:rsidRPr="00D12272" w:rsidRDefault="00D12272" w:rsidP="00D12272">
            <w:pPr>
              <w:jc w:val="center"/>
              <w:rPr>
                <w:sz w:val="24"/>
                <w:szCs w:val="24"/>
              </w:rPr>
            </w:pPr>
            <w:r w:rsidRPr="00D12272">
              <w:rPr>
                <w:sz w:val="24"/>
                <w:szCs w:val="24"/>
              </w:rPr>
              <w:t>1944</w:t>
            </w:r>
          </w:p>
        </w:tc>
        <w:tc>
          <w:tcPr>
            <w:tcW w:w="1169" w:type="dxa"/>
          </w:tcPr>
          <w:p w:rsidR="00D12272" w:rsidRPr="00D12272" w:rsidRDefault="00D12272" w:rsidP="00D12272">
            <w:pPr>
              <w:jc w:val="center"/>
              <w:rPr>
                <w:sz w:val="24"/>
                <w:szCs w:val="24"/>
              </w:rPr>
            </w:pPr>
            <w:r w:rsidRPr="00D12272">
              <w:rPr>
                <w:sz w:val="24"/>
                <w:szCs w:val="24"/>
              </w:rPr>
              <w:t>25</w:t>
            </w:r>
          </w:p>
        </w:tc>
        <w:tc>
          <w:tcPr>
            <w:tcW w:w="1169" w:type="dxa"/>
          </w:tcPr>
          <w:p w:rsidR="00D12272" w:rsidRPr="00434F18" w:rsidRDefault="00D12272" w:rsidP="00D12272">
            <w:pPr>
              <w:jc w:val="center"/>
              <w:rPr>
                <w:b/>
                <w:sz w:val="24"/>
                <w:szCs w:val="24"/>
              </w:rPr>
            </w:pPr>
            <w:r w:rsidRPr="00434F18">
              <w:rPr>
                <w:b/>
                <w:sz w:val="24"/>
                <w:szCs w:val="24"/>
              </w:rPr>
              <w:t>1,3%</w:t>
            </w:r>
          </w:p>
        </w:tc>
      </w:tr>
      <w:tr w:rsidR="00D12272" w:rsidTr="00055B6B">
        <w:trPr>
          <w:trHeight w:val="83"/>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Тверская область</w:t>
            </w:r>
          </w:p>
        </w:tc>
        <w:tc>
          <w:tcPr>
            <w:tcW w:w="1168" w:type="dxa"/>
          </w:tcPr>
          <w:p w:rsidR="00D12272" w:rsidRPr="00D12272" w:rsidRDefault="00D12272" w:rsidP="00D12272">
            <w:pPr>
              <w:jc w:val="center"/>
              <w:rPr>
                <w:sz w:val="24"/>
                <w:szCs w:val="24"/>
              </w:rPr>
            </w:pPr>
            <w:r w:rsidRPr="00D12272">
              <w:rPr>
                <w:sz w:val="24"/>
                <w:szCs w:val="24"/>
              </w:rPr>
              <w:t>2515</w:t>
            </w:r>
          </w:p>
        </w:tc>
        <w:tc>
          <w:tcPr>
            <w:tcW w:w="1169" w:type="dxa"/>
          </w:tcPr>
          <w:p w:rsidR="00D12272" w:rsidRPr="00D12272" w:rsidRDefault="00D12272" w:rsidP="00D12272">
            <w:pPr>
              <w:jc w:val="center"/>
              <w:rPr>
                <w:sz w:val="24"/>
                <w:szCs w:val="24"/>
              </w:rPr>
            </w:pPr>
            <w:r w:rsidRPr="00D12272">
              <w:rPr>
                <w:sz w:val="24"/>
                <w:szCs w:val="24"/>
              </w:rPr>
              <w:t>61</w:t>
            </w:r>
          </w:p>
        </w:tc>
        <w:tc>
          <w:tcPr>
            <w:tcW w:w="1169" w:type="dxa"/>
          </w:tcPr>
          <w:p w:rsidR="00D12272" w:rsidRPr="00434F18" w:rsidRDefault="00D12272" w:rsidP="00D12272">
            <w:pPr>
              <w:jc w:val="center"/>
              <w:rPr>
                <w:b/>
                <w:sz w:val="24"/>
                <w:szCs w:val="24"/>
              </w:rPr>
            </w:pPr>
            <w:r w:rsidRPr="00434F18">
              <w:rPr>
                <w:b/>
                <w:sz w:val="24"/>
                <w:szCs w:val="24"/>
              </w:rPr>
              <w:t>2,4%</w:t>
            </w:r>
          </w:p>
        </w:tc>
        <w:tc>
          <w:tcPr>
            <w:tcW w:w="1168" w:type="dxa"/>
          </w:tcPr>
          <w:p w:rsidR="00D12272" w:rsidRPr="00D12272" w:rsidRDefault="00D12272" w:rsidP="00D12272">
            <w:pPr>
              <w:jc w:val="center"/>
              <w:rPr>
                <w:sz w:val="24"/>
                <w:szCs w:val="24"/>
              </w:rPr>
            </w:pPr>
            <w:r w:rsidRPr="00D12272">
              <w:rPr>
                <w:sz w:val="24"/>
                <w:szCs w:val="24"/>
              </w:rPr>
              <w:t>3669</w:t>
            </w:r>
          </w:p>
        </w:tc>
        <w:tc>
          <w:tcPr>
            <w:tcW w:w="1169" w:type="dxa"/>
          </w:tcPr>
          <w:p w:rsidR="00D12272" w:rsidRPr="00D12272" w:rsidRDefault="00D12272" w:rsidP="00D12272">
            <w:pPr>
              <w:jc w:val="center"/>
              <w:rPr>
                <w:sz w:val="24"/>
                <w:szCs w:val="24"/>
              </w:rPr>
            </w:pPr>
            <w:r w:rsidRPr="00D12272">
              <w:rPr>
                <w:sz w:val="24"/>
                <w:szCs w:val="24"/>
              </w:rPr>
              <w:t>87</w:t>
            </w:r>
          </w:p>
        </w:tc>
        <w:tc>
          <w:tcPr>
            <w:tcW w:w="1169" w:type="dxa"/>
          </w:tcPr>
          <w:p w:rsidR="00D12272" w:rsidRPr="00434F18" w:rsidRDefault="00D12272" w:rsidP="00D12272">
            <w:pPr>
              <w:jc w:val="center"/>
              <w:rPr>
                <w:b/>
                <w:sz w:val="24"/>
                <w:szCs w:val="24"/>
              </w:rPr>
            </w:pPr>
            <w:r w:rsidRPr="00434F18">
              <w:rPr>
                <w:b/>
                <w:sz w:val="24"/>
                <w:szCs w:val="24"/>
              </w:rPr>
              <w:t>2,4%</w:t>
            </w:r>
          </w:p>
        </w:tc>
      </w:tr>
      <w:tr w:rsidR="00D12272" w:rsidTr="00055B6B">
        <w:trPr>
          <w:trHeight w:val="64"/>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Тульская область</w:t>
            </w:r>
          </w:p>
        </w:tc>
        <w:tc>
          <w:tcPr>
            <w:tcW w:w="1168" w:type="dxa"/>
          </w:tcPr>
          <w:p w:rsidR="00D12272" w:rsidRPr="00D12272" w:rsidRDefault="00D12272" w:rsidP="00D12272">
            <w:pPr>
              <w:jc w:val="center"/>
              <w:rPr>
                <w:sz w:val="24"/>
                <w:szCs w:val="24"/>
              </w:rPr>
            </w:pPr>
            <w:r w:rsidRPr="00D12272">
              <w:rPr>
                <w:sz w:val="24"/>
                <w:szCs w:val="24"/>
              </w:rPr>
              <w:t>12284</w:t>
            </w:r>
          </w:p>
        </w:tc>
        <w:tc>
          <w:tcPr>
            <w:tcW w:w="1169" w:type="dxa"/>
          </w:tcPr>
          <w:p w:rsidR="00D12272" w:rsidRPr="00D12272" w:rsidRDefault="00D12272" w:rsidP="00D12272">
            <w:pPr>
              <w:jc w:val="center"/>
              <w:rPr>
                <w:sz w:val="24"/>
                <w:szCs w:val="24"/>
              </w:rPr>
            </w:pPr>
            <w:r w:rsidRPr="00D12272">
              <w:rPr>
                <w:sz w:val="24"/>
                <w:szCs w:val="24"/>
              </w:rPr>
              <w:t>189</w:t>
            </w:r>
          </w:p>
        </w:tc>
        <w:tc>
          <w:tcPr>
            <w:tcW w:w="1169" w:type="dxa"/>
          </w:tcPr>
          <w:p w:rsidR="00D12272" w:rsidRPr="00434F18" w:rsidRDefault="00D12272" w:rsidP="00D12272">
            <w:pPr>
              <w:jc w:val="center"/>
              <w:rPr>
                <w:b/>
                <w:sz w:val="24"/>
                <w:szCs w:val="24"/>
              </w:rPr>
            </w:pPr>
            <w:r w:rsidRPr="00434F18">
              <w:rPr>
                <w:b/>
                <w:sz w:val="24"/>
                <w:szCs w:val="24"/>
              </w:rPr>
              <w:t>1,5%</w:t>
            </w:r>
          </w:p>
        </w:tc>
        <w:tc>
          <w:tcPr>
            <w:tcW w:w="1168" w:type="dxa"/>
          </w:tcPr>
          <w:p w:rsidR="00D12272" w:rsidRPr="00D12272" w:rsidRDefault="00D12272" w:rsidP="00D12272">
            <w:pPr>
              <w:jc w:val="center"/>
              <w:rPr>
                <w:sz w:val="24"/>
                <w:szCs w:val="24"/>
              </w:rPr>
            </w:pPr>
            <w:r w:rsidRPr="00D12272">
              <w:rPr>
                <w:sz w:val="24"/>
                <w:szCs w:val="24"/>
              </w:rPr>
              <w:t>26572</w:t>
            </w:r>
          </w:p>
        </w:tc>
        <w:tc>
          <w:tcPr>
            <w:tcW w:w="1169" w:type="dxa"/>
          </w:tcPr>
          <w:p w:rsidR="00D12272" w:rsidRPr="00D12272" w:rsidRDefault="00D12272" w:rsidP="00D12272">
            <w:pPr>
              <w:jc w:val="center"/>
              <w:rPr>
                <w:sz w:val="24"/>
                <w:szCs w:val="24"/>
              </w:rPr>
            </w:pPr>
            <w:r w:rsidRPr="00D12272">
              <w:rPr>
                <w:sz w:val="24"/>
                <w:szCs w:val="24"/>
              </w:rPr>
              <w:t>261</w:t>
            </w:r>
          </w:p>
        </w:tc>
        <w:tc>
          <w:tcPr>
            <w:tcW w:w="1169" w:type="dxa"/>
          </w:tcPr>
          <w:p w:rsidR="00D12272" w:rsidRPr="00434F18" w:rsidRDefault="00D12272" w:rsidP="00D12272">
            <w:pPr>
              <w:jc w:val="center"/>
              <w:rPr>
                <w:b/>
                <w:sz w:val="24"/>
                <w:szCs w:val="24"/>
              </w:rPr>
            </w:pPr>
            <w:r w:rsidRPr="00434F18">
              <w:rPr>
                <w:b/>
                <w:sz w:val="24"/>
                <w:szCs w:val="24"/>
              </w:rPr>
              <w:t>1,0%</w:t>
            </w:r>
          </w:p>
        </w:tc>
      </w:tr>
      <w:tr w:rsidR="00D12272" w:rsidTr="00055B6B">
        <w:trPr>
          <w:trHeight w:val="77"/>
        </w:trPr>
        <w:tc>
          <w:tcPr>
            <w:tcW w:w="2144" w:type="dxa"/>
            <w:vAlign w:val="center"/>
          </w:tcPr>
          <w:p w:rsidR="00D12272" w:rsidRDefault="00D12272" w:rsidP="00055B6B">
            <w:pPr>
              <w:autoSpaceDE w:val="0"/>
              <w:autoSpaceDN w:val="0"/>
              <w:adjustRightInd w:val="0"/>
              <w:rPr>
                <w:b/>
                <w:bCs/>
                <w:color w:val="000000"/>
                <w:sz w:val="20"/>
                <w:szCs w:val="20"/>
                <w:lang w:eastAsia="en-US"/>
              </w:rPr>
            </w:pPr>
            <w:r>
              <w:rPr>
                <w:b/>
                <w:bCs/>
                <w:color w:val="000000"/>
                <w:sz w:val="20"/>
                <w:szCs w:val="20"/>
                <w:lang w:eastAsia="en-US"/>
              </w:rPr>
              <w:t>Ярославская обл.</w:t>
            </w:r>
          </w:p>
        </w:tc>
        <w:tc>
          <w:tcPr>
            <w:tcW w:w="1168" w:type="dxa"/>
          </w:tcPr>
          <w:p w:rsidR="00D12272" w:rsidRPr="00D12272" w:rsidRDefault="00D12272" w:rsidP="00D12272">
            <w:pPr>
              <w:jc w:val="center"/>
              <w:rPr>
                <w:sz w:val="24"/>
                <w:szCs w:val="24"/>
              </w:rPr>
            </w:pPr>
            <w:r w:rsidRPr="00D12272">
              <w:rPr>
                <w:sz w:val="24"/>
                <w:szCs w:val="24"/>
              </w:rPr>
              <w:t>4943</w:t>
            </w:r>
          </w:p>
        </w:tc>
        <w:tc>
          <w:tcPr>
            <w:tcW w:w="1169" w:type="dxa"/>
          </w:tcPr>
          <w:p w:rsidR="00D12272" w:rsidRPr="00D12272" w:rsidRDefault="00D12272" w:rsidP="00D12272">
            <w:pPr>
              <w:jc w:val="center"/>
              <w:rPr>
                <w:sz w:val="24"/>
                <w:szCs w:val="24"/>
              </w:rPr>
            </w:pPr>
            <w:r w:rsidRPr="00D12272">
              <w:rPr>
                <w:sz w:val="24"/>
                <w:szCs w:val="24"/>
              </w:rPr>
              <w:t>88</w:t>
            </w:r>
          </w:p>
        </w:tc>
        <w:tc>
          <w:tcPr>
            <w:tcW w:w="1169" w:type="dxa"/>
          </w:tcPr>
          <w:p w:rsidR="00D12272" w:rsidRPr="00434F18" w:rsidRDefault="00D12272" w:rsidP="00D12272">
            <w:pPr>
              <w:jc w:val="center"/>
              <w:rPr>
                <w:b/>
                <w:sz w:val="24"/>
                <w:szCs w:val="24"/>
              </w:rPr>
            </w:pPr>
            <w:r w:rsidRPr="00434F18">
              <w:rPr>
                <w:b/>
                <w:sz w:val="24"/>
                <w:szCs w:val="24"/>
              </w:rPr>
              <w:t>1,8</w:t>
            </w:r>
          </w:p>
        </w:tc>
        <w:tc>
          <w:tcPr>
            <w:tcW w:w="1168" w:type="dxa"/>
          </w:tcPr>
          <w:p w:rsidR="00D12272" w:rsidRPr="00D12272" w:rsidRDefault="00D12272" w:rsidP="00D12272">
            <w:pPr>
              <w:jc w:val="center"/>
              <w:rPr>
                <w:sz w:val="24"/>
                <w:szCs w:val="24"/>
              </w:rPr>
            </w:pPr>
            <w:r w:rsidRPr="00D12272">
              <w:rPr>
                <w:sz w:val="24"/>
                <w:szCs w:val="24"/>
              </w:rPr>
              <w:t>7462</w:t>
            </w:r>
          </w:p>
        </w:tc>
        <w:tc>
          <w:tcPr>
            <w:tcW w:w="1169" w:type="dxa"/>
          </w:tcPr>
          <w:p w:rsidR="00D12272" w:rsidRPr="00D12272" w:rsidRDefault="00D12272" w:rsidP="00D12272">
            <w:pPr>
              <w:jc w:val="center"/>
              <w:rPr>
                <w:sz w:val="24"/>
                <w:szCs w:val="24"/>
              </w:rPr>
            </w:pPr>
            <w:r w:rsidRPr="00D12272">
              <w:rPr>
                <w:sz w:val="24"/>
                <w:szCs w:val="24"/>
              </w:rPr>
              <w:t>62</w:t>
            </w:r>
          </w:p>
        </w:tc>
        <w:tc>
          <w:tcPr>
            <w:tcW w:w="1169" w:type="dxa"/>
          </w:tcPr>
          <w:p w:rsidR="00D12272" w:rsidRPr="00434F18" w:rsidRDefault="00D12272" w:rsidP="00D12272">
            <w:pPr>
              <w:jc w:val="center"/>
              <w:rPr>
                <w:b/>
                <w:sz w:val="24"/>
                <w:szCs w:val="24"/>
              </w:rPr>
            </w:pPr>
            <w:r w:rsidRPr="00434F18">
              <w:rPr>
                <w:b/>
                <w:sz w:val="24"/>
                <w:szCs w:val="24"/>
              </w:rPr>
              <w:t>0,8%</w:t>
            </w:r>
          </w:p>
        </w:tc>
      </w:tr>
    </w:tbl>
    <w:p w:rsidR="006B1360" w:rsidRPr="00D81EFB" w:rsidRDefault="006B1360" w:rsidP="0064342C">
      <w:pPr>
        <w:spacing w:line="360" w:lineRule="auto"/>
        <w:ind w:firstLine="709"/>
        <w:jc w:val="right"/>
        <w:rPr>
          <w:i/>
          <w:color w:val="000000"/>
          <w:sz w:val="24"/>
          <w:szCs w:val="24"/>
        </w:rPr>
      </w:pPr>
    </w:p>
    <w:p w:rsidR="0042760B" w:rsidRPr="00D81EFB" w:rsidRDefault="0042760B" w:rsidP="0064342C">
      <w:pPr>
        <w:spacing w:line="360" w:lineRule="auto"/>
        <w:ind w:firstLine="709"/>
        <w:jc w:val="both"/>
        <w:rPr>
          <w:color w:val="000000" w:themeColor="text1"/>
          <w:sz w:val="24"/>
          <w:szCs w:val="24"/>
        </w:rPr>
      </w:pPr>
      <w:r w:rsidRPr="00D81EFB">
        <w:rPr>
          <w:color w:val="000000" w:themeColor="text1"/>
          <w:sz w:val="24"/>
          <w:szCs w:val="24"/>
        </w:rPr>
        <w:t>Очевидно, что указанные цифры не дают никакого представления о фактах нарушений общественного порядка представителями отдельных этносов. Данные таблицы подтверждают вывод об уникальности московского региона (Москва и Московская область). Здесь стабильно сохраняется высокая доля иностранных граждан, привлеченных к административной ответственности по ст.</w:t>
      </w:r>
      <w:r w:rsidR="00BA6CA0" w:rsidRPr="00D81EFB">
        <w:rPr>
          <w:color w:val="000000" w:themeColor="text1"/>
          <w:sz w:val="24"/>
          <w:szCs w:val="24"/>
        </w:rPr>
        <w:t> </w:t>
      </w:r>
      <w:r w:rsidRPr="00D81EFB">
        <w:rPr>
          <w:color w:val="000000" w:themeColor="text1"/>
          <w:sz w:val="24"/>
          <w:szCs w:val="24"/>
        </w:rPr>
        <w:t>20.1, 20.20 КоАП</w:t>
      </w:r>
      <w:r w:rsidR="00895AE9" w:rsidRPr="00D81EFB">
        <w:rPr>
          <w:color w:val="000000" w:themeColor="text1"/>
          <w:sz w:val="24"/>
          <w:szCs w:val="24"/>
        </w:rPr>
        <w:t> </w:t>
      </w:r>
      <w:r w:rsidRPr="00D81EFB">
        <w:rPr>
          <w:color w:val="000000" w:themeColor="text1"/>
          <w:sz w:val="24"/>
          <w:szCs w:val="24"/>
        </w:rPr>
        <w:t>РФ. Объяснить это можно и наибольшим количеством международных мигрантов, и сформировавшимися специфическими отношениями между ними и сотрудниками полиции региона. Косвенно, однако, можно сослаться и на упомянутый феномен в социальном поведении. Социологические методы исследования дают более показательные результаты.</w:t>
      </w:r>
    </w:p>
    <w:p w:rsidR="0042760B" w:rsidRPr="00D81EFB" w:rsidRDefault="0042760B" w:rsidP="0064342C">
      <w:pPr>
        <w:spacing w:line="360" w:lineRule="auto"/>
        <w:ind w:firstLine="709"/>
        <w:jc w:val="both"/>
        <w:rPr>
          <w:color w:val="000000"/>
          <w:sz w:val="24"/>
          <w:szCs w:val="24"/>
        </w:rPr>
      </w:pPr>
      <w:r w:rsidRPr="00D81EFB">
        <w:rPr>
          <w:color w:val="000000"/>
          <w:sz w:val="24"/>
          <w:szCs w:val="24"/>
        </w:rPr>
        <w:t xml:space="preserve">Обратимся к результатам анкетирования, проведенного в рамках </w:t>
      </w:r>
      <w:r w:rsidR="000269DD" w:rsidRPr="00D81EFB">
        <w:rPr>
          <w:color w:val="000000"/>
          <w:sz w:val="24"/>
          <w:szCs w:val="24"/>
        </w:rPr>
        <w:t>нашего</w:t>
      </w:r>
      <w:r w:rsidRPr="00D81EFB">
        <w:rPr>
          <w:color w:val="000000"/>
          <w:sz w:val="24"/>
          <w:szCs w:val="24"/>
        </w:rPr>
        <w:t xml:space="preserve"> исследования. На вопрос «Чем по Вашему мнению может быть вызвана неприязнь коренного населения того или иного территориального центра по отношению к мигрантам?» эксперты-прокуроры г.</w:t>
      </w:r>
      <w:r w:rsidR="00BA6CA0" w:rsidRPr="00D81EFB">
        <w:rPr>
          <w:color w:val="000000"/>
          <w:sz w:val="24"/>
          <w:szCs w:val="24"/>
        </w:rPr>
        <w:t> </w:t>
      </w:r>
      <w:r w:rsidRPr="00D81EFB">
        <w:rPr>
          <w:color w:val="000000"/>
          <w:sz w:val="24"/>
          <w:szCs w:val="24"/>
        </w:rPr>
        <w:t>Москвы в 87,7 % отметили «провокационное (неуважительное), по мнению представителей коренного населения</w:t>
      </w:r>
      <w:r w:rsidR="00BA6CA0" w:rsidRPr="00D81EFB">
        <w:rPr>
          <w:color w:val="000000"/>
          <w:sz w:val="24"/>
          <w:szCs w:val="24"/>
        </w:rPr>
        <w:t>,</w:t>
      </w:r>
      <w:r w:rsidRPr="00D81EFB">
        <w:rPr>
          <w:color w:val="000000"/>
          <w:sz w:val="24"/>
          <w:szCs w:val="24"/>
        </w:rPr>
        <w:t xml:space="preserve"> поведение мигрантов». Этот же ответ отметили прокурорские работники ПФО – 75,7 %, ЮФО – 76,6 % , СКФО – 76,2 %. «Низкий уровень и условия жизни населения» отметили 17,3 % прокуроров Москвы; 23,2 % прокуроров ПФО; 12,8 % – ЮФО; 23,4 % – СКФО. «Осознание своей национальной принадлежности и противопоставление себя мигрантам по этническому признаку» отметили лишь 6,2 % прокуроров Москвы, 14,4 % прокуроров ПФО, 17 % – ЮФО, 23.4</w:t>
      </w:r>
      <w:r w:rsidR="00701E74" w:rsidRPr="00D81EFB">
        <w:rPr>
          <w:color w:val="000000"/>
          <w:sz w:val="24"/>
          <w:szCs w:val="24"/>
        </w:rPr>
        <w:t> </w:t>
      </w:r>
      <w:r w:rsidRPr="00D81EFB">
        <w:rPr>
          <w:color w:val="000000"/>
          <w:sz w:val="24"/>
          <w:szCs w:val="24"/>
        </w:rPr>
        <w:t>% – СКФО. По всей видимости, разброс ответов обусловлен региональными различиями в уровне жизни, степени национального самосознания и другими особенностями.</w:t>
      </w:r>
    </w:p>
    <w:p w:rsidR="0042760B" w:rsidRPr="00D81EFB" w:rsidRDefault="0042760B" w:rsidP="0064342C">
      <w:pPr>
        <w:spacing w:line="360" w:lineRule="auto"/>
        <w:ind w:firstLine="709"/>
        <w:jc w:val="both"/>
        <w:rPr>
          <w:color w:val="000000"/>
          <w:sz w:val="24"/>
          <w:szCs w:val="24"/>
        </w:rPr>
      </w:pPr>
      <w:r w:rsidRPr="00D81EFB">
        <w:rPr>
          <w:color w:val="000000"/>
          <w:sz w:val="24"/>
          <w:szCs w:val="24"/>
        </w:rPr>
        <w:t xml:space="preserve">На вопрос «Как Вы оцениваете поведение мигрантов на бытовом уровне?» были получены следующие ответы. «За рамками общепринятого поведения» – 61,7% респондентов из Москвы, ПФО – 38,4 %, ЮФО – 53,2 %, СКФО – 55,3 %. «Не задумывались об этом» – 24,7 % респондентов из Москвы, ПФО – 41,8%, ЮФО – 36,2 %, СКФО – 19,1 %. «Как корректное и уважительное поведение на бытовом уровне» оценило 4,9 % работников прокуратур города Москвы, ПФО – 8,4 </w:t>
      </w:r>
      <w:r w:rsidR="00701E74" w:rsidRPr="00D81EFB">
        <w:rPr>
          <w:color w:val="000000"/>
          <w:sz w:val="24"/>
          <w:szCs w:val="24"/>
        </w:rPr>
        <w:t xml:space="preserve">%, ЮФО – 2,1 %, СКФО – 19,1 %. </w:t>
      </w:r>
    </w:p>
    <w:p w:rsidR="0042760B" w:rsidRPr="00D81EFB" w:rsidRDefault="0042760B" w:rsidP="0064342C">
      <w:pPr>
        <w:spacing w:line="360" w:lineRule="auto"/>
        <w:ind w:firstLine="709"/>
        <w:jc w:val="both"/>
        <w:rPr>
          <w:color w:val="000000"/>
          <w:sz w:val="24"/>
          <w:szCs w:val="24"/>
        </w:rPr>
      </w:pPr>
      <w:r w:rsidRPr="00D81EFB">
        <w:rPr>
          <w:color w:val="000000"/>
          <w:sz w:val="24"/>
          <w:szCs w:val="24"/>
        </w:rPr>
        <w:t>Имели место и такие ответы</w:t>
      </w:r>
      <w:r w:rsidR="00914F57" w:rsidRPr="00D81EFB">
        <w:rPr>
          <w:color w:val="000000"/>
          <w:sz w:val="24"/>
          <w:szCs w:val="24"/>
        </w:rPr>
        <w:t xml:space="preserve"> – </w:t>
      </w:r>
      <w:r w:rsidRPr="00D81EFB">
        <w:rPr>
          <w:color w:val="000000"/>
          <w:sz w:val="24"/>
          <w:szCs w:val="24"/>
        </w:rPr>
        <w:t>«вызывающее по причине безнаказанности</w:t>
      </w:r>
      <w:r w:rsidR="00914F57" w:rsidRPr="00D81EFB">
        <w:rPr>
          <w:color w:val="000000"/>
          <w:sz w:val="24"/>
          <w:szCs w:val="24"/>
        </w:rPr>
        <w:t xml:space="preserve"> и вследствие</w:t>
      </w:r>
      <w:r w:rsidRPr="00D81EFB">
        <w:rPr>
          <w:color w:val="000000"/>
          <w:sz w:val="24"/>
          <w:szCs w:val="24"/>
        </w:rPr>
        <w:t xml:space="preserve"> коррупционных связей между представителями властных структур и </w:t>
      </w:r>
      <w:r w:rsidRPr="00D81EFB">
        <w:rPr>
          <w:color w:val="000000"/>
          <w:sz w:val="24"/>
          <w:szCs w:val="24"/>
        </w:rPr>
        <w:lastRenderedPageBreak/>
        <w:t>правоохранительных органов с этническими диаспорами и кланами», «</w:t>
      </w:r>
      <w:r w:rsidR="00377DC5" w:rsidRPr="00D81EFB">
        <w:rPr>
          <w:color w:val="000000"/>
          <w:sz w:val="24"/>
          <w:szCs w:val="24"/>
        </w:rPr>
        <w:t xml:space="preserve">вызывающее и провокационное поведение </w:t>
      </w:r>
      <w:r w:rsidRPr="00D81EFB">
        <w:rPr>
          <w:color w:val="000000"/>
          <w:sz w:val="24"/>
          <w:szCs w:val="24"/>
        </w:rPr>
        <w:t>при формировании в группы».</w:t>
      </w:r>
    </w:p>
    <w:p w:rsidR="0042760B" w:rsidRPr="00D81EFB" w:rsidRDefault="0042760B" w:rsidP="0064342C">
      <w:pPr>
        <w:spacing w:line="360" w:lineRule="auto"/>
        <w:ind w:firstLine="709"/>
        <w:jc w:val="both"/>
        <w:rPr>
          <w:color w:val="000000"/>
          <w:sz w:val="24"/>
          <w:szCs w:val="24"/>
        </w:rPr>
      </w:pPr>
      <w:r w:rsidRPr="00D81EFB">
        <w:rPr>
          <w:color w:val="000000"/>
          <w:sz w:val="24"/>
          <w:szCs w:val="24"/>
        </w:rPr>
        <w:t>Таким образом, проблема социального поведения объективно существует, и может способствовать формированию почвы для общественного недовольства, разрастанию межэтнических конфликтов и экстремистским проявлениям.</w:t>
      </w:r>
    </w:p>
    <w:p w:rsidR="0042760B" w:rsidRPr="00D81EFB" w:rsidRDefault="0042760B" w:rsidP="0064342C">
      <w:pPr>
        <w:spacing w:line="360" w:lineRule="auto"/>
        <w:ind w:firstLine="709"/>
        <w:jc w:val="both"/>
        <w:rPr>
          <w:color w:val="000000"/>
          <w:sz w:val="24"/>
          <w:szCs w:val="24"/>
        </w:rPr>
      </w:pPr>
      <w:r w:rsidRPr="00D81EFB">
        <w:rPr>
          <w:b/>
          <w:i/>
          <w:color w:val="000000"/>
          <w:sz w:val="24"/>
          <w:szCs w:val="24"/>
        </w:rPr>
        <w:t xml:space="preserve">Организационно-управленческие детерминанты. </w:t>
      </w:r>
      <w:r w:rsidRPr="00D81EFB">
        <w:rPr>
          <w:color w:val="000000"/>
          <w:sz w:val="24"/>
          <w:szCs w:val="24"/>
        </w:rPr>
        <w:t>По мнению В.</w:t>
      </w:r>
      <w:r w:rsidR="00701E74" w:rsidRPr="00D81EFB">
        <w:rPr>
          <w:color w:val="000000"/>
          <w:sz w:val="24"/>
          <w:szCs w:val="24"/>
        </w:rPr>
        <w:t> </w:t>
      </w:r>
      <w:r w:rsidRPr="00D81EFB">
        <w:rPr>
          <w:color w:val="000000"/>
          <w:sz w:val="24"/>
          <w:szCs w:val="24"/>
        </w:rPr>
        <w:t>В.</w:t>
      </w:r>
      <w:r w:rsidR="007C4CE8" w:rsidRPr="00D81EFB">
        <w:rPr>
          <w:color w:val="000000"/>
          <w:sz w:val="24"/>
          <w:szCs w:val="24"/>
        </w:rPr>
        <w:t> </w:t>
      </w:r>
      <w:proofErr w:type="spellStart"/>
      <w:r w:rsidRPr="00D81EFB">
        <w:rPr>
          <w:color w:val="000000"/>
          <w:sz w:val="24"/>
          <w:szCs w:val="24"/>
        </w:rPr>
        <w:t>Лунеева</w:t>
      </w:r>
      <w:proofErr w:type="spellEnd"/>
      <w:r w:rsidRPr="00D81EFB">
        <w:rPr>
          <w:color w:val="000000"/>
          <w:sz w:val="24"/>
          <w:szCs w:val="24"/>
        </w:rPr>
        <w:t xml:space="preserve"> нельзя игнорировать организационно-управленческие причины преступности, поскольку они формируются экономическими, политическими, социальными и даже социально-психологическими детерминантами. Совершенно верно автор отмечает, что в целях эффективности управления борьбой с преступностью необходимо установить источник сбоя в управлении контролем преступности и сопоставить задачи, заложенные в предварительных решениях с реально полученными результатами управления</w:t>
      </w:r>
      <w:r w:rsidRPr="00D81EFB">
        <w:rPr>
          <w:rStyle w:val="a5"/>
          <w:color w:val="000000"/>
          <w:sz w:val="24"/>
          <w:szCs w:val="24"/>
        </w:rPr>
        <w:footnoteReference w:id="131"/>
      </w:r>
      <w:r w:rsidRPr="00D81EFB">
        <w:rPr>
          <w:color w:val="000000"/>
          <w:sz w:val="24"/>
          <w:szCs w:val="24"/>
        </w:rPr>
        <w:t>. Все это вполне относится и к сфере противодействия экстремизму.</w:t>
      </w:r>
    </w:p>
    <w:p w:rsidR="0042760B" w:rsidRPr="00D81EFB" w:rsidRDefault="0042760B" w:rsidP="0064342C">
      <w:pPr>
        <w:spacing w:line="360" w:lineRule="auto"/>
        <w:ind w:firstLine="709"/>
        <w:jc w:val="both"/>
        <w:rPr>
          <w:color w:val="000000"/>
          <w:sz w:val="24"/>
          <w:szCs w:val="24"/>
        </w:rPr>
      </w:pPr>
      <w:r w:rsidRPr="00D81EFB">
        <w:rPr>
          <w:color w:val="000000"/>
          <w:sz w:val="24"/>
          <w:szCs w:val="24"/>
        </w:rPr>
        <w:t xml:space="preserve">Отсутствие системной целенаправленной работы уполномоченных органов по противодействию экстремизму, непринятие комплекса предупредительных мер не позволяют достичь ощутимых положительных результатов в борьбе с экстремистскими проявлениями. Обеспечительными мерами противодействия экстремизму в миграционной сфере являются пресечение незаконной миграции, </w:t>
      </w:r>
      <w:proofErr w:type="gramStart"/>
      <w:r w:rsidRPr="00D81EFB">
        <w:rPr>
          <w:color w:val="000000"/>
          <w:sz w:val="24"/>
          <w:szCs w:val="24"/>
        </w:rPr>
        <w:t>контроль за</w:t>
      </w:r>
      <w:proofErr w:type="gramEnd"/>
      <w:r w:rsidRPr="00D81EFB">
        <w:rPr>
          <w:color w:val="000000"/>
          <w:sz w:val="24"/>
          <w:szCs w:val="24"/>
        </w:rPr>
        <w:t xml:space="preserve"> исполнением законов мигрантами и принимающей их стороной.</w:t>
      </w:r>
      <w:r w:rsidR="00AB3D1F" w:rsidRPr="00D81EFB">
        <w:rPr>
          <w:color w:val="000000"/>
          <w:sz w:val="24"/>
          <w:szCs w:val="24"/>
        </w:rPr>
        <w:t xml:space="preserve"> </w:t>
      </w:r>
      <w:r w:rsidRPr="00D81EFB">
        <w:rPr>
          <w:color w:val="000000"/>
          <w:sz w:val="24"/>
          <w:szCs w:val="24"/>
        </w:rPr>
        <w:t xml:space="preserve">К числу таких мер следует также отнести принятие и исполнение решений о </w:t>
      </w:r>
      <w:proofErr w:type="gramStart"/>
      <w:r w:rsidRPr="00D81EFB">
        <w:rPr>
          <w:color w:val="000000"/>
          <w:sz w:val="24"/>
          <w:szCs w:val="24"/>
        </w:rPr>
        <w:t>выдворении</w:t>
      </w:r>
      <w:proofErr w:type="gramEnd"/>
      <w:r w:rsidRPr="00D81EFB">
        <w:rPr>
          <w:color w:val="000000"/>
          <w:sz w:val="24"/>
          <w:szCs w:val="24"/>
        </w:rPr>
        <w:t>, депортации, нежелательности пребывания иностранных граждан и лиц без гражданства в Российской Федерации, выявление административных правонарушений, соблюдение закона при выдаче разрешительных документов иностранным гражданам.</w:t>
      </w:r>
    </w:p>
    <w:p w:rsidR="0042760B" w:rsidRPr="00D81EFB" w:rsidRDefault="0042760B" w:rsidP="0064342C">
      <w:pPr>
        <w:spacing w:line="360" w:lineRule="auto"/>
        <w:ind w:firstLine="709"/>
        <w:jc w:val="both"/>
        <w:rPr>
          <w:color w:val="000000"/>
          <w:sz w:val="24"/>
          <w:szCs w:val="24"/>
        </w:rPr>
      </w:pPr>
      <w:r w:rsidRPr="00D81EFB">
        <w:rPr>
          <w:color w:val="000000"/>
          <w:sz w:val="24"/>
          <w:szCs w:val="24"/>
        </w:rPr>
        <w:t>Практика показывает, что миграционными и правоохранительными органами не в полном объеме используются имеющиеся механизмы противодействия экстремизму. Например, в г. Твери в 2011</w:t>
      </w:r>
      <w:r w:rsidR="007C4CE8" w:rsidRPr="00D81EFB">
        <w:rPr>
          <w:color w:val="000000"/>
          <w:sz w:val="24"/>
          <w:szCs w:val="24"/>
        </w:rPr>
        <w:t> </w:t>
      </w:r>
      <w:r w:rsidRPr="00D81EFB">
        <w:rPr>
          <w:color w:val="000000"/>
          <w:sz w:val="24"/>
          <w:szCs w:val="24"/>
        </w:rPr>
        <w:t>г</w:t>
      </w:r>
      <w:r w:rsidR="00701E74" w:rsidRPr="00D81EFB">
        <w:rPr>
          <w:color w:val="000000"/>
          <w:sz w:val="24"/>
          <w:szCs w:val="24"/>
        </w:rPr>
        <w:t>оду</w:t>
      </w:r>
      <w:r w:rsidRPr="00D81EFB">
        <w:rPr>
          <w:color w:val="000000"/>
          <w:sz w:val="24"/>
          <w:szCs w:val="24"/>
        </w:rPr>
        <w:t xml:space="preserve"> произошел конфликт, в ходе которого были задержаны 31 гражданин армянской и азербайджанской национальности, при этом в книге учета лиц, доставленных в ОМ УВД по г.</w:t>
      </w:r>
      <w:r w:rsidR="00701E74" w:rsidRPr="00D81EFB">
        <w:rPr>
          <w:color w:val="000000"/>
          <w:sz w:val="24"/>
          <w:szCs w:val="24"/>
        </w:rPr>
        <w:t> </w:t>
      </w:r>
      <w:r w:rsidRPr="00D81EFB">
        <w:rPr>
          <w:color w:val="000000"/>
          <w:sz w:val="24"/>
          <w:szCs w:val="24"/>
        </w:rPr>
        <w:t xml:space="preserve">Твери зафиксировано только 14 задержанных. Участники межнационального конфликта не были проверены по соответствующим учетам УФМС России по Тверской области в целях установления их личности и законности пребывания на территории Российской Федерации. Между тем, в числе задержанных был В., который, по данным миграционных органов, является гражданином Республики Армения и сведения о постановке его на миграционный учет отсутствуют. Факт незаконного </w:t>
      </w:r>
      <w:r w:rsidRPr="00D81EFB">
        <w:rPr>
          <w:color w:val="000000"/>
          <w:sz w:val="24"/>
          <w:szCs w:val="24"/>
        </w:rPr>
        <w:lastRenderedPageBreak/>
        <w:t>пребывания В. на территории Российской Федерации своевременно не установлен, к предусмотренной законом ответственности он не привлечен.</w:t>
      </w:r>
      <w:r w:rsidR="00AB3D1F" w:rsidRPr="00D81EFB">
        <w:rPr>
          <w:color w:val="000000"/>
          <w:sz w:val="24"/>
          <w:szCs w:val="24"/>
        </w:rPr>
        <w:t xml:space="preserve"> </w:t>
      </w:r>
      <w:r w:rsidRPr="00D81EFB">
        <w:rPr>
          <w:color w:val="000000"/>
          <w:sz w:val="24"/>
          <w:szCs w:val="24"/>
        </w:rPr>
        <w:t xml:space="preserve">В книге учета не значится и З., </w:t>
      </w:r>
      <w:proofErr w:type="gramStart"/>
      <w:r w:rsidRPr="00D81EFB">
        <w:rPr>
          <w:color w:val="000000"/>
          <w:sz w:val="24"/>
          <w:szCs w:val="24"/>
        </w:rPr>
        <w:t>представившийся</w:t>
      </w:r>
      <w:proofErr w:type="gramEnd"/>
      <w:r w:rsidRPr="00D81EFB">
        <w:rPr>
          <w:color w:val="000000"/>
          <w:sz w:val="24"/>
          <w:szCs w:val="24"/>
        </w:rPr>
        <w:t xml:space="preserve"> при задержании гражданином Республики Армения. Объяснение от него не получено, место проживания не установлено. Между тем в центральной базе данных ФМС России сведения о З. отсутствуют. Проверка на предмет установления личности указанного лица, законности его нахождения на территории Российской Федерации, возможной причастности к совершению других преступлений и правонарушений не проведена</w:t>
      </w:r>
      <w:r w:rsidRPr="00D81EFB">
        <w:rPr>
          <w:rStyle w:val="a5"/>
          <w:color w:val="000000"/>
          <w:sz w:val="24"/>
          <w:szCs w:val="24"/>
        </w:rPr>
        <w:footnoteReference w:id="132"/>
      </w:r>
      <w:r w:rsidRPr="00D81EFB">
        <w:rPr>
          <w:color w:val="000000"/>
          <w:sz w:val="24"/>
          <w:szCs w:val="24"/>
        </w:rPr>
        <w:t>.</w:t>
      </w:r>
    </w:p>
    <w:p w:rsidR="0042760B" w:rsidRPr="00D81EFB" w:rsidRDefault="0042760B" w:rsidP="0064342C">
      <w:pPr>
        <w:spacing w:line="360" w:lineRule="auto"/>
        <w:ind w:firstLine="709"/>
        <w:jc w:val="both"/>
        <w:rPr>
          <w:color w:val="000000"/>
          <w:sz w:val="24"/>
          <w:szCs w:val="24"/>
        </w:rPr>
      </w:pPr>
      <w:r w:rsidRPr="00D81EFB">
        <w:rPr>
          <w:color w:val="000000"/>
          <w:sz w:val="24"/>
          <w:szCs w:val="24"/>
        </w:rPr>
        <w:t xml:space="preserve">Более подробно </w:t>
      </w:r>
      <w:proofErr w:type="gramStart"/>
      <w:r w:rsidRPr="00D81EFB">
        <w:rPr>
          <w:color w:val="000000"/>
          <w:sz w:val="24"/>
          <w:szCs w:val="24"/>
        </w:rPr>
        <w:t>организационно-управленческих</w:t>
      </w:r>
      <w:proofErr w:type="gramEnd"/>
      <w:r w:rsidRPr="00D81EFB">
        <w:rPr>
          <w:color w:val="000000"/>
          <w:sz w:val="24"/>
          <w:szCs w:val="24"/>
        </w:rPr>
        <w:t xml:space="preserve"> детерминант экстремистской преступности в миграционной сфере мы коснемся в главе 3.</w:t>
      </w:r>
    </w:p>
    <w:p w:rsidR="0042760B" w:rsidRPr="00D81EFB" w:rsidRDefault="007C4CE8" w:rsidP="0064342C">
      <w:pPr>
        <w:pStyle w:val="ConsPlusTitle"/>
        <w:spacing w:line="360" w:lineRule="auto"/>
        <w:ind w:firstLine="709"/>
        <w:jc w:val="both"/>
        <w:rPr>
          <w:b w:val="0"/>
          <w:color w:val="000000"/>
          <w:sz w:val="24"/>
          <w:szCs w:val="24"/>
        </w:rPr>
      </w:pPr>
      <w:r w:rsidRPr="00D81EFB">
        <w:rPr>
          <w:b w:val="0"/>
          <w:color w:val="000000"/>
          <w:sz w:val="24"/>
          <w:szCs w:val="24"/>
        </w:rPr>
        <w:t>Указать</w:t>
      </w:r>
      <w:r w:rsidR="0042760B" w:rsidRPr="00D81EFB">
        <w:rPr>
          <w:b w:val="0"/>
          <w:color w:val="000000"/>
          <w:sz w:val="24"/>
          <w:szCs w:val="24"/>
        </w:rPr>
        <w:t xml:space="preserve"> </w:t>
      </w:r>
      <w:r w:rsidR="0042760B" w:rsidRPr="00D81EFB">
        <w:rPr>
          <w:i/>
          <w:color w:val="000000"/>
          <w:sz w:val="24"/>
          <w:szCs w:val="24"/>
        </w:rPr>
        <w:t>идеологические детерминанты</w:t>
      </w:r>
      <w:r w:rsidRPr="00D81EFB">
        <w:rPr>
          <w:i/>
          <w:color w:val="000000"/>
          <w:sz w:val="24"/>
          <w:szCs w:val="24"/>
        </w:rPr>
        <w:t xml:space="preserve"> </w:t>
      </w:r>
      <w:r w:rsidR="0042760B" w:rsidRPr="00D81EFB">
        <w:rPr>
          <w:b w:val="0"/>
          <w:color w:val="000000"/>
          <w:sz w:val="24"/>
          <w:szCs w:val="24"/>
        </w:rPr>
        <w:t>экстремистской преступности</w:t>
      </w:r>
      <w:r w:rsidRPr="00D81EFB">
        <w:rPr>
          <w:b w:val="0"/>
          <w:color w:val="000000"/>
          <w:sz w:val="24"/>
          <w:szCs w:val="24"/>
        </w:rPr>
        <w:t xml:space="preserve"> </w:t>
      </w:r>
      <w:r w:rsidR="0042760B" w:rsidRPr="00D81EFB">
        <w:rPr>
          <w:b w:val="0"/>
          <w:color w:val="000000"/>
          <w:sz w:val="24"/>
          <w:szCs w:val="24"/>
        </w:rPr>
        <w:t>требуют конкретные общественно-политические события, происходящие в последние годы. В первую очередь это масштабный конфликт на Украине, связанный с насильственной сменой законной власти в 2014</w:t>
      </w:r>
      <w:r w:rsidR="00895AE9" w:rsidRPr="00D81EFB">
        <w:rPr>
          <w:b w:val="0"/>
          <w:color w:val="000000"/>
          <w:sz w:val="24"/>
          <w:szCs w:val="24"/>
        </w:rPr>
        <w:t> </w:t>
      </w:r>
      <w:r w:rsidR="0042760B" w:rsidRPr="00D81EFB">
        <w:rPr>
          <w:b w:val="0"/>
          <w:color w:val="000000"/>
          <w:sz w:val="24"/>
          <w:szCs w:val="24"/>
        </w:rPr>
        <w:t>г</w:t>
      </w:r>
      <w:r w:rsidR="00701E74" w:rsidRPr="00D81EFB">
        <w:rPr>
          <w:b w:val="0"/>
          <w:color w:val="000000"/>
          <w:sz w:val="24"/>
          <w:szCs w:val="24"/>
        </w:rPr>
        <w:t>оду</w:t>
      </w:r>
      <w:r w:rsidR="0042760B" w:rsidRPr="00D81EFB">
        <w:rPr>
          <w:b w:val="0"/>
          <w:color w:val="000000"/>
          <w:sz w:val="24"/>
          <w:szCs w:val="24"/>
        </w:rPr>
        <w:t>, которой способствовали приверженцы экстремистской идеологии, и активизация деятельности запрещенных в Российской Федерации международных террористических организа</w:t>
      </w:r>
      <w:r w:rsidR="00701E74" w:rsidRPr="00D81EFB">
        <w:rPr>
          <w:b w:val="0"/>
          <w:color w:val="000000"/>
          <w:sz w:val="24"/>
          <w:szCs w:val="24"/>
        </w:rPr>
        <w:t>ций в регионе Ближнего Востока.</w:t>
      </w:r>
    </w:p>
    <w:p w:rsidR="0042760B" w:rsidRPr="00D81EFB" w:rsidRDefault="0042760B" w:rsidP="00556509">
      <w:pPr>
        <w:widowControl w:val="0"/>
        <w:spacing w:line="360" w:lineRule="auto"/>
        <w:ind w:firstLine="709"/>
        <w:jc w:val="both"/>
        <w:rPr>
          <w:color w:val="000000"/>
          <w:sz w:val="24"/>
          <w:szCs w:val="24"/>
        </w:rPr>
      </w:pPr>
      <w:r w:rsidRPr="00D81EFB">
        <w:rPr>
          <w:color w:val="000000"/>
          <w:sz w:val="24"/>
          <w:szCs w:val="24"/>
        </w:rPr>
        <w:t>Стратегией противодействия экстремизму в Российской Федерации до 2025 года дается следующее определении идеологии экстремизма:</w:t>
      </w:r>
    </w:p>
    <w:p w:rsidR="0042760B" w:rsidRPr="00D81EFB" w:rsidRDefault="0042760B" w:rsidP="00966554">
      <w:pPr>
        <w:pStyle w:val="ConsPlusTitle"/>
        <w:spacing w:line="360" w:lineRule="auto"/>
        <w:ind w:firstLine="709"/>
        <w:jc w:val="both"/>
        <w:rPr>
          <w:b w:val="0"/>
          <w:color w:val="000000"/>
          <w:sz w:val="24"/>
          <w:szCs w:val="24"/>
        </w:rPr>
      </w:pPr>
      <w:r w:rsidRPr="00D81EFB">
        <w:rPr>
          <w:b w:val="0"/>
          <w:color w:val="000000"/>
          <w:sz w:val="24"/>
          <w:szCs w:val="24"/>
        </w:rPr>
        <w:t>«идеология экстремизма (экстремистская идеология)» – система взглядов и идей, представляющих насильственные и иные противоправные действия как основное средство разрешения социальных, расовых, национальных, религиозных и политических конфликтов</w:t>
      </w:r>
      <w:r w:rsidRPr="00D81EFB">
        <w:rPr>
          <w:rStyle w:val="a5"/>
          <w:b w:val="0"/>
          <w:color w:val="000000"/>
          <w:sz w:val="24"/>
          <w:szCs w:val="24"/>
        </w:rPr>
        <w:footnoteReference w:id="133"/>
      </w:r>
      <w:r w:rsidRPr="00D81EFB">
        <w:rPr>
          <w:b w:val="0"/>
          <w:color w:val="000000"/>
          <w:sz w:val="24"/>
          <w:szCs w:val="24"/>
        </w:rPr>
        <w:t>.</w:t>
      </w:r>
    </w:p>
    <w:p w:rsidR="0042760B" w:rsidRPr="00D81EFB" w:rsidRDefault="0042760B" w:rsidP="00556509">
      <w:pPr>
        <w:pStyle w:val="ConsPlusTitle"/>
        <w:spacing w:line="360" w:lineRule="auto"/>
        <w:ind w:firstLine="709"/>
        <w:jc w:val="both"/>
        <w:rPr>
          <w:b w:val="0"/>
          <w:color w:val="000000"/>
          <w:sz w:val="24"/>
          <w:szCs w:val="24"/>
        </w:rPr>
      </w:pPr>
      <w:r w:rsidRPr="00D81EFB">
        <w:rPr>
          <w:b w:val="0"/>
          <w:color w:val="000000"/>
          <w:sz w:val="24"/>
          <w:szCs w:val="24"/>
        </w:rPr>
        <w:t>Совершение особо тяжких преступлений экстремистской направленности часто имеют идеологическую основу. В качестве примера можно привести приговор Московского городского суда от 20.06.2012, в соответствии с которым В. признан виновным в совершении преступления, предусмотренного п.</w:t>
      </w:r>
      <w:r w:rsidR="00701E74" w:rsidRPr="00D81EFB">
        <w:rPr>
          <w:b w:val="0"/>
          <w:color w:val="000000"/>
          <w:sz w:val="24"/>
          <w:szCs w:val="24"/>
        </w:rPr>
        <w:t> </w:t>
      </w:r>
      <w:r w:rsidRPr="00D81EFB">
        <w:rPr>
          <w:b w:val="0"/>
          <w:color w:val="000000"/>
          <w:sz w:val="24"/>
          <w:szCs w:val="24"/>
        </w:rPr>
        <w:t>«л» ч.</w:t>
      </w:r>
      <w:r w:rsidR="00701E74" w:rsidRPr="00D81EFB">
        <w:rPr>
          <w:b w:val="0"/>
          <w:color w:val="000000"/>
          <w:sz w:val="24"/>
          <w:szCs w:val="24"/>
        </w:rPr>
        <w:t> </w:t>
      </w:r>
      <w:r w:rsidRPr="00D81EFB">
        <w:rPr>
          <w:b w:val="0"/>
          <w:color w:val="000000"/>
          <w:sz w:val="24"/>
          <w:szCs w:val="24"/>
        </w:rPr>
        <w:t>2 ст.</w:t>
      </w:r>
      <w:r w:rsidR="00701E74" w:rsidRPr="00D81EFB">
        <w:rPr>
          <w:b w:val="0"/>
          <w:color w:val="000000"/>
          <w:sz w:val="24"/>
          <w:szCs w:val="24"/>
        </w:rPr>
        <w:t> </w:t>
      </w:r>
      <w:r w:rsidRPr="00D81EFB">
        <w:rPr>
          <w:b w:val="0"/>
          <w:color w:val="000000"/>
          <w:sz w:val="24"/>
          <w:szCs w:val="24"/>
        </w:rPr>
        <w:t>105 УК РФ, ему назначено наказание в виде лишения сво</w:t>
      </w:r>
      <w:r w:rsidR="00701E74" w:rsidRPr="00D81EFB">
        <w:rPr>
          <w:b w:val="0"/>
          <w:color w:val="000000"/>
          <w:sz w:val="24"/>
          <w:szCs w:val="24"/>
        </w:rPr>
        <w:t>боды сроком на 7 лет 6 месяцев.</w:t>
      </w:r>
    </w:p>
    <w:p w:rsidR="0042760B" w:rsidRPr="00D81EFB" w:rsidRDefault="0042760B" w:rsidP="0064342C">
      <w:pPr>
        <w:pStyle w:val="ConsPlusTitle"/>
        <w:spacing w:line="360" w:lineRule="auto"/>
        <w:ind w:firstLine="709"/>
        <w:jc w:val="both"/>
        <w:rPr>
          <w:rStyle w:val="FontStyle16"/>
          <w:szCs w:val="24"/>
        </w:rPr>
      </w:pPr>
      <w:r w:rsidRPr="00D81EFB">
        <w:rPr>
          <w:b w:val="0"/>
          <w:color w:val="000000"/>
          <w:sz w:val="24"/>
          <w:szCs w:val="24"/>
        </w:rPr>
        <w:t xml:space="preserve">Было установлено, что В. совершил убийство по мотивам расовой и национальной ненависти и вражды в Москве при следующих обстоятельствах. В. и неустановленные </w:t>
      </w:r>
      <w:r w:rsidRPr="00D81EFB">
        <w:rPr>
          <w:b w:val="0"/>
          <w:color w:val="000000"/>
          <w:sz w:val="24"/>
          <w:szCs w:val="24"/>
        </w:rPr>
        <w:lastRenderedPageBreak/>
        <w:t>лица в количестве 7</w:t>
      </w:r>
      <w:r w:rsidR="00701E74" w:rsidRPr="00D81EFB">
        <w:rPr>
          <w:b w:val="0"/>
          <w:color w:val="000000"/>
          <w:sz w:val="24"/>
          <w:szCs w:val="24"/>
        </w:rPr>
        <w:t>–</w:t>
      </w:r>
      <w:r w:rsidRPr="00D81EFB">
        <w:rPr>
          <w:b w:val="0"/>
          <w:color w:val="000000"/>
          <w:sz w:val="24"/>
          <w:szCs w:val="24"/>
        </w:rPr>
        <w:t>12 человек находились в парке 24 июня 2011</w:t>
      </w:r>
      <w:r w:rsidR="00895AE9" w:rsidRPr="00D81EFB">
        <w:rPr>
          <w:b w:val="0"/>
          <w:color w:val="000000"/>
          <w:sz w:val="24"/>
          <w:szCs w:val="24"/>
        </w:rPr>
        <w:t> </w:t>
      </w:r>
      <w:r w:rsidRPr="00D81EFB">
        <w:rPr>
          <w:b w:val="0"/>
          <w:color w:val="000000"/>
          <w:sz w:val="24"/>
          <w:szCs w:val="24"/>
        </w:rPr>
        <w:t xml:space="preserve">г. примерно в 21 час. Заметив ранее не знакомого </w:t>
      </w:r>
      <w:r w:rsidRPr="00D81EFB">
        <w:rPr>
          <w:b w:val="0"/>
          <w:color w:val="000000"/>
          <w:spacing w:val="-5"/>
          <w:sz w:val="24"/>
          <w:szCs w:val="24"/>
        </w:rPr>
        <w:t xml:space="preserve">Ш., таджика по национальности, </w:t>
      </w:r>
      <w:r w:rsidRPr="00D81EFB">
        <w:rPr>
          <w:b w:val="0"/>
          <w:color w:val="000000"/>
          <w:sz w:val="24"/>
          <w:szCs w:val="24"/>
        </w:rPr>
        <w:t>догнали его и начали избивать. Когда Ш. упал на колени и стал прикрывать голову руками, В. достал из кармана нож и нанес 3-7 беспорядочных ударов ножом в спину. От полученных повреждений Ш. скончался. В ходе предварительного следствия В. показал, что придерживается националистических взглядов, негативно относится к представителя</w:t>
      </w:r>
      <w:r w:rsidR="00EF1D6A" w:rsidRPr="00D81EFB">
        <w:rPr>
          <w:b w:val="0"/>
          <w:color w:val="000000"/>
          <w:sz w:val="24"/>
          <w:szCs w:val="24"/>
        </w:rPr>
        <w:t>м</w:t>
      </w:r>
      <w:r w:rsidRPr="00D81EFB">
        <w:rPr>
          <w:b w:val="0"/>
          <w:color w:val="000000"/>
          <w:sz w:val="24"/>
          <w:szCs w:val="24"/>
        </w:rPr>
        <w:t xml:space="preserve"> азиатских национальностей, мигрирующих в Россию, считает, что с ними необходимо бороться всеми возможными средствами. </w:t>
      </w:r>
      <w:r w:rsidRPr="00D81EFB">
        <w:rPr>
          <w:rStyle w:val="FontStyle16"/>
          <w:b w:val="0"/>
          <w:color w:val="000000"/>
          <w:szCs w:val="24"/>
        </w:rPr>
        <w:t>То, что В. придерживался националистических взглядов</w:t>
      </w:r>
      <w:r w:rsidR="00AB3D1F" w:rsidRPr="00D81EFB">
        <w:rPr>
          <w:rStyle w:val="FontStyle16"/>
          <w:b w:val="0"/>
          <w:color w:val="000000"/>
          <w:szCs w:val="24"/>
        </w:rPr>
        <w:t>,</w:t>
      </w:r>
      <w:r w:rsidRPr="00D81EFB">
        <w:rPr>
          <w:rStyle w:val="FontStyle16"/>
          <w:b w:val="0"/>
          <w:color w:val="000000"/>
          <w:szCs w:val="24"/>
        </w:rPr>
        <w:t xml:space="preserve"> было подтверждено показаниями свидетелей и обнаруженной у него в доме в ходе обыска литературы и эмблемами на одежде</w:t>
      </w:r>
      <w:r w:rsidRPr="00D81EFB">
        <w:rPr>
          <w:rStyle w:val="a5"/>
          <w:b w:val="0"/>
          <w:color w:val="000000"/>
          <w:sz w:val="24"/>
          <w:szCs w:val="24"/>
        </w:rPr>
        <w:footnoteReference w:id="134"/>
      </w:r>
      <w:r w:rsidRPr="00D81EFB">
        <w:rPr>
          <w:rStyle w:val="FontStyle16"/>
          <w:b w:val="0"/>
          <w:color w:val="000000"/>
          <w:szCs w:val="24"/>
        </w:rPr>
        <w:t>.</w:t>
      </w:r>
    </w:p>
    <w:p w:rsidR="0042760B" w:rsidRPr="00D81EFB" w:rsidRDefault="0042760B" w:rsidP="0064342C">
      <w:pPr>
        <w:spacing w:line="360" w:lineRule="auto"/>
        <w:ind w:firstLine="709"/>
        <w:jc w:val="both"/>
        <w:rPr>
          <w:color w:val="000000"/>
          <w:sz w:val="24"/>
          <w:szCs w:val="24"/>
          <w:lang w:eastAsia="en-US"/>
        </w:rPr>
      </w:pPr>
      <w:r w:rsidRPr="00D81EFB">
        <w:rPr>
          <w:color w:val="000000"/>
          <w:sz w:val="24"/>
          <w:szCs w:val="24"/>
        </w:rPr>
        <w:t>Экстремизм предполагает наличие идеологии, которая может формироваться как на национализме, так и на проявлениях религиозного радикализма</w:t>
      </w:r>
      <w:r w:rsidRPr="00D81EFB">
        <w:rPr>
          <w:rStyle w:val="a5"/>
          <w:color w:val="000000"/>
          <w:sz w:val="24"/>
          <w:szCs w:val="24"/>
        </w:rPr>
        <w:footnoteReference w:id="135"/>
      </w:r>
      <w:r w:rsidRPr="00D81EFB">
        <w:rPr>
          <w:color w:val="000000"/>
          <w:sz w:val="24"/>
          <w:szCs w:val="24"/>
        </w:rPr>
        <w:t xml:space="preserve">. Деятельность организаций на основе религиозного радикализма напрямую связана с процессами незаконной миграции, которая зачастую сопровождается распространением деструктивных идей лицами, позиционирующими себя в качестве духовных лидеров. </w:t>
      </w:r>
      <w:r w:rsidRPr="00D81EFB">
        <w:rPr>
          <w:color w:val="000000"/>
          <w:sz w:val="24"/>
          <w:szCs w:val="24"/>
          <w:lang w:eastAsia="en-US"/>
        </w:rPr>
        <w:t xml:space="preserve">Нелегальное присутствие на территории Российской Федерации приверженцев радикальных религиозных школ увеличивают их усилия по религиозной пропаганде экстремистского характера. </w:t>
      </w:r>
      <w:r w:rsidRPr="00D81EFB">
        <w:rPr>
          <w:sz w:val="24"/>
          <w:szCs w:val="24"/>
        </w:rPr>
        <w:t>Недостатки реагирования уполномоченных органов на незаконную внешнюю миграцию делают возможным проникновение в страну лиц, причастных к деятельности международных террористических организаций и распространяющих идеологию экстремизма и терроризма</w:t>
      </w:r>
      <w:r w:rsidRPr="00D81EFB">
        <w:rPr>
          <w:rStyle w:val="a5"/>
          <w:sz w:val="24"/>
          <w:szCs w:val="24"/>
        </w:rPr>
        <w:footnoteReference w:id="136"/>
      </w:r>
      <w:r w:rsidRPr="00D81EFB">
        <w:rPr>
          <w:sz w:val="24"/>
          <w:szCs w:val="24"/>
        </w:rPr>
        <w:t xml:space="preserve">. </w:t>
      </w:r>
      <w:r w:rsidRPr="00D81EFB">
        <w:rPr>
          <w:color w:val="000000"/>
          <w:sz w:val="24"/>
          <w:szCs w:val="24"/>
          <w:lang w:eastAsia="en-US"/>
        </w:rPr>
        <w:t xml:space="preserve">В настоящее время активизирована деятельность террористической организации «Исламское государство» по вербовке граждан Российской Федерации для участия в боевых действиях в регионе Ближнего Востока. Факт присутствия иностранных граждан в составе незаконных вооруженных формирований, совершающих преступления на территории республик </w:t>
      </w:r>
      <w:r w:rsidRPr="00D81EFB">
        <w:rPr>
          <w:color w:val="000000"/>
          <w:sz w:val="24"/>
          <w:szCs w:val="24"/>
          <w:lang w:eastAsia="en-US"/>
        </w:rPr>
        <w:lastRenderedPageBreak/>
        <w:t>Северо-Кавказского федерального округа, установлен сотрудниками правоохранительных органов</w:t>
      </w:r>
      <w:r w:rsidRPr="00D81EFB">
        <w:rPr>
          <w:color w:val="000000"/>
          <w:sz w:val="24"/>
          <w:szCs w:val="24"/>
          <w:vertAlign w:val="superscript"/>
          <w:lang w:eastAsia="en-US"/>
        </w:rPr>
        <w:footnoteReference w:id="137"/>
      </w:r>
      <w:r w:rsidRPr="00D81EFB">
        <w:rPr>
          <w:color w:val="000000"/>
          <w:sz w:val="24"/>
          <w:szCs w:val="24"/>
          <w:lang w:eastAsia="en-US"/>
        </w:rPr>
        <w:t>.</w:t>
      </w:r>
    </w:p>
    <w:p w:rsidR="0042760B" w:rsidRPr="00D81EFB" w:rsidRDefault="0042760B" w:rsidP="00C72B66">
      <w:pPr>
        <w:widowControl w:val="0"/>
        <w:spacing w:line="360" w:lineRule="auto"/>
        <w:ind w:firstLine="709"/>
        <w:jc w:val="both"/>
        <w:rPr>
          <w:color w:val="000000"/>
          <w:sz w:val="24"/>
          <w:szCs w:val="24"/>
          <w:lang w:eastAsia="en-US"/>
        </w:rPr>
      </w:pPr>
      <w:r w:rsidRPr="00D81EFB">
        <w:rPr>
          <w:color w:val="000000"/>
          <w:sz w:val="24"/>
          <w:szCs w:val="24"/>
          <w:lang w:eastAsia="en-US"/>
        </w:rPr>
        <w:t>Так, в ноябре 2012 г</w:t>
      </w:r>
      <w:r w:rsidR="00701E74" w:rsidRPr="00D81EFB">
        <w:rPr>
          <w:color w:val="000000"/>
          <w:sz w:val="24"/>
          <w:szCs w:val="24"/>
          <w:lang w:eastAsia="en-US"/>
        </w:rPr>
        <w:t>ода</w:t>
      </w:r>
      <w:r w:rsidRPr="00D81EFB">
        <w:rPr>
          <w:color w:val="000000"/>
          <w:sz w:val="24"/>
          <w:szCs w:val="24"/>
          <w:lang w:eastAsia="en-US"/>
        </w:rPr>
        <w:t xml:space="preserve"> были задержаны 18 </w:t>
      </w:r>
      <w:proofErr w:type="gramStart"/>
      <w:r w:rsidRPr="00D81EFB">
        <w:rPr>
          <w:color w:val="000000"/>
          <w:sz w:val="24"/>
          <w:szCs w:val="24"/>
          <w:lang w:eastAsia="en-US"/>
        </w:rPr>
        <w:t>подозреваемых</w:t>
      </w:r>
      <w:proofErr w:type="gramEnd"/>
      <w:r w:rsidRPr="00D81EFB">
        <w:rPr>
          <w:color w:val="000000"/>
          <w:sz w:val="24"/>
          <w:szCs w:val="24"/>
          <w:lang w:eastAsia="en-US"/>
        </w:rPr>
        <w:t xml:space="preserve"> в активном участии в деятельности международной террористической организации «</w:t>
      </w:r>
      <w:proofErr w:type="spellStart"/>
      <w:r w:rsidRPr="00D81EFB">
        <w:rPr>
          <w:color w:val="000000"/>
          <w:sz w:val="24"/>
          <w:szCs w:val="24"/>
          <w:lang w:eastAsia="en-US"/>
        </w:rPr>
        <w:t>Хизбут-Тахрир</w:t>
      </w:r>
      <w:proofErr w:type="spellEnd"/>
      <w:r w:rsidRPr="00D81EFB">
        <w:rPr>
          <w:color w:val="000000"/>
          <w:sz w:val="24"/>
          <w:szCs w:val="24"/>
          <w:lang w:eastAsia="en-US"/>
        </w:rPr>
        <w:t xml:space="preserve"> аль-</w:t>
      </w:r>
      <w:proofErr w:type="spellStart"/>
      <w:r w:rsidRPr="00D81EFB">
        <w:rPr>
          <w:color w:val="000000"/>
          <w:sz w:val="24"/>
          <w:szCs w:val="24"/>
          <w:lang w:eastAsia="en-US"/>
        </w:rPr>
        <w:t>Ислами</w:t>
      </w:r>
      <w:proofErr w:type="spellEnd"/>
      <w:r w:rsidRPr="00D81EFB">
        <w:rPr>
          <w:color w:val="000000"/>
          <w:sz w:val="24"/>
          <w:szCs w:val="24"/>
          <w:lang w:eastAsia="en-US"/>
        </w:rPr>
        <w:t>». При обыске в снимаемых квартирах на территории г.</w:t>
      </w:r>
      <w:r w:rsidR="00701E74" w:rsidRPr="00D81EFB">
        <w:rPr>
          <w:color w:val="000000"/>
          <w:sz w:val="24"/>
          <w:szCs w:val="24"/>
          <w:lang w:eastAsia="en-US"/>
        </w:rPr>
        <w:t> </w:t>
      </w:r>
      <w:r w:rsidRPr="00D81EFB">
        <w:rPr>
          <w:color w:val="000000"/>
          <w:sz w:val="24"/>
          <w:szCs w:val="24"/>
          <w:lang w:eastAsia="en-US"/>
        </w:rPr>
        <w:t>Москвы у них изъяты оружие и взрывчатые вещества. В момент проведения операции в 23-х проверяемых адресах находилось более ста иностранных граждан. Значительная часть из них привлечена к административной ответственности за нарушение миграционного законодательства</w:t>
      </w:r>
      <w:r w:rsidRPr="00D81EFB">
        <w:rPr>
          <w:color w:val="000000"/>
          <w:sz w:val="24"/>
          <w:szCs w:val="24"/>
          <w:vertAlign w:val="superscript"/>
          <w:lang w:eastAsia="en-US"/>
        </w:rPr>
        <w:footnoteReference w:id="138"/>
      </w:r>
      <w:r w:rsidRPr="00D81EFB">
        <w:rPr>
          <w:color w:val="000000"/>
          <w:sz w:val="24"/>
          <w:szCs w:val="24"/>
          <w:lang w:eastAsia="en-US"/>
        </w:rPr>
        <w:t>.</w:t>
      </w:r>
    </w:p>
    <w:p w:rsidR="0042760B" w:rsidRPr="00D81EFB" w:rsidRDefault="0042760B" w:rsidP="00556509">
      <w:pPr>
        <w:widowControl w:val="0"/>
        <w:spacing w:line="360" w:lineRule="auto"/>
        <w:ind w:firstLine="709"/>
        <w:jc w:val="both"/>
        <w:rPr>
          <w:color w:val="000000"/>
          <w:sz w:val="24"/>
          <w:szCs w:val="24"/>
        </w:rPr>
      </w:pPr>
      <w:r w:rsidRPr="00D81EFB">
        <w:rPr>
          <w:color w:val="000000"/>
          <w:sz w:val="24"/>
          <w:szCs w:val="24"/>
        </w:rPr>
        <w:t xml:space="preserve">Наиболее значимыми и сложными нам представляются </w:t>
      </w:r>
      <w:r w:rsidRPr="00D81EFB">
        <w:rPr>
          <w:b/>
          <w:i/>
          <w:color w:val="000000"/>
          <w:sz w:val="24"/>
          <w:szCs w:val="24"/>
        </w:rPr>
        <w:t xml:space="preserve">криминальные детерминанты </w:t>
      </w:r>
      <w:r w:rsidRPr="00D81EFB">
        <w:rPr>
          <w:color w:val="000000"/>
          <w:sz w:val="24"/>
          <w:szCs w:val="24"/>
        </w:rPr>
        <w:t>экстремистской преступности.</w:t>
      </w:r>
      <w:r w:rsidR="00C01970" w:rsidRPr="00D81EFB">
        <w:rPr>
          <w:color w:val="000000"/>
          <w:sz w:val="24"/>
          <w:szCs w:val="24"/>
        </w:rPr>
        <w:t xml:space="preserve"> </w:t>
      </w:r>
      <w:r w:rsidRPr="00D81EFB">
        <w:rPr>
          <w:color w:val="000000"/>
          <w:sz w:val="24"/>
          <w:szCs w:val="24"/>
        </w:rPr>
        <w:t>Совершенно верно А.</w:t>
      </w:r>
      <w:r w:rsidR="00701E74" w:rsidRPr="00D81EFB">
        <w:rPr>
          <w:color w:val="000000"/>
          <w:sz w:val="24"/>
          <w:szCs w:val="24"/>
        </w:rPr>
        <w:t> </w:t>
      </w:r>
      <w:r w:rsidRPr="00D81EFB">
        <w:rPr>
          <w:color w:val="000000"/>
          <w:sz w:val="24"/>
          <w:szCs w:val="24"/>
        </w:rPr>
        <w:t>И.</w:t>
      </w:r>
      <w:r w:rsidR="00701E74" w:rsidRPr="00D81EFB">
        <w:rPr>
          <w:color w:val="000000"/>
          <w:sz w:val="24"/>
          <w:szCs w:val="24"/>
        </w:rPr>
        <w:t> </w:t>
      </w:r>
      <w:r w:rsidRPr="00D81EFB">
        <w:rPr>
          <w:color w:val="000000"/>
          <w:sz w:val="24"/>
          <w:szCs w:val="24"/>
        </w:rPr>
        <w:t>Долгова при изучении преступности предлагает исследовать не</w:t>
      </w:r>
      <w:r w:rsidR="00C01970" w:rsidRPr="00D81EFB">
        <w:rPr>
          <w:color w:val="000000"/>
          <w:sz w:val="24"/>
          <w:szCs w:val="24"/>
        </w:rPr>
        <w:t xml:space="preserve"> </w:t>
      </w:r>
      <w:r w:rsidRPr="00D81EFB">
        <w:rPr>
          <w:color w:val="000000"/>
          <w:sz w:val="24"/>
          <w:szCs w:val="24"/>
        </w:rPr>
        <w:t>только процессы влияния общества на преступность, но и преступности на</w:t>
      </w:r>
      <w:r w:rsidR="00C01970" w:rsidRPr="00D81EFB">
        <w:rPr>
          <w:color w:val="000000"/>
          <w:sz w:val="24"/>
          <w:szCs w:val="24"/>
        </w:rPr>
        <w:t xml:space="preserve"> </w:t>
      </w:r>
      <w:r w:rsidRPr="00D81EFB">
        <w:rPr>
          <w:color w:val="000000"/>
          <w:sz w:val="24"/>
          <w:szCs w:val="24"/>
        </w:rPr>
        <w:t xml:space="preserve">различные моменты жизни общества, а именно явление </w:t>
      </w:r>
      <w:proofErr w:type="spellStart"/>
      <w:r w:rsidRPr="00D81EFB">
        <w:rPr>
          <w:color w:val="000000"/>
          <w:sz w:val="24"/>
          <w:szCs w:val="24"/>
        </w:rPr>
        <w:t>самодетерминации</w:t>
      </w:r>
      <w:proofErr w:type="spellEnd"/>
      <w:r w:rsidR="00C01970" w:rsidRPr="00D81EFB">
        <w:rPr>
          <w:color w:val="000000"/>
          <w:sz w:val="24"/>
          <w:szCs w:val="24"/>
        </w:rPr>
        <w:t xml:space="preserve"> </w:t>
      </w:r>
      <w:r w:rsidRPr="00D81EFB">
        <w:rPr>
          <w:color w:val="000000"/>
          <w:sz w:val="24"/>
          <w:szCs w:val="24"/>
        </w:rPr>
        <w:t>преступности. Преступность способна оказывать значительное влияние на</w:t>
      </w:r>
      <w:r w:rsidR="00C01970" w:rsidRPr="00D81EFB">
        <w:rPr>
          <w:color w:val="000000"/>
          <w:sz w:val="24"/>
          <w:szCs w:val="24"/>
        </w:rPr>
        <w:t xml:space="preserve"> </w:t>
      </w:r>
      <w:r w:rsidRPr="00D81EFB">
        <w:rPr>
          <w:color w:val="000000"/>
          <w:sz w:val="24"/>
          <w:szCs w:val="24"/>
        </w:rPr>
        <w:t>жизнь и характеристики общества</w:t>
      </w:r>
      <w:r w:rsidRPr="00D81EFB">
        <w:rPr>
          <w:rStyle w:val="a5"/>
          <w:color w:val="000000"/>
          <w:sz w:val="24"/>
          <w:szCs w:val="24"/>
        </w:rPr>
        <w:footnoteReference w:id="139"/>
      </w:r>
      <w:r w:rsidRPr="00D81EFB">
        <w:rPr>
          <w:color w:val="000000"/>
          <w:sz w:val="24"/>
          <w:szCs w:val="24"/>
        </w:rPr>
        <w:t>. Она пронизывает разные общественные отношения и способна деформировать и криминализировать здоровую часть общественных отношений при просчетах борьбы с преступностью, изменять характеристики общества в целом</w:t>
      </w:r>
      <w:r w:rsidRPr="00D81EFB">
        <w:rPr>
          <w:rStyle w:val="a5"/>
          <w:color w:val="000000"/>
          <w:sz w:val="24"/>
          <w:szCs w:val="24"/>
        </w:rPr>
        <w:footnoteReference w:id="140"/>
      </w:r>
      <w:r w:rsidRPr="00D81EFB">
        <w:rPr>
          <w:color w:val="000000"/>
          <w:sz w:val="24"/>
          <w:szCs w:val="24"/>
        </w:rPr>
        <w:t>.</w:t>
      </w:r>
    </w:p>
    <w:p w:rsidR="0042760B" w:rsidRPr="00D81EFB" w:rsidRDefault="0042760B" w:rsidP="0064342C">
      <w:pPr>
        <w:spacing w:line="360" w:lineRule="auto"/>
        <w:ind w:firstLine="709"/>
        <w:jc w:val="both"/>
        <w:rPr>
          <w:color w:val="000000"/>
          <w:sz w:val="24"/>
          <w:szCs w:val="24"/>
        </w:rPr>
      </w:pPr>
      <w:r w:rsidRPr="00D81EFB">
        <w:rPr>
          <w:color w:val="000000"/>
          <w:sz w:val="24"/>
          <w:szCs w:val="24"/>
        </w:rPr>
        <w:t xml:space="preserve">Конкретные общеуголовные преступления представителей </w:t>
      </w:r>
      <w:proofErr w:type="spellStart"/>
      <w:r w:rsidRPr="00D81EFB">
        <w:rPr>
          <w:color w:val="000000"/>
          <w:sz w:val="24"/>
          <w:szCs w:val="24"/>
        </w:rPr>
        <w:t>диаспоральных</w:t>
      </w:r>
      <w:proofErr w:type="spellEnd"/>
      <w:r w:rsidRPr="00D81EFB">
        <w:rPr>
          <w:color w:val="000000"/>
          <w:sz w:val="24"/>
          <w:szCs w:val="24"/>
        </w:rPr>
        <w:t xml:space="preserve"> групп способны не только усиливать национальную или религиозную нетерпимость, но и провоцировать совершение преступлений экстремистской направленности и массовые выступления граждан, почти всегда сопровождаемые</w:t>
      </w:r>
      <w:r w:rsidR="00895AE9" w:rsidRPr="00D81EFB">
        <w:rPr>
          <w:color w:val="000000"/>
          <w:sz w:val="24"/>
          <w:szCs w:val="24"/>
        </w:rPr>
        <w:t xml:space="preserve"> </w:t>
      </w:r>
      <w:r w:rsidRPr="00D81EFB">
        <w:rPr>
          <w:color w:val="000000"/>
          <w:sz w:val="24"/>
          <w:szCs w:val="24"/>
        </w:rPr>
        <w:t>совершением преступлений на почве ненависти.</w:t>
      </w:r>
    </w:p>
    <w:p w:rsidR="0042760B" w:rsidRPr="00D81EFB" w:rsidRDefault="0042760B" w:rsidP="0064342C">
      <w:pPr>
        <w:spacing w:line="360" w:lineRule="auto"/>
        <w:ind w:firstLine="709"/>
        <w:jc w:val="both"/>
        <w:rPr>
          <w:color w:val="000000"/>
          <w:sz w:val="24"/>
          <w:szCs w:val="24"/>
          <w:highlight w:val="lightGray"/>
        </w:rPr>
      </w:pPr>
      <w:r w:rsidRPr="00D81EFB">
        <w:rPr>
          <w:color w:val="000000"/>
          <w:sz w:val="24"/>
          <w:szCs w:val="24"/>
        </w:rPr>
        <w:t xml:space="preserve">Даже бытовые ссоры или незначительные преступления могут приводить к всплескам экстремистских настроений. </w:t>
      </w:r>
      <w:proofErr w:type="gramStart"/>
      <w:r w:rsidRPr="00D81EFB">
        <w:rPr>
          <w:color w:val="000000"/>
          <w:sz w:val="24"/>
          <w:szCs w:val="24"/>
        </w:rPr>
        <w:t>Например, поводом широко освещенного в средствах массовой информации конфликта в п.</w:t>
      </w:r>
      <w:r w:rsidR="00AB3D1F" w:rsidRPr="00D81EFB">
        <w:rPr>
          <w:color w:val="000000"/>
          <w:sz w:val="24"/>
          <w:szCs w:val="24"/>
        </w:rPr>
        <w:t> </w:t>
      </w:r>
      <w:r w:rsidRPr="00D81EFB">
        <w:rPr>
          <w:color w:val="000000"/>
          <w:sz w:val="24"/>
          <w:szCs w:val="24"/>
        </w:rPr>
        <w:t xml:space="preserve">Демьяново Кировской области </w:t>
      </w:r>
      <w:r w:rsidRPr="00D81EFB">
        <w:rPr>
          <w:rStyle w:val="afa"/>
          <w:i w:val="0"/>
          <w:iCs/>
          <w:color w:val="000000"/>
          <w:sz w:val="24"/>
          <w:szCs w:val="24"/>
        </w:rPr>
        <w:t xml:space="preserve">22 июня </w:t>
      </w:r>
      <w:r w:rsidRPr="00D81EFB">
        <w:rPr>
          <w:rStyle w:val="afa"/>
          <w:i w:val="0"/>
          <w:iCs/>
          <w:color w:val="000000"/>
          <w:sz w:val="24"/>
          <w:szCs w:val="24"/>
        </w:rPr>
        <w:lastRenderedPageBreak/>
        <w:t>2012 года</w:t>
      </w:r>
      <w:r w:rsidR="00AB3D1F" w:rsidRPr="00D81EFB">
        <w:rPr>
          <w:rStyle w:val="afa"/>
          <w:i w:val="0"/>
          <w:iCs/>
          <w:color w:val="000000"/>
          <w:sz w:val="24"/>
          <w:szCs w:val="24"/>
        </w:rPr>
        <w:t xml:space="preserve"> </w:t>
      </w:r>
      <w:r w:rsidRPr="00D81EFB">
        <w:rPr>
          <w:color w:val="000000"/>
          <w:sz w:val="24"/>
          <w:szCs w:val="24"/>
        </w:rPr>
        <w:t>послужила ссора в кафе.</w:t>
      </w:r>
      <w:proofErr w:type="gramEnd"/>
      <w:r w:rsidRPr="00D81EFB">
        <w:rPr>
          <w:color w:val="000000"/>
          <w:sz w:val="24"/>
          <w:szCs w:val="24"/>
        </w:rPr>
        <w:t xml:space="preserve"> Драку с возможным применением огнестрельного оружия смогла предотвратить только прибывшая полиция</w:t>
      </w:r>
      <w:r w:rsidRPr="00D81EFB">
        <w:rPr>
          <w:rStyle w:val="a5"/>
          <w:color w:val="000000"/>
          <w:sz w:val="24"/>
          <w:szCs w:val="24"/>
        </w:rPr>
        <w:footnoteReference w:id="141"/>
      </w:r>
      <w:r w:rsidRPr="00D81EFB">
        <w:rPr>
          <w:color w:val="000000"/>
          <w:sz w:val="24"/>
          <w:szCs w:val="24"/>
        </w:rPr>
        <w:t>.</w:t>
      </w:r>
    </w:p>
    <w:p w:rsidR="0042760B" w:rsidRPr="00D81EFB" w:rsidRDefault="0042760B" w:rsidP="0064342C">
      <w:pPr>
        <w:spacing w:line="360" w:lineRule="auto"/>
        <w:ind w:firstLine="709"/>
        <w:jc w:val="both"/>
        <w:rPr>
          <w:color w:val="000000"/>
          <w:sz w:val="24"/>
          <w:szCs w:val="24"/>
        </w:rPr>
      </w:pPr>
      <w:r w:rsidRPr="00D81EFB">
        <w:rPr>
          <w:color w:val="000000"/>
          <w:sz w:val="24"/>
          <w:szCs w:val="24"/>
        </w:rPr>
        <w:t xml:space="preserve">Однако в большинстве случаев широкий резонанс вызывают не столько сами преступления, совершенные представителями </w:t>
      </w:r>
      <w:proofErr w:type="spellStart"/>
      <w:r w:rsidRPr="00D81EFB">
        <w:rPr>
          <w:color w:val="000000"/>
          <w:sz w:val="24"/>
          <w:szCs w:val="24"/>
        </w:rPr>
        <w:t>диаспоральных</w:t>
      </w:r>
      <w:proofErr w:type="spellEnd"/>
      <w:r w:rsidRPr="00D81EFB">
        <w:rPr>
          <w:color w:val="000000"/>
          <w:sz w:val="24"/>
          <w:szCs w:val="24"/>
        </w:rPr>
        <w:t xml:space="preserve"> групп, сколько неудовлетворительная реакция на них со стороны правоохранительных органов.</w:t>
      </w:r>
    </w:p>
    <w:p w:rsidR="0042760B" w:rsidRPr="00D81EFB" w:rsidRDefault="0042760B" w:rsidP="0064342C">
      <w:pPr>
        <w:spacing w:line="360" w:lineRule="auto"/>
        <w:ind w:firstLine="709"/>
        <w:jc w:val="both"/>
        <w:rPr>
          <w:color w:val="000000"/>
          <w:sz w:val="24"/>
          <w:szCs w:val="24"/>
        </w:rPr>
      </w:pPr>
      <w:r w:rsidRPr="00D81EFB">
        <w:rPr>
          <w:color w:val="000000"/>
          <w:sz w:val="24"/>
          <w:szCs w:val="24"/>
        </w:rPr>
        <w:t>Так, поводом к нашумевшим массовым беспорядкам на Манежной площади в Москве 11 декабря 2010 г</w:t>
      </w:r>
      <w:r w:rsidR="00701E74" w:rsidRPr="00D81EFB">
        <w:rPr>
          <w:color w:val="000000"/>
          <w:sz w:val="24"/>
          <w:szCs w:val="24"/>
        </w:rPr>
        <w:t>ода</w:t>
      </w:r>
      <w:r w:rsidRPr="00D81EFB">
        <w:rPr>
          <w:color w:val="000000"/>
          <w:sz w:val="24"/>
          <w:szCs w:val="24"/>
        </w:rPr>
        <w:t xml:space="preserve"> стала информация, распространенная на интернет-сайтах футбольных фанатов</w:t>
      </w:r>
      <w:r w:rsidRPr="00D81EFB">
        <w:rPr>
          <w:rStyle w:val="a5"/>
          <w:color w:val="000000"/>
          <w:sz w:val="24"/>
          <w:szCs w:val="24"/>
        </w:rPr>
        <w:footnoteReference w:id="142"/>
      </w:r>
      <w:r w:rsidRPr="00D81EFB">
        <w:rPr>
          <w:color w:val="000000"/>
          <w:sz w:val="24"/>
          <w:szCs w:val="24"/>
        </w:rPr>
        <w:t xml:space="preserve"> и ряда ведущих СМИ</w:t>
      </w:r>
      <w:r w:rsidRPr="00D81EFB">
        <w:rPr>
          <w:rStyle w:val="a5"/>
          <w:color w:val="000000"/>
          <w:sz w:val="24"/>
          <w:szCs w:val="24"/>
        </w:rPr>
        <w:footnoteReference w:id="143"/>
      </w:r>
      <w:r w:rsidRPr="00D81EFB">
        <w:rPr>
          <w:color w:val="000000"/>
          <w:sz w:val="24"/>
          <w:szCs w:val="24"/>
        </w:rPr>
        <w:t xml:space="preserve"> о действиях правоохранительных органов при расследовании уголовного дела по факту убийства болельщика «Спартака» Егора Свиридова.</w:t>
      </w:r>
    </w:p>
    <w:p w:rsidR="0042760B" w:rsidRPr="00D81EFB" w:rsidRDefault="0042760B" w:rsidP="0064342C">
      <w:pPr>
        <w:pStyle w:val="ConsPlusNormal"/>
        <w:spacing w:line="360" w:lineRule="auto"/>
        <w:ind w:firstLine="709"/>
        <w:jc w:val="both"/>
        <w:rPr>
          <w:rFonts w:ascii="Times New Roman" w:hAnsi="Times New Roman" w:cs="Times New Roman"/>
          <w:sz w:val="24"/>
          <w:szCs w:val="24"/>
        </w:rPr>
      </w:pPr>
      <w:r w:rsidRPr="00D81EFB">
        <w:rPr>
          <w:rFonts w:ascii="Times New Roman" w:hAnsi="Times New Roman" w:cs="Times New Roman"/>
          <w:color w:val="000000"/>
          <w:sz w:val="24"/>
          <w:szCs w:val="24"/>
        </w:rPr>
        <w:t xml:space="preserve">К беспорядкам привели следующие обстоятельства. В соответствии с приговором Московского городского суда </w:t>
      </w:r>
      <w:r w:rsidRPr="00D81EFB">
        <w:rPr>
          <w:rFonts w:ascii="Times New Roman" w:hAnsi="Times New Roman" w:cs="Times New Roman"/>
          <w:sz w:val="24"/>
          <w:szCs w:val="24"/>
        </w:rPr>
        <w:t>04 декабря 2010 г., примерно в период с 22 до 23 часов уроженец Кабардино-Балкарской Республики, находясь в кафе, в присутствии У. и посетителей кафе, в ходе возникшего конфликта с неустановленным лицом, выстрелил из пистолета «Стример-2014» в пол.</w:t>
      </w:r>
      <w:r w:rsidR="00DE053E" w:rsidRPr="00D81EFB">
        <w:rPr>
          <w:rFonts w:ascii="Times New Roman" w:hAnsi="Times New Roman" w:cs="Times New Roman"/>
          <w:sz w:val="24"/>
          <w:szCs w:val="24"/>
        </w:rPr>
        <w:t xml:space="preserve"> </w:t>
      </w:r>
      <w:r w:rsidRPr="00D81EFB">
        <w:rPr>
          <w:rFonts w:ascii="Times New Roman" w:hAnsi="Times New Roman" w:cs="Times New Roman"/>
          <w:sz w:val="24"/>
          <w:szCs w:val="24"/>
        </w:rPr>
        <w:t>После</w:t>
      </w:r>
      <w:r w:rsidR="00DE053E" w:rsidRPr="00D81EFB">
        <w:rPr>
          <w:rFonts w:ascii="Times New Roman" w:hAnsi="Times New Roman" w:cs="Times New Roman"/>
          <w:sz w:val="24"/>
          <w:szCs w:val="24"/>
        </w:rPr>
        <w:t xml:space="preserve"> </w:t>
      </w:r>
      <w:r w:rsidRPr="00D81EFB">
        <w:rPr>
          <w:rFonts w:ascii="Times New Roman" w:hAnsi="Times New Roman" w:cs="Times New Roman"/>
          <w:sz w:val="24"/>
          <w:szCs w:val="24"/>
        </w:rPr>
        <w:t xml:space="preserve">этого неустановленный мужчина, опасаясь расправы над ним, покинул кафе. 05 декабря 2010 г., после 22 часов 30 минут, Ч. и У., находясь в том же кафе, рассказали А., А., И., И. </w:t>
      </w:r>
      <w:proofErr w:type="gramStart"/>
      <w:r w:rsidRPr="00D81EFB">
        <w:rPr>
          <w:rFonts w:ascii="Times New Roman" w:hAnsi="Times New Roman" w:cs="Times New Roman"/>
          <w:sz w:val="24"/>
          <w:szCs w:val="24"/>
        </w:rPr>
        <w:t>о</w:t>
      </w:r>
      <w:proofErr w:type="gramEnd"/>
      <w:r w:rsidRPr="00D81EFB">
        <w:rPr>
          <w:rFonts w:ascii="Times New Roman" w:hAnsi="Times New Roman" w:cs="Times New Roman"/>
          <w:sz w:val="24"/>
          <w:szCs w:val="24"/>
        </w:rPr>
        <w:t xml:space="preserve"> вышеуказанном.</w:t>
      </w:r>
      <w:r w:rsidR="00701E74" w:rsidRPr="00D81EFB">
        <w:rPr>
          <w:rFonts w:ascii="Times New Roman" w:hAnsi="Times New Roman" w:cs="Times New Roman"/>
          <w:sz w:val="24"/>
          <w:szCs w:val="24"/>
        </w:rPr>
        <w:t xml:space="preserve"> </w:t>
      </w:r>
      <w:r w:rsidRPr="00D81EFB">
        <w:rPr>
          <w:rFonts w:ascii="Times New Roman" w:hAnsi="Times New Roman" w:cs="Times New Roman"/>
          <w:sz w:val="24"/>
          <w:szCs w:val="24"/>
        </w:rPr>
        <w:t xml:space="preserve">Они договорились напасть на кого-нибудь из незнакомых лиц, </w:t>
      </w:r>
      <w:proofErr w:type="gramStart"/>
      <w:r w:rsidRPr="00D81EFB">
        <w:rPr>
          <w:rFonts w:ascii="Times New Roman" w:hAnsi="Times New Roman" w:cs="Times New Roman"/>
          <w:sz w:val="24"/>
          <w:szCs w:val="24"/>
        </w:rPr>
        <w:t>использовав</w:t>
      </w:r>
      <w:proofErr w:type="gramEnd"/>
      <w:r w:rsidRPr="00D81EFB">
        <w:rPr>
          <w:rFonts w:ascii="Times New Roman" w:hAnsi="Times New Roman" w:cs="Times New Roman"/>
          <w:sz w:val="24"/>
          <w:szCs w:val="24"/>
        </w:rPr>
        <w:t xml:space="preserve"> при этом пистолет</w:t>
      </w:r>
      <w:r w:rsidR="00701E74" w:rsidRPr="00D81EFB">
        <w:rPr>
          <w:rFonts w:ascii="Times New Roman" w:hAnsi="Times New Roman" w:cs="Times New Roman"/>
          <w:sz w:val="24"/>
          <w:szCs w:val="24"/>
        </w:rPr>
        <w:t xml:space="preserve"> </w:t>
      </w:r>
      <w:r w:rsidRPr="00D81EFB">
        <w:rPr>
          <w:rFonts w:ascii="Times New Roman" w:hAnsi="Times New Roman" w:cs="Times New Roman"/>
          <w:sz w:val="24"/>
          <w:szCs w:val="24"/>
        </w:rPr>
        <w:t>«Стример-2014», принадлежащий Ч., и другие предметы. Примерно в 00 часов 30 минут</w:t>
      </w:r>
      <w:r w:rsidR="00701E74" w:rsidRPr="00D81EFB">
        <w:rPr>
          <w:rFonts w:ascii="Times New Roman" w:hAnsi="Times New Roman" w:cs="Times New Roman"/>
          <w:sz w:val="24"/>
          <w:szCs w:val="24"/>
        </w:rPr>
        <w:t xml:space="preserve"> </w:t>
      </w:r>
      <w:r w:rsidRPr="00D81EFB">
        <w:rPr>
          <w:rFonts w:ascii="Times New Roman" w:hAnsi="Times New Roman" w:cs="Times New Roman"/>
          <w:sz w:val="24"/>
          <w:szCs w:val="24"/>
        </w:rPr>
        <w:t>06 декабря 2010</w:t>
      </w:r>
      <w:r w:rsidR="00701E74" w:rsidRPr="00D81EFB">
        <w:rPr>
          <w:rFonts w:ascii="Times New Roman" w:hAnsi="Times New Roman" w:cs="Times New Roman"/>
          <w:sz w:val="24"/>
          <w:szCs w:val="24"/>
        </w:rPr>
        <w:t> </w:t>
      </w:r>
      <w:r w:rsidRPr="00D81EFB">
        <w:rPr>
          <w:rFonts w:ascii="Times New Roman" w:hAnsi="Times New Roman" w:cs="Times New Roman"/>
          <w:sz w:val="24"/>
          <w:szCs w:val="24"/>
        </w:rPr>
        <w:t xml:space="preserve">г., во исполнение задуманного Ч., А., А., И., И., У., увидев возле остановки общественного транспорта </w:t>
      </w:r>
      <w:proofErr w:type="gramStart"/>
      <w:r w:rsidRPr="00D81EFB">
        <w:rPr>
          <w:rFonts w:ascii="Times New Roman" w:hAnsi="Times New Roman" w:cs="Times New Roman"/>
          <w:sz w:val="24"/>
          <w:szCs w:val="24"/>
        </w:rPr>
        <w:t>пятерых</w:t>
      </w:r>
      <w:proofErr w:type="gramEnd"/>
      <w:r w:rsidRPr="00D81EFB">
        <w:rPr>
          <w:rFonts w:ascii="Times New Roman" w:hAnsi="Times New Roman" w:cs="Times New Roman"/>
          <w:sz w:val="24"/>
          <w:szCs w:val="24"/>
        </w:rPr>
        <w:t xml:space="preserve"> молодых людей</w:t>
      </w:r>
      <w:r w:rsidR="00701E74" w:rsidRPr="00D81EFB">
        <w:rPr>
          <w:rFonts w:ascii="Times New Roman" w:hAnsi="Times New Roman" w:cs="Times New Roman"/>
          <w:sz w:val="24"/>
          <w:szCs w:val="24"/>
        </w:rPr>
        <w:t>,</w:t>
      </w:r>
      <w:r w:rsidRPr="00D81EFB">
        <w:rPr>
          <w:rFonts w:ascii="Times New Roman" w:hAnsi="Times New Roman" w:cs="Times New Roman"/>
          <w:sz w:val="24"/>
          <w:szCs w:val="24"/>
        </w:rPr>
        <w:t xml:space="preserve"> среди которых был Е.</w:t>
      </w:r>
      <w:r w:rsidR="00701E74" w:rsidRPr="00D81EFB">
        <w:rPr>
          <w:rFonts w:ascii="Times New Roman" w:hAnsi="Times New Roman" w:cs="Times New Roman"/>
          <w:sz w:val="24"/>
          <w:szCs w:val="24"/>
        </w:rPr>
        <w:t> </w:t>
      </w:r>
      <w:r w:rsidRPr="00D81EFB">
        <w:rPr>
          <w:rFonts w:ascii="Times New Roman" w:hAnsi="Times New Roman" w:cs="Times New Roman"/>
          <w:sz w:val="24"/>
          <w:szCs w:val="24"/>
        </w:rPr>
        <w:t xml:space="preserve">Свиридов, используя незначительный повод (высказывание П.), с применением пистолета и стеклянной бутылки, подвергли их избиению. Затем, Ч. </w:t>
      </w:r>
      <w:proofErr w:type="gramStart"/>
      <w:r w:rsidRPr="00D81EFB">
        <w:rPr>
          <w:rFonts w:ascii="Times New Roman" w:hAnsi="Times New Roman" w:cs="Times New Roman"/>
          <w:sz w:val="24"/>
          <w:szCs w:val="24"/>
        </w:rPr>
        <w:t>произвел не менее двух выстрелов</w:t>
      </w:r>
      <w:proofErr w:type="gramEnd"/>
      <w:r w:rsidRPr="00D81EFB">
        <w:rPr>
          <w:rFonts w:ascii="Times New Roman" w:hAnsi="Times New Roman" w:cs="Times New Roman"/>
          <w:sz w:val="24"/>
          <w:szCs w:val="24"/>
        </w:rPr>
        <w:t xml:space="preserve"> в С.: в упор в голову и в живот, от полученного проникающего ранения головы наступила смерть потерпевшего. После этого, Ч. шесть раз выстрелил в Г., но Г. остался жив, в связи с тем, что он закрывался руками, отводил ствол пистолета, оказывал активное противодействие, пытаясь уклониться от выстрелов, а также в связи с тем, что в пистолете </w:t>
      </w:r>
      <w:proofErr w:type="gramStart"/>
      <w:r w:rsidRPr="00D81EFB">
        <w:rPr>
          <w:rFonts w:ascii="Times New Roman" w:hAnsi="Times New Roman" w:cs="Times New Roman"/>
          <w:sz w:val="24"/>
          <w:szCs w:val="24"/>
        </w:rPr>
        <w:t>закончились патроны и Г. была</w:t>
      </w:r>
      <w:proofErr w:type="gramEnd"/>
      <w:r w:rsidRPr="00D81EFB">
        <w:rPr>
          <w:rFonts w:ascii="Times New Roman" w:hAnsi="Times New Roman" w:cs="Times New Roman"/>
          <w:sz w:val="24"/>
          <w:szCs w:val="24"/>
        </w:rPr>
        <w:t xml:space="preserve"> оказана медицинская помощь. </w:t>
      </w:r>
      <w:proofErr w:type="gramStart"/>
      <w:r w:rsidRPr="00D81EFB">
        <w:rPr>
          <w:rFonts w:ascii="Times New Roman" w:hAnsi="Times New Roman" w:cs="Times New Roman"/>
          <w:sz w:val="24"/>
          <w:szCs w:val="24"/>
        </w:rPr>
        <w:t>Приговором Московского городского суда Ч. признан виновным также и в том, что после причинения Ф. телесных повреждений похитил у него сумку с находившимися в ней личными вещами и документами.</w:t>
      </w:r>
      <w:proofErr w:type="gramEnd"/>
    </w:p>
    <w:p w:rsidR="0042760B" w:rsidRPr="00D81EFB" w:rsidRDefault="0042760B" w:rsidP="00701E74">
      <w:pPr>
        <w:spacing w:line="360" w:lineRule="auto"/>
        <w:ind w:firstLine="709"/>
        <w:jc w:val="both"/>
        <w:rPr>
          <w:color w:val="000000"/>
          <w:sz w:val="24"/>
          <w:szCs w:val="24"/>
        </w:rPr>
      </w:pPr>
      <w:r w:rsidRPr="00D81EFB">
        <w:rPr>
          <w:color w:val="000000"/>
          <w:sz w:val="24"/>
          <w:szCs w:val="24"/>
        </w:rPr>
        <w:lastRenderedPageBreak/>
        <w:t>Происшествие в тот же день стало обсуждаться на форумах футбольных фанатов. Появилась новость о задержании участников конфликта и доставлении их в отдел милиции. Причем участники обсуждений отмечали профессионализм оперативных сотрудников. Тем более неожиданным стало сообщение о том, что пятеро из шестерых нападавших отпущены. Распространились слухи о влиянии на это решение представителей диаспор. Стоит напомнить, что в июле 2010 г. произошло убийство болельщика Ю.</w:t>
      </w:r>
      <w:r w:rsidR="00EF1D6A" w:rsidRPr="00D81EFB">
        <w:rPr>
          <w:color w:val="000000"/>
          <w:sz w:val="24"/>
          <w:szCs w:val="24"/>
        </w:rPr>
        <w:t> </w:t>
      </w:r>
      <w:r w:rsidRPr="00D81EFB">
        <w:rPr>
          <w:color w:val="000000"/>
          <w:sz w:val="24"/>
          <w:szCs w:val="24"/>
        </w:rPr>
        <w:t>Волкова на Чистых прудах в Москве</w:t>
      </w:r>
      <w:r w:rsidR="00EF1D6A" w:rsidRPr="00D81EFB">
        <w:rPr>
          <w:color w:val="000000"/>
          <w:sz w:val="24"/>
          <w:szCs w:val="24"/>
        </w:rPr>
        <w:t xml:space="preserve"> в схожей </w:t>
      </w:r>
      <w:r w:rsidRPr="00D81EFB">
        <w:rPr>
          <w:color w:val="000000"/>
          <w:sz w:val="24"/>
          <w:szCs w:val="24"/>
        </w:rPr>
        <w:t>ситуаци</w:t>
      </w:r>
      <w:r w:rsidR="00EF1D6A" w:rsidRPr="00D81EFB">
        <w:rPr>
          <w:color w:val="000000"/>
          <w:sz w:val="24"/>
          <w:szCs w:val="24"/>
        </w:rPr>
        <w:t>и</w:t>
      </w:r>
      <w:r w:rsidRPr="00D81EFB">
        <w:rPr>
          <w:rStyle w:val="a5"/>
          <w:sz w:val="24"/>
          <w:szCs w:val="24"/>
        </w:rPr>
        <w:footnoteReference w:id="144"/>
      </w:r>
      <w:r w:rsidRPr="00D81EFB">
        <w:rPr>
          <w:color w:val="000000"/>
          <w:sz w:val="24"/>
          <w:szCs w:val="24"/>
        </w:rPr>
        <w:t>.</w:t>
      </w:r>
    </w:p>
    <w:p w:rsidR="0042760B" w:rsidRPr="00D81EFB" w:rsidRDefault="0042760B" w:rsidP="00701E74">
      <w:pPr>
        <w:spacing w:line="360" w:lineRule="auto"/>
        <w:ind w:firstLine="709"/>
        <w:jc w:val="both"/>
        <w:rPr>
          <w:color w:val="000000"/>
          <w:sz w:val="24"/>
          <w:szCs w:val="24"/>
        </w:rPr>
      </w:pPr>
      <w:r w:rsidRPr="00D81EFB">
        <w:rPr>
          <w:color w:val="000000"/>
          <w:sz w:val="24"/>
          <w:szCs w:val="24"/>
        </w:rPr>
        <w:t xml:space="preserve">В результате этого вечером 07 декабря 2011 г. у здания межрайонной </w:t>
      </w:r>
      <w:proofErr w:type="spellStart"/>
      <w:r w:rsidRPr="00D81EFB">
        <w:rPr>
          <w:color w:val="000000"/>
          <w:sz w:val="24"/>
          <w:szCs w:val="24"/>
        </w:rPr>
        <w:t>Головинской</w:t>
      </w:r>
      <w:proofErr w:type="spellEnd"/>
      <w:r w:rsidRPr="00D81EFB">
        <w:rPr>
          <w:color w:val="000000"/>
          <w:sz w:val="24"/>
          <w:szCs w:val="24"/>
        </w:rPr>
        <w:t xml:space="preserve"> прокуратуры г. Москвы, где находился Следственных отдел по </w:t>
      </w:r>
      <w:proofErr w:type="spellStart"/>
      <w:r w:rsidRPr="00D81EFB">
        <w:rPr>
          <w:color w:val="000000"/>
          <w:sz w:val="24"/>
          <w:szCs w:val="24"/>
        </w:rPr>
        <w:t>Головинскому</w:t>
      </w:r>
      <w:proofErr w:type="spellEnd"/>
      <w:r w:rsidRPr="00D81EFB">
        <w:rPr>
          <w:color w:val="000000"/>
          <w:sz w:val="24"/>
          <w:szCs w:val="24"/>
        </w:rPr>
        <w:t xml:space="preserve"> району прошел первый митинг против данных действий. 11 декабря 2011 г. в субботу последовал массовый митинг на Манежной площади, сопровождавшийся многочисленными драками и конфликтами.</w:t>
      </w:r>
    </w:p>
    <w:p w:rsidR="0042760B" w:rsidRPr="00D81EFB" w:rsidRDefault="0042760B" w:rsidP="00701E74">
      <w:pPr>
        <w:pStyle w:val="ConsPlusNormal"/>
        <w:spacing w:line="360" w:lineRule="auto"/>
        <w:ind w:firstLine="709"/>
        <w:jc w:val="both"/>
        <w:rPr>
          <w:rFonts w:ascii="Times New Roman" w:hAnsi="Times New Roman" w:cs="Times New Roman"/>
          <w:sz w:val="24"/>
          <w:szCs w:val="24"/>
        </w:rPr>
      </w:pPr>
      <w:r w:rsidRPr="00D81EFB">
        <w:rPr>
          <w:rFonts w:ascii="Times New Roman" w:hAnsi="Times New Roman" w:cs="Times New Roman"/>
          <w:color w:val="000000"/>
          <w:sz w:val="24"/>
          <w:szCs w:val="24"/>
        </w:rPr>
        <w:t xml:space="preserve">Исходя из сообщений в средствах массовой информации, работа правоохранительных органов была активизирована и ранее отпущенные участники конфликта были задержаны. В соответствии с приговором, </w:t>
      </w:r>
      <w:r w:rsidRPr="00D81EFB">
        <w:rPr>
          <w:rFonts w:ascii="Times New Roman" w:hAnsi="Times New Roman" w:cs="Times New Roman"/>
          <w:sz w:val="24"/>
          <w:szCs w:val="24"/>
        </w:rPr>
        <w:t>А. задержан 01 января 2011 г., А.– 13 декабря 2010 года, И. – 10 декабря 2010 г. И. – 10 декабря 2010 года и У. – 6 марта 2011 г.</w:t>
      </w:r>
    </w:p>
    <w:p w:rsidR="0042760B" w:rsidRPr="00D81EFB" w:rsidRDefault="0042760B" w:rsidP="00701E74">
      <w:pPr>
        <w:widowControl w:val="0"/>
        <w:spacing w:line="360" w:lineRule="auto"/>
        <w:ind w:firstLine="709"/>
        <w:jc w:val="both"/>
        <w:rPr>
          <w:color w:val="000000"/>
          <w:sz w:val="24"/>
          <w:szCs w:val="24"/>
        </w:rPr>
      </w:pPr>
      <w:r w:rsidRPr="00D81EFB">
        <w:rPr>
          <w:sz w:val="24"/>
          <w:szCs w:val="24"/>
        </w:rPr>
        <w:t>По сообщение Интерфакса управлением Следственного комитета Российской Федерации по г. Москве возбуждено уголовное дело о халатности сотрудников правоохранительных органов, освободивших задержанных по подозрению в участии в массовой драке</w:t>
      </w:r>
      <w:r w:rsidRPr="00D81EFB">
        <w:rPr>
          <w:rStyle w:val="a5"/>
          <w:sz w:val="24"/>
          <w:szCs w:val="24"/>
        </w:rPr>
        <w:footnoteReference w:id="145"/>
      </w:r>
      <w:r w:rsidRPr="00D81EFB">
        <w:rPr>
          <w:sz w:val="24"/>
          <w:szCs w:val="24"/>
        </w:rPr>
        <w:t>.</w:t>
      </w:r>
    </w:p>
    <w:p w:rsidR="0042760B" w:rsidRPr="00D81EFB" w:rsidRDefault="0042760B" w:rsidP="00701E74">
      <w:pPr>
        <w:pStyle w:val="ConsPlusNormal"/>
        <w:spacing w:line="360" w:lineRule="auto"/>
        <w:ind w:firstLine="709"/>
        <w:jc w:val="both"/>
        <w:rPr>
          <w:rFonts w:ascii="Times New Roman" w:hAnsi="Times New Roman" w:cs="Times New Roman"/>
          <w:sz w:val="24"/>
          <w:szCs w:val="24"/>
        </w:rPr>
      </w:pPr>
      <w:proofErr w:type="gramStart"/>
      <w:r w:rsidRPr="00D81EFB">
        <w:rPr>
          <w:rFonts w:ascii="Times New Roman" w:hAnsi="Times New Roman" w:cs="Times New Roman"/>
          <w:sz w:val="24"/>
          <w:szCs w:val="24"/>
        </w:rPr>
        <w:t>Приговором Московского городского суда Ч. был признан виновным в совершении преступлений, предусмотренных ч.</w:t>
      </w:r>
      <w:r w:rsidR="00701E74" w:rsidRPr="00D81EFB">
        <w:rPr>
          <w:rFonts w:ascii="Times New Roman" w:hAnsi="Times New Roman" w:cs="Times New Roman"/>
          <w:sz w:val="24"/>
          <w:szCs w:val="24"/>
        </w:rPr>
        <w:t> </w:t>
      </w:r>
      <w:r w:rsidRPr="00D81EFB">
        <w:rPr>
          <w:rFonts w:ascii="Times New Roman" w:hAnsi="Times New Roman" w:cs="Times New Roman"/>
          <w:sz w:val="24"/>
          <w:szCs w:val="24"/>
        </w:rPr>
        <w:t>2 ст.</w:t>
      </w:r>
      <w:r w:rsidR="00701E74" w:rsidRPr="00D81EFB">
        <w:rPr>
          <w:rFonts w:ascii="Times New Roman" w:hAnsi="Times New Roman" w:cs="Times New Roman"/>
          <w:sz w:val="24"/>
          <w:szCs w:val="24"/>
        </w:rPr>
        <w:t> </w:t>
      </w:r>
      <w:r w:rsidRPr="00D81EFB">
        <w:rPr>
          <w:rFonts w:ascii="Times New Roman" w:hAnsi="Times New Roman" w:cs="Times New Roman"/>
          <w:sz w:val="24"/>
          <w:szCs w:val="24"/>
        </w:rPr>
        <w:t>213, п.</w:t>
      </w:r>
      <w:r w:rsidR="00701E74" w:rsidRPr="00D81EFB">
        <w:rPr>
          <w:rFonts w:ascii="Times New Roman" w:hAnsi="Times New Roman" w:cs="Times New Roman"/>
          <w:sz w:val="24"/>
          <w:szCs w:val="24"/>
        </w:rPr>
        <w:t> </w:t>
      </w:r>
      <w:r w:rsidRPr="00D81EFB">
        <w:rPr>
          <w:rFonts w:ascii="Times New Roman" w:hAnsi="Times New Roman" w:cs="Times New Roman"/>
          <w:sz w:val="24"/>
          <w:szCs w:val="24"/>
        </w:rPr>
        <w:t>«и» ч.</w:t>
      </w:r>
      <w:r w:rsidR="00701E74" w:rsidRPr="00D81EFB">
        <w:rPr>
          <w:rFonts w:ascii="Times New Roman" w:hAnsi="Times New Roman" w:cs="Times New Roman"/>
          <w:sz w:val="24"/>
          <w:szCs w:val="24"/>
        </w:rPr>
        <w:t> </w:t>
      </w:r>
      <w:r w:rsidRPr="00D81EFB">
        <w:rPr>
          <w:rFonts w:ascii="Times New Roman" w:hAnsi="Times New Roman" w:cs="Times New Roman"/>
          <w:sz w:val="24"/>
          <w:szCs w:val="24"/>
        </w:rPr>
        <w:t>2 ст.</w:t>
      </w:r>
      <w:r w:rsidR="00701E74" w:rsidRPr="00D81EFB">
        <w:rPr>
          <w:rFonts w:ascii="Times New Roman" w:hAnsi="Times New Roman" w:cs="Times New Roman"/>
          <w:sz w:val="24"/>
          <w:szCs w:val="24"/>
        </w:rPr>
        <w:t> </w:t>
      </w:r>
      <w:r w:rsidRPr="00D81EFB">
        <w:rPr>
          <w:rFonts w:ascii="Times New Roman" w:hAnsi="Times New Roman" w:cs="Times New Roman"/>
          <w:sz w:val="24"/>
          <w:szCs w:val="24"/>
        </w:rPr>
        <w:t>105, ч.</w:t>
      </w:r>
      <w:r w:rsidR="00701E74" w:rsidRPr="00D81EFB">
        <w:rPr>
          <w:rFonts w:ascii="Times New Roman" w:hAnsi="Times New Roman" w:cs="Times New Roman"/>
          <w:sz w:val="24"/>
          <w:szCs w:val="24"/>
        </w:rPr>
        <w:t> </w:t>
      </w:r>
      <w:r w:rsidRPr="00D81EFB">
        <w:rPr>
          <w:rFonts w:ascii="Times New Roman" w:hAnsi="Times New Roman" w:cs="Times New Roman"/>
          <w:sz w:val="24"/>
          <w:szCs w:val="24"/>
        </w:rPr>
        <w:t>3 ст.</w:t>
      </w:r>
      <w:r w:rsidR="00701E74" w:rsidRPr="00D81EFB">
        <w:rPr>
          <w:rFonts w:ascii="Times New Roman" w:hAnsi="Times New Roman" w:cs="Times New Roman"/>
          <w:sz w:val="24"/>
          <w:szCs w:val="24"/>
        </w:rPr>
        <w:t> </w:t>
      </w:r>
      <w:r w:rsidRPr="00D81EFB">
        <w:rPr>
          <w:rFonts w:ascii="Times New Roman" w:hAnsi="Times New Roman" w:cs="Times New Roman"/>
          <w:sz w:val="24"/>
          <w:szCs w:val="24"/>
        </w:rPr>
        <w:t>30, п.</w:t>
      </w:r>
      <w:r w:rsidR="00701E74" w:rsidRPr="00D81EFB">
        <w:rPr>
          <w:rFonts w:ascii="Times New Roman" w:hAnsi="Times New Roman" w:cs="Times New Roman"/>
          <w:sz w:val="24"/>
          <w:szCs w:val="24"/>
        </w:rPr>
        <w:t> </w:t>
      </w:r>
      <w:r w:rsidRPr="00D81EFB">
        <w:rPr>
          <w:rFonts w:ascii="Times New Roman" w:hAnsi="Times New Roman" w:cs="Times New Roman"/>
          <w:sz w:val="24"/>
          <w:szCs w:val="24"/>
        </w:rPr>
        <w:t>п. «а», «и» ч. 2 ст. 105, п. «а» ч. 2 ст. 115, ч. 1 ст. 161 УК РФ.</w:t>
      </w:r>
      <w:proofErr w:type="gramEnd"/>
      <w:r w:rsidRPr="00D81EFB">
        <w:rPr>
          <w:rFonts w:ascii="Times New Roman" w:hAnsi="Times New Roman" w:cs="Times New Roman"/>
          <w:sz w:val="24"/>
          <w:szCs w:val="24"/>
        </w:rPr>
        <w:t xml:space="preserve"> Пятеро других участников признаны виновными в совершении преступлений, предусмотренных ч. 2 ст. 213, п. «а» ч. 2 ст. 115 УК РФ.</w:t>
      </w:r>
    </w:p>
    <w:p w:rsidR="00B06E63" w:rsidRPr="00D81EFB" w:rsidRDefault="00B06E63" w:rsidP="00B06E63">
      <w:pPr>
        <w:spacing w:line="360" w:lineRule="auto"/>
        <w:ind w:firstLine="709"/>
        <w:jc w:val="both"/>
        <w:rPr>
          <w:color w:val="000000"/>
          <w:sz w:val="24"/>
          <w:szCs w:val="24"/>
        </w:rPr>
      </w:pPr>
      <w:r w:rsidRPr="00D81EFB">
        <w:rPr>
          <w:color w:val="000000"/>
          <w:sz w:val="24"/>
          <w:szCs w:val="24"/>
        </w:rPr>
        <w:t xml:space="preserve">Непосредственно после событий на Манежной площади в Москве массовые беспорядки произошли в г. Санкт-Петербурге, г. Ростове-на-Дону, г. Новосибирске и других городах. </w:t>
      </w:r>
      <w:proofErr w:type="gramStart"/>
      <w:r w:rsidRPr="00D81EFB">
        <w:rPr>
          <w:color w:val="000000"/>
          <w:sz w:val="24"/>
          <w:szCs w:val="24"/>
        </w:rPr>
        <w:t xml:space="preserve">Глубинные причины всех этих конфликтов, по мнению С. Ф. Милюкова, </w:t>
      </w:r>
      <w:r w:rsidRPr="00D81EFB">
        <w:rPr>
          <w:color w:val="000000"/>
          <w:sz w:val="24"/>
          <w:szCs w:val="24"/>
        </w:rPr>
        <w:lastRenderedPageBreak/>
        <w:t xml:space="preserve">кроются в социальных, экономических, религиозных, этнических </w:t>
      </w:r>
      <w:proofErr w:type="spellStart"/>
      <w:r w:rsidRPr="00D81EFB">
        <w:rPr>
          <w:color w:val="000000"/>
          <w:sz w:val="24"/>
          <w:szCs w:val="24"/>
        </w:rPr>
        <w:t>антогонизмах</w:t>
      </w:r>
      <w:proofErr w:type="spellEnd"/>
      <w:r w:rsidRPr="00D81EFB">
        <w:rPr>
          <w:color w:val="000000"/>
          <w:sz w:val="24"/>
          <w:szCs w:val="24"/>
        </w:rPr>
        <w:t xml:space="preserve"> современной России</w:t>
      </w:r>
      <w:r w:rsidRPr="00D81EFB">
        <w:rPr>
          <w:rStyle w:val="a5"/>
          <w:color w:val="000000"/>
          <w:sz w:val="24"/>
          <w:szCs w:val="24"/>
        </w:rPr>
        <w:footnoteReference w:id="146"/>
      </w:r>
      <w:r w:rsidRPr="00D81EFB">
        <w:rPr>
          <w:color w:val="000000"/>
          <w:sz w:val="24"/>
          <w:szCs w:val="24"/>
        </w:rPr>
        <w:t>.</w:t>
      </w:r>
      <w:proofErr w:type="gramEnd"/>
    </w:p>
    <w:p w:rsidR="0042760B" w:rsidRPr="00D81EFB" w:rsidRDefault="0042760B" w:rsidP="00701E74">
      <w:pPr>
        <w:spacing w:line="360" w:lineRule="auto"/>
        <w:ind w:firstLine="709"/>
        <w:jc w:val="both"/>
        <w:rPr>
          <w:color w:val="000000"/>
          <w:sz w:val="24"/>
          <w:szCs w:val="24"/>
        </w:rPr>
      </w:pPr>
      <w:r w:rsidRPr="00D81EFB">
        <w:rPr>
          <w:color w:val="000000"/>
          <w:sz w:val="24"/>
          <w:szCs w:val="24"/>
        </w:rPr>
        <w:t xml:space="preserve">Массовые беспорядки в московском районе </w:t>
      </w:r>
      <w:r w:rsidR="00817156" w:rsidRPr="00D81EFB">
        <w:rPr>
          <w:color w:val="000000"/>
          <w:sz w:val="24"/>
          <w:szCs w:val="24"/>
        </w:rPr>
        <w:t>«</w:t>
      </w:r>
      <w:r w:rsidRPr="00D81EFB">
        <w:rPr>
          <w:color w:val="000000"/>
          <w:sz w:val="24"/>
          <w:szCs w:val="24"/>
        </w:rPr>
        <w:t>Бирюлево Западное</w:t>
      </w:r>
      <w:r w:rsidR="00817156" w:rsidRPr="00D81EFB">
        <w:rPr>
          <w:color w:val="000000"/>
          <w:sz w:val="24"/>
          <w:szCs w:val="24"/>
        </w:rPr>
        <w:t>»</w:t>
      </w:r>
      <w:r w:rsidRPr="00D81EFB">
        <w:rPr>
          <w:color w:val="000000"/>
          <w:sz w:val="24"/>
          <w:szCs w:val="24"/>
        </w:rPr>
        <w:t xml:space="preserve"> в октябре 2013 г. стали реакцией не столько на преступление, сколько на ненадлежащее, по мнению участников,</w:t>
      </w:r>
      <w:r w:rsidR="000868FC" w:rsidRPr="00D81EFB">
        <w:rPr>
          <w:color w:val="000000"/>
          <w:sz w:val="24"/>
          <w:szCs w:val="24"/>
        </w:rPr>
        <w:t xml:space="preserve"> </w:t>
      </w:r>
      <w:r w:rsidRPr="00D81EFB">
        <w:rPr>
          <w:color w:val="000000"/>
          <w:sz w:val="24"/>
          <w:szCs w:val="24"/>
        </w:rPr>
        <w:t xml:space="preserve">его расследование правоохранительными органами, а также непринятие на протяжении длительного времени мер по противодействию нелегальной миграции в районе и </w:t>
      </w:r>
      <w:proofErr w:type="spellStart"/>
      <w:r w:rsidRPr="00D81EFB">
        <w:rPr>
          <w:color w:val="000000"/>
          <w:sz w:val="24"/>
          <w:szCs w:val="24"/>
        </w:rPr>
        <w:t>правонарушаемости</w:t>
      </w:r>
      <w:proofErr w:type="spellEnd"/>
      <w:r w:rsidRPr="00D81EFB">
        <w:rPr>
          <w:color w:val="000000"/>
          <w:sz w:val="24"/>
          <w:szCs w:val="24"/>
        </w:rPr>
        <w:t xml:space="preserve"> иностранных граждан.</w:t>
      </w:r>
    </w:p>
    <w:p w:rsidR="0042760B" w:rsidRPr="00D81EFB" w:rsidRDefault="0042760B" w:rsidP="00701E74">
      <w:pPr>
        <w:spacing w:line="360" w:lineRule="auto"/>
        <w:ind w:firstLine="709"/>
        <w:jc w:val="both"/>
        <w:rPr>
          <w:color w:val="000000"/>
          <w:sz w:val="24"/>
          <w:szCs w:val="24"/>
        </w:rPr>
      </w:pPr>
      <w:r w:rsidRPr="00D81EFB">
        <w:rPr>
          <w:color w:val="000000"/>
          <w:sz w:val="24"/>
          <w:szCs w:val="24"/>
        </w:rPr>
        <w:t>В каждом случае создавалась ситуация, когда общество воспринимало конкретные преступления как совершенные безнаказанно.</w:t>
      </w:r>
    </w:p>
    <w:p w:rsidR="0042760B" w:rsidRPr="00D81EFB" w:rsidRDefault="0042760B" w:rsidP="00701E74">
      <w:pPr>
        <w:spacing w:line="360" w:lineRule="auto"/>
        <w:ind w:firstLine="709"/>
        <w:jc w:val="both"/>
        <w:rPr>
          <w:color w:val="000000"/>
          <w:sz w:val="24"/>
          <w:szCs w:val="24"/>
        </w:rPr>
      </w:pPr>
      <w:r w:rsidRPr="00D81EFB">
        <w:rPr>
          <w:color w:val="000000"/>
          <w:sz w:val="24"/>
          <w:szCs w:val="24"/>
        </w:rPr>
        <w:t>Совершенно правильно В.</w:t>
      </w:r>
      <w:r w:rsidR="0075438D" w:rsidRPr="00D81EFB">
        <w:rPr>
          <w:color w:val="000000"/>
          <w:sz w:val="24"/>
          <w:szCs w:val="24"/>
        </w:rPr>
        <w:t> </w:t>
      </w:r>
      <w:r w:rsidRPr="00D81EFB">
        <w:rPr>
          <w:color w:val="000000"/>
          <w:sz w:val="24"/>
          <w:szCs w:val="24"/>
        </w:rPr>
        <w:t>В.</w:t>
      </w:r>
      <w:r w:rsidR="00635D12" w:rsidRPr="00D81EFB">
        <w:rPr>
          <w:color w:val="000000"/>
          <w:sz w:val="24"/>
          <w:szCs w:val="24"/>
          <w:lang w:val="en-US"/>
        </w:rPr>
        <w:t> </w:t>
      </w:r>
      <w:r w:rsidRPr="00D81EFB">
        <w:rPr>
          <w:color w:val="000000"/>
          <w:sz w:val="24"/>
          <w:szCs w:val="24"/>
        </w:rPr>
        <w:t xml:space="preserve">Макаров выделяет безнаказанность в качестве одного из источников воспроизводства преступности в целом. </w:t>
      </w:r>
      <w:r w:rsidR="00E908CA" w:rsidRPr="00D81EFB">
        <w:rPr>
          <w:color w:val="000000"/>
          <w:sz w:val="24"/>
          <w:szCs w:val="24"/>
        </w:rPr>
        <w:t>Э</w:t>
      </w:r>
      <w:r w:rsidRPr="00D81EFB">
        <w:rPr>
          <w:color w:val="000000"/>
          <w:sz w:val="24"/>
          <w:szCs w:val="24"/>
        </w:rPr>
        <w:t>то верно не только в отношении рецидивной и профессиональной преступности, но и применительно к реакции законопослушного населения на совершение безнаказанных преступлений.</w:t>
      </w:r>
    </w:p>
    <w:p w:rsidR="0042760B" w:rsidRPr="00D81EFB" w:rsidRDefault="0042760B" w:rsidP="00701E74">
      <w:pPr>
        <w:spacing w:line="360" w:lineRule="auto"/>
        <w:ind w:firstLine="709"/>
        <w:jc w:val="both"/>
        <w:rPr>
          <w:sz w:val="24"/>
          <w:szCs w:val="24"/>
        </w:rPr>
      </w:pPr>
      <w:r w:rsidRPr="00D81EFB">
        <w:rPr>
          <w:sz w:val="24"/>
          <w:szCs w:val="24"/>
        </w:rPr>
        <w:t>Наиболее распространенными формами</w:t>
      </w:r>
      <w:r w:rsidR="00C01970" w:rsidRPr="00D81EFB">
        <w:rPr>
          <w:sz w:val="24"/>
          <w:szCs w:val="24"/>
        </w:rPr>
        <w:t xml:space="preserve"> </w:t>
      </w:r>
      <w:r w:rsidRPr="00D81EFB">
        <w:rPr>
          <w:color w:val="000000"/>
          <w:sz w:val="24"/>
          <w:szCs w:val="24"/>
        </w:rPr>
        <w:t>б</w:t>
      </w:r>
      <w:r w:rsidRPr="00D81EFB">
        <w:rPr>
          <w:sz w:val="24"/>
          <w:szCs w:val="24"/>
        </w:rPr>
        <w:t>езнаказанности</w:t>
      </w:r>
      <w:r w:rsidR="00C01970" w:rsidRPr="00D81EFB">
        <w:rPr>
          <w:sz w:val="24"/>
          <w:szCs w:val="24"/>
        </w:rPr>
        <w:t xml:space="preserve"> </w:t>
      </w:r>
      <w:r w:rsidRPr="00D81EFB">
        <w:rPr>
          <w:sz w:val="24"/>
          <w:szCs w:val="24"/>
        </w:rPr>
        <w:t>являются</w:t>
      </w:r>
      <w:r w:rsidR="0075438D" w:rsidRPr="00D81EFB">
        <w:rPr>
          <w:sz w:val="24"/>
          <w:szCs w:val="24"/>
        </w:rPr>
        <w:t>:</w:t>
      </w:r>
    </w:p>
    <w:p w:rsidR="0042760B" w:rsidRPr="00D81EFB" w:rsidRDefault="0042760B" w:rsidP="00701E74">
      <w:pPr>
        <w:spacing w:line="360" w:lineRule="auto"/>
        <w:ind w:firstLine="709"/>
        <w:jc w:val="both"/>
        <w:rPr>
          <w:sz w:val="24"/>
          <w:szCs w:val="24"/>
        </w:rPr>
      </w:pPr>
      <w:proofErr w:type="spellStart"/>
      <w:r w:rsidRPr="00D81EFB">
        <w:rPr>
          <w:sz w:val="24"/>
          <w:szCs w:val="24"/>
        </w:rPr>
        <w:t>неустановление</w:t>
      </w:r>
      <w:proofErr w:type="spellEnd"/>
      <w:r w:rsidRPr="00D81EFB">
        <w:rPr>
          <w:sz w:val="24"/>
          <w:szCs w:val="24"/>
        </w:rPr>
        <w:t xml:space="preserve"> лица, совершившего преступление;</w:t>
      </w:r>
    </w:p>
    <w:p w:rsidR="0042760B" w:rsidRPr="00D81EFB" w:rsidRDefault="0042760B" w:rsidP="0064342C">
      <w:pPr>
        <w:spacing w:line="360" w:lineRule="auto"/>
        <w:ind w:firstLine="709"/>
        <w:jc w:val="both"/>
        <w:rPr>
          <w:sz w:val="24"/>
          <w:szCs w:val="24"/>
        </w:rPr>
      </w:pPr>
      <w:r w:rsidRPr="00D81EFB">
        <w:rPr>
          <w:sz w:val="24"/>
          <w:szCs w:val="24"/>
        </w:rPr>
        <w:t>необоснованный отказ в возбуждении уголовного дела или необоснованное его прекращение (приостановление);</w:t>
      </w:r>
    </w:p>
    <w:p w:rsidR="0042760B" w:rsidRPr="00D81EFB" w:rsidRDefault="0042760B" w:rsidP="00C72B66">
      <w:pPr>
        <w:widowControl w:val="0"/>
        <w:spacing w:line="360" w:lineRule="auto"/>
        <w:ind w:firstLine="709"/>
        <w:jc w:val="both"/>
        <w:rPr>
          <w:sz w:val="24"/>
          <w:szCs w:val="24"/>
        </w:rPr>
      </w:pPr>
      <w:r w:rsidRPr="00D81EFB">
        <w:rPr>
          <w:sz w:val="24"/>
          <w:szCs w:val="24"/>
        </w:rPr>
        <w:t>избрание несоответствующей требованиям закона и сложившейся следственной ситуации меры пресечения;</w:t>
      </w:r>
    </w:p>
    <w:p w:rsidR="0042760B" w:rsidRPr="00D81EFB" w:rsidRDefault="0042760B" w:rsidP="00C72B66">
      <w:pPr>
        <w:widowControl w:val="0"/>
        <w:spacing w:line="360" w:lineRule="auto"/>
        <w:ind w:firstLine="709"/>
        <w:jc w:val="both"/>
        <w:rPr>
          <w:sz w:val="24"/>
          <w:szCs w:val="24"/>
        </w:rPr>
      </w:pPr>
      <w:r w:rsidRPr="00D81EFB">
        <w:rPr>
          <w:sz w:val="24"/>
          <w:szCs w:val="24"/>
        </w:rPr>
        <w:t>назначение судом неэффективного наказания (размера наказания);</w:t>
      </w:r>
    </w:p>
    <w:p w:rsidR="0042760B" w:rsidRPr="00D81EFB" w:rsidRDefault="0042760B" w:rsidP="00C72B66">
      <w:pPr>
        <w:widowControl w:val="0"/>
        <w:spacing w:line="360" w:lineRule="auto"/>
        <w:ind w:firstLine="709"/>
        <w:jc w:val="both"/>
        <w:rPr>
          <w:sz w:val="24"/>
          <w:szCs w:val="24"/>
        </w:rPr>
      </w:pPr>
      <w:r w:rsidRPr="00D81EFB">
        <w:rPr>
          <w:sz w:val="24"/>
          <w:szCs w:val="24"/>
        </w:rPr>
        <w:t>коррупция в правоохранительных органах и судебной системе,</w:t>
      </w:r>
      <w:r w:rsidR="00C01970" w:rsidRPr="00D81EFB">
        <w:rPr>
          <w:sz w:val="24"/>
          <w:szCs w:val="24"/>
        </w:rPr>
        <w:t xml:space="preserve"> </w:t>
      </w:r>
      <w:r w:rsidRPr="00D81EFB">
        <w:rPr>
          <w:sz w:val="24"/>
          <w:szCs w:val="24"/>
        </w:rPr>
        <w:t>которая разлагающе действует на общество, позволяя оставаться безнаказанными тем, кто должен быть привлечен к уголовной ответственности;</w:t>
      </w:r>
    </w:p>
    <w:p w:rsidR="0042760B" w:rsidRPr="00D81EFB" w:rsidRDefault="0042760B" w:rsidP="0064342C">
      <w:pPr>
        <w:spacing w:line="360" w:lineRule="auto"/>
        <w:ind w:firstLine="709"/>
        <w:jc w:val="both"/>
        <w:rPr>
          <w:sz w:val="24"/>
          <w:szCs w:val="24"/>
        </w:rPr>
      </w:pPr>
      <w:r w:rsidRPr="00D81EFB">
        <w:rPr>
          <w:sz w:val="24"/>
          <w:szCs w:val="24"/>
        </w:rPr>
        <w:t xml:space="preserve">пассивность общественности и правовой нигилизм зачастую являются причиной того, что </w:t>
      </w:r>
      <w:r w:rsidR="00EF1D6A" w:rsidRPr="00D81EFB">
        <w:rPr>
          <w:sz w:val="24"/>
          <w:szCs w:val="24"/>
        </w:rPr>
        <w:t xml:space="preserve">информация </w:t>
      </w:r>
      <w:r w:rsidRPr="00D81EFB">
        <w:rPr>
          <w:sz w:val="24"/>
          <w:szCs w:val="24"/>
        </w:rPr>
        <w:t xml:space="preserve">о преступлениях </w:t>
      </w:r>
      <w:r w:rsidR="00EF1D6A" w:rsidRPr="00D81EFB">
        <w:rPr>
          <w:sz w:val="24"/>
          <w:szCs w:val="24"/>
        </w:rPr>
        <w:t xml:space="preserve">не доходит до </w:t>
      </w:r>
      <w:r w:rsidRPr="00D81EFB">
        <w:rPr>
          <w:sz w:val="24"/>
          <w:szCs w:val="24"/>
        </w:rPr>
        <w:t>правоохранительных орган</w:t>
      </w:r>
      <w:r w:rsidR="00EF1D6A" w:rsidRPr="00D81EFB">
        <w:rPr>
          <w:sz w:val="24"/>
          <w:szCs w:val="24"/>
        </w:rPr>
        <w:t>ов</w:t>
      </w:r>
      <w:r w:rsidRPr="00D81EFB">
        <w:rPr>
          <w:rStyle w:val="a5"/>
          <w:sz w:val="24"/>
          <w:szCs w:val="24"/>
        </w:rPr>
        <w:footnoteReference w:id="147"/>
      </w:r>
      <w:r w:rsidRPr="00D81EFB">
        <w:rPr>
          <w:sz w:val="24"/>
          <w:szCs w:val="24"/>
        </w:rPr>
        <w:t>.</w:t>
      </w:r>
    </w:p>
    <w:p w:rsidR="0042760B" w:rsidRPr="00D81EFB" w:rsidRDefault="0042760B" w:rsidP="00785057">
      <w:pPr>
        <w:autoSpaceDE w:val="0"/>
        <w:autoSpaceDN w:val="0"/>
        <w:adjustRightInd w:val="0"/>
        <w:spacing w:line="360" w:lineRule="auto"/>
        <w:ind w:firstLine="709"/>
        <w:jc w:val="both"/>
        <w:rPr>
          <w:color w:val="000000"/>
          <w:sz w:val="24"/>
          <w:szCs w:val="24"/>
        </w:rPr>
      </w:pPr>
      <w:r w:rsidRPr="00D81EFB">
        <w:rPr>
          <w:color w:val="000000"/>
          <w:sz w:val="24"/>
          <w:szCs w:val="24"/>
        </w:rPr>
        <w:t>Следующей и, наверное, наиболее серьезной угрозой нормализации межнациональных отношений, без сомнения, можно отнести деятельность организованных преступных групп.</w:t>
      </w:r>
      <w:r w:rsidR="00C01970" w:rsidRPr="00D81EFB">
        <w:rPr>
          <w:color w:val="000000"/>
          <w:sz w:val="24"/>
          <w:szCs w:val="24"/>
        </w:rPr>
        <w:t xml:space="preserve"> </w:t>
      </w:r>
      <w:r w:rsidRPr="00D81EFB">
        <w:rPr>
          <w:color w:val="000000"/>
          <w:sz w:val="24"/>
          <w:szCs w:val="24"/>
        </w:rPr>
        <w:t xml:space="preserve">Среди преступных сообществ выделяются группировки, построенные по этническому или национальному принципу, на основе землячества. Особая форма объединения по этническому признаку на региональном, межрегиональном и транснациональном уровнях представляет собой специфическую характеристику современной организованной преступности в России. Опасность </w:t>
      </w:r>
      <w:r w:rsidRPr="00D81EFB">
        <w:rPr>
          <w:color w:val="000000"/>
          <w:sz w:val="24"/>
          <w:szCs w:val="24"/>
        </w:rPr>
        <w:lastRenderedPageBreak/>
        <w:t>преступных этнических формирований обусловлена, прежде всего, их внутренней закрытостью.</w:t>
      </w:r>
      <w:r w:rsidR="00C01970" w:rsidRPr="00D81EFB">
        <w:rPr>
          <w:color w:val="000000"/>
          <w:sz w:val="24"/>
          <w:szCs w:val="24"/>
        </w:rPr>
        <w:t xml:space="preserve"> </w:t>
      </w:r>
      <w:r w:rsidRPr="00D81EFB">
        <w:rPr>
          <w:color w:val="000000"/>
          <w:sz w:val="24"/>
          <w:szCs w:val="24"/>
        </w:rPr>
        <w:t>Замкнутость вследствие этнической идентификации, в свою очередь, порождает враждебное, пренебрежительное отношение к «чужакам». Кроме того, действующие на одной территории этнические преступные группы имеют тенденцию к объединению, что создает условия для образования этнических преступных сообществ</w:t>
      </w:r>
      <w:r w:rsidRPr="00D81EFB">
        <w:rPr>
          <w:rStyle w:val="a5"/>
          <w:color w:val="000000"/>
          <w:sz w:val="24"/>
          <w:szCs w:val="24"/>
        </w:rPr>
        <w:footnoteReference w:id="148"/>
      </w:r>
      <w:r w:rsidRPr="00D81EFB">
        <w:rPr>
          <w:color w:val="000000"/>
          <w:sz w:val="24"/>
          <w:szCs w:val="24"/>
        </w:rPr>
        <w:t>.</w:t>
      </w:r>
    </w:p>
    <w:p w:rsidR="0042760B" w:rsidRPr="00D81EFB" w:rsidRDefault="0042760B" w:rsidP="00556509">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Успешность этнических преступных формирований обусловлена тесной связью со страной происхождения, где они используют поддержку и возможности, имеющиеся в распоряжении местных криминальных структур. Сплоченные преступные организации на этнической основе отличаются от обычных профессиональных преступн</w:t>
      </w:r>
      <w:r w:rsidR="0075438D" w:rsidRPr="00D81EFB">
        <w:rPr>
          <w:color w:val="000000"/>
          <w:sz w:val="24"/>
          <w:szCs w:val="24"/>
        </w:rPr>
        <w:t xml:space="preserve">ых групп, которые в отсутствие </w:t>
      </w:r>
      <w:r w:rsidRPr="00D81EFB">
        <w:rPr>
          <w:color w:val="000000"/>
          <w:sz w:val="24"/>
          <w:szCs w:val="24"/>
        </w:rPr>
        <w:t>источника доходов часто распадаются</w:t>
      </w:r>
      <w:r w:rsidRPr="00D81EFB">
        <w:rPr>
          <w:rStyle w:val="a5"/>
          <w:color w:val="000000"/>
          <w:sz w:val="24"/>
          <w:szCs w:val="24"/>
        </w:rPr>
        <w:footnoteReference w:id="149"/>
      </w:r>
      <w:r w:rsidRPr="00D81EFB">
        <w:rPr>
          <w:color w:val="000000"/>
          <w:sz w:val="24"/>
          <w:szCs w:val="24"/>
        </w:rPr>
        <w:t>.</w:t>
      </w:r>
    </w:p>
    <w:p w:rsidR="0042760B" w:rsidRPr="00D81EFB" w:rsidRDefault="0042760B" w:rsidP="00556509">
      <w:pPr>
        <w:widowControl w:val="0"/>
        <w:spacing w:line="360" w:lineRule="auto"/>
        <w:ind w:firstLine="709"/>
        <w:jc w:val="both"/>
        <w:rPr>
          <w:color w:val="000000"/>
          <w:sz w:val="24"/>
          <w:szCs w:val="24"/>
        </w:rPr>
      </w:pPr>
      <w:r w:rsidRPr="00D81EFB">
        <w:rPr>
          <w:sz w:val="24"/>
          <w:szCs w:val="24"/>
        </w:rPr>
        <w:t>Осуществление организованной преступной деятельности иностранными гражданами отмечается и на территории г. Москвы. Активное участие в ней принимают незаконные мигранты из стран Центральной Азии. Большой резонанс получило расследование уголовного дела об убийствах водителей на дорогах Москвы и Московской области выходцами из иных государств. На счету, так называемой «банды ГТА» не менее 14 убийств.</w:t>
      </w:r>
      <w:r w:rsidR="00C01970" w:rsidRPr="00D81EFB">
        <w:rPr>
          <w:sz w:val="24"/>
          <w:szCs w:val="24"/>
        </w:rPr>
        <w:t xml:space="preserve"> </w:t>
      </w:r>
      <w:r w:rsidRPr="00D81EFB">
        <w:rPr>
          <w:color w:val="000000"/>
          <w:sz w:val="24"/>
          <w:szCs w:val="24"/>
        </w:rPr>
        <w:t>Сведений, позволяющих нам сделать вывод о том, что убийства совершались по мотивам политической, идеологической, расовой, национальной или религиозной ненависти или вражды, не имеет</w:t>
      </w:r>
      <w:r w:rsidR="0075438D" w:rsidRPr="00D81EFB">
        <w:rPr>
          <w:color w:val="000000"/>
          <w:sz w:val="24"/>
          <w:szCs w:val="24"/>
        </w:rPr>
        <w:t xml:space="preserve">ся. Тем не </w:t>
      </w:r>
      <w:proofErr w:type="gramStart"/>
      <w:r w:rsidR="0075438D" w:rsidRPr="00D81EFB">
        <w:rPr>
          <w:color w:val="000000"/>
          <w:sz w:val="24"/>
          <w:szCs w:val="24"/>
        </w:rPr>
        <w:t>менее</w:t>
      </w:r>
      <w:proofErr w:type="gramEnd"/>
      <w:r w:rsidR="0075438D" w:rsidRPr="00D81EFB">
        <w:rPr>
          <w:color w:val="000000"/>
          <w:sz w:val="24"/>
          <w:szCs w:val="24"/>
        </w:rPr>
        <w:t xml:space="preserve"> в сообщениях </w:t>
      </w:r>
      <w:r w:rsidRPr="00D81EFB">
        <w:rPr>
          <w:color w:val="000000"/>
          <w:sz w:val="24"/>
          <w:szCs w:val="24"/>
        </w:rPr>
        <w:t>ряда средств массовой информации, в том числе государственных, утверждается, что преступная деятельность осуществлялась религиозными радикалами</w:t>
      </w:r>
      <w:r w:rsidRPr="00D81EFB">
        <w:rPr>
          <w:rStyle w:val="a5"/>
          <w:color w:val="000000"/>
          <w:sz w:val="24"/>
          <w:szCs w:val="24"/>
        </w:rPr>
        <w:footnoteReference w:id="150"/>
      </w:r>
      <w:r w:rsidRPr="00D81EFB">
        <w:rPr>
          <w:color w:val="000000"/>
          <w:sz w:val="24"/>
          <w:szCs w:val="24"/>
        </w:rPr>
        <w:t>.</w:t>
      </w:r>
    </w:p>
    <w:p w:rsidR="0042760B" w:rsidRPr="00D81EFB" w:rsidRDefault="0042760B" w:rsidP="00556509">
      <w:pPr>
        <w:widowControl w:val="0"/>
        <w:autoSpaceDE w:val="0"/>
        <w:autoSpaceDN w:val="0"/>
        <w:adjustRightInd w:val="0"/>
        <w:spacing w:line="360" w:lineRule="auto"/>
        <w:ind w:firstLine="709"/>
        <w:jc w:val="both"/>
        <w:rPr>
          <w:color w:val="000000"/>
          <w:sz w:val="24"/>
          <w:szCs w:val="24"/>
        </w:rPr>
      </w:pPr>
      <w:proofErr w:type="gramStart"/>
      <w:r w:rsidRPr="00D81EFB">
        <w:rPr>
          <w:color w:val="000000"/>
          <w:sz w:val="24"/>
          <w:szCs w:val="24"/>
        </w:rPr>
        <w:t>То, что этническая преступность способна отрицательно влиять на формирование отношения в обществе к представителям тех или иных национальностей находит свое отражение, например, в Указе Президента РФ от 07.05.2012 №</w:t>
      </w:r>
      <w:r w:rsidR="0075438D" w:rsidRPr="00D81EFB">
        <w:rPr>
          <w:color w:val="000000"/>
          <w:sz w:val="24"/>
          <w:szCs w:val="24"/>
        </w:rPr>
        <w:t> </w:t>
      </w:r>
      <w:r w:rsidRPr="00D81EFB">
        <w:rPr>
          <w:color w:val="000000"/>
          <w:sz w:val="24"/>
          <w:szCs w:val="24"/>
        </w:rPr>
        <w:t>602 «Об обеспечении межнационального согласия», которым в целях гармонизации межнациональных отношений, укрепления единства многонационального народа Российской Федерации и обеспечения условий для его полноправного развития Правительству Российской Федерации совместно с органами государственной власти</w:t>
      </w:r>
      <w:proofErr w:type="gramEnd"/>
      <w:r w:rsidRPr="00D81EFB">
        <w:rPr>
          <w:color w:val="000000"/>
          <w:sz w:val="24"/>
          <w:szCs w:val="24"/>
        </w:rPr>
        <w:t xml:space="preserve"> субъектов Российской </w:t>
      </w:r>
      <w:r w:rsidRPr="00D81EFB">
        <w:rPr>
          <w:color w:val="000000"/>
          <w:sz w:val="24"/>
          <w:szCs w:val="24"/>
        </w:rPr>
        <w:lastRenderedPageBreak/>
        <w:t>Федерации поручено разработать комплекс мер, направленных на активизацию работы по пресечению деятельности организованных преступных групп, сформированных по этническому признаку</w:t>
      </w:r>
      <w:r w:rsidRPr="00D81EFB">
        <w:rPr>
          <w:rStyle w:val="a5"/>
          <w:color w:val="000000"/>
          <w:sz w:val="24"/>
          <w:szCs w:val="24"/>
        </w:rPr>
        <w:footnoteReference w:id="151"/>
      </w:r>
      <w:r w:rsidRPr="00D81EFB">
        <w:rPr>
          <w:color w:val="000000"/>
          <w:sz w:val="24"/>
          <w:szCs w:val="24"/>
        </w:rPr>
        <w:t>.</w:t>
      </w:r>
    </w:p>
    <w:p w:rsidR="0042760B" w:rsidRPr="00D81EFB" w:rsidRDefault="00E908CA" w:rsidP="00556509">
      <w:pPr>
        <w:widowControl w:val="0"/>
        <w:spacing w:line="360" w:lineRule="auto"/>
        <w:ind w:firstLine="709"/>
        <w:jc w:val="both"/>
        <w:rPr>
          <w:color w:val="000000"/>
          <w:sz w:val="24"/>
          <w:szCs w:val="24"/>
        </w:rPr>
      </w:pPr>
      <w:r w:rsidRPr="00D81EFB">
        <w:rPr>
          <w:color w:val="000000"/>
          <w:sz w:val="24"/>
          <w:szCs w:val="24"/>
        </w:rPr>
        <w:t xml:space="preserve">Представляется, что </w:t>
      </w:r>
      <w:r w:rsidR="0042760B" w:rsidRPr="00D81EFB">
        <w:rPr>
          <w:color w:val="000000"/>
          <w:sz w:val="24"/>
          <w:szCs w:val="24"/>
        </w:rPr>
        <w:t>основной причиной конфликта в июле 2011</w:t>
      </w:r>
      <w:r w:rsidR="00AB3D1F" w:rsidRPr="00D81EFB">
        <w:rPr>
          <w:color w:val="000000"/>
          <w:sz w:val="24"/>
          <w:szCs w:val="24"/>
        </w:rPr>
        <w:t> </w:t>
      </w:r>
      <w:r w:rsidR="0042760B" w:rsidRPr="00D81EFB">
        <w:rPr>
          <w:color w:val="000000"/>
          <w:sz w:val="24"/>
          <w:szCs w:val="24"/>
        </w:rPr>
        <w:t xml:space="preserve">г. в поселке </w:t>
      </w:r>
      <w:proofErr w:type="spellStart"/>
      <w:r w:rsidR="0042760B" w:rsidRPr="00D81EFB">
        <w:rPr>
          <w:color w:val="000000"/>
          <w:sz w:val="24"/>
          <w:szCs w:val="24"/>
        </w:rPr>
        <w:t>Сагра</w:t>
      </w:r>
      <w:proofErr w:type="spellEnd"/>
      <w:r w:rsidR="0042760B" w:rsidRPr="00D81EFB">
        <w:rPr>
          <w:rStyle w:val="afa"/>
          <w:i w:val="0"/>
          <w:iCs/>
          <w:color w:val="000000"/>
          <w:sz w:val="24"/>
          <w:szCs w:val="24"/>
        </w:rPr>
        <w:t xml:space="preserve"> Свердловской области</w:t>
      </w:r>
      <w:r w:rsidR="00124804" w:rsidRPr="00D81EFB">
        <w:rPr>
          <w:rStyle w:val="afa"/>
          <w:i w:val="0"/>
          <w:iCs/>
          <w:color w:val="000000"/>
          <w:sz w:val="24"/>
          <w:szCs w:val="24"/>
        </w:rPr>
        <w:t xml:space="preserve"> </w:t>
      </w:r>
      <w:r w:rsidR="0042760B" w:rsidRPr="00D81EFB">
        <w:rPr>
          <w:color w:val="000000"/>
          <w:sz w:val="24"/>
          <w:szCs w:val="24"/>
        </w:rPr>
        <w:t>явился именно этот негативный фактор.</w:t>
      </w:r>
    </w:p>
    <w:p w:rsidR="00942B11" w:rsidRPr="00D81EFB" w:rsidRDefault="0042760B" w:rsidP="0064342C">
      <w:pPr>
        <w:spacing w:line="360" w:lineRule="auto"/>
        <w:ind w:firstLine="709"/>
        <w:jc w:val="both"/>
        <w:rPr>
          <w:color w:val="000000"/>
          <w:sz w:val="24"/>
          <w:szCs w:val="24"/>
        </w:rPr>
      </w:pPr>
      <w:r w:rsidRPr="00D81EFB">
        <w:rPr>
          <w:color w:val="000000"/>
          <w:sz w:val="24"/>
          <w:szCs w:val="24"/>
        </w:rPr>
        <w:t>В 2013</w:t>
      </w:r>
      <w:r w:rsidR="00AB3D1F" w:rsidRPr="00D81EFB">
        <w:rPr>
          <w:color w:val="000000"/>
          <w:sz w:val="24"/>
          <w:szCs w:val="24"/>
        </w:rPr>
        <w:t> г.</w:t>
      </w:r>
      <w:r w:rsidRPr="00D81EFB">
        <w:rPr>
          <w:color w:val="000000"/>
          <w:sz w:val="24"/>
          <w:szCs w:val="24"/>
        </w:rPr>
        <w:t xml:space="preserve"> в Тверской области имели место протестные акции, выражавшие несогласие с политикой, проводимой Правительством Российской Федерации, а также всплеск </w:t>
      </w:r>
      <w:r w:rsidR="00717447" w:rsidRPr="00D81EFB">
        <w:rPr>
          <w:color w:val="000000"/>
          <w:sz w:val="24"/>
          <w:szCs w:val="24"/>
        </w:rPr>
        <w:t xml:space="preserve">националистических </w:t>
      </w:r>
      <w:r w:rsidRPr="00D81EFB">
        <w:rPr>
          <w:color w:val="000000"/>
          <w:sz w:val="24"/>
          <w:szCs w:val="24"/>
        </w:rPr>
        <w:t>проявлений. Основным фактором, вызвавшим протестную активность населения, явилась острая криминальная ситуация в области, обусловленная отсутствием профилактической работы уполномоченных органов в среде этнических диаспор, а также активной деятельностью сформированных по национальному признаку организованных преступных групп, предпринимавших попытки влияния на органы государственной власти и органы местного самоуправления</w:t>
      </w:r>
      <w:r w:rsidR="004108B0" w:rsidRPr="00D81EFB">
        <w:rPr>
          <w:rStyle w:val="a5"/>
          <w:color w:val="000000"/>
          <w:sz w:val="24"/>
          <w:szCs w:val="24"/>
        </w:rPr>
        <w:footnoteReference w:id="152"/>
      </w:r>
      <w:r w:rsidR="004108B0" w:rsidRPr="00D81EFB">
        <w:rPr>
          <w:color w:val="000000"/>
          <w:sz w:val="24"/>
          <w:szCs w:val="24"/>
        </w:rPr>
        <w:t>.</w:t>
      </w:r>
    </w:p>
    <w:p w:rsidR="009A2A66" w:rsidRPr="00D81EFB" w:rsidRDefault="004108B0" w:rsidP="0064342C">
      <w:pPr>
        <w:spacing w:line="360" w:lineRule="auto"/>
        <w:ind w:firstLine="709"/>
        <w:jc w:val="both"/>
        <w:rPr>
          <w:color w:val="000000"/>
          <w:sz w:val="24"/>
          <w:szCs w:val="24"/>
        </w:rPr>
      </w:pPr>
      <w:r w:rsidRPr="00D81EFB">
        <w:rPr>
          <w:color w:val="000000"/>
          <w:sz w:val="24"/>
          <w:szCs w:val="24"/>
        </w:rPr>
        <w:t>Н</w:t>
      </w:r>
      <w:r w:rsidR="00D65D34" w:rsidRPr="00D81EFB">
        <w:rPr>
          <w:color w:val="000000"/>
          <w:sz w:val="24"/>
          <w:szCs w:val="24"/>
        </w:rPr>
        <w:t>есколько</w:t>
      </w:r>
      <w:r w:rsidR="00505B37" w:rsidRPr="00D81EFB">
        <w:rPr>
          <w:color w:val="000000"/>
          <w:sz w:val="24"/>
          <w:szCs w:val="24"/>
        </w:rPr>
        <w:t xml:space="preserve"> бытовых </w:t>
      </w:r>
      <w:r w:rsidR="00D65D34" w:rsidRPr="00D81EFB">
        <w:rPr>
          <w:color w:val="000000"/>
          <w:sz w:val="24"/>
          <w:szCs w:val="24"/>
        </w:rPr>
        <w:t>конфликтов</w:t>
      </w:r>
      <w:r w:rsidR="00505B37" w:rsidRPr="00D81EFB">
        <w:rPr>
          <w:color w:val="000000"/>
          <w:sz w:val="24"/>
          <w:szCs w:val="24"/>
        </w:rPr>
        <w:t xml:space="preserve"> приняли межнациональный характер и </w:t>
      </w:r>
      <w:r w:rsidR="00D65D34" w:rsidRPr="00D81EFB">
        <w:rPr>
          <w:color w:val="000000"/>
          <w:sz w:val="24"/>
          <w:szCs w:val="24"/>
        </w:rPr>
        <w:t>име</w:t>
      </w:r>
      <w:r w:rsidRPr="00D81EFB">
        <w:rPr>
          <w:color w:val="000000"/>
          <w:sz w:val="24"/>
          <w:szCs w:val="24"/>
        </w:rPr>
        <w:t>ли</w:t>
      </w:r>
      <w:r w:rsidR="00D65D34" w:rsidRPr="00D81EFB">
        <w:rPr>
          <w:color w:val="000000"/>
          <w:sz w:val="24"/>
          <w:szCs w:val="24"/>
        </w:rPr>
        <w:t xml:space="preserve"> широкий общественный резонанс.</w:t>
      </w:r>
    </w:p>
    <w:p w:rsidR="00717447" w:rsidRPr="00D81EFB" w:rsidRDefault="00C178FB" w:rsidP="00556509">
      <w:pPr>
        <w:widowControl w:val="0"/>
        <w:spacing w:line="360" w:lineRule="auto"/>
        <w:ind w:firstLine="709"/>
        <w:jc w:val="both"/>
        <w:rPr>
          <w:sz w:val="24"/>
          <w:szCs w:val="24"/>
        </w:rPr>
      </w:pPr>
      <w:r w:rsidRPr="00D81EFB">
        <w:rPr>
          <w:color w:val="000000"/>
          <w:sz w:val="24"/>
          <w:szCs w:val="24"/>
        </w:rPr>
        <w:t>Н</w:t>
      </w:r>
      <w:r w:rsidR="004108B0" w:rsidRPr="00D81EFB">
        <w:rPr>
          <w:color w:val="000000"/>
          <w:sz w:val="24"/>
          <w:szCs w:val="24"/>
        </w:rPr>
        <w:t xml:space="preserve">очью </w:t>
      </w:r>
      <w:r w:rsidR="004108B0" w:rsidRPr="00D81EFB">
        <w:rPr>
          <w:sz w:val="24"/>
          <w:szCs w:val="24"/>
        </w:rPr>
        <w:t>28.04.2013 в г. Твери у развлекательного комплекса «Морозов Холл» произошл</w:t>
      </w:r>
      <w:r w:rsidR="004C7BD8" w:rsidRPr="00D81EFB">
        <w:rPr>
          <w:sz w:val="24"/>
          <w:szCs w:val="24"/>
        </w:rPr>
        <w:t>а</w:t>
      </w:r>
      <w:r w:rsidR="004108B0" w:rsidRPr="00D81EFB">
        <w:rPr>
          <w:sz w:val="24"/>
          <w:szCs w:val="24"/>
        </w:rPr>
        <w:t xml:space="preserve"> </w:t>
      </w:r>
      <w:r w:rsidR="004C7BD8" w:rsidRPr="00D81EFB">
        <w:rPr>
          <w:sz w:val="24"/>
          <w:szCs w:val="24"/>
        </w:rPr>
        <w:t>массовая драка</w:t>
      </w:r>
      <w:r w:rsidR="004108B0" w:rsidRPr="00D81EFB">
        <w:rPr>
          <w:sz w:val="24"/>
          <w:szCs w:val="24"/>
        </w:rPr>
        <w:t xml:space="preserve"> между двумя группами граждан, среди которых были русские и азербайджанцы. </w:t>
      </w:r>
      <w:r w:rsidR="009A2A66" w:rsidRPr="00D81EFB">
        <w:rPr>
          <w:sz w:val="24"/>
          <w:szCs w:val="24"/>
        </w:rPr>
        <w:t>В</w:t>
      </w:r>
      <w:r w:rsidR="004108B0" w:rsidRPr="00D81EFB">
        <w:rPr>
          <w:sz w:val="24"/>
          <w:szCs w:val="24"/>
        </w:rPr>
        <w:t xml:space="preserve"> результате </w:t>
      </w:r>
      <w:r w:rsidR="004C7BD8" w:rsidRPr="00D81EFB">
        <w:rPr>
          <w:sz w:val="24"/>
          <w:szCs w:val="24"/>
        </w:rPr>
        <w:t>чего</w:t>
      </w:r>
      <w:r w:rsidR="004108B0" w:rsidRPr="00D81EFB">
        <w:rPr>
          <w:sz w:val="24"/>
          <w:szCs w:val="24"/>
        </w:rPr>
        <w:t xml:space="preserve"> четверо получили телесные повреждения различной степени тяжести</w:t>
      </w:r>
      <w:r w:rsidR="004108B0" w:rsidRPr="00D81EFB">
        <w:rPr>
          <w:rStyle w:val="a5"/>
          <w:sz w:val="24"/>
          <w:szCs w:val="24"/>
        </w:rPr>
        <w:footnoteReference w:id="153"/>
      </w:r>
      <w:r w:rsidR="004108B0" w:rsidRPr="00D81EFB">
        <w:rPr>
          <w:sz w:val="24"/>
          <w:szCs w:val="24"/>
        </w:rPr>
        <w:t xml:space="preserve">. </w:t>
      </w:r>
      <w:r w:rsidR="004C7BD8" w:rsidRPr="00D81EFB">
        <w:rPr>
          <w:sz w:val="24"/>
          <w:szCs w:val="24"/>
        </w:rPr>
        <w:t>Спустя несколько дней</w:t>
      </w:r>
      <w:r w:rsidR="009A2A66" w:rsidRPr="00D81EFB">
        <w:rPr>
          <w:sz w:val="24"/>
          <w:szCs w:val="24"/>
        </w:rPr>
        <w:t xml:space="preserve"> в центре г.</w:t>
      </w:r>
      <w:r w:rsidR="00701E74" w:rsidRPr="00D81EFB">
        <w:rPr>
          <w:sz w:val="24"/>
          <w:szCs w:val="24"/>
        </w:rPr>
        <w:t> </w:t>
      </w:r>
      <w:r w:rsidR="009A2A66" w:rsidRPr="00D81EFB">
        <w:rPr>
          <w:sz w:val="24"/>
          <w:szCs w:val="24"/>
        </w:rPr>
        <w:t xml:space="preserve">Твери </w:t>
      </w:r>
      <w:r w:rsidR="004C7BD8" w:rsidRPr="00D81EFB">
        <w:rPr>
          <w:sz w:val="24"/>
          <w:szCs w:val="24"/>
        </w:rPr>
        <w:t xml:space="preserve">в поддержку пострадавших </w:t>
      </w:r>
      <w:r w:rsidR="009A2A66" w:rsidRPr="00D81EFB">
        <w:rPr>
          <w:sz w:val="24"/>
          <w:szCs w:val="24"/>
        </w:rPr>
        <w:t>был проведен массовый народный сход.</w:t>
      </w:r>
    </w:p>
    <w:p w:rsidR="009A2A66" w:rsidRPr="00D81EFB" w:rsidRDefault="009A2A66" w:rsidP="00966554">
      <w:pPr>
        <w:widowControl w:val="0"/>
        <w:spacing w:line="360" w:lineRule="auto"/>
        <w:ind w:firstLine="709"/>
        <w:jc w:val="both"/>
        <w:rPr>
          <w:sz w:val="24"/>
          <w:szCs w:val="24"/>
        </w:rPr>
      </w:pPr>
      <w:r w:rsidRPr="00D81EFB">
        <w:rPr>
          <w:sz w:val="24"/>
          <w:szCs w:val="24"/>
        </w:rPr>
        <w:t>Еще один конфликт произошел 02.09.2013 в поселке Заволжский Тверской области, когда сотрудниками полиции была пресечена массовая драка</w:t>
      </w:r>
      <w:r w:rsidRPr="00D81EFB">
        <w:rPr>
          <w:rStyle w:val="a5"/>
          <w:sz w:val="24"/>
          <w:szCs w:val="24"/>
        </w:rPr>
        <w:footnoteReference w:id="154"/>
      </w:r>
      <w:r w:rsidRPr="00D81EFB">
        <w:rPr>
          <w:sz w:val="24"/>
          <w:szCs w:val="24"/>
        </w:rPr>
        <w:t>.</w:t>
      </w:r>
    </w:p>
    <w:p w:rsidR="00572A52" w:rsidRPr="00D81EFB" w:rsidRDefault="00DA6D61" w:rsidP="00556509">
      <w:pPr>
        <w:widowControl w:val="0"/>
        <w:spacing w:line="360" w:lineRule="auto"/>
        <w:ind w:firstLine="709"/>
        <w:jc w:val="both"/>
        <w:rPr>
          <w:color w:val="000000"/>
          <w:sz w:val="24"/>
          <w:szCs w:val="24"/>
        </w:rPr>
      </w:pPr>
      <w:r w:rsidRPr="00D81EFB">
        <w:rPr>
          <w:sz w:val="24"/>
          <w:szCs w:val="24"/>
        </w:rPr>
        <w:t xml:space="preserve">Сложившаяся ситуация потребовала </w:t>
      </w:r>
      <w:r w:rsidR="00572A52" w:rsidRPr="00D81EFB">
        <w:rPr>
          <w:sz w:val="24"/>
          <w:szCs w:val="24"/>
        </w:rPr>
        <w:t>проведения дополнительных профилактических</w:t>
      </w:r>
      <w:r w:rsidR="004C7BD8" w:rsidRPr="00D81EFB">
        <w:rPr>
          <w:sz w:val="24"/>
          <w:szCs w:val="24"/>
        </w:rPr>
        <w:t xml:space="preserve"> мер со стороны правоохранительных органов и прокуратуры</w:t>
      </w:r>
      <w:r w:rsidR="00572A52" w:rsidRPr="00D81EFB">
        <w:rPr>
          <w:sz w:val="24"/>
          <w:szCs w:val="24"/>
        </w:rPr>
        <w:t>, направленных на п</w:t>
      </w:r>
      <w:r w:rsidR="004C7BD8" w:rsidRPr="00D81EFB">
        <w:rPr>
          <w:color w:val="000000"/>
          <w:sz w:val="24"/>
          <w:szCs w:val="24"/>
        </w:rPr>
        <w:t>ротиводействи</w:t>
      </w:r>
      <w:r w:rsidR="00572A52" w:rsidRPr="00D81EFB">
        <w:rPr>
          <w:color w:val="000000"/>
          <w:sz w:val="24"/>
          <w:szCs w:val="24"/>
        </w:rPr>
        <w:t>е</w:t>
      </w:r>
      <w:r w:rsidR="004C7BD8" w:rsidRPr="00D81EFB">
        <w:rPr>
          <w:color w:val="000000"/>
          <w:sz w:val="24"/>
          <w:szCs w:val="24"/>
        </w:rPr>
        <w:t xml:space="preserve"> организованной</w:t>
      </w:r>
      <w:r w:rsidR="00717447" w:rsidRPr="00D81EFB">
        <w:rPr>
          <w:color w:val="000000"/>
          <w:sz w:val="24"/>
          <w:szCs w:val="24"/>
        </w:rPr>
        <w:t>, в том числе этнической,</w:t>
      </w:r>
      <w:r w:rsidR="004C7BD8" w:rsidRPr="00D81EFB">
        <w:rPr>
          <w:color w:val="000000"/>
          <w:sz w:val="24"/>
          <w:szCs w:val="24"/>
        </w:rPr>
        <w:t xml:space="preserve"> преступности</w:t>
      </w:r>
      <w:r w:rsidR="00572A52" w:rsidRPr="00D81EFB">
        <w:rPr>
          <w:color w:val="000000"/>
          <w:sz w:val="24"/>
          <w:szCs w:val="24"/>
        </w:rPr>
        <w:t xml:space="preserve">. </w:t>
      </w:r>
      <w:r w:rsidR="004C7BD8" w:rsidRPr="00D81EFB">
        <w:rPr>
          <w:color w:val="000000"/>
          <w:sz w:val="24"/>
          <w:szCs w:val="24"/>
        </w:rPr>
        <w:t>Органами прокуратуры изуч</w:t>
      </w:r>
      <w:r w:rsidR="00717447" w:rsidRPr="00D81EFB">
        <w:rPr>
          <w:color w:val="000000"/>
          <w:sz w:val="24"/>
          <w:szCs w:val="24"/>
        </w:rPr>
        <w:t>ались</w:t>
      </w:r>
      <w:r w:rsidR="004C7BD8" w:rsidRPr="00D81EFB">
        <w:rPr>
          <w:color w:val="000000"/>
          <w:sz w:val="24"/>
          <w:szCs w:val="24"/>
        </w:rPr>
        <w:t xml:space="preserve"> уголовные дела</w:t>
      </w:r>
      <w:r w:rsidR="00572A52" w:rsidRPr="00D81EFB">
        <w:rPr>
          <w:color w:val="000000"/>
          <w:sz w:val="24"/>
          <w:szCs w:val="24"/>
        </w:rPr>
        <w:t xml:space="preserve"> о преступлениях коррупционной и экстремистской направленности, предварительное расследование по которым было приостановлено или прекращено</w:t>
      </w:r>
      <w:r w:rsidR="00717447" w:rsidRPr="00D81EFB">
        <w:rPr>
          <w:color w:val="000000"/>
          <w:sz w:val="24"/>
          <w:szCs w:val="24"/>
        </w:rPr>
        <w:t>,</w:t>
      </w:r>
      <w:r w:rsidR="00572A52" w:rsidRPr="00D81EFB">
        <w:rPr>
          <w:color w:val="000000"/>
          <w:sz w:val="24"/>
          <w:szCs w:val="24"/>
        </w:rPr>
        <w:t xml:space="preserve"> </w:t>
      </w:r>
      <w:r w:rsidR="004C7BD8" w:rsidRPr="00D81EFB">
        <w:rPr>
          <w:color w:val="000000"/>
          <w:sz w:val="24"/>
          <w:szCs w:val="24"/>
        </w:rPr>
        <w:t xml:space="preserve">на предмет </w:t>
      </w:r>
      <w:r w:rsidR="00701E74" w:rsidRPr="00D81EFB">
        <w:rPr>
          <w:color w:val="000000"/>
          <w:sz w:val="24"/>
          <w:szCs w:val="24"/>
        </w:rPr>
        <w:t xml:space="preserve">их законности и </w:t>
      </w:r>
      <w:r w:rsidR="00701E74" w:rsidRPr="00D81EFB">
        <w:rPr>
          <w:color w:val="000000"/>
          <w:sz w:val="24"/>
          <w:szCs w:val="24"/>
        </w:rPr>
        <w:lastRenderedPageBreak/>
        <w:t>обоснованности.</w:t>
      </w:r>
    </w:p>
    <w:p w:rsidR="00505B37" w:rsidRPr="00D81EFB" w:rsidRDefault="00572A52" w:rsidP="00505B37">
      <w:pPr>
        <w:spacing w:line="360" w:lineRule="auto"/>
        <w:ind w:firstLine="709"/>
        <w:jc w:val="both"/>
        <w:rPr>
          <w:color w:val="000000"/>
          <w:sz w:val="24"/>
          <w:szCs w:val="24"/>
        </w:rPr>
      </w:pPr>
      <w:r w:rsidRPr="00D81EFB">
        <w:rPr>
          <w:color w:val="000000"/>
          <w:sz w:val="24"/>
          <w:szCs w:val="24"/>
        </w:rPr>
        <w:t>Организовано проведение проверочных мероприяти</w:t>
      </w:r>
      <w:r w:rsidR="00717447" w:rsidRPr="00D81EFB">
        <w:rPr>
          <w:color w:val="000000"/>
          <w:sz w:val="24"/>
          <w:szCs w:val="24"/>
        </w:rPr>
        <w:t>й</w:t>
      </w:r>
      <w:r w:rsidRPr="00D81EFB">
        <w:rPr>
          <w:color w:val="000000"/>
          <w:sz w:val="24"/>
          <w:szCs w:val="24"/>
        </w:rPr>
        <w:t xml:space="preserve"> по соблюдению миграционного законодательства при привлечении иностранных граждан к трудовой деятельности в лесопромышленном комплексе, строительстве, сельском хозяйстве</w:t>
      </w:r>
      <w:r w:rsidR="00717447" w:rsidRPr="00D81EFB">
        <w:rPr>
          <w:color w:val="000000"/>
          <w:sz w:val="24"/>
          <w:szCs w:val="24"/>
        </w:rPr>
        <w:t xml:space="preserve"> и</w:t>
      </w:r>
      <w:r w:rsidRPr="00D81EFB">
        <w:rPr>
          <w:color w:val="000000"/>
          <w:sz w:val="24"/>
          <w:szCs w:val="24"/>
        </w:rPr>
        <w:t xml:space="preserve"> на объектах торговли, в том числе с целью выявления нарушений правил миграционного учета</w:t>
      </w:r>
      <w:r w:rsidR="00717447" w:rsidRPr="00D81EFB">
        <w:rPr>
          <w:color w:val="000000"/>
          <w:sz w:val="24"/>
          <w:szCs w:val="24"/>
        </w:rPr>
        <w:t xml:space="preserve"> со стороны принимающей стороны</w:t>
      </w:r>
      <w:r w:rsidRPr="00D81EFB">
        <w:rPr>
          <w:color w:val="000000"/>
          <w:sz w:val="24"/>
          <w:szCs w:val="24"/>
        </w:rPr>
        <w:t xml:space="preserve">. </w:t>
      </w:r>
      <w:r w:rsidR="00C4061A" w:rsidRPr="00D81EFB">
        <w:rPr>
          <w:color w:val="000000"/>
          <w:sz w:val="24"/>
          <w:szCs w:val="24"/>
        </w:rPr>
        <w:t>Т</w:t>
      </w:r>
      <w:r w:rsidRPr="00D81EFB">
        <w:rPr>
          <w:color w:val="000000"/>
          <w:sz w:val="24"/>
          <w:szCs w:val="24"/>
        </w:rPr>
        <w:t>акже</w:t>
      </w:r>
      <w:r w:rsidR="00C4061A" w:rsidRPr="00D81EFB">
        <w:rPr>
          <w:color w:val="000000"/>
          <w:sz w:val="24"/>
          <w:szCs w:val="24"/>
        </w:rPr>
        <w:t xml:space="preserve"> предпринят</w:t>
      </w:r>
      <w:r w:rsidRPr="00D81EFB">
        <w:rPr>
          <w:color w:val="000000"/>
          <w:sz w:val="24"/>
          <w:szCs w:val="24"/>
        </w:rPr>
        <w:t xml:space="preserve"> целый ряд иных мер</w:t>
      </w:r>
      <w:r w:rsidR="00D04DFD" w:rsidRPr="00D81EFB">
        <w:rPr>
          <w:color w:val="000000"/>
          <w:sz w:val="24"/>
          <w:szCs w:val="24"/>
        </w:rPr>
        <w:t xml:space="preserve">, направленных на пресечение деятельности организованных групп и преступных сообществ, в том числе </w:t>
      </w:r>
      <w:r w:rsidR="004C7BD8" w:rsidRPr="00D81EFB">
        <w:rPr>
          <w:color w:val="000000"/>
          <w:sz w:val="24"/>
          <w:szCs w:val="24"/>
        </w:rPr>
        <w:t>сформированных по этническому принципу</w:t>
      </w:r>
      <w:r w:rsidR="004812DC" w:rsidRPr="00D81EFB">
        <w:rPr>
          <w:color w:val="000000"/>
          <w:sz w:val="24"/>
          <w:szCs w:val="24"/>
        </w:rPr>
        <w:t xml:space="preserve"> и с участием иностранных граждан</w:t>
      </w:r>
      <w:r w:rsidR="00505B37" w:rsidRPr="00D81EFB">
        <w:rPr>
          <w:rStyle w:val="a5"/>
          <w:color w:val="000000"/>
          <w:sz w:val="24"/>
          <w:szCs w:val="24"/>
        </w:rPr>
        <w:footnoteReference w:id="155"/>
      </w:r>
      <w:r w:rsidR="00505B37" w:rsidRPr="00D81EFB">
        <w:rPr>
          <w:color w:val="000000"/>
          <w:sz w:val="24"/>
          <w:szCs w:val="24"/>
        </w:rPr>
        <w:t>.</w:t>
      </w:r>
    </w:p>
    <w:p w:rsidR="0042760B" w:rsidRPr="00D81EFB" w:rsidRDefault="0042760B" w:rsidP="0064342C">
      <w:pPr>
        <w:spacing w:line="360" w:lineRule="auto"/>
        <w:ind w:firstLine="709"/>
        <w:jc w:val="both"/>
        <w:rPr>
          <w:color w:val="000000"/>
          <w:sz w:val="24"/>
          <w:szCs w:val="24"/>
        </w:rPr>
      </w:pPr>
      <w:r w:rsidRPr="00D81EFB">
        <w:rPr>
          <w:color w:val="000000"/>
          <w:sz w:val="24"/>
          <w:szCs w:val="24"/>
        </w:rPr>
        <w:t>14 мая 2016</w:t>
      </w:r>
      <w:r w:rsidR="00BB5965" w:rsidRPr="00D81EFB">
        <w:rPr>
          <w:color w:val="000000"/>
          <w:sz w:val="24"/>
          <w:szCs w:val="24"/>
        </w:rPr>
        <w:t> </w:t>
      </w:r>
      <w:r w:rsidRPr="00D81EFB">
        <w:rPr>
          <w:color w:val="000000"/>
          <w:sz w:val="24"/>
          <w:szCs w:val="24"/>
        </w:rPr>
        <w:t xml:space="preserve">года в правоохранительные органы поступило сообщение о большом скоплении подозрительных граждан и последующей стрельбе в районе входа центрального Хованского кладбища по улице Адмирала Корнилова в Москве. В результате три человека погибли на месте происшествия, более тридцати граждан получили телесные повреждения различной степени тяжести. </w:t>
      </w:r>
      <w:proofErr w:type="gramStart"/>
      <w:r w:rsidRPr="00D81EFB">
        <w:rPr>
          <w:color w:val="000000"/>
          <w:sz w:val="24"/>
          <w:szCs w:val="24"/>
        </w:rPr>
        <w:t>Главным следственным управлением Следственного комитета Российской Федерации по городу Москве возбуждено уголовное дело по факту убийства трех человек по признакам преступлений, предусмотренных п.</w:t>
      </w:r>
      <w:r w:rsidR="00873B06" w:rsidRPr="00D81EFB">
        <w:rPr>
          <w:color w:val="000000"/>
          <w:sz w:val="24"/>
          <w:szCs w:val="24"/>
        </w:rPr>
        <w:t> </w:t>
      </w:r>
      <w:r w:rsidRPr="00D81EFB">
        <w:rPr>
          <w:color w:val="000000"/>
          <w:sz w:val="24"/>
          <w:szCs w:val="24"/>
        </w:rPr>
        <w:t>«а, ж» ч.</w:t>
      </w:r>
      <w:r w:rsidR="00873B06" w:rsidRPr="00D81EFB">
        <w:rPr>
          <w:color w:val="000000"/>
          <w:sz w:val="24"/>
          <w:szCs w:val="24"/>
        </w:rPr>
        <w:t> </w:t>
      </w:r>
      <w:r w:rsidRPr="00D81EFB">
        <w:rPr>
          <w:color w:val="000000"/>
          <w:sz w:val="24"/>
          <w:szCs w:val="24"/>
        </w:rPr>
        <w:t>2 ст.</w:t>
      </w:r>
      <w:r w:rsidR="00873B06" w:rsidRPr="00D81EFB">
        <w:rPr>
          <w:color w:val="000000"/>
          <w:sz w:val="24"/>
          <w:szCs w:val="24"/>
        </w:rPr>
        <w:t> </w:t>
      </w:r>
      <w:r w:rsidRPr="00D81EFB">
        <w:rPr>
          <w:color w:val="000000"/>
          <w:sz w:val="24"/>
          <w:szCs w:val="24"/>
        </w:rPr>
        <w:t>105 УК РФ (убийство двух и более лиц, совершенное группой лиц по предварительному сговору), ч.</w:t>
      </w:r>
      <w:r w:rsidR="00873B06" w:rsidRPr="00D81EFB">
        <w:rPr>
          <w:color w:val="000000"/>
          <w:sz w:val="24"/>
          <w:szCs w:val="24"/>
        </w:rPr>
        <w:t> </w:t>
      </w:r>
      <w:r w:rsidRPr="00D81EFB">
        <w:rPr>
          <w:color w:val="000000"/>
          <w:sz w:val="24"/>
          <w:szCs w:val="24"/>
        </w:rPr>
        <w:t>1 ст.</w:t>
      </w:r>
      <w:r w:rsidR="00873B06" w:rsidRPr="00D81EFB">
        <w:rPr>
          <w:color w:val="000000"/>
          <w:sz w:val="24"/>
          <w:szCs w:val="24"/>
        </w:rPr>
        <w:t> </w:t>
      </w:r>
      <w:r w:rsidRPr="00D81EFB">
        <w:rPr>
          <w:color w:val="000000"/>
          <w:sz w:val="24"/>
          <w:szCs w:val="24"/>
        </w:rPr>
        <w:t>222 УК РФ (незаконное приобретение, передача, сбыт хранение перевозка или ношение оружия, боеприпасов) и ч</w:t>
      </w:r>
      <w:proofErr w:type="gramEnd"/>
      <w:r w:rsidRPr="00D81EFB">
        <w:rPr>
          <w:color w:val="000000"/>
          <w:sz w:val="24"/>
          <w:szCs w:val="24"/>
        </w:rPr>
        <w:t>.</w:t>
      </w:r>
      <w:r w:rsidR="00873B06" w:rsidRPr="00D81EFB">
        <w:rPr>
          <w:color w:val="000000"/>
          <w:sz w:val="24"/>
          <w:szCs w:val="24"/>
        </w:rPr>
        <w:t> </w:t>
      </w:r>
      <w:r w:rsidRPr="00D81EFB">
        <w:rPr>
          <w:color w:val="000000"/>
          <w:sz w:val="24"/>
          <w:szCs w:val="24"/>
        </w:rPr>
        <w:t>2 ст.</w:t>
      </w:r>
      <w:r w:rsidR="00873B06" w:rsidRPr="00D81EFB">
        <w:rPr>
          <w:color w:val="000000"/>
          <w:sz w:val="24"/>
          <w:szCs w:val="24"/>
        </w:rPr>
        <w:t> </w:t>
      </w:r>
      <w:r w:rsidRPr="00D81EFB">
        <w:rPr>
          <w:color w:val="000000"/>
          <w:sz w:val="24"/>
          <w:szCs w:val="24"/>
        </w:rPr>
        <w:t>213 УК РФ (хулиганство, совершенное группой лиц)</w:t>
      </w:r>
      <w:r w:rsidRPr="00D81EFB">
        <w:rPr>
          <w:rStyle w:val="a5"/>
          <w:color w:val="000000"/>
          <w:sz w:val="24"/>
          <w:szCs w:val="24"/>
        </w:rPr>
        <w:footnoteReference w:id="156"/>
      </w:r>
      <w:r w:rsidRPr="00D81EFB">
        <w:rPr>
          <w:color w:val="000000"/>
          <w:sz w:val="24"/>
          <w:szCs w:val="24"/>
        </w:rPr>
        <w:t>.</w:t>
      </w:r>
    </w:p>
    <w:p w:rsidR="0042760B" w:rsidRPr="00D81EFB" w:rsidRDefault="0042760B" w:rsidP="0064342C">
      <w:pPr>
        <w:autoSpaceDE w:val="0"/>
        <w:autoSpaceDN w:val="0"/>
        <w:adjustRightInd w:val="0"/>
        <w:spacing w:line="360" w:lineRule="auto"/>
        <w:ind w:firstLine="709"/>
        <w:jc w:val="both"/>
        <w:rPr>
          <w:color w:val="000000"/>
          <w:sz w:val="24"/>
          <w:szCs w:val="24"/>
        </w:rPr>
      </w:pPr>
      <w:r w:rsidRPr="00D81EFB">
        <w:rPr>
          <w:color w:val="000000"/>
          <w:sz w:val="24"/>
          <w:szCs w:val="24"/>
        </w:rPr>
        <w:t xml:space="preserve">За преступления экстремистской направленности осуждается ничтожная доля иностранных граждан, о чем подробнее будет сказано в разделе, посвященном криминологической характеристике личности экстремиста. Тем не </w:t>
      </w:r>
      <w:proofErr w:type="gramStart"/>
      <w:r w:rsidRPr="00D81EFB">
        <w:rPr>
          <w:color w:val="000000"/>
          <w:sz w:val="24"/>
          <w:szCs w:val="24"/>
        </w:rPr>
        <w:t>менее</w:t>
      </w:r>
      <w:proofErr w:type="gramEnd"/>
      <w:r w:rsidRPr="00D81EFB">
        <w:rPr>
          <w:color w:val="000000"/>
          <w:sz w:val="24"/>
          <w:szCs w:val="24"/>
        </w:rPr>
        <w:t xml:space="preserve"> в среде мигрантов</w:t>
      </w:r>
      <w:r w:rsidR="00701E74" w:rsidRPr="00D81EFB">
        <w:rPr>
          <w:color w:val="000000"/>
          <w:sz w:val="24"/>
          <w:szCs w:val="24"/>
        </w:rPr>
        <w:t>-</w:t>
      </w:r>
      <w:r w:rsidRPr="00D81EFB">
        <w:rPr>
          <w:color w:val="000000"/>
          <w:sz w:val="24"/>
          <w:szCs w:val="24"/>
        </w:rPr>
        <w:t>иностранцев имеются как конфликты на этнической почве, так и конфликты внутри диаспор.</w:t>
      </w:r>
    </w:p>
    <w:p w:rsidR="0042760B" w:rsidRPr="00D81EFB" w:rsidRDefault="0042760B" w:rsidP="0064342C">
      <w:pPr>
        <w:autoSpaceDE w:val="0"/>
        <w:autoSpaceDN w:val="0"/>
        <w:adjustRightInd w:val="0"/>
        <w:spacing w:line="360" w:lineRule="auto"/>
        <w:ind w:firstLine="709"/>
        <w:jc w:val="both"/>
        <w:rPr>
          <w:bCs/>
          <w:color w:val="000000"/>
          <w:sz w:val="24"/>
          <w:szCs w:val="24"/>
          <w:lang w:eastAsia="en-US"/>
        </w:rPr>
      </w:pPr>
      <w:r w:rsidRPr="00D81EFB">
        <w:rPr>
          <w:color w:val="000000"/>
          <w:sz w:val="24"/>
          <w:szCs w:val="24"/>
        </w:rPr>
        <w:t xml:space="preserve">Первое обусловлено </w:t>
      </w:r>
      <w:r w:rsidRPr="00D81EFB">
        <w:rPr>
          <w:bCs/>
          <w:color w:val="000000"/>
          <w:sz w:val="24"/>
          <w:szCs w:val="24"/>
          <w:lang w:eastAsia="en-US"/>
        </w:rPr>
        <w:t>давними межнациональными противоречиями между гражданами соседних государств. При анализе преступности в межнациональных конфликтах В.</w:t>
      </w:r>
      <w:r w:rsidR="00701E74" w:rsidRPr="00D81EFB">
        <w:rPr>
          <w:bCs/>
          <w:color w:val="000000"/>
          <w:sz w:val="24"/>
          <w:szCs w:val="24"/>
          <w:lang w:eastAsia="en-US"/>
        </w:rPr>
        <w:t> </w:t>
      </w:r>
      <w:r w:rsidRPr="00D81EFB">
        <w:rPr>
          <w:bCs/>
          <w:color w:val="000000"/>
          <w:sz w:val="24"/>
          <w:szCs w:val="24"/>
          <w:lang w:eastAsia="en-US"/>
        </w:rPr>
        <w:t xml:space="preserve">В. </w:t>
      </w:r>
      <w:proofErr w:type="spellStart"/>
      <w:r w:rsidRPr="00D81EFB">
        <w:rPr>
          <w:bCs/>
          <w:color w:val="000000"/>
          <w:sz w:val="24"/>
          <w:szCs w:val="24"/>
          <w:lang w:eastAsia="en-US"/>
        </w:rPr>
        <w:t>Лунеев</w:t>
      </w:r>
      <w:proofErr w:type="spellEnd"/>
      <w:r w:rsidRPr="00D81EFB">
        <w:rPr>
          <w:bCs/>
          <w:color w:val="000000"/>
          <w:sz w:val="24"/>
          <w:szCs w:val="24"/>
          <w:lang w:eastAsia="en-US"/>
        </w:rPr>
        <w:t xml:space="preserve"> выделяет азербайджано-армянский конфликт, грузино-абхазско-осетинский конфликт, конфликты в Средней Азии (в Туркменистане и Узбекистане, в Киргизии конфликты с узбеками)</w:t>
      </w:r>
      <w:r w:rsidRPr="00D81EFB">
        <w:rPr>
          <w:rStyle w:val="a5"/>
          <w:bCs/>
          <w:color w:val="000000"/>
          <w:sz w:val="24"/>
          <w:szCs w:val="24"/>
          <w:lang w:eastAsia="en-US"/>
        </w:rPr>
        <w:footnoteReference w:id="157"/>
      </w:r>
      <w:r w:rsidRPr="00D81EFB">
        <w:rPr>
          <w:bCs/>
          <w:color w:val="000000"/>
          <w:sz w:val="24"/>
          <w:szCs w:val="24"/>
          <w:lang w:eastAsia="en-US"/>
        </w:rPr>
        <w:t xml:space="preserve">. Очевидно, что эти противоречия существуют </w:t>
      </w:r>
      <w:r w:rsidRPr="00D81EFB">
        <w:rPr>
          <w:bCs/>
          <w:color w:val="000000"/>
          <w:sz w:val="24"/>
          <w:szCs w:val="24"/>
          <w:lang w:eastAsia="en-US"/>
        </w:rPr>
        <w:lastRenderedPageBreak/>
        <w:t>перманентно и проявляются не только в самих соседних государствах, но и на территории Российской Федерации. В этой связи совершенно правильным кажется утверждение Г.</w:t>
      </w:r>
      <w:r w:rsidR="00701E74" w:rsidRPr="00D81EFB">
        <w:rPr>
          <w:bCs/>
          <w:color w:val="000000"/>
          <w:sz w:val="24"/>
          <w:szCs w:val="24"/>
          <w:lang w:eastAsia="en-US"/>
        </w:rPr>
        <w:t> </w:t>
      </w:r>
      <w:r w:rsidRPr="00D81EFB">
        <w:rPr>
          <w:bCs/>
          <w:color w:val="000000"/>
          <w:sz w:val="24"/>
          <w:szCs w:val="24"/>
          <w:lang w:eastAsia="en-US"/>
        </w:rPr>
        <w:t xml:space="preserve">В. </w:t>
      </w:r>
      <w:proofErr w:type="gramStart"/>
      <w:r w:rsidRPr="00D81EFB">
        <w:rPr>
          <w:bCs/>
          <w:color w:val="000000"/>
          <w:sz w:val="24"/>
          <w:szCs w:val="24"/>
          <w:lang w:eastAsia="en-US"/>
        </w:rPr>
        <w:t>Антонова-Романовского</w:t>
      </w:r>
      <w:proofErr w:type="gramEnd"/>
      <w:r w:rsidRPr="00D81EFB">
        <w:rPr>
          <w:bCs/>
          <w:color w:val="000000"/>
          <w:sz w:val="24"/>
          <w:szCs w:val="24"/>
          <w:lang w:eastAsia="en-US"/>
        </w:rPr>
        <w:t xml:space="preserve"> о том, что напряженные отношения между народами соседствующих в Средней Азии государств проявляются в повышенной интенсивности совершения преступлений друг против друга членами </w:t>
      </w:r>
      <w:proofErr w:type="spellStart"/>
      <w:r w:rsidRPr="00D81EFB">
        <w:rPr>
          <w:bCs/>
          <w:color w:val="000000"/>
          <w:sz w:val="24"/>
          <w:szCs w:val="24"/>
          <w:lang w:eastAsia="en-US"/>
        </w:rPr>
        <w:t>кыргызской</w:t>
      </w:r>
      <w:proofErr w:type="spellEnd"/>
      <w:r w:rsidRPr="00D81EFB">
        <w:rPr>
          <w:bCs/>
          <w:color w:val="000000"/>
          <w:sz w:val="24"/>
          <w:szCs w:val="24"/>
          <w:lang w:eastAsia="en-US"/>
        </w:rPr>
        <w:t>, таджикской и узбекской диаспор</w:t>
      </w:r>
      <w:r w:rsidRPr="00D81EFB">
        <w:rPr>
          <w:rStyle w:val="a5"/>
          <w:bCs/>
          <w:color w:val="000000"/>
          <w:sz w:val="24"/>
          <w:szCs w:val="24"/>
          <w:lang w:eastAsia="en-US"/>
        </w:rPr>
        <w:footnoteReference w:id="158"/>
      </w:r>
      <w:r w:rsidRPr="00D81EFB">
        <w:rPr>
          <w:bCs/>
          <w:color w:val="000000"/>
          <w:sz w:val="24"/>
          <w:szCs w:val="24"/>
          <w:lang w:eastAsia="en-US"/>
        </w:rPr>
        <w:t>.</w:t>
      </w:r>
    </w:p>
    <w:p w:rsidR="0042760B" w:rsidRPr="00D81EFB" w:rsidRDefault="0042760B" w:rsidP="0064342C">
      <w:pPr>
        <w:autoSpaceDE w:val="0"/>
        <w:autoSpaceDN w:val="0"/>
        <w:adjustRightInd w:val="0"/>
        <w:spacing w:line="360" w:lineRule="auto"/>
        <w:ind w:firstLine="709"/>
        <w:jc w:val="both"/>
        <w:rPr>
          <w:color w:val="000000"/>
          <w:sz w:val="24"/>
          <w:szCs w:val="24"/>
        </w:rPr>
      </w:pPr>
      <w:r w:rsidRPr="00D81EFB">
        <w:rPr>
          <w:bCs/>
          <w:color w:val="000000"/>
          <w:sz w:val="24"/>
          <w:szCs w:val="24"/>
          <w:lang w:eastAsia="en-US"/>
        </w:rPr>
        <w:t xml:space="preserve">Второе можно проиллюстрировать следующими материалами. </w:t>
      </w:r>
      <w:r w:rsidRPr="00D81EFB">
        <w:rPr>
          <w:color w:val="000000"/>
          <w:sz w:val="24"/>
          <w:szCs w:val="24"/>
        </w:rPr>
        <w:t>Санкт-Петербургским городским судом 18.02.2013 осуждены уроженцы Азербайджана Г., М</w:t>
      </w:r>
      <w:r w:rsidR="00701E74" w:rsidRPr="00D81EFB">
        <w:rPr>
          <w:color w:val="000000"/>
          <w:sz w:val="24"/>
          <w:szCs w:val="24"/>
        </w:rPr>
        <w:t>.</w:t>
      </w:r>
      <w:r w:rsidRPr="00D81EFB">
        <w:rPr>
          <w:color w:val="000000"/>
          <w:sz w:val="24"/>
          <w:szCs w:val="24"/>
        </w:rPr>
        <w:t>, Ч. Установлено, что не позднее начала января 2004 года Г. создал организованную преступную группу, основанную на этническом принципе, в которую привлек своего родного брата М., их племянника Ч. и иных неустановленных лиц. При участии Г. и М. организованной преступной группой, а затем и созданной на ее основе бандой на территории Санкт-Петербурга был совершен ряд преступлений, в числе которых похищение и вымогательство у В. в январе 2004 г., похищение, разбойное нападение и вымогательство денежных средств</w:t>
      </w:r>
      <w:r w:rsidR="00701E74" w:rsidRPr="00D81EFB">
        <w:rPr>
          <w:color w:val="000000"/>
          <w:sz w:val="24"/>
          <w:szCs w:val="24"/>
        </w:rPr>
        <w:t xml:space="preserve"> Б. в феврале 2008 г. и другие.</w:t>
      </w:r>
    </w:p>
    <w:p w:rsidR="0042760B" w:rsidRPr="00D81EFB" w:rsidRDefault="0042760B" w:rsidP="0064342C">
      <w:pPr>
        <w:spacing w:line="360" w:lineRule="auto"/>
        <w:ind w:firstLine="709"/>
        <w:jc w:val="both"/>
        <w:textAlignment w:val="baseline"/>
        <w:rPr>
          <w:color w:val="000000"/>
          <w:sz w:val="24"/>
          <w:szCs w:val="24"/>
        </w:rPr>
      </w:pPr>
      <w:r w:rsidRPr="00D81EFB">
        <w:rPr>
          <w:color w:val="000000"/>
          <w:sz w:val="24"/>
          <w:szCs w:val="24"/>
        </w:rPr>
        <w:t>Судом указано на то, что преступления совершались обычно в отношении одного этнического слоя населения – представителей азербайджанской диаспоры, а подсудимыми принимались действенные меры оказания на потерпевших воздействия с целью воспрепятствования их обращению в правоохранительные органы.</w:t>
      </w:r>
    </w:p>
    <w:p w:rsidR="0042760B" w:rsidRPr="00D81EFB" w:rsidRDefault="0042760B" w:rsidP="0064342C">
      <w:pPr>
        <w:spacing w:line="360" w:lineRule="auto"/>
        <w:ind w:firstLine="709"/>
        <w:jc w:val="both"/>
        <w:textAlignment w:val="baseline"/>
        <w:rPr>
          <w:color w:val="000000"/>
          <w:sz w:val="24"/>
          <w:szCs w:val="24"/>
        </w:rPr>
      </w:pPr>
      <w:r w:rsidRPr="00D81EFB">
        <w:rPr>
          <w:color w:val="000000"/>
          <w:sz w:val="24"/>
          <w:szCs w:val="24"/>
        </w:rPr>
        <w:t>К уголовной ответственности по преступлениям против своих земляков данные лица были привлечены в ходе расследования по факту конфликта в кафе летом 2009 г. с представителями русской нации. Органами предварительного следствия действия М., Г. Ч. по данному эпизоду были квалифицированы по ч.</w:t>
      </w:r>
      <w:r w:rsidR="004D34D2" w:rsidRPr="00D81EFB">
        <w:rPr>
          <w:color w:val="000000"/>
          <w:sz w:val="24"/>
          <w:szCs w:val="24"/>
        </w:rPr>
        <w:t> </w:t>
      </w:r>
      <w:r w:rsidRPr="00D81EFB">
        <w:rPr>
          <w:color w:val="000000"/>
          <w:sz w:val="24"/>
          <w:szCs w:val="24"/>
        </w:rPr>
        <w:t>2 ст.</w:t>
      </w:r>
      <w:r w:rsidR="004D34D2" w:rsidRPr="00D81EFB">
        <w:rPr>
          <w:color w:val="000000"/>
          <w:sz w:val="24"/>
          <w:szCs w:val="24"/>
        </w:rPr>
        <w:t> </w:t>
      </w:r>
      <w:r w:rsidRPr="00D81EFB">
        <w:rPr>
          <w:color w:val="000000"/>
          <w:sz w:val="24"/>
          <w:szCs w:val="24"/>
        </w:rPr>
        <w:t>213 УК РФ и п.</w:t>
      </w:r>
      <w:r w:rsidR="004D34D2" w:rsidRPr="00D81EFB">
        <w:rPr>
          <w:color w:val="000000"/>
          <w:sz w:val="24"/>
          <w:szCs w:val="24"/>
        </w:rPr>
        <w:t> </w:t>
      </w:r>
      <w:r w:rsidRPr="00D81EFB">
        <w:rPr>
          <w:color w:val="000000"/>
          <w:sz w:val="24"/>
          <w:szCs w:val="24"/>
        </w:rPr>
        <w:t>«а» ч.</w:t>
      </w:r>
      <w:r w:rsidR="004D34D2" w:rsidRPr="00D81EFB">
        <w:rPr>
          <w:color w:val="000000"/>
          <w:sz w:val="24"/>
          <w:szCs w:val="24"/>
        </w:rPr>
        <w:t> </w:t>
      </w:r>
      <w:r w:rsidRPr="00D81EFB">
        <w:rPr>
          <w:color w:val="000000"/>
          <w:sz w:val="24"/>
          <w:szCs w:val="24"/>
        </w:rPr>
        <w:t>2 ст.</w:t>
      </w:r>
      <w:r w:rsidR="004D34D2" w:rsidRPr="00D81EFB">
        <w:rPr>
          <w:color w:val="000000"/>
          <w:sz w:val="24"/>
          <w:szCs w:val="24"/>
        </w:rPr>
        <w:t> </w:t>
      </w:r>
      <w:r w:rsidRPr="00D81EFB">
        <w:rPr>
          <w:color w:val="000000"/>
          <w:sz w:val="24"/>
          <w:szCs w:val="24"/>
        </w:rPr>
        <w:t>282 УК РФ.</w:t>
      </w:r>
    </w:p>
    <w:p w:rsidR="0042760B" w:rsidRPr="00D81EFB" w:rsidRDefault="0042760B" w:rsidP="0064342C">
      <w:pPr>
        <w:spacing w:line="360" w:lineRule="auto"/>
        <w:ind w:firstLine="709"/>
        <w:jc w:val="both"/>
        <w:rPr>
          <w:color w:val="000000"/>
          <w:sz w:val="24"/>
          <w:szCs w:val="24"/>
        </w:rPr>
      </w:pPr>
      <w:r w:rsidRPr="00D81EFB">
        <w:rPr>
          <w:color w:val="000000"/>
          <w:sz w:val="24"/>
          <w:szCs w:val="24"/>
        </w:rPr>
        <w:t>В соответствии с показаниями потерпевшего Е., признанными судом достоверными, относимыми и достаточными, летом 2009 г. в период с 19 часов 00 минут до 22 часов он находился в кафе, где смотрел телевизор. Находящийся там же М. забрал у него телевизионный пульт и переключил канал, в результате чего возник конфликт, в ходе которого М. нанес ему удар головой в челюсть. Выйдя на улицу</w:t>
      </w:r>
      <w:r w:rsidR="00321C7A" w:rsidRPr="00D81EFB">
        <w:rPr>
          <w:color w:val="000000"/>
          <w:sz w:val="24"/>
          <w:szCs w:val="24"/>
        </w:rPr>
        <w:t>,</w:t>
      </w:r>
      <w:r w:rsidRPr="00D81EFB">
        <w:rPr>
          <w:color w:val="000000"/>
          <w:sz w:val="24"/>
          <w:szCs w:val="24"/>
        </w:rPr>
        <w:t xml:space="preserve"> он стал размахивать ножом, пытался нанести удары, оскорблял по национальному признаку. После чего посетителям кафе удалось прекратить избиение Е., а М.</w:t>
      </w:r>
      <w:r w:rsidR="00321C7A" w:rsidRPr="00D81EFB">
        <w:rPr>
          <w:color w:val="000000"/>
          <w:sz w:val="24"/>
          <w:szCs w:val="24"/>
        </w:rPr>
        <w:t>,</w:t>
      </w:r>
      <w:r w:rsidRPr="00D81EFB">
        <w:rPr>
          <w:color w:val="000000"/>
          <w:sz w:val="24"/>
          <w:szCs w:val="24"/>
        </w:rPr>
        <w:t xml:space="preserve"> пообещав, что привезет 200 человек, которые будут их убивать и, вновь высказав оскорбление в отношении присутствующих, уехал. </w:t>
      </w:r>
      <w:proofErr w:type="gramStart"/>
      <w:r w:rsidRPr="00D81EFB">
        <w:rPr>
          <w:color w:val="000000"/>
          <w:sz w:val="24"/>
          <w:szCs w:val="24"/>
        </w:rPr>
        <w:t xml:space="preserve">Через некоторое время к кафе приехали три машины, из которых </w:t>
      </w:r>
      <w:r w:rsidRPr="00D81EFB">
        <w:rPr>
          <w:color w:val="000000"/>
          <w:sz w:val="24"/>
          <w:szCs w:val="24"/>
        </w:rPr>
        <w:lastRenderedPageBreak/>
        <w:t>вышли лица кавказской национальности с битами, среди которых были М. и Г. М. вышел вперед и заявил, что приехал их убивать, после чего началась массовая драка, в ходе которой лица кавказской национальности высказывали угрозы и оскорбления в адрес присутствующих русских людей.</w:t>
      </w:r>
      <w:proofErr w:type="gramEnd"/>
      <w:r w:rsidRPr="00D81EFB">
        <w:rPr>
          <w:color w:val="000000"/>
          <w:sz w:val="24"/>
          <w:szCs w:val="24"/>
        </w:rPr>
        <w:t xml:space="preserve"> Потерпевшему Д. была прострелена нога.</w:t>
      </w:r>
    </w:p>
    <w:p w:rsidR="0042760B" w:rsidRPr="00D81EFB" w:rsidRDefault="0042760B" w:rsidP="0064342C">
      <w:pPr>
        <w:autoSpaceDE w:val="0"/>
        <w:autoSpaceDN w:val="0"/>
        <w:adjustRightInd w:val="0"/>
        <w:spacing w:line="360" w:lineRule="auto"/>
        <w:ind w:firstLine="709"/>
        <w:jc w:val="both"/>
        <w:rPr>
          <w:color w:val="000000"/>
          <w:sz w:val="24"/>
          <w:szCs w:val="24"/>
        </w:rPr>
      </w:pPr>
      <w:r w:rsidRPr="00D81EFB">
        <w:rPr>
          <w:color w:val="000000"/>
          <w:sz w:val="24"/>
          <w:szCs w:val="24"/>
        </w:rPr>
        <w:t xml:space="preserve">Обвинение по </w:t>
      </w:r>
      <w:hyperlink r:id="rId14" w:history="1">
        <w:r w:rsidRPr="00D81EFB">
          <w:rPr>
            <w:rStyle w:val="af7"/>
            <w:color w:val="000000"/>
            <w:sz w:val="24"/>
            <w:szCs w:val="24"/>
          </w:rPr>
          <w:t>п.</w:t>
        </w:r>
        <w:r w:rsidR="004D34D2" w:rsidRPr="00D81EFB">
          <w:rPr>
            <w:rStyle w:val="af7"/>
            <w:color w:val="000000"/>
            <w:sz w:val="24"/>
            <w:szCs w:val="24"/>
          </w:rPr>
          <w:t> </w:t>
        </w:r>
        <w:r w:rsidRPr="00D81EFB">
          <w:rPr>
            <w:rStyle w:val="af7"/>
            <w:color w:val="000000"/>
            <w:sz w:val="24"/>
            <w:szCs w:val="24"/>
          </w:rPr>
          <w:t>«а» ч.</w:t>
        </w:r>
        <w:r w:rsidR="004D34D2" w:rsidRPr="00D81EFB">
          <w:rPr>
            <w:rStyle w:val="af7"/>
            <w:color w:val="000000"/>
            <w:sz w:val="24"/>
            <w:szCs w:val="24"/>
          </w:rPr>
          <w:t> </w:t>
        </w:r>
        <w:r w:rsidRPr="00D81EFB">
          <w:rPr>
            <w:rStyle w:val="af7"/>
            <w:color w:val="000000"/>
            <w:sz w:val="24"/>
            <w:szCs w:val="24"/>
          </w:rPr>
          <w:t>2 ст.</w:t>
        </w:r>
        <w:r w:rsidR="004D34D2" w:rsidRPr="00D81EFB">
          <w:rPr>
            <w:rStyle w:val="af7"/>
            <w:color w:val="000000"/>
            <w:sz w:val="24"/>
            <w:szCs w:val="24"/>
          </w:rPr>
          <w:t> </w:t>
        </w:r>
        <w:r w:rsidRPr="00D81EFB">
          <w:rPr>
            <w:rStyle w:val="af7"/>
            <w:color w:val="000000"/>
            <w:sz w:val="24"/>
            <w:szCs w:val="24"/>
          </w:rPr>
          <w:t>282</w:t>
        </w:r>
      </w:hyperlink>
      <w:r w:rsidRPr="00D81EFB">
        <w:rPr>
          <w:color w:val="000000"/>
          <w:sz w:val="24"/>
          <w:szCs w:val="24"/>
        </w:rPr>
        <w:t xml:space="preserve"> УК РФ (</w:t>
      </w:r>
      <w:r w:rsidRPr="00D81EFB">
        <w:rPr>
          <w:sz w:val="24"/>
          <w:szCs w:val="24"/>
        </w:rPr>
        <w:t>действия</w:t>
      </w:r>
      <w:r w:rsidRPr="00D81EFB">
        <w:rPr>
          <w:color w:val="000000"/>
          <w:sz w:val="24"/>
          <w:szCs w:val="24"/>
        </w:rPr>
        <w:t xml:space="preserve">, направленные на унижение достоинства группы лиц по признакам национальности с применением насилия или с угрозой его применения) судом было исключено как излишне и ошибочно вмененное. </w:t>
      </w:r>
      <w:proofErr w:type="gramStart"/>
      <w:r w:rsidRPr="00D81EFB">
        <w:rPr>
          <w:color w:val="000000"/>
          <w:sz w:val="24"/>
          <w:szCs w:val="24"/>
        </w:rPr>
        <w:t>Действия Г. и М. по данному эпизоду были квалифицированы судом по ч.</w:t>
      </w:r>
      <w:r w:rsidR="004D34D2" w:rsidRPr="00D81EFB">
        <w:rPr>
          <w:color w:val="000000"/>
          <w:sz w:val="24"/>
          <w:szCs w:val="24"/>
        </w:rPr>
        <w:t> </w:t>
      </w:r>
      <w:r w:rsidRPr="00D81EFB">
        <w:rPr>
          <w:color w:val="000000"/>
          <w:sz w:val="24"/>
          <w:szCs w:val="24"/>
        </w:rPr>
        <w:t>2 ст.</w:t>
      </w:r>
      <w:r w:rsidR="004D34D2" w:rsidRPr="00D81EFB">
        <w:rPr>
          <w:color w:val="000000"/>
          <w:sz w:val="24"/>
          <w:szCs w:val="24"/>
        </w:rPr>
        <w:t> </w:t>
      </w:r>
      <w:r w:rsidRPr="00D81EFB">
        <w:rPr>
          <w:color w:val="000000"/>
          <w:sz w:val="24"/>
          <w:szCs w:val="24"/>
        </w:rPr>
        <w:t>213 УК РФ (в ред. ФЗ №</w:t>
      </w:r>
      <w:r w:rsidR="004D34D2" w:rsidRPr="00D81EFB">
        <w:rPr>
          <w:color w:val="000000"/>
          <w:sz w:val="24"/>
          <w:szCs w:val="24"/>
        </w:rPr>
        <w:t> </w:t>
      </w:r>
      <w:r w:rsidRPr="00D81EFB">
        <w:rPr>
          <w:color w:val="000000"/>
          <w:sz w:val="24"/>
          <w:szCs w:val="24"/>
        </w:rPr>
        <w:t>26 ФЗ от 07.03.2011), как совершение хулиганства, то есть грубого нарушения общественного порядка, выражающего явное неуважение к обществу, совершенного с применением предметов, используемых в качестве оружия, по мотивам национальной ненависти и вражды, организованной группой.</w:t>
      </w:r>
      <w:proofErr w:type="gramEnd"/>
      <w:r w:rsidRPr="00D81EFB">
        <w:rPr>
          <w:color w:val="000000"/>
          <w:sz w:val="24"/>
          <w:szCs w:val="24"/>
        </w:rPr>
        <w:t xml:space="preserve"> Судом указано, что квалифицирующий признак по мотивам национальной ненависти или вражды нашел свое полное подтверждение, поскольку все хулиганские действия были совершены подсудимыми исключительно в отношении представителей русской национальности и являлись выражением ненависти по отношению</w:t>
      </w:r>
      <w:r w:rsidR="00C01970" w:rsidRPr="00D81EFB">
        <w:rPr>
          <w:color w:val="000000"/>
          <w:sz w:val="24"/>
          <w:szCs w:val="24"/>
        </w:rPr>
        <w:t xml:space="preserve"> </w:t>
      </w:r>
      <w:r w:rsidRPr="00D81EFB">
        <w:rPr>
          <w:color w:val="000000"/>
          <w:sz w:val="24"/>
          <w:szCs w:val="24"/>
        </w:rPr>
        <w:t>к лицам русской национальности</w:t>
      </w:r>
      <w:r w:rsidRPr="00D81EFB">
        <w:rPr>
          <w:rStyle w:val="a5"/>
          <w:color w:val="000000"/>
          <w:sz w:val="24"/>
          <w:szCs w:val="24"/>
        </w:rPr>
        <w:footnoteReference w:id="159"/>
      </w:r>
      <w:r w:rsidRPr="00D81EFB">
        <w:rPr>
          <w:color w:val="000000"/>
          <w:sz w:val="24"/>
          <w:szCs w:val="24"/>
        </w:rPr>
        <w:t>.</w:t>
      </w:r>
    </w:p>
    <w:p w:rsidR="0042760B" w:rsidRPr="00D81EFB" w:rsidRDefault="0042760B" w:rsidP="00556509">
      <w:pPr>
        <w:widowControl w:val="0"/>
        <w:spacing w:line="360" w:lineRule="auto"/>
        <w:ind w:firstLine="709"/>
        <w:jc w:val="both"/>
        <w:rPr>
          <w:color w:val="000000"/>
          <w:sz w:val="24"/>
          <w:szCs w:val="24"/>
        </w:rPr>
      </w:pPr>
      <w:r w:rsidRPr="00D81EFB">
        <w:rPr>
          <w:color w:val="000000"/>
          <w:sz w:val="24"/>
          <w:szCs w:val="24"/>
        </w:rPr>
        <w:t xml:space="preserve">Преступная деятельность осужденных лиц в отношении своих земляков оставалась вне поля зрения правоохранительных органов. Это свидетельствует о закрытости и сплоченности диаспоры, о стремлении решать вопросы внутри своей диаспоры, не обращаясь в правоохранительные органы. Они обусловлены проблемами в реализации интеграционных процессов, криминализацией экономической деятельности, участниками которой являются представители </w:t>
      </w:r>
      <w:proofErr w:type="spellStart"/>
      <w:r w:rsidRPr="00D81EFB">
        <w:rPr>
          <w:color w:val="000000"/>
          <w:sz w:val="24"/>
          <w:szCs w:val="24"/>
        </w:rPr>
        <w:t>диаспоральных</w:t>
      </w:r>
      <w:proofErr w:type="spellEnd"/>
      <w:r w:rsidRPr="00D81EFB">
        <w:rPr>
          <w:color w:val="000000"/>
          <w:sz w:val="24"/>
          <w:szCs w:val="24"/>
        </w:rPr>
        <w:t xml:space="preserve"> групп.</w:t>
      </w:r>
    </w:p>
    <w:p w:rsidR="0042760B" w:rsidRPr="00D81EFB" w:rsidRDefault="0042760B" w:rsidP="00556509">
      <w:pPr>
        <w:widowControl w:val="0"/>
        <w:spacing w:line="360" w:lineRule="auto"/>
        <w:ind w:firstLine="709"/>
        <w:jc w:val="both"/>
        <w:rPr>
          <w:color w:val="000000"/>
          <w:sz w:val="24"/>
          <w:szCs w:val="24"/>
        </w:rPr>
      </w:pPr>
      <w:r w:rsidRPr="00D81EFB">
        <w:rPr>
          <w:color w:val="000000"/>
          <w:sz w:val="24"/>
          <w:szCs w:val="24"/>
        </w:rPr>
        <w:t>Учитывая это</w:t>
      </w:r>
      <w:r w:rsidR="004D34D2" w:rsidRPr="00D81EFB">
        <w:rPr>
          <w:color w:val="000000"/>
          <w:sz w:val="24"/>
          <w:szCs w:val="24"/>
        </w:rPr>
        <w:t>,</w:t>
      </w:r>
      <w:r w:rsidRPr="00D81EFB">
        <w:rPr>
          <w:color w:val="000000"/>
          <w:sz w:val="24"/>
          <w:szCs w:val="24"/>
        </w:rPr>
        <w:t xml:space="preserve"> необходимо обратить самое пристальное внимание на борьбу с этническими организованными группами и преступными сообществами.</w:t>
      </w:r>
    </w:p>
    <w:p w:rsidR="009A09A5" w:rsidRPr="00D81EFB" w:rsidRDefault="0042760B" w:rsidP="00556509">
      <w:pPr>
        <w:pStyle w:val="a7"/>
        <w:widowControl w:val="0"/>
        <w:spacing w:line="360" w:lineRule="auto"/>
        <w:ind w:left="0" w:firstLine="709"/>
        <w:jc w:val="both"/>
        <w:rPr>
          <w:color w:val="000000"/>
          <w:sz w:val="24"/>
          <w:szCs w:val="24"/>
        </w:rPr>
      </w:pPr>
      <w:r w:rsidRPr="00D81EFB">
        <w:rPr>
          <w:color w:val="000000"/>
          <w:sz w:val="24"/>
          <w:szCs w:val="24"/>
        </w:rPr>
        <w:t>В настоящее время Российская Федерация является «буферной зоной» для</w:t>
      </w:r>
      <w:r w:rsidR="009A09A5" w:rsidRPr="00D81EFB">
        <w:rPr>
          <w:color w:val="000000"/>
          <w:sz w:val="24"/>
          <w:szCs w:val="24"/>
        </w:rPr>
        <w:t xml:space="preserve"> нескольких категорий</w:t>
      </w:r>
      <w:r w:rsidRPr="00D81EFB">
        <w:rPr>
          <w:color w:val="000000"/>
          <w:sz w:val="24"/>
          <w:szCs w:val="24"/>
        </w:rPr>
        <w:t xml:space="preserve"> иностранных граждан, вставших на криминальный путь.</w:t>
      </w:r>
    </w:p>
    <w:p w:rsidR="009A09A5" w:rsidRPr="00D81EFB" w:rsidRDefault="009A09A5" w:rsidP="00556509">
      <w:pPr>
        <w:pStyle w:val="afc"/>
        <w:widowControl w:val="0"/>
        <w:spacing w:before="0" w:beforeAutospacing="0" w:after="0" w:afterAutospacing="0" w:line="360" w:lineRule="auto"/>
        <w:ind w:firstLine="708"/>
        <w:jc w:val="both"/>
      </w:pPr>
      <w:r w:rsidRPr="00D81EFB">
        <w:t>В первую очередь это иностранные граждане, являющиеся участниками международных террористических организаций. На территории Российской Федерации они могут осуществлят</w:t>
      </w:r>
      <w:r w:rsidR="00DE66C3" w:rsidRPr="00D81EFB">
        <w:t>ь</w:t>
      </w:r>
      <w:r w:rsidRPr="00D81EFB">
        <w:t xml:space="preserve"> вербовку</w:t>
      </w:r>
      <w:r w:rsidR="009C4999" w:rsidRPr="00D81EFB">
        <w:t xml:space="preserve"> лиц</w:t>
      </w:r>
      <w:r w:rsidR="00DE66C3" w:rsidRPr="00D81EFB">
        <w:t xml:space="preserve"> для участия в террористической деятельности и другие преступные деяния.</w:t>
      </w:r>
    </w:p>
    <w:p w:rsidR="0042760B" w:rsidRPr="00D81EFB" w:rsidRDefault="0042760B" w:rsidP="00CB3F01">
      <w:pPr>
        <w:pStyle w:val="afc"/>
        <w:spacing w:before="0" w:beforeAutospacing="0" w:after="0" w:afterAutospacing="0" w:line="360" w:lineRule="auto"/>
        <w:ind w:firstLine="708"/>
        <w:jc w:val="both"/>
      </w:pPr>
      <w:r w:rsidRPr="00D81EFB">
        <w:t xml:space="preserve">В подтверждение этому можно привести пример о пресечении деятельности международной террористической организации на территории ЦФО. </w:t>
      </w:r>
      <w:r w:rsidR="00DE66C3" w:rsidRPr="00D81EFB">
        <w:t>В феврале 2016</w:t>
      </w:r>
      <w:r w:rsidR="009C4999" w:rsidRPr="00D81EFB">
        <w:t xml:space="preserve"> г. </w:t>
      </w:r>
      <w:r w:rsidRPr="00D81EFB">
        <w:t xml:space="preserve">Федеральной службой безопасности Российской Федерации совместно с МВД России </w:t>
      </w:r>
      <w:r w:rsidRPr="00D81EFB">
        <w:lastRenderedPageBreak/>
        <w:t>пресечен</w:t>
      </w:r>
      <w:r w:rsidR="00DE66C3" w:rsidRPr="00D81EFB">
        <w:t>а</w:t>
      </w:r>
      <w:r w:rsidRPr="00D81EFB">
        <w:t xml:space="preserve"> деятельност</w:t>
      </w:r>
      <w:r w:rsidR="00DE66C3" w:rsidRPr="00D81EFB">
        <w:t>ь</w:t>
      </w:r>
      <w:r w:rsidRPr="00D81EFB">
        <w:t xml:space="preserve"> международного преступного сообщества, участники которого </w:t>
      </w:r>
      <w:r w:rsidR="00DE66C3" w:rsidRPr="00D81EFB">
        <w:t xml:space="preserve">занимались </w:t>
      </w:r>
      <w:r w:rsidRPr="00D81EFB">
        <w:t>изготовлени</w:t>
      </w:r>
      <w:r w:rsidR="00DE66C3" w:rsidRPr="00D81EFB">
        <w:t>ем</w:t>
      </w:r>
      <w:r w:rsidRPr="00D81EFB">
        <w:t xml:space="preserve"> поддельных </w:t>
      </w:r>
      <w:proofErr w:type="gramStart"/>
      <w:r w:rsidRPr="00D81EFB">
        <w:t>документов</w:t>
      </w:r>
      <w:proofErr w:type="gramEnd"/>
      <w:r w:rsidRPr="00D81EFB">
        <w:t xml:space="preserve"> </w:t>
      </w:r>
      <w:r w:rsidR="00DE66C3" w:rsidRPr="00D81EFB">
        <w:t xml:space="preserve">как </w:t>
      </w:r>
      <w:r w:rsidRPr="00D81EFB">
        <w:t>граждан России</w:t>
      </w:r>
      <w:r w:rsidR="00DE66C3" w:rsidRPr="00D81EFB">
        <w:t xml:space="preserve">, так и граждан других государств </w:t>
      </w:r>
      <w:r w:rsidRPr="00D81EFB">
        <w:t xml:space="preserve">для лиц, нелегально выезжающих в </w:t>
      </w:r>
      <w:r w:rsidR="00DE66C3" w:rsidRPr="00D81EFB">
        <w:t>Сирийскую Арабскую Республику</w:t>
      </w:r>
      <w:r w:rsidRPr="00D81EFB">
        <w:t xml:space="preserve"> с целью участия в боевых действиях на стороне международной террористической организации «ИГИЛ»</w:t>
      </w:r>
      <w:r w:rsidRPr="00D81EFB">
        <w:rPr>
          <w:rStyle w:val="a5"/>
        </w:rPr>
        <w:footnoteReference w:id="160"/>
      </w:r>
      <w:r w:rsidRPr="00D81EFB">
        <w:t>.</w:t>
      </w:r>
    </w:p>
    <w:p w:rsidR="009C4999" w:rsidRPr="00D81EFB" w:rsidRDefault="009C4999" w:rsidP="00CB3F01">
      <w:pPr>
        <w:pStyle w:val="afc"/>
        <w:spacing w:before="0" w:beforeAutospacing="0" w:after="0" w:afterAutospacing="0" w:line="360" w:lineRule="auto"/>
        <w:ind w:firstLine="708"/>
        <w:jc w:val="both"/>
      </w:pPr>
      <w:r w:rsidRPr="00D81EFB">
        <w:t>Приговором Октябрьского районного суда г.</w:t>
      </w:r>
      <w:r w:rsidR="004D34D2" w:rsidRPr="00D81EFB">
        <w:t> </w:t>
      </w:r>
      <w:r w:rsidRPr="00D81EFB">
        <w:t>Грозного Чеченской Республики 25.12.2014 осужден гражданин Грузии Ц. за совершение преступления, предусмотренного ч. 1 ст. 205</w:t>
      </w:r>
      <w:r w:rsidRPr="00D81EFB">
        <w:rPr>
          <w:vertAlign w:val="superscript"/>
        </w:rPr>
        <w:t>1</w:t>
      </w:r>
      <w:r w:rsidRPr="00D81EFB">
        <w:t> УК РФ (содействие террористической деятельности).</w:t>
      </w:r>
    </w:p>
    <w:p w:rsidR="009C4999" w:rsidRPr="00D81EFB" w:rsidRDefault="009C4999" w:rsidP="00556509">
      <w:pPr>
        <w:pStyle w:val="afc"/>
        <w:widowControl w:val="0"/>
        <w:spacing w:before="0" w:beforeAutospacing="0" w:after="0" w:afterAutospacing="0" w:line="360" w:lineRule="auto"/>
        <w:ind w:firstLine="708"/>
        <w:jc w:val="both"/>
      </w:pPr>
      <w:r w:rsidRPr="00D81EFB">
        <w:t>В ходе предварительного следствия было установлено, что Ц. в июле 2014 г., находясь на территории торгового центра</w:t>
      </w:r>
      <w:r w:rsidR="004D34D2" w:rsidRPr="00D81EFB">
        <w:t>,</w:t>
      </w:r>
      <w:r w:rsidRPr="00D81EFB">
        <w:t xml:space="preserve"> склонял граждан А. и В. к совершению преступления, предусмотренного ч.</w:t>
      </w:r>
      <w:r w:rsidR="004D34D2" w:rsidRPr="00D81EFB">
        <w:t> </w:t>
      </w:r>
      <w:r w:rsidRPr="00D81EFB">
        <w:t>2 ст.</w:t>
      </w:r>
      <w:r w:rsidR="004D34D2" w:rsidRPr="00D81EFB">
        <w:t> </w:t>
      </w:r>
      <w:r w:rsidRPr="00D81EFB">
        <w:t>208 УК РФ, то есть к участию на территории Сирии в вооруже</w:t>
      </w:r>
      <w:r w:rsidR="00791894" w:rsidRPr="00D81EFB">
        <w:t>нном формировании в целях, противоречащих</w:t>
      </w:r>
      <w:r w:rsidRPr="00D81EFB">
        <w:t xml:space="preserve"> интересам Российской Федерации. Ц. предпринял активные</w:t>
      </w:r>
      <w:r w:rsidR="00D47A8B" w:rsidRPr="00D81EFB">
        <w:t xml:space="preserve"> действия</w:t>
      </w:r>
      <w:r w:rsidR="00C44DDC" w:rsidRPr="00D81EFB">
        <w:t>, выразившиеся в организации поездки в Сирию транзитом через Грузию</w:t>
      </w:r>
      <w:r w:rsidR="00C44DDC" w:rsidRPr="00D81EFB">
        <w:rPr>
          <w:rStyle w:val="a5"/>
        </w:rPr>
        <w:footnoteReference w:id="161"/>
      </w:r>
      <w:r w:rsidR="00C44DDC" w:rsidRPr="00D81EFB">
        <w:t>.</w:t>
      </w:r>
    </w:p>
    <w:p w:rsidR="0042760B" w:rsidRPr="00D81EFB" w:rsidRDefault="009D6391" w:rsidP="00556509">
      <w:pPr>
        <w:pStyle w:val="a7"/>
        <w:widowControl w:val="0"/>
        <w:spacing w:line="360" w:lineRule="auto"/>
        <w:ind w:left="0" w:firstLine="709"/>
        <w:jc w:val="both"/>
        <w:rPr>
          <w:color w:val="000000"/>
          <w:sz w:val="24"/>
          <w:szCs w:val="24"/>
        </w:rPr>
      </w:pPr>
      <w:r w:rsidRPr="00D81EFB">
        <w:rPr>
          <w:color w:val="000000"/>
          <w:sz w:val="24"/>
          <w:szCs w:val="24"/>
        </w:rPr>
        <w:t xml:space="preserve">Следующая категория граждан – скрывающиеся от следствия и суда на территории Российской Федерации. </w:t>
      </w:r>
      <w:r w:rsidR="0042760B" w:rsidRPr="00D81EFB">
        <w:rPr>
          <w:color w:val="000000"/>
          <w:sz w:val="24"/>
          <w:szCs w:val="24"/>
        </w:rPr>
        <w:t xml:space="preserve">Очевидно, что назвать </w:t>
      </w:r>
      <w:r w:rsidRPr="00D81EFB">
        <w:rPr>
          <w:color w:val="000000"/>
          <w:sz w:val="24"/>
          <w:szCs w:val="24"/>
        </w:rPr>
        <w:t>их точное количество</w:t>
      </w:r>
      <w:r w:rsidR="0042760B" w:rsidRPr="00D81EFB">
        <w:rPr>
          <w:color w:val="000000"/>
          <w:sz w:val="24"/>
          <w:szCs w:val="24"/>
        </w:rPr>
        <w:t xml:space="preserve"> невозможно. Имеются лишь данные Генеральной прокуратуры Российской Федерации, которая рассматривает запросы о выдаче лиц, находящихся в розыске. Так, в 2009 г. рассмотрено 2</w:t>
      </w:r>
      <w:r w:rsidR="0042760B" w:rsidRPr="00D81EFB">
        <w:rPr>
          <w:color w:val="FF0000"/>
          <w:sz w:val="24"/>
          <w:szCs w:val="24"/>
        </w:rPr>
        <w:t> </w:t>
      </w:r>
      <w:r w:rsidR="0042760B" w:rsidRPr="00D81EFB">
        <w:rPr>
          <w:color w:val="000000"/>
          <w:sz w:val="24"/>
          <w:szCs w:val="24"/>
        </w:rPr>
        <w:t>218 запросов о выдаче лиц из Российской Федерации, в 2010 г. – 2</w:t>
      </w:r>
      <w:r w:rsidR="0042760B" w:rsidRPr="00D81EFB">
        <w:rPr>
          <w:color w:val="FF0000"/>
          <w:sz w:val="24"/>
          <w:szCs w:val="24"/>
        </w:rPr>
        <w:t> </w:t>
      </w:r>
      <w:r w:rsidR="0042760B" w:rsidRPr="00D81EFB">
        <w:rPr>
          <w:color w:val="000000"/>
          <w:sz w:val="24"/>
          <w:szCs w:val="24"/>
        </w:rPr>
        <w:t>167, в 2011 г. – 1</w:t>
      </w:r>
      <w:r w:rsidR="0042760B" w:rsidRPr="00D81EFB">
        <w:rPr>
          <w:color w:val="FF0000"/>
          <w:sz w:val="24"/>
          <w:szCs w:val="24"/>
        </w:rPr>
        <w:t> </w:t>
      </w:r>
      <w:r w:rsidR="0042760B" w:rsidRPr="00D81EFB">
        <w:rPr>
          <w:color w:val="000000"/>
          <w:sz w:val="24"/>
          <w:szCs w:val="24"/>
        </w:rPr>
        <w:t>752, в 2012 г. – 1</w:t>
      </w:r>
      <w:r w:rsidR="0042760B" w:rsidRPr="00D81EFB">
        <w:rPr>
          <w:color w:val="FF0000"/>
          <w:sz w:val="24"/>
          <w:szCs w:val="24"/>
        </w:rPr>
        <w:t> </w:t>
      </w:r>
      <w:r w:rsidR="0042760B" w:rsidRPr="00D81EFB">
        <w:rPr>
          <w:color w:val="000000"/>
          <w:sz w:val="24"/>
          <w:szCs w:val="24"/>
        </w:rPr>
        <w:t>683, в 2013 г. – 1</w:t>
      </w:r>
      <w:r w:rsidR="0042760B" w:rsidRPr="00D81EFB">
        <w:rPr>
          <w:color w:val="FF0000"/>
          <w:sz w:val="24"/>
          <w:szCs w:val="24"/>
        </w:rPr>
        <w:t> </w:t>
      </w:r>
      <w:r w:rsidR="0042760B" w:rsidRPr="00D81EFB">
        <w:rPr>
          <w:color w:val="000000"/>
          <w:sz w:val="24"/>
          <w:szCs w:val="24"/>
        </w:rPr>
        <w:t>690. В 2013 г. наибольшее число запросов поступило из Узбекистана (483), Украины (365), Белоруссии (259)</w:t>
      </w:r>
      <w:r w:rsidR="0042760B" w:rsidRPr="00D81EFB">
        <w:rPr>
          <w:rStyle w:val="a5"/>
          <w:color w:val="000000"/>
          <w:sz w:val="24"/>
          <w:szCs w:val="24"/>
        </w:rPr>
        <w:footnoteReference w:id="162"/>
      </w:r>
      <w:r w:rsidR="0042760B" w:rsidRPr="00D81EFB">
        <w:rPr>
          <w:color w:val="000000"/>
          <w:sz w:val="24"/>
          <w:szCs w:val="24"/>
        </w:rPr>
        <w:t>.</w:t>
      </w:r>
    </w:p>
    <w:p w:rsidR="0042760B" w:rsidRPr="00D81EFB" w:rsidRDefault="0042760B" w:rsidP="0064342C">
      <w:pPr>
        <w:pStyle w:val="a7"/>
        <w:spacing w:line="360" w:lineRule="auto"/>
        <w:ind w:left="0" w:firstLine="709"/>
        <w:jc w:val="both"/>
        <w:rPr>
          <w:color w:val="000000" w:themeColor="text1"/>
          <w:sz w:val="24"/>
          <w:szCs w:val="24"/>
        </w:rPr>
      </w:pPr>
      <w:r w:rsidRPr="00D81EFB">
        <w:rPr>
          <w:color w:val="000000" w:themeColor="text1"/>
          <w:sz w:val="24"/>
          <w:szCs w:val="24"/>
        </w:rPr>
        <w:t xml:space="preserve">Подавляющее большинство задержаний скрывающихся лиц производится на территории Москвы и Московской области. В соответствии с докладными записками прокуроров, в 2013 г. работниками прокуратуры города Москвы проведена 701 </w:t>
      </w:r>
      <w:proofErr w:type="spellStart"/>
      <w:r w:rsidRPr="00D81EFB">
        <w:rPr>
          <w:color w:val="000000" w:themeColor="text1"/>
          <w:sz w:val="24"/>
          <w:szCs w:val="24"/>
        </w:rPr>
        <w:t>экстрадиционная</w:t>
      </w:r>
      <w:proofErr w:type="spellEnd"/>
      <w:r w:rsidRPr="00D81EFB">
        <w:rPr>
          <w:color w:val="000000" w:themeColor="text1"/>
          <w:sz w:val="24"/>
          <w:szCs w:val="24"/>
        </w:rPr>
        <w:t xml:space="preserve"> проверка в отношении лиц, разыскиваемых компетентными органами иностранных государств, местонахождение которых установлено на территории столицы, в 2014</w:t>
      </w:r>
      <w:r w:rsidR="004D34D2" w:rsidRPr="00D81EFB">
        <w:rPr>
          <w:color w:val="000000" w:themeColor="text1"/>
          <w:sz w:val="24"/>
          <w:szCs w:val="24"/>
        </w:rPr>
        <w:t xml:space="preserve"> г.</w:t>
      </w:r>
      <w:r w:rsidRPr="00D81EFB">
        <w:rPr>
          <w:color w:val="000000" w:themeColor="text1"/>
          <w:sz w:val="24"/>
          <w:szCs w:val="24"/>
        </w:rPr>
        <w:t xml:space="preserve"> – 715</w:t>
      </w:r>
      <w:r w:rsidR="00740420" w:rsidRPr="00D81EFB">
        <w:rPr>
          <w:color w:val="000000" w:themeColor="text1"/>
          <w:sz w:val="24"/>
          <w:szCs w:val="24"/>
        </w:rPr>
        <w:t xml:space="preserve">, в 2015 г. – </w:t>
      </w:r>
      <w:r w:rsidR="00282D4B" w:rsidRPr="00D81EFB">
        <w:rPr>
          <w:color w:val="000000" w:themeColor="text1"/>
          <w:sz w:val="24"/>
          <w:szCs w:val="24"/>
        </w:rPr>
        <w:t>904</w:t>
      </w:r>
      <w:r w:rsidR="002A218C" w:rsidRPr="00D81EFB">
        <w:rPr>
          <w:color w:val="000000" w:themeColor="text1"/>
          <w:sz w:val="24"/>
          <w:szCs w:val="24"/>
        </w:rPr>
        <w:t>, в 2016 г. – 737</w:t>
      </w:r>
      <w:r w:rsidRPr="00D81EFB">
        <w:rPr>
          <w:color w:val="000000" w:themeColor="text1"/>
          <w:sz w:val="24"/>
          <w:szCs w:val="24"/>
        </w:rPr>
        <w:t xml:space="preserve">. </w:t>
      </w:r>
      <w:r w:rsidR="00B72672" w:rsidRPr="00D81EFB">
        <w:rPr>
          <w:color w:val="000000" w:themeColor="text1"/>
          <w:sz w:val="24"/>
          <w:szCs w:val="24"/>
        </w:rPr>
        <w:t xml:space="preserve">Наибольшее количество задержаний в городе производится в Московском метрополитене, что обусловлено особенностями </w:t>
      </w:r>
      <w:r w:rsidR="00B72672" w:rsidRPr="00D81EFB">
        <w:rPr>
          <w:color w:val="000000" w:themeColor="text1"/>
          <w:sz w:val="24"/>
          <w:szCs w:val="24"/>
        </w:rPr>
        <w:lastRenderedPageBreak/>
        <w:t xml:space="preserve">работы там сотрудников полиции. </w:t>
      </w:r>
      <w:r w:rsidRPr="00D81EFB">
        <w:rPr>
          <w:color w:val="000000" w:themeColor="text1"/>
          <w:sz w:val="24"/>
          <w:szCs w:val="24"/>
        </w:rPr>
        <w:t>Работниками прокуратуры Московской области в 2013 г. проведена 481 проверка, в 2014 г. – 566</w:t>
      </w:r>
      <w:r w:rsidR="00740420" w:rsidRPr="00D81EFB">
        <w:rPr>
          <w:color w:val="000000" w:themeColor="text1"/>
          <w:sz w:val="24"/>
          <w:szCs w:val="24"/>
        </w:rPr>
        <w:t>, в 2015 г. – 511</w:t>
      </w:r>
      <w:r w:rsidR="002A218C" w:rsidRPr="00D81EFB">
        <w:rPr>
          <w:color w:val="000000" w:themeColor="text1"/>
          <w:sz w:val="24"/>
          <w:szCs w:val="24"/>
        </w:rPr>
        <w:t>, в 2016 г. – 410</w:t>
      </w:r>
      <w:r w:rsidRPr="00D81EFB">
        <w:rPr>
          <w:rStyle w:val="a5"/>
          <w:color w:val="000000" w:themeColor="text1"/>
          <w:sz w:val="24"/>
          <w:szCs w:val="24"/>
        </w:rPr>
        <w:footnoteReference w:id="163"/>
      </w:r>
      <w:r w:rsidR="004D34D2" w:rsidRPr="00D81EFB">
        <w:rPr>
          <w:color w:val="000000" w:themeColor="text1"/>
          <w:sz w:val="24"/>
          <w:szCs w:val="24"/>
        </w:rPr>
        <w:t>.</w:t>
      </w:r>
    </w:p>
    <w:p w:rsidR="0042760B" w:rsidRPr="00D81EFB" w:rsidRDefault="0042760B" w:rsidP="0064342C">
      <w:pPr>
        <w:pStyle w:val="a7"/>
        <w:spacing w:line="360" w:lineRule="auto"/>
        <w:ind w:left="0" w:firstLine="709"/>
        <w:jc w:val="both"/>
        <w:rPr>
          <w:color w:val="000000"/>
          <w:sz w:val="24"/>
          <w:szCs w:val="24"/>
        </w:rPr>
      </w:pPr>
      <w:r w:rsidRPr="00D81EFB">
        <w:rPr>
          <w:color w:val="000000"/>
          <w:sz w:val="24"/>
          <w:szCs w:val="24"/>
        </w:rPr>
        <w:t>Несмотря на невозможность достоверной оценки</w:t>
      </w:r>
      <w:r w:rsidR="00B72672" w:rsidRPr="00D81EFB">
        <w:rPr>
          <w:color w:val="000000"/>
          <w:sz w:val="24"/>
          <w:szCs w:val="24"/>
        </w:rPr>
        <w:t xml:space="preserve"> </w:t>
      </w:r>
      <w:r w:rsidRPr="00D81EFB">
        <w:rPr>
          <w:color w:val="000000"/>
          <w:sz w:val="24"/>
          <w:szCs w:val="24"/>
        </w:rPr>
        <w:t>количества иностранных граждан, скрывающихся от следствия и суда своих государств, напрашивается вывод о масштабности такого</w:t>
      </w:r>
      <w:r w:rsidR="00E22A9D" w:rsidRPr="00D81EFB">
        <w:rPr>
          <w:color w:val="000000"/>
          <w:sz w:val="24"/>
          <w:szCs w:val="24"/>
        </w:rPr>
        <w:t xml:space="preserve"> </w:t>
      </w:r>
      <w:r w:rsidRPr="00D81EFB">
        <w:rPr>
          <w:color w:val="000000"/>
          <w:sz w:val="24"/>
          <w:szCs w:val="24"/>
        </w:rPr>
        <w:t>явления</w:t>
      </w:r>
      <w:r w:rsidR="008E4A5E" w:rsidRPr="00D81EFB">
        <w:rPr>
          <w:color w:val="000000"/>
          <w:sz w:val="24"/>
          <w:szCs w:val="24"/>
        </w:rPr>
        <w:t>,</w:t>
      </w:r>
      <w:r w:rsidRPr="00D81EFB">
        <w:rPr>
          <w:color w:val="000000"/>
          <w:sz w:val="24"/>
          <w:szCs w:val="24"/>
        </w:rPr>
        <w:t xml:space="preserve"> как незаконная м</w:t>
      </w:r>
      <w:r w:rsidR="008E4A5E" w:rsidRPr="00D81EFB">
        <w:rPr>
          <w:color w:val="000000"/>
          <w:sz w:val="24"/>
          <w:szCs w:val="24"/>
        </w:rPr>
        <w:t>играция в Российской Федерации.</w:t>
      </w:r>
    </w:p>
    <w:p w:rsidR="0042760B" w:rsidRPr="00D81EFB" w:rsidRDefault="00B72672" w:rsidP="006C0017">
      <w:pPr>
        <w:pStyle w:val="a7"/>
        <w:spacing w:line="360" w:lineRule="auto"/>
        <w:ind w:left="0" w:firstLine="709"/>
        <w:jc w:val="both"/>
        <w:rPr>
          <w:color w:val="000000"/>
          <w:sz w:val="24"/>
          <w:szCs w:val="24"/>
          <w:highlight w:val="yellow"/>
        </w:rPr>
      </w:pPr>
      <w:r w:rsidRPr="00D81EFB">
        <w:rPr>
          <w:color w:val="000000"/>
          <w:sz w:val="24"/>
          <w:szCs w:val="24"/>
        </w:rPr>
        <w:t>Важно</w:t>
      </w:r>
      <w:r w:rsidR="0042760B" w:rsidRPr="00D81EFB">
        <w:rPr>
          <w:color w:val="000000"/>
          <w:sz w:val="24"/>
          <w:szCs w:val="24"/>
        </w:rPr>
        <w:t xml:space="preserve"> </w:t>
      </w:r>
      <w:r w:rsidRPr="00D81EFB">
        <w:rPr>
          <w:color w:val="000000"/>
          <w:sz w:val="24"/>
          <w:szCs w:val="24"/>
        </w:rPr>
        <w:t>подчеркнуть</w:t>
      </w:r>
      <w:r w:rsidR="0042760B" w:rsidRPr="00D81EFB">
        <w:rPr>
          <w:color w:val="000000"/>
          <w:sz w:val="24"/>
          <w:szCs w:val="24"/>
        </w:rPr>
        <w:t>, что в последние годы на территории страны неоднократно задерживались иностранные граждане, находившиеся в розыске за совершение насильственных преступлений</w:t>
      </w:r>
      <w:r w:rsidR="008E4A5E" w:rsidRPr="00D81EFB">
        <w:rPr>
          <w:color w:val="000000"/>
          <w:sz w:val="24"/>
          <w:szCs w:val="24"/>
        </w:rPr>
        <w:t xml:space="preserve"> экстремистской направленности.</w:t>
      </w:r>
    </w:p>
    <w:p w:rsidR="0042760B" w:rsidRPr="00D81EFB" w:rsidRDefault="0042760B" w:rsidP="00556509">
      <w:pPr>
        <w:pStyle w:val="a7"/>
        <w:widowControl w:val="0"/>
        <w:spacing w:line="360" w:lineRule="auto"/>
        <w:ind w:left="0" w:firstLine="709"/>
        <w:jc w:val="both"/>
        <w:rPr>
          <w:color w:val="000000"/>
          <w:sz w:val="24"/>
          <w:szCs w:val="24"/>
        </w:rPr>
      </w:pPr>
      <w:r w:rsidRPr="00D81EFB">
        <w:rPr>
          <w:color w:val="000000"/>
          <w:sz w:val="24"/>
          <w:szCs w:val="24"/>
        </w:rPr>
        <w:t xml:space="preserve">Такие задержания, например, производились после межэтнических столкновений в </w:t>
      </w:r>
      <w:proofErr w:type="spellStart"/>
      <w:r w:rsidRPr="00D81EFB">
        <w:rPr>
          <w:color w:val="000000"/>
          <w:sz w:val="24"/>
          <w:szCs w:val="24"/>
        </w:rPr>
        <w:t>Ошской</w:t>
      </w:r>
      <w:proofErr w:type="spellEnd"/>
      <w:r w:rsidRPr="00D81EFB">
        <w:rPr>
          <w:color w:val="000000"/>
          <w:sz w:val="24"/>
          <w:szCs w:val="24"/>
        </w:rPr>
        <w:t xml:space="preserve"> области </w:t>
      </w:r>
      <w:proofErr w:type="spellStart"/>
      <w:r w:rsidRPr="00D81EFB">
        <w:rPr>
          <w:color w:val="000000"/>
          <w:sz w:val="24"/>
          <w:szCs w:val="24"/>
        </w:rPr>
        <w:t>Кыргызской</w:t>
      </w:r>
      <w:proofErr w:type="spellEnd"/>
      <w:r w:rsidRPr="00D81EFB">
        <w:rPr>
          <w:color w:val="000000"/>
          <w:sz w:val="24"/>
          <w:szCs w:val="24"/>
        </w:rPr>
        <w:t xml:space="preserve"> Республики в июне 2010</w:t>
      </w:r>
      <w:r w:rsidR="00B72672" w:rsidRPr="00D81EFB">
        <w:rPr>
          <w:color w:val="000000"/>
          <w:sz w:val="24"/>
          <w:szCs w:val="24"/>
        </w:rPr>
        <w:t> </w:t>
      </w:r>
      <w:r w:rsidRPr="00D81EFB">
        <w:rPr>
          <w:color w:val="000000"/>
          <w:sz w:val="24"/>
          <w:szCs w:val="24"/>
        </w:rPr>
        <w:t>г. Так, апелляционным определением Верховного Суда РФ от 19.06.2013 №</w:t>
      </w:r>
      <w:r w:rsidR="008E4A5E" w:rsidRPr="00D81EFB">
        <w:rPr>
          <w:color w:val="000000"/>
          <w:sz w:val="24"/>
          <w:szCs w:val="24"/>
        </w:rPr>
        <w:t> </w:t>
      </w:r>
      <w:r w:rsidRPr="00D81EFB">
        <w:rPr>
          <w:color w:val="000000"/>
          <w:sz w:val="24"/>
          <w:szCs w:val="24"/>
        </w:rPr>
        <w:t xml:space="preserve">5-АПУ13-14 без изменений оставлено решение о выдаче правоохранительным органам </w:t>
      </w:r>
      <w:proofErr w:type="spellStart"/>
      <w:r w:rsidRPr="00D81EFB">
        <w:rPr>
          <w:color w:val="000000"/>
          <w:sz w:val="24"/>
          <w:szCs w:val="24"/>
        </w:rPr>
        <w:t>Кыргызской</w:t>
      </w:r>
      <w:proofErr w:type="spellEnd"/>
      <w:r w:rsidRPr="00D81EFB">
        <w:rPr>
          <w:color w:val="000000"/>
          <w:sz w:val="24"/>
          <w:szCs w:val="24"/>
        </w:rPr>
        <w:t xml:space="preserve"> Республики С., являющегося гражданином этой страны. </w:t>
      </w:r>
      <w:proofErr w:type="gramStart"/>
      <w:r w:rsidRPr="00D81EFB">
        <w:rPr>
          <w:color w:val="000000"/>
          <w:sz w:val="24"/>
          <w:szCs w:val="24"/>
        </w:rPr>
        <w:t xml:space="preserve">С. обвинялся в том, что в июне 2010 г. на территории </w:t>
      </w:r>
      <w:proofErr w:type="spellStart"/>
      <w:r w:rsidRPr="00D81EFB">
        <w:rPr>
          <w:color w:val="000000"/>
          <w:sz w:val="24"/>
          <w:szCs w:val="24"/>
        </w:rPr>
        <w:t>Ошской</w:t>
      </w:r>
      <w:proofErr w:type="spellEnd"/>
      <w:r w:rsidRPr="00D81EFB">
        <w:rPr>
          <w:color w:val="000000"/>
          <w:sz w:val="24"/>
          <w:szCs w:val="24"/>
        </w:rPr>
        <w:t xml:space="preserve"> области </w:t>
      </w:r>
      <w:proofErr w:type="spellStart"/>
      <w:r w:rsidRPr="00D81EFB">
        <w:rPr>
          <w:color w:val="000000"/>
          <w:sz w:val="24"/>
          <w:szCs w:val="24"/>
        </w:rPr>
        <w:t>Кыргызской</w:t>
      </w:r>
      <w:proofErr w:type="spellEnd"/>
      <w:r w:rsidRPr="00D81EFB">
        <w:rPr>
          <w:color w:val="000000"/>
          <w:sz w:val="24"/>
          <w:szCs w:val="24"/>
        </w:rPr>
        <w:t xml:space="preserve"> Республики вошел в организованную преступную группу, созданную для совершения на почве межнациональной ненависти тяжких и особо тяжких преступлений. 12</w:t>
      </w:r>
      <w:r w:rsidR="00240BB6" w:rsidRPr="00D81EFB">
        <w:rPr>
          <w:color w:val="000000"/>
          <w:sz w:val="24"/>
          <w:szCs w:val="24"/>
        </w:rPr>
        <w:t>–</w:t>
      </w:r>
      <w:r w:rsidRPr="00D81EFB">
        <w:rPr>
          <w:color w:val="000000"/>
          <w:sz w:val="24"/>
          <w:szCs w:val="24"/>
        </w:rPr>
        <w:t>13 июня 2010 г. С. принял участие в массовых беспорядках, сопровождающихся насилием, погромами, поджогами, применением огнестрельного оружия, взрывчатых веществ, уничтожением имущества.</w:t>
      </w:r>
      <w:proofErr w:type="gramEnd"/>
      <w:r w:rsidRPr="00D81EFB">
        <w:rPr>
          <w:color w:val="000000"/>
          <w:sz w:val="24"/>
          <w:szCs w:val="24"/>
        </w:rPr>
        <w:t xml:space="preserve"> Так, С. в составе организованной преступной группы, перекрыв движение автотранспорта, остановил машины, на которых следовали К., К., А., К., М., Ж., К., являющиеся лицами иной национальности и, применяя железную арматуру и палки с наконечниками из ножей, нанес указанным потерпевшим множественные колото-резанные ранения, после чего лишил их жизни из огнестрельного оружия. Далее С. в составе организованной преступной группы, в целях завладения чужим имуществом в крупном размере, </w:t>
      </w:r>
      <w:proofErr w:type="gramStart"/>
      <w:r w:rsidRPr="00D81EFB">
        <w:rPr>
          <w:color w:val="000000"/>
          <w:sz w:val="24"/>
          <w:szCs w:val="24"/>
        </w:rPr>
        <w:t>применяя огнестрельное оружие и другие предметы напал на А.</w:t>
      </w:r>
      <w:proofErr w:type="gramEnd"/>
      <w:r w:rsidRPr="00D81EFB">
        <w:rPr>
          <w:color w:val="000000"/>
          <w:sz w:val="24"/>
          <w:szCs w:val="24"/>
        </w:rPr>
        <w:t>, управляющего автомобилем и</w:t>
      </w:r>
      <w:r w:rsidR="00EC4517" w:rsidRPr="00D81EFB">
        <w:rPr>
          <w:color w:val="000000"/>
          <w:sz w:val="24"/>
          <w:szCs w:val="24"/>
        </w:rPr>
        <w:t>,</w:t>
      </w:r>
      <w:r w:rsidRPr="00D81EFB">
        <w:rPr>
          <w:color w:val="000000"/>
          <w:sz w:val="24"/>
          <w:szCs w:val="24"/>
        </w:rPr>
        <w:t xml:space="preserve"> применив насилие опасное для жизни, открыто похитил имущество, после чего поджег автомобиль</w:t>
      </w:r>
      <w:r w:rsidRPr="00D81EFB">
        <w:rPr>
          <w:rStyle w:val="a5"/>
          <w:color w:val="000000"/>
          <w:sz w:val="24"/>
          <w:szCs w:val="24"/>
        </w:rPr>
        <w:footnoteReference w:id="164"/>
      </w:r>
      <w:r w:rsidRPr="00D81EFB">
        <w:rPr>
          <w:color w:val="000000"/>
          <w:sz w:val="24"/>
          <w:szCs w:val="24"/>
        </w:rPr>
        <w:t>.</w:t>
      </w:r>
    </w:p>
    <w:p w:rsidR="0042760B" w:rsidRPr="00D81EFB" w:rsidRDefault="0042760B" w:rsidP="00556509">
      <w:pPr>
        <w:pStyle w:val="a7"/>
        <w:widowControl w:val="0"/>
        <w:spacing w:line="360" w:lineRule="auto"/>
        <w:ind w:left="0" w:firstLine="709"/>
        <w:jc w:val="both"/>
        <w:rPr>
          <w:color w:val="000000"/>
          <w:sz w:val="24"/>
          <w:szCs w:val="24"/>
        </w:rPr>
      </w:pPr>
      <w:r w:rsidRPr="00D81EFB">
        <w:rPr>
          <w:color w:val="000000"/>
          <w:sz w:val="24"/>
          <w:szCs w:val="24"/>
        </w:rPr>
        <w:t xml:space="preserve">Решения о выдаче уполномоченным органам </w:t>
      </w:r>
      <w:proofErr w:type="spellStart"/>
      <w:r w:rsidRPr="00D81EFB">
        <w:rPr>
          <w:color w:val="000000"/>
          <w:sz w:val="24"/>
          <w:szCs w:val="24"/>
        </w:rPr>
        <w:t>Кыргызской</w:t>
      </w:r>
      <w:proofErr w:type="spellEnd"/>
      <w:r w:rsidRPr="00D81EFB">
        <w:rPr>
          <w:color w:val="000000"/>
          <w:sz w:val="24"/>
          <w:szCs w:val="24"/>
        </w:rPr>
        <w:t xml:space="preserve"> Республики принимались также в отношении ряда иных лиц, участвовавших в этих массовых беспорядках</w:t>
      </w:r>
      <w:r w:rsidRPr="00D81EFB">
        <w:rPr>
          <w:rStyle w:val="a5"/>
          <w:color w:val="000000"/>
          <w:sz w:val="24"/>
          <w:szCs w:val="24"/>
        </w:rPr>
        <w:footnoteReference w:id="165"/>
      </w:r>
      <w:r w:rsidRPr="00D81EFB">
        <w:rPr>
          <w:color w:val="000000"/>
          <w:sz w:val="24"/>
          <w:szCs w:val="24"/>
        </w:rPr>
        <w:t>.</w:t>
      </w:r>
    </w:p>
    <w:p w:rsidR="0042760B" w:rsidRPr="00D81EFB" w:rsidRDefault="0042760B" w:rsidP="00556509">
      <w:pPr>
        <w:pStyle w:val="a7"/>
        <w:widowControl w:val="0"/>
        <w:spacing w:line="360" w:lineRule="auto"/>
        <w:ind w:left="0" w:firstLine="709"/>
        <w:jc w:val="both"/>
        <w:rPr>
          <w:color w:val="000000"/>
          <w:sz w:val="24"/>
          <w:szCs w:val="24"/>
        </w:rPr>
      </w:pPr>
      <w:r w:rsidRPr="00D81EFB">
        <w:rPr>
          <w:color w:val="000000"/>
          <w:sz w:val="24"/>
          <w:szCs w:val="24"/>
        </w:rPr>
        <w:lastRenderedPageBreak/>
        <w:t>Намерение избежать прохождения военной службы по призыву в своих государствах относится к иностранцам призывного возраста. Процесс этот характерен, в частности, для Республики Таджикистан, в которой практикуются облавы для пополнения армии. По информации местных средств массовой информации, около 100 тыс. человек призывного возраста находятся в настоящее время на территории Российской Федерации</w:t>
      </w:r>
      <w:r w:rsidRPr="00D81EFB">
        <w:rPr>
          <w:rStyle w:val="a5"/>
          <w:color w:val="000000"/>
          <w:sz w:val="24"/>
          <w:szCs w:val="24"/>
        </w:rPr>
        <w:footnoteReference w:id="166"/>
      </w:r>
      <w:r w:rsidR="00C4061A" w:rsidRPr="00D81EFB">
        <w:rPr>
          <w:color w:val="000000"/>
          <w:sz w:val="24"/>
          <w:szCs w:val="24"/>
        </w:rPr>
        <w:t>.</w:t>
      </w:r>
      <w:r w:rsidRPr="00D81EFB">
        <w:rPr>
          <w:color w:val="000000"/>
          <w:sz w:val="24"/>
          <w:szCs w:val="24"/>
        </w:rPr>
        <w:t xml:space="preserve"> </w:t>
      </w:r>
      <w:r w:rsidR="00C4061A" w:rsidRPr="00D81EFB">
        <w:rPr>
          <w:color w:val="000000"/>
          <w:sz w:val="24"/>
          <w:szCs w:val="24"/>
        </w:rPr>
        <w:t>Э</w:t>
      </w:r>
      <w:r w:rsidRPr="00D81EFB">
        <w:rPr>
          <w:color w:val="000000"/>
          <w:sz w:val="24"/>
          <w:szCs w:val="24"/>
        </w:rPr>
        <w:t xml:space="preserve">ти цифры, </w:t>
      </w:r>
      <w:r w:rsidR="00B074EC" w:rsidRPr="00D81EFB">
        <w:rPr>
          <w:color w:val="000000"/>
          <w:sz w:val="24"/>
          <w:szCs w:val="24"/>
        </w:rPr>
        <w:t>надо полагать</w:t>
      </w:r>
      <w:r w:rsidRPr="00D81EFB">
        <w:rPr>
          <w:color w:val="000000"/>
          <w:sz w:val="24"/>
          <w:szCs w:val="24"/>
        </w:rPr>
        <w:t xml:space="preserve">, сильно занижены. Вооруженные силы Республики Армения и Республики Азербайджан также имеют проблемы с набором в армию, в том числе из-за перманентного конфликта в регионе Нагорного Карабаха. Так, правоохранительными органами Армении практикуется объявление в международный розыск своих граждан, не проходивших военную службу. При объявлении в розыск должностные лица полагаются, по всей видимости, только на данные паспортных столов, без сбора дополнительных материалов. Очевидно, что </w:t>
      </w:r>
      <w:proofErr w:type="gramStart"/>
      <w:r w:rsidRPr="00D81EFB">
        <w:rPr>
          <w:color w:val="000000"/>
          <w:sz w:val="24"/>
          <w:szCs w:val="24"/>
        </w:rPr>
        <w:t>переезжая в Российскую Федерацию с целью избежать прохождени</w:t>
      </w:r>
      <w:r w:rsidR="00C4061A" w:rsidRPr="00D81EFB">
        <w:rPr>
          <w:color w:val="000000"/>
          <w:sz w:val="24"/>
          <w:szCs w:val="24"/>
        </w:rPr>
        <w:t>я</w:t>
      </w:r>
      <w:r w:rsidRPr="00D81EFB">
        <w:rPr>
          <w:color w:val="000000"/>
          <w:sz w:val="24"/>
          <w:szCs w:val="24"/>
        </w:rPr>
        <w:t xml:space="preserve"> военной службы на родине молодые люди заведомо становятся на криминальный</w:t>
      </w:r>
      <w:proofErr w:type="gramEnd"/>
      <w:r w:rsidRPr="00D81EFB">
        <w:rPr>
          <w:color w:val="000000"/>
          <w:sz w:val="24"/>
          <w:szCs w:val="24"/>
        </w:rPr>
        <w:t xml:space="preserve"> путь, вносят свой вклад в </w:t>
      </w:r>
      <w:proofErr w:type="spellStart"/>
      <w:r w:rsidRPr="00D81EFB">
        <w:rPr>
          <w:color w:val="000000"/>
          <w:sz w:val="24"/>
          <w:szCs w:val="24"/>
        </w:rPr>
        <w:t>конфликтогенный</w:t>
      </w:r>
      <w:proofErr w:type="spellEnd"/>
      <w:r w:rsidRPr="00D81EFB">
        <w:rPr>
          <w:color w:val="000000"/>
          <w:sz w:val="24"/>
          <w:szCs w:val="24"/>
        </w:rPr>
        <w:t xml:space="preserve"> фон миграции.</w:t>
      </w:r>
    </w:p>
    <w:p w:rsidR="0042760B" w:rsidRPr="00D81EFB" w:rsidRDefault="0042760B" w:rsidP="00556509">
      <w:pPr>
        <w:widowControl w:val="0"/>
        <w:spacing w:line="360" w:lineRule="auto"/>
        <w:ind w:firstLine="709"/>
        <w:jc w:val="both"/>
        <w:rPr>
          <w:color w:val="000000"/>
          <w:sz w:val="24"/>
          <w:szCs w:val="24"/>
        </w:rPr>
      </w:pPr>
      <w:r w:rsidRPr="00D81EFB">
        <w:rPr>
          <w:color w:val="000000"/>
          <w:sz w:val="24"/>
          <w:szCs w:val="24"/>
        </w:rPr>
        <w:t>Преступность мигрантов имеет повышенную латентность. Причин этому несколько: это искусственная латентность, отсутствие какой-либо информации о лице до его задержания, поддержка диаспор в случае совершения преступления, помощь этнических преступных групп и совершение ими преступлений</w:t>
      </w:r>
      <w:r w:rsidRPr="00D81EFB">
        <w:rPr>
          <w:rStyle w:val="a5"/>
          <w:color w:val="000000"/>
          <w:sz w:val="24"/>
          <w:szCs w:val="24"/>
        </w:rPr>
        <w:footnoteReference w:id="167"/>
      </w:r>
      <w:r w:rsidRPr="00D81EFB">
        <w:rPr>
          <w:color w:val="000000"/>
          <w:sz w:val="24"/>
          <w:szCs w:val="24"/>
        </w:rPr>
        <w:t>.</w:t>
      </w:r>
    </w:p>
    <w:p w:rsidR="0073228B" w:rsidRPr="00D81EFB" w:rsidRDefault="0042760B" w:rsidP="00556509">
      <w:pPr>
        <w:widowControl w:val="0"/>
        <w:spacing w:line="360" w:lineRule="auto"/>
        <w:ind w:firstLine="709"/>
        <w:jc w:val="both"/>
        <w:rPr>
          <w:bCs/>
          <w:color w:val="000000"/>
          <w:sz w:val="24"/>
          <w:szCs w:val="24"/>
        </w:rPr>
      </w:pPr>
      <w:r w:rsidRPr="00D81EFB">
        <w:rPr>
          <w:bCs/>
          <w:color w:val="000000"/>
          <w:sz w:val="24"/>
          <w:szCs w:val="24"/>
        </w:rPr>
        <w:t xml:space="preserve">Несколько слов необходимо сказать о влиянии миграционных процессов на динамику преступности в целом. </w:t>
      </w:r>
    </w:p>
    <w:p w:rsidR="0073228B" w:rsidRPr="00D81EFB" w:rsidRDefault="0073228B" w:rsidP="00556509">
      <w:pPr>
        <w:widowControl w:val="0"/>
        <w:spacing w:line="360" w:lineRule="auto"/>
        <w:ind w:firstLine="709"/>
        <w:jc w:val="both"/>
        <w:rPr>
          <w:bCs/>
          <w:color w:val="000000"/>
          <w:sz w:val="24"/>
          <w:szCs w:val="24"/>
        </w:rPr>
      </w:pPr>
      <w:r w:rsidRPr="00D81EFB">
        <w:rPr>
          <w:bCs/>
          <w:color w:val="000000"/>
          <w:sz w:val="24"/>
          <w:szCs w:val="24"/>
        </w:rPr>
        <w:t>По мнению М. В. Королевой, «значительные потоки мигрантов оказывают существенное влияние на криминологическую ситуацию соответствующих регионов, создают дополнительные трудности для оперативно-профилактической деятельности правоохранительных органов»</w:t>
      </w:r>
      <w:r w:rsidRPr="00D81EFB">
        <w:rPr>
          <w:rStyle w:val="a5"/>
          <w:bCs/>
          <w:color w:val="000000"/>
          <w:sz w:val="24"/>
          <w:szCs w:val="24"/>
        </w:rPr>
        <w:footnoteReference w:id="168"/>
      </w:r>
      <w:r w:rsidRPr="00D81EFB">
        <w:rPr>
          <w:bCs/>
          <w:color w:val="000000"/>
          <w:sz w:val="24"/>
          <w:szCs w:val="24"/>
        </w:rPr>
        <w:t>.</w:t>
      </w:r>
    </w:p>
    <w:p w:rsidR="0042760B" w:rsidRPr="00D81EFB" w:rsidRDefault="0042760B" w:rsidP="00556509">
      <w:pPr>
        <w:widowControl w:val="0"/>
        <w:spacing w:line="360" w:lineRule="auto"/>
        <w:ind w:firstLine="709"/>
        <w:jc w:val="both"/>
        <w:rPr>
          <w:color w:val="000000"/>
          <w:sz w:val="24"/>
          <w:szCs w:val="24"/>
        </w:rPr>
      </w:pPr>
      <w:r w:rsidRPr="00D81EFB">
        <w:rPr>
          <w:color w:val="000000"/>
          <w:sz w:val="24"/>
          <w:szCs w:val="24"/>
        </w:rPr>
        <w:t xml:space="preserve">В настоящее время в отсутствие достоверных статистических сведений по миграционным потокам, латентной составляющей, попытки сопоставления двух явлений не дают сколько-нибудь значимого результата. </w:t>
      </w:r>
      <w:proofErr w:type="gramStart"/>
      <w:r w:rsidRPr="00D81EFB">
        <w:rPr>
          <w:color w:val="000000"/>
          <w:sz w:val="24"/>
          <w:szCs w:val="24"/>
        </w:rPr>
        <w:t>При этом уже упомянутым нами М.</w:t>
      </w:r>
      <w:r w:rsidR="00C4061A" w:rsidRPr="00D81EFB">
        <w:rPr>
          <w:color w:val="000000"/>
          <w:sz w:val="24"/>
          <w:szCs w:val="24"/>
        </w:rPr>
        <w:t> </w:t>
      </w:r>
      <w:r w:rsidRPr="00D81EFB">
        <w:rPr>
          <w:color w:val="000000"/>
          <w:sz w:val="24"/>
          <w:szCs w:val="24"/>
        </w:rPr>
        <w:t>М.</w:t>
      </w:r>
      <w:r w:rsidR="000778A7" w:rsidRPr="00D81EFB">
        <w:rPr>
          <w:color w:val="000000"/>
          <w:sz w:val="24"/>
          <w:szCs w:val="24"/>
        </w:rPr>
        <w:t> </w:t>
      </w:r>
      <w:r w:rsidRPr="00D81EFB">
        <w:rPr>
          <w:color w:val="000000"/>
          <w:sz w:val="24"/>
          <w:szCs w:val="24"/>
        </w:rPr>
        <w:t>Бабаевым на основе сведений о плановой миграции рабочей силы 1970</w:t>
      </w:r>
      <w:r w:rsidR="000778A7" w:rsidRPr="00D81EFB">
        <w:rPr>
          <w:color w:val="000000"/>
          <w:sz w:val="24"/>
          <w:szCs w:val="24"/>
        </w:rPr>
        <w:t> </w:t>
      </w:r>
      <w:r w:rsidRPr="00D81EFB">
        <w:rPr>
          <w:color w:val="000000"/>
          <w:sz w:val="24"/>
          <w:szCs w:val="24"/>
        </w:rPr>
        <w:t xml:space="preserve">г. </w:t>
      </w:r>
      <w:r w:rsidRPr="00D81EFB">
        <w:rPr>
          <w:color w:val="000000"/>
          <w:sz w:val="24"/>
          <w:szCs w:val="24"/>
        </w:rPr>
        <w:lastRenderedPageBreak/>
        <w:t>приводился вывод о том, что «данные о соотношении уровня преступности среди мигрантов и «коренного» населения подтверждают, что известная зависимость между статистическими показателями миграции населения и преступности действительно существует, и она не является случайной</w:t>
      </w:r>
      <w:r w:rsidRPr="00D81EFB">
        <w:rPr>
          <w:rStyle w:val="a5"/>
          <w:color w:val="000000"/>
          <w:sz w:val="24"/>
          <w:szCs w:val="24"/>
        </w:rPr>
        <w:footnoteReference w:id="169"/>
      </w:r>
      <w:r w:rsidRPr="00D81EFB">
        <w:rPr>
          <w:color w:val="000000"/>
          <w:sz w:val="24"/>
          <w:szCs w:val="24"/>
        </w:rPr>
        <w:t>».</w:t>
      </w:r>
      <w:proofErr w:type="gramEnd"/>
      <w:r w:rsidRPr="00D81EFB">
        <w:rPr>
          <w:color w:val="000000"/>
          <w:sz w:val="24"/>
          <w:szCs w:val="24"/>
        </w:rPr>
        <w:t xml:space="preserve"> Для подтверждения вывода сравнивались уровни интенсивности миграции и уровни преступности в ряде регионов. В результате в некоторых регионах</w:t>
      </w:r>
      <w:r w:rsidR="00C4061A" w:rsidRPr="00D81EFB">
        <w:rPr>
          <w:color w:val="000000"/>
          <w:sz w:val="24"/>
          <w:szCs w:val="24"/>
        </w:rPr>
        <w:t>,</w:t>
      </w:r>
      <w:r w:rsidRPr="00D81EFB">
        <w:rPr>
          <w:color w:val="000000"/>
          <w:sz w:val="24"/>
          <w:szCs w:val="24"/>
        </w:rPr>
        <w:t xml:space="preserve"> действительно</w:t>
      </w:r>
      <w:r w:rsidR="00C4061A" w:rsidRPr="00D81EFB">
        <w:rPr>
          <w:color w:val="000000"/>
          <w:sz w:val="24"/>
          <w:szCs w:val="24"/>
        </w:rPr>
        <w:t>,</w:t>
      </w:r>
      <w:r w:rsidRPr="00D81EFB">
        <w:rPr>
          <w:color w:val="000000"/>
          <w:sz w:val="24"/>
          <w:szCs w:val="24"/>
        </w:rPr>
        <w:t xml:space="preserve"> наблюдался рост уровня преступности с ростом интенсивности миграции, в других </w:t>
      </w:r>
      <w:r w:rsidR="00C4061A" w:rsidRPr="00D81EFB">
        <w:rPr>
          <w:color w:val="000000"/>
          <w:sz w:val="24"/>
          <w:szCs w:val="24"/>
        </w:rPr>
        <w:t xml:space="preserve">– </w:t>
      </w:r>
      <w:r w:rsidRPr="00D81EFB">
        <w:rPr>
          <w:color w:val="000000"/>
          <w:sz w:val="24"/>
          <w:szCs w:val="24"/>
        </w:rPr>
        <w:t>такой зависимости не б</w:t>
      </w:r>
      <w:r w:rsidR="00C4061A" w:rsidRPr="00D81EFB">
        <w:rPr>
          <w:color w:val="000000"/>
          <w:sz w:val="24"/>
          <w:szCs w:val="24"/>
        </w:rPr>
        <w:t>ы</w:t>
      </w:r>
      <w:r w:rsidRPr="00D81EFB">
        <w:rPr>
          <w:color w:val="000000"/>
          <w:sz w:val="24"/>
          <w:szCs w:val="24"/>
        </w:rPr>
        <w:t>ло. Поэтому и вывод можно оценивать как осторожный, а именно, что существует некоторая зависимость преступности от миграционных потоков.</w:t>
      </w:r>
    </w:p>
    <w:p w:rsidR="0042760B" w:rsidRPr="00D81EFB" w:rsidRDefault="0042760B" w:rsidP="0064342C">
      <w:pPr>
        <w:spacing w:line="360" w:lineRule="auto"/>
        <w:ind w:firstLine="709"/>
        <w:jc w:val="both"/>
        <w:rPr>
          <w:color w:val="000000"/>
          <w:sz w:val="24"/>
          <w:szCs w:val="24"/>
        </w:rPr>
      </w:pPr>
      <w:r w:rsidRPr="00D81EFB">
        <w:rPr>
          <w:color w:val="000000"/>
          <w:sz w:val="24"/>
          <w:szCs w:val="24"/>
        </w:rPr>
        <w:t>В качестве универсального вывода можно назвать суждение М.</w:t>
      </w:r>
      <w:r w:rsidR="00C4061A" w:rsidRPr="00D81EFB">
        <w:rPr>
          <w:color w:val="000000"/>
          <w:sz w:val="24"/>
          <w:szCs w:val="24"/>
        </w:rPr>
        <w:t> </w:t>
      </w:r>
      <w:r w:rsidRPr="00D81EFB">
        <w:rPr>
          <w:color w:val="000000"/>
          <w:sz w:val="24"/>
          <w:szCs w:val="24"/>
        </w:rPr>
        <w:t>М.</w:t>
      </w:r>
      <w:r w:rsidR="00C4061A" w:rsidRPr="00D81EFB">
        <w:rPr>
          <w:color w:val="000000"/>
          <w:sz w:val="24"/>
          <w:szCs w:val="24"/>
        </w:rPr>
        <w:t> </w:t>
      </w:r>
      <w:r w:rsidRPr="00D81EFB">
        <w:rPr>
          <w:color w:val="000000"/>
          <w:sz w:val="24"/>
          <w:szCs w:val="24"/>
        </w:rPr>
        <w:t>Бабаева о необходимости регионального анализа преступности обусловленной тем, что в отдельных районах страны преступность мигрантов может доходить до 60</w:t>
      </w:r>
      <w:r w:rsidR="003A3A85" w:rsidRPr="00D81EFB">
        <w:rPr>
          <w:color w:val="000000"/>
          <w:sz w:val="24"/>
          <w:szCs w:val="24"/>
        </w:rPr>
        <w:t> </w:t>
      </w:r>
      <w:r w:rsidRPr="00D81EFB">
        <w:rPr>
          <w:color w:val="000000"/>
          <w:sz w:val="24"/>
          <w:szCs w:val="24"/>
        </w:rPr>
        <w:t>% и представлять особую опасность для работы правоохранительных органов.</w:t>
      </w:r>
    </w:p>
    <w:p w:rsidR="0042760B" w:rsidRPr="00D81EFB" w:rsidRDefault="0042760B" w:rsidP="00556509">
      <w:pPr>
        <w:widowControl w:val="0"/>
        <w:spacing w:line="360" w:lineRule="auto"/>
        <w:ind w:firstLine="709"/>
        <w:jc w:val="both"/>
        <w:rPr>
          <w:color w:val="000000" w:themeColor="text1"/>
          <w:sz w:val="24"/>
          <w:szCs w:val="24"/>
        </w:rPr>
      </w:pPr>
      <w:r w:rsidRPr="00D81EFB">
        <w:rPr>
          <w:color w:val="000000" w:themeColor="text1"/>
          <w:sz w:val="24"/>
          <w:szCs w:val="24"/>
        </w:rPr>
        <w:t>Действительно, преступность иностранных мигрантов неравномерно распределена по территории Российской Федерации с учетом выборочного распределения миграционных потоков. В 201</w:t>
      </w:r>
      <w:r w:rsidR="00F66DAD" w:rsidRPr="00D81EFB">
        <w:rPr>
          <w:color w:val="000000" w:themeColor="text1"/>
          <w:sz w:val="24"/>
          <w:szCs w:val="24"/>
        </w:rPr>
        <w:t>7</w:t>
      </w:r>
      <w:r w:rsidR="00EF2C10" w:rsidRPr="00D81EFB">
        <w:rPr>
          <w:color w:val="000000" w:themeColor="text1"/>
          <w:sz w:val="24"/>
          <w:szCs w:val="24"/>
        </w:rPr>
        <w:t xml:space="preserve"> </w:t>
      </w:r>
      <w:r w:rsidRPr="00D81EFB">
        <w:rPr>
          <w:color w:val="000000" w:themeColor="text1"/>
          <w:sz w:val="24"/>
          <w:szCs w:val="24"/>
        </w:rPr>
        <w:t>г</w:t>
      </w:r>
      <w:r w:rsidR="00EF2C10" w:rsidRPr="00D81EFB">
        <w:rPr>
          <w:color w:val="000000" w:themeColor="text1"/>
          <w:sz w:val="24"/>
          <w:szCs w:val="24"/>
        </w:rPr>
        <w:t>оду</w:t>
      </w:r>
      <w:r w:rsidRPr="00D81EFB">
        <w:rPr>
          <w:color w:val="000000" w:themeColor="text1"/>
          <w:sz w:val="24"/>
          <w:szCs w:val="24"/>
        </w:rPr>
        <w:t xml:space="preserve"> в целом по Российской Федерации удельный вес выявленных граждан других государств или лиц без гражданства (</w:t>
      </w:r>
      <w:r w:rsidR="00A154FC" w:rsidRPr="00D81EFB">
        <w:rPr>
          <w:color w:val="000000" w:themeColor="text1"/>
          <w:sz w:val="24"/>
          <w:szCs w:val="24"/>
        </w:rPr>
        <w:t>35 130</w:t>
      </w:r>
      <w:r w:rsidRPr="00D81EFB">
        <w:rPr>
          <w:color w:val="000000" w:themeColor="text1"/>
          <w:sz w:val="24"/>
          <w:szCs w:val="24"/>
        </w:rPr>
        <w:t>) ко всем совершившим преступлениям (</w:t>
      </w:r>
      <w:r w:rsidR="00F66DAD" w:rsidRPr="00D81EFB">
        <w:rPr>
          <w:color w:val="000000" w:themeColor="text1"/>
          <w:sz w:val="24"/>
          <w:szCs w:val="24"/>
        </w:rPr>
        <w:t>967 103</w:t>
      </w:r>
      <w:r w:rsidRPr="00D81EFB">
        <w:rPr>
          <w:color w:val="000000" w:themeColor="text1"/>
          <w:sz w:val="24"/>
          <w:szCs w:val="24"/>
        </w:rPr>
        <w:t>) составил</w:t>
      </w:r>
      <w:r w:rsidR="00A154FC" w:rsidRPr="00D81EFB">
        <w:rPr>
          <w:color w:val="000000" w:themeColor="text1"/>
          <w:sz w:val="24"/>
          <w:szCs w:val="24"/>
        </w:rPr>
        <w:t xml:space="preserve"> 3</w:t>
      </w:r>
      <w:r w:rsidRPr="00D81EFB">
        <w:rPr>
          <w:color w:val="000000" w:themeColor="text1"/>
          <w:sz w:val="24"/>
          <w:szCs w:val="24"/>
        </w:rPr>
        <w:t>,</w:t>
      </w:r>
      <w:r w:rsidR="00A154FC" w:rsidRPr="00D81EFB">
        <w:rPr>
          <w:color w:val="000000" w:themeColor="text1"/>
          <w:sz w:val="24"/>
          <w:szCs w:val="24"/>
        </w:rPr>
        <w:t>6</w:t>
      </w:r>
      <w:r w:rsidR="003A3A85" w:rsidRPr="00D81EFB">
        <w:rPr>
          <w:color w:val="000000" w:themeColor="text1"/>
          <w:sz w:val="24"/>
          <w:szCs w:val="24"/>
        </w:rPr>
        <w:t> </w:t>
      </w:r>
      <w:r w:rsidR="00840DFB" w:rsidRPr="00D81EFB">
        <w:rPr>
          <w:color w:val="000000" w:themeColor="text1"/>
          <w:sz w:val="24"/>
          <w:szCs w:val="24"/>
        </w:rPr>
        <w:t>%.</w:t>
      </w:r>
    </w:p>
    <w:p w:rsidR="0042760B" w:rsidRPr="00D81EFB" w:rsidRDefault="0042760B" w:rsidP="00C72B66">
      <w:pPr>
        <w:widowControl w:val="0"/>
        <w:tabs>
          <w:tab w:val="left" w:pos="2700"/>
        </w:tabs>
        <w:spacing w:line="360" w:lineRule="auto"/>
        <w:ind w:firstLine="709"/>
        <w:jc w:val="both"/>
        <w:rPr>
          <w:color w:val="000000" w:themeColor="text1"/>
          <w:sz w:val="24"/>
          <w:szCs w:val="24"/>
        </w:rPr>
      </w:pPr>
      <w:r w:rsidRPr="00D81EFB">
        <w:rPr>
          <w:color w:val="000000" w:themeColor="text1"/>
          <w:sz w:val="24"/>
          <w:szCs w:val="24"/>
        </w:rPr>
        <w:t xml:space="preserve">В отдельных регионах страны доля выявленных иностранных граждан ясно показывает необходимость принятия правоохранительными органами дополнительных мер. Так, </w:t>
      </w:r>
      <w:r w:rsidR="00EF2C10" w:rsidRPr="00D81EFB">
        <w:rPr>
          <w:color w:val="000000" w:themeColor="text1"/>
          <w:sz w:val="24"/>
          <w:szCs w:val="24"/>
        </w:rPr>
        <w:t xml:space="preserve">в 2016 году </w:t>
      </w:r>
      <w:r w:rsidRPr="00D81EFB">
        <w:rPr>
          <w:color w:val="000000" w:themeColor="text1"/>
          <w:sz w:val="24"/>
          <w:szCs w:val="24"/>
        </w:rPr>
        <w:t>в Москве доля иностранных граждан составила 1</w:t>
      </w:r>
      <w:r w:rsidR="00EF2C10" w:rsidRPr="00D81EFB">
        <w:rPr>
          <w:color w:val="000000" w:themeColor="text1"/>
          <w:sz w:val="24"/>
          <w:szCs w:val="24"/>
        </w:rPr>
        <w:t>8</w:t>
      </w:r>
      <w:r w:rsidR="00840DFB" w:rsidRPr="00D81EFB">
        <w:rPr>
          <w:color w:val="000000" w:themeColor="text1"/>
          <w:sz w:val="24"/>
          <w:szCs w:val="24"/>
        </w:rPr>
        <w:t>,</w:t>
      </w:r>
      <w:r w:rsidR="00A154FC" w:rsidRPr="00D81EFB">
        <w:rPr>
          <w:color w:val="000000" w:themeColor="text1"/>
          <w:sz w:val="24"/>
          <w:szCs w:val="24"/>
        </w:rPr>
        <w:t>8</w:t>
      </w:r>
      <w:r w:rsidR="00EF2C10" w:rsidRPr="00D81EFB">
        <w:rPr>
          <w:color w:val="000000" w:themeColor="text1"/>
          <w:sz w:val="24"/>
          <w:szCs w:val="24"/>
        </w:rPr>
        <w:t> </w:t>
      </w:r>
      <w:r w:rsidRPr="00D81EFB">
        <w:rPr>
          <w:color w:val="000000" w:themeColor="text1"/>
          <w:sz w:val="24"/>
          <w:szCs w:val="24"/>
        </w:rPr>
        <w:t>%</w:t>
      </w:r>
      <w:r w:rsidR="00EF2C10" w:rsidRPr="00D81EFB">
        <w:rPr>
          <w:color w:val="000000" w:themeColor="text1"/>
          <w:sz w:val="24"/>
          <w:szCs w:val="24"/>
        </w:rPr>
        <w:t xml:space="preserve"> (</w:t>
      </w:r>
      <w:r w:rsidR="00A154FC" w:rsidRPr="00D81EFB">
        <w:rPr>
          <w:color w:val="000000" w:themeColor="text1"/>
          <w:sz w:val="24"/>
          <w:szCs w:val="24"/>
        </w:rPr>
        <w:t>6</w:t>
      </w:r>
      <w:r w:rsidR="00CC1CD8" w:rsidRPr="00D81EFB">
        <w:rPr>
          <w:color w:val="000000" w:themeColor="text1"/>
          <w:sz w:val="24"/>
          <w:szCs w:val="24"/>
        </w:rPr>
        <w:t> </w:t>
      </w:r>
      <w:r w:rsidR="00A154FC" w:rsidRPr="00D81EFB">
        <w:rPr>
          <w:color w:val="000000" w:themeColor="text1"/>
          <w:sz w:val="24"/>
          <w:szCs w:val="24"/>
        </w:rPr>
        <w:t xml:space="preserve">254 </w:t>
      </w:r>
      <w:r w:rsidR="00EF2C10" w:rsidRPr="00D81EFB">
        <w:rPr>
          <w:color w:val="000000" w:themeColor="text1"/>
          <w:sz w:val="24"/>
          <w:szCs w:val="24"/>
        </w:rPr>
        <w:t>лиц)</w:t>
      </w:r>
      <w:r w:rsidRPr="00D81EFB">
        <w:rPr>
          <w:color w:val="000000" w:themeColor="text1"/>
          <w:sz w:val="24"/>
          <w:szCs w:val="24"/>
        </w:rPr>
        <w:t xml:space="preserve">, в Московской области – </w:t>
      </w:r>
      <w:r w:rsidR="00A154FC" w:rsidRPr="00D81EFB">
        <w:rPr>
          <w:color w:val="000000" w:themeColor="text1"/>
          <w:sz w:val="24"/>
          <w:szCs w:val="24"/>
        </w:rPr>
        <w:t>13.5</w:t>
      </w:r>
      <w:r w:rsidR="00EF2C10" w:rsidRPr="00D81EFB">
        <w:rPr>
          <w:color w:val="000000" w:themeColor="text1"/>
          <w:sz w:val="24"/>
          <w:szCs w:val="24"/>
        </w:rPr>
        <w:t> </w:t>
      </w:r>
      <w:r w:rsidRPr="00D81EFB">
        <w:rPr>
          <w:color w:val="000000" w:themeColor="text1"/>
          <w:sz w:val="24"/>
          <w:szCs w:val="24"/>
        </w:rPr>
        <w:t>%</w:t>
      </w:r>
      <w:r w:rsidR="00EF2C10" w:rsidRPr="00D81EFB">
        <w:rPr>
          <w:color w:val="000000" w:themeColor="text1"/>
          <w:sz w:val="24"/>
          <w:szCs w:val="24"/>
        </w:rPr>
        <w:t xml:space="preserve"> (</w:t>
      </w:r>
      <w:r w:rsidR="00A154FC" w:rsidRPr="00D81EFB">
        <w:rPr>
          <w:color w:val="000000" w:themeColor="text1"/>
          <w:sz w:val="24"/>
          <w:szCs w:val="24"/>
        </w:rPr>
        <w:t>5 317</w:t>
      </w:r>
      <w:r w:rsidR="00EF2C10" w:rsidRPr="00D81EFB">
        <w:rPr>
          <w:color w:val="000000" w:themeColor="text1"/>
          <w:sz w:val="24"/>
          <w:szCs w:val="24"/>
        </w:rPr>
        <w:t>)</w:t>
      </w:r>
      <w:r w:rsidRPr="00D81EFB">
        <w:rPr>
          <w:color w:val="000000" w:themeColor="text1"/>
          <w:sz w:val="24"/>
          <w:szCs w:val="24"/>
        </w:rPr>
        <w:t>, в г.</w:t>
      </w:r>
      <w:r w:rsidR="00EF2C10" w:rsidRPr="00D81EFB">
        <w:rPr>
          <w:color w:val="000000" w:themeColor="text1"/>
          <w:sz w:val="24"/>
          <w:szCs w:val="24"/>
        </w:rPr>
        <w:t> </w:t>
      </w:r>
      <w:r w:rsidRPr="00D81EFB">
        <w:rPr>
          <w:color w:val="000000" w:themeColor="text1"/>
          <w:sz w:val="24"/>
          <w:szCs w:val="24"/>
        </w:rPr>
        <w:t>Санкт-Петербурге – 1</w:t>
      </w:r>
      <w:r w:rsidR="00A154FC" w:rsidRPr="00D81EFB">
        <w:rPr>
          <w:color w:val="000000" w:themeColor="text1"/>
          <w:sz w:val="24"/>
          <w:szCs w:val="24"/>
        </w:rPr>
        <w:t>1</w:t>
      </w:r>
      <w:r w:rsidR="00840DFB" w:rsidRPr="00D81EFB">
        <w:rPr>
          <w:color w:val="000000" w:themeColor="text1"/>
          <w:sz w:val="24"/>
          <w:szCs w:val="24"/>
        </w:rPr>
        <w:t>,</w:t>
      </w:r>
      <w:r w:rsidR="00EF2C10" w:rsidRPr="00D81EFB">
        <w:rPr>
          <w:color w:val="000000" w:themeColor="text1"/>
          <w:sz w:val="24"/>
          <w:szCs w:val="24"/>
        </w:rPr>
        <w:t>1 </w:t>
      </w:r>
      <w:r w:rsidRPr="00D81EFB">
        <w:rPr>
          <w:color w:val="000000" w:themeColor="text1"/>
          <w:sz w:val="24"/>
          <w:szCs w:val="24"/>
        </w:rPr>
        <w:t>%</w:t>
      </w:r>
      <w:r w:rsidR="00EF2C10" w:rsidRPr="00D81EFB">
        <w:rPr>
          <w:color w:val="000000" w:themeColor="text1"/>
          <w:sz w:val="24"/>
          <w:szCs w:val="24"/>
        </w:rPr>
        <w:t xml:space="preserve"> (</w:t>
      </w:r>
      <w:r w:rsidR="00E82A4F" w:rsidRPr="00D81EFB">
        <w:rPr>
          <w:color w:val="000000" w:themeColor="text1"/>
          <w:sz w:val="24"/>
          <w:szCs w:val="24"/>
        </w:rPr>
        <w:t xml:space="preserve">2 </w:t>
      </w:r>
      <w:r w:rsidR="00A154FC" w:rsidRPr="00D81EFB">
        <w:rPr>
          <w:color w:val="000000" w:themeColor="text1"/>
          <w:sz w:val="24"/>
          <w:szCs w:val="24"/>
        </w:rPr>
        <w:t>34</w:t>
      </w:r>
      <w:r w:rsidR="00E82A4F" w:rsidRPr="00D81EFB">
        <w:rPr>
          <w:color w:val="000000" w:themeColor="text1"/>
          <w:sz w:val="24"/>
          <w:szCs w:val="24"/>
        </w:rPr>
        <w:t>7</w:t>
      </w:r>
      <w:r w:rsidR="00EF2C10" w:rsidRPr="00D81EFB">
        <w:rPr>
          <w:color w:val="000000" w:themeColor="text1"/>
          <w:sz w:val="24"/>
          <w:szCs w:val="24"/>
        </w:rPr>
        <w:t>)</w:t>
      </w:r>
      <w:r w:rsidRPr="00D81EFB">
        <w:rPr>
          <w:color w:val="000000" w:themeColor="text1"/>
          <w:sz w:val="24"/>
          <w:szCs w:val="24"/>
        </w:rPr>
        <w:t xml:space="preserve">, в </w:t>
      </w:r>
      <w:r w:rsidR="00A154FC" w:rsidRPr="00D81EFB">
        <w:rPr>
          <w:color w:val="000000" w:themeColor="text1"/>
          <w:sz w:val="24"/>
          <w:szCs w:val="24"/>
        </w:rPr>
        <w:t>Белгородской области</w:t>
      </w:r>
      <w:r w:rsidRPr="00D81EFB">
        <w:rPr>
          <w:color w:val="000000" w:themeColor="text1"/>
          <w:sz w:val="24"/>
          <w:szCs w:val="24"/>
        </w:rPr>
        <w:t xml:space="preserve"> – </w:t>
      </w:r>
      <w:r w:rsidR="00A154FC" w:rsidRPr="00D81EFB">
        <w:rPr>
          <w:color w:val="000000" w:themeColor="text1"/>
          <w:sz w:val="24"/>
          <w:szCs w:val="24"/>
        </w:rPr>
        <w:t>6</w:t>
      </w:r>
      <w:r w:rsidR="00840DFB" w:rsidRPr="00D81EFB">
        <w:rPr>
          <w:color w:val="000000" w:themeColor="text1"/>
          <w:sz w:val="24"/>
          <w:szCs w:val="24"/>
        </w:rPr>
        <w:t>,</w:t>
      </w:r>
      <w:r w:rsidR="00A154FC" w:rsidRPr="00D81EFB">
        <w:rPr>
          <w:color w:val="000000" w:themeColor="text1"/>
          <w:sz w:val="24"/>
          <w:szCs w:val="24"/>
        </w:rPr>
        <w:t>4</w:t>
      </w:r>
      <w:r w:rsidR="00EF2C10" w:rsidRPr="00D81EFB">
        <w:rPr>
          <w:color w:val="000000" w:themeColor="text1"/>
          <w:sz w:val="24"/>
          <w:szCs w:val="24"/>
        </w:rPr>
        <w:t> </w:t>
      </w:r>
      <w:r w:rsidRPr="00D81EFB">
        <w:rPr>
          <w:color w:val="000000" w:themeColor="text1"/>
          <w:sz w:val="24"/>
          <w:szCs w:val="24"/>
        </w:rPr>
        <w:t>%</w:t>
      </w:r>
      <w:r w:rsidR="00EF2C10" w:rsidRPr="00D81EFB">
        <w:rPr>
          <w:color w:val="000000" w:themeColor="text1"/>
          <w:sz w:val="24"/>
          <w:szCs w:val="24"/>
        </w:rPr>
        <w:t xml:space="preserve"> (</w:t>
      </w:r>
      <w:r w:rsidR="00A154FC" w:rsidRPr="00D81EFB">
        <w:rPr>
          <w:color w:val="000000" w:themeColor="text1"/>
          <w:sz w:val="24"/>
          <w:szCs w:val="24"/>
        </w:rPr>
        <w:t>398</w:t>
      </w:r>
      <w:r w:rsidR="00EF2C10" w:rsidRPr="00D81EFB">
        <w:rPr>
          <w:color w:val="000000" w:themeColor="text1"/>
          <w:sz w:val="24"/>
          <w:szCs w:val="24"/>
        </w:rPr>
        <w:t>)</w:t>
      </w:r>
      <w:r w:rsidRPr="00D81EFB">
        <w:rPr>
          <w:color w:val="000000" w:themeColor="text1"/>
          <w:sz w:val="24"/>
          <w:szCs w:val="24"/>
        </w:rPr>
        <w:t xml:space="preserve">, в </w:t>
      </w:r>
      <w:r w:rsidR="00CC1CD8" w:rsidRPr="00D81EFB">
        <w:rPr>
          <w:color w:val="000000" w:themeColor="text1"/>
          <w:sz w:val="24"/>
          <w:szCs w:val="24"/>
        </w:rPr>
        <w:t>Калужской</w:t>
      </w:r>
      <w:r w:rsidR="00E82A4F" w:rsidRPr="00D81EFB">
        <w:rPr>
          <w:color w:val="000000" w:themeColor="text1"/>
          <w:sz w:val="24"/>
          <w:szCs w:val="24"/>
        </w:rPr>
        <w:t xml:space="preserve"> </w:t>
      </w:r>
      <w:r w:rsidRPr="00D81EFB">
        <w:rPr>
          <w:color w:val="000000" w:themeColor="text1"/>
          <w:sz w:val="24"/>
          <w:szCs w:val="24"/>
        </w:rPr>
        <w:t xml:space="preserve">области – </w:t>
      </w:r>
      <w:r w:rsidR="00CC1CD8" w:rsidRPr="00D81EFB">
        <w:rPr>
          <w:color w:val="000000" w:themeColor="text1"/>
          <w:sz w:val="24"/>
          <w:szCs w:val="24"/>
        </w:rPr>
        <w:t>6</w:t>
      </w:r>
      <w:r w:rsidR="00840DFB" w:rsidRPr="00D81EFB">
        <w:rPr>
          <w:color w:val="000000" w:themeColor="text1"/>
          <w:sz w:val="24"/>
          <w:szCs w:val="24"/>
        </w:rPr>
        <w:t>,</w:t>
      </w:r>
      <w:r w:rsidR="00CC1CD8" w:rsidRPr="00D81EFB">
        <w:rPr>
          <w:color w:val="000000" w:themeColor="text1"/>
          <w:sz w:val="24"/>
          <w:szCs w:val="24"/>
        </w:rPr>
        <w:t>4</w:t>
      </w:r>
      <w:r w:rsidR="00EF2C10" w:rsidRPr="00D81EFB">
        <w:rPr>
          <w:color w:val="000000" w:themeColor="text1"/>
          <w:sz w:val="24"/>
          <w:szCs w:val="24"/>
        </w:rPr>
        <w:t> </w:t>
      </w:r>
      <w:r w:rsidRPr="00D81EFB">
        <w:rPr>
          <w:color w:val="000000" w:themeColor="text1"/>
          <w:sz w:val="24"/>
          <w:szCs w:val="24"/>
        </w:rPr>
        <w:t>%</w:t>
      </w:r>
      <w:r w:rsidR="00EF2C10" w:rsidRPr="00D81EFB">
        <w:rPr>
          <w:color w:val="000000" w:themeColor="text1"/>
          <w:sz w:val="24"/>
          <w:szCs w:val="24"/>
        </w:rPr>
        <w:t xml:space="preserve"> (</w:t>
      </w:r>
      <w:r w:rsidR="00CC1CD8" w:rsidRPr="00D81EFB">
        <w:rPr>
          <w:color w:val="000000" w:themeColor="text1"/>
          <w:sz w:val="24"/>
          <w:szCs w:val="24"/>
        </w:rPr>
        <w:t>410</w:t>
      </w:r>
      <w:r w:rsidR="00EF2C10" w:rsidRPr="00D81EFB">
        <w:rPr>
          <w:color w:val="000000" w:themeColor="text1"/>
          <w:sz w:val="24"/>
          <w:szCs w:val="24"/>
        </w:rPr>
        <w:t>)</w:t>
      </w:r>
      <w:r w:rsidRPr="00D81EFB">
        <w:rPr>
          <w:color w:val="000000" w:themeColor="text1"/>
          <w:sz w:val="24"/>
          <w:szCs w:val="24"/>
        </w:rPr>
        <w:t>.</w:t>
      </w:r>
    </w:p>
    <w:p w:rsidR="0042760B" w:rsidRPr="00D81EFB" w:rsidRDefault="0042760B" w:rsidP="00C72B66">
      <w:pPr>
        <w:widowControl w:val="0"/>
        <w:tabs>
          <w:tab w:val="left" w:pos="2700"/>
        </w:tabs>
        <w:spacing w:line="360" w:lineRule="auto"/>
        <w:ind w:firstLine="709"/>
        <w:jc w:val="both"/>
        <w:rPr>
          <w:color w:val="000000" w:themeColor="text1"/>
          <w:sz w:val="24"/>
          <w:szCs w:val="24"/>
        </w:rPr>
      </w:pPr>
      <w:r w:rsidRPr="00D81EFB">
        <w:rPr>
          <w:color w:val="000000" w:themeColor="text1"/>
          <w:sz w:val="24"/>
          <w:szCs w:val="24"/>
        </w:rPr>
        <w:t>Доля иностранных граждан и лиц без гражданства, совершивших преступления, предусмотренные ст.</w:t>
      </w:r>
      <w:r w:rsidR="00840DFB" w:rsidRPr="00D81EFB">
        <w:rPr>
          <w:color w:val="000000" w:themeColor="text1"/>
          <w:sz w:val="24"/>
          <w:szCs w:val="24"/>
        </w:rPr>
        <w:t> </w:t>
      </w:r>
      <w:r w:rsidRPr="00D81EFB">
        <w:rPr>
          <w:color w:val="000000" w:themeColor="text1"/>
          <w:sz w:val="24"/>
          <w:szCs w:val="24"/>
        </w:rPr>
        <w:t xml:space="preserve">105, 106, 107 УК РФ, в Москве составила </w:t>
      </w:r>
      <w:r w:rsidR="005E1ABD" w:rsidRPr="00D81EFB">
        <w:rPr>
          <w:color w:val="000000" w:themeColor="text1"/>
          <w:sz w:val="24"/>
          <w:szCs w:val="24"/>
        </w:rPr>
        <w:t>1</w:t>
      </w:r>
      <w:r w:rsidR="00CC1CD8" w:rsidRPr="00D81EFB">
        <w:rPr>
          <w:color w:val="000000" w:themeColor="text1"/>
          <w:sz w:val="24"/>
          <w:szCs w:val="24"/>
        </w:rPr>
        <w:t>8</w:t>
      </w:r>
      <w:r w:rsidRPr="00D81EFB">
        <w:rPr>
          <w:color w:val="000000" w:themeColor="text1"/>
          <w:sz w:val="24"/>
          <w:szCs w:val="24"/>
        </w:rPr>
        <w:t>,</w:t>
      </w:r>
      <w:r w:rsidR="00CC1CD8" w:rsidRPr="00D81EFB">
        <w:rPr>
          <w:color w:val="000000" w:themeColor="text1"/>
          <w:sz w:val="24"/>
          <w:szCs w:val="24"/>
        </w:rPr>
        <w:t>2</w:t>
      </w:r>
      <w:r w:rsidR="005E1ABD" w:rsidRPr="00D81EFB">
        <w:rPr>
          <w:color w:val="000000" w:themeColor="text1"/>
          <w:sz w:val="24"/>
          <w:szCs w:val="24"/>
        </w:rPr>
        <w:t> </w:t>
      </w:r>
      <w:r w:rsidRPr="00D81EFB">
        <w:rPr>
          <w:color w:val="000000" w:themeColor="text1"/>
          <w:sz w:val="24"/>
          <w:szCs w:val="24"/>
        </w:rPr>
        <w:t>% (</w:t>
      </w:r>
      <w:r w:rsidR="00CC1CD8" w:rsidRPr="00D81EFB">
        <w:rPr>
          <w:color w:val="000000" w:themeColor="text1"/>
          <w:sz w:val="24"/>
          <w:szCs w:val="24"/>
        </w:rPr>
        <w:t>33</w:t>
      </w:r>
      <w:r w:rsidRPr="00D81EFB">
        <w:rPr>
          <w:color w:val="000000" w:themeColor="text1"/>
          <w:sz w:val="24"/>
          <w:szCs w:val="24"/>
        </w:rPr>
        <w:t xml:space="preserve"> лица), в Московской области – 1</w:t>
      </w:r>
      <w:r w:rsidR="00CC1CD8" w:rsidRPr="00D81EFB">
        <w:rPr>
          <w:color w:val="000000" w:themeColor="text1"/>
          <w:sz w:val="24"/>
          <w:szCs w:val="24"/>
        </w:rPr>
        <w:t>7</w:t>
      </w:r>
      <w:r w:rsidRPr="00D81EFB">
        <w:rPr>
          <w:color w:val="000000" w:themeColor="text1"/>
          <w:sz w:val="24"/>
          <w:szCs w:val="24"/>
        </w:rPr>
        <w:t>,</w:t>
      </w:r>
      <w:r w:rsidR="00CC1CD8" w:rsidRPr="00D81EFB">
        <w:rPr>
          <w:color w:val="000000" w:themeColor="text1"/>
          <w:sz w:val="24"/>
          <w:szCs w:val="24"/>
        </w:rPr>
        <w:t>4</w:t>
      </w:r>
      <w:r w:rsidR="005E1ABD" w:rsidRPr="00D81EFB">
        <w:rPr>
          <w:color w:val="000000" w:themeColor="text1"/>
          <w:sz w:val="24"/>
          <w:szCs w:val="24"/>
        </w:rPr>
        <w:t> </w:t>
      </w:r>
      <w:r w:rsidRPr="00D81EFB">
        <w:rPr>
          <w:color w:val="000000" w:themeColor="text1"/>
          <w:sz w:val="24"/>
          <w:szCs w:val="24"/>
        </w:rPr>
        <w:t>% (</w:t>
      </w:r>
      <w:r w:rsidR="00CC1CD8" w:rsidRPr="00D81EFB">
        <w:rPr>
          <w:color w:val="000000" w:themeColor="text1"/>
          <w:sz w:val="24"/>
          <w:szCs w:val="24"/>
        </w:rPr>
        <w:t>56</w:t>
      </w:r>
      <w:r w:rsidRPr="00D81EFB">
        <w:rPr>
          <w:color w:val="000000" w:themeColor="text1"/>
          <w:sz w:val="24"/>
          <w:szCs w:val="24"/>
        </w:rPr>
        <w:t>), в</w:t>
      </w:r>
      <w:r w:rsidR="00D103BD" w:rsidRPr="00D81EFB">
        <w:rPr>
          <w:color w:val="000000" w:themeColor="text1"/>
          <w:sz w:val="24"/>
          <w:szCs w:val="24"/>
        </w:rPr>
        <w:t xml:space="preserve"> г. </w:t>
      </w:r>
      <w:r w:rsidRPr="00D81EFB">
        <w:rPr>
          <w:color w:val="000000" w:themeColor="text1"/>
          <w:sz w:val="24"/>
          <w:szCs w:val="24"/>
        </w:rPr>
        <w:t>Санкт-Петербурге – 1</w:t>
      </w:r>
      <w:r w:rsidR="00CC1CD8" w:rsidRPr="00D81EFB">
        <w:rPr>
          <w:color w:val="000000" w:themeColor="text1"/>
          <w:sz w:val="24"/>
          <w:szCs w:val="24"/>
        </w:rPr>
        <w:t>2</w:t>
      </w:r>
      <w:r w:rsidRPr="00D81EFB">
        <w:rPr>
          <w:color w:val="000000" w:themeColor="text1"/>
          <w:sz w:val="24"/>
          <w:szCs w:val="24"/>
        </w:rPr>
        <w:t>,</w:t>
      </w:r>
      <w:r w:rsidR="00CC1CD8" w:rsidRPr="00D81EFB">
        <w:rPr>
          <w:color w:val="000000" w:themeColor="text1"/>
          <w:sz w:val="24"/>
          <w:szCs w:val="24"/>
        </w:rPr>
        <w:t>1</w:t>
      </w:r>
      <w:r w:rsidR="005E1ABD" w:rsidRPr="00D81EFB">
        <w:rPr>
          <w:color w:val="000000" w:themeColor="text1"/>
          <w:sz w:val="24"/>
          <w:szCs w:val="24"/>
        </w:rPr>
        <w:t> </w:t>
      </w:r>
      <w:r w:rsidRPr="00D81EFB">
        <w:rPr>
          <w:color w:val="000000" w:themeColor="text1"/>
          <w:sz w:val="24"/>
          <w:szCs w:val="24"/>
        </w:rPr>
        <w:t>% (</w:t>
      </w:r>
      <w:r w:rsidR="00CC1CD8" w:rsidRPr="00D81EFB">
        <w:rPr>
          <w:color w:val="000000" w:themeColor="text1"/>
          <w:sz w:val="24"/>
          <w:szCs w:val="24"/>
        </w:rPr>
        <w:t>17</w:t>
      </w:r>
      <w:r w:rsidRPr="00D81EFB">
        <w:rPr>
          <w:color w:val="000000" w:themeColor="text1"/>
          <w:sz w:val="24"/>
          <w:szCs w:val="24"/>
        </w:rPr>
        <w:t xml:space="preserve">), в </w:t>
      </w:r>
      <w:r w:rsidR="005E1ABD" w:rsidRPr="00D81EFB">
        <w:rPr>
          <w:color w:val="000000" w:themeColor="text1"/>
          <w:sz w:val="24"/>
          <w:szCs w:val="24"/>
        </w:rPr>
        <w:t xml:space="preserve">Калужской </w:t>
      </w:r>
      <w:r w:rsidR="00840DFB" w:rsidRPr="00D81EFB">
        <w:rPr>
          <w:color w:val="000000" w:themeColor="text1"/>
          <w:sz w:val="24"/>
          <w:szCs w:val="24"/>
        </w:rPr>
        <w:t xml:space="preserve">области – </w:t>
      </w:r>
      <w:r w:rsidR="00CC1CD8" w:rsidRPr="00D81EFB">
        <w:rPr>
          <w:color w:val="000000" w:themeColor="text1"/>
          <w:sz w:val="24"/>
          <w:szCs w:val="24"/>
        </w:rPr>
        <w:t>8</w:t>
      </w:r>
      <w:r w:rsidR="00840DFB" w:rsidRPr="00D81EFB">
        <w:rPr>
          <w:color w:val="000000" w:themeColor="text1"/>
          <w:sz w:val="24"/>
          <w:szCs w:val="24"/>
        </w:rPr>
        <w:t>,</w:t>
      </w:r>
      <w:r w:rsidR="00CC1CD8" w:rsidRPr="00D81EFB">
        <w:rPr>
          <w:color w:val="000000" w:themeColor="text1"/>
          <w:sz w:val="24"/>
          <w:szCs w:val="24"/>
        </w:rPr>
        <w:t>5</w:t>
      </w:r>
      <w:r w:rsidR="005E1ABD" w:rsidRPr="00D81EFB">
        <w:rPr>
          <w:color w:val="000000" w:themeColor="text1"/>
          <w:sz w:val="24"/>
          <w:szCs w:val="24"/>
        </w:rPr>
        <w:t> </w:t>
      </w:r>
      <w:r w:rsidR="00840DFB" w:rsidRPr="00D81EFB">
        <w:rPr>
          <w:color w:val="000000" w:themeColor="text1"/>
          <w:sz w:val="24"/>
          <w:szCs w:val="24"/>
        </w:rPr>
        <w:t>% (</w:t>
      </w:r>
      <w:r w:rsidR="00CC1CD8" w:rsidRPr="00D81EFB">
        <w:rPr>
          <w:color w:val="000000" w:themeColor="text1"/>
          <w:sz w:val="24"/>
          <w:szCs w:val="24"/>
        </w:rPr>
        <w:t>4</w:t>
      </w:r>
      <w:r w:rsidR="00840DFB" w:rsidRPr="00D81EFB">
        <w:rPr>
          <w:color w:val="000000" w:themeColor="text1"/>
          <w:sz w:val="24"/>
          <w:szCs w:val="24"/>
        </w:rPr>
        <w:t>).</w:t>
      </w:r>
    </w:p>
    <w:p w:rsidR="00AD4D83" w:rsidRPr="00D81EFB" w:rsidRDefault="0042760B" w:rsidP="00AD4D83">
      <w:pPr>
        <w:tabs>
          <w:tab w:val="left" w:pos="2700"/>
        </w:tabs>
        <w:spacing w:line="360" w:lineRule="auto"/>
        <w:ind w:firstLine="709"/>
        <w:jc w:val="both"/>
        <w:rPr>
          <w:color w:val="000000" w:themeColor="text1"/>
          <w:sz w:val="24"/>
          <w:szCs w:val="24"/>
        </w:rPr>
      </w:pPr>
      <w:r w:rsidRPr="00D81EFB">
        <w:rPr>
          <w:color w:val="000000" w:themeColor="text1"/>
          <w:sz w:val="24"/>
          <w:szCs w:val="24"/>
        </w:rPr>
        <w:t>Еще более тревожная ситуация касается преступлений против половой неприкосновенности и половой свободы личности</w:t>
      </w:r>
      <w:r w:rsidR="009E3952" w:rsidRPr="00D81EFB">
        <w:rPr>
          <w:color w:val="000000" w:themeColor="text1"/>
          <w:sz w:val="24"/>
          <w:szCs w:val="24"/>
        </w:rPr>
        <w:t xml:space="preserve"> (глава 18 Уголовного кодекса Российской Федерации)</w:t>
      </w:r>
      <w:r w:rsidRPr="00D81EFB">
        <w:rPr>
          <w:color w:val="000000" w:themeColor="text1"/>
          <w:sz w:val="24"/>
          <w:szCs w:val="24"/>
        </w:rPr>
        <w:t xml:space="preserve">. В Москве </w:t>
      </w:r>
      <w:r w:rsidR="009E3952" w:rsidRPr="00D81EFB">
        <w:rPr>
          <w:color w:val="000000" w:themeColor="text1"/>
          <w:sz w:val="24"/>
          <w:szCs w:val="24"/>
        </w:rPr>
        <w:t>доля</w:t>
      </w:r>
      <w:r w:rsidRPr="00D81EFB">
        <w:rPr>
          <w:color w:val="000000" w:themeColor="text1"/>
          <w:sz w:val="24"/>
          <w:szCs w:val="24"/>
        </w:rPr>
        <w:t xml:space="preserve"> иностранных граждан и лиц без гражданства, совершивших эти преступления, составило </w:t>
      </w:r>
      <w:r w:rsidR="00CC1CD8" w:rsidRPr="00D81EFB">
        <w:rPr>
          <w:color w:val="000000" w:themeColor="text1"/>
          <w:sz w:val="24"/>
          <w:szCs w:val="24"/>
        </w:rPr>
        <w:t>28</w:t>
      </w:r>
      <w:r w:rsidRPr="00D81EFB">
        <w:rPr>
          <w:color w:val="000000" w:themeColor="text1"/>
          <w:sz w:val="24"/>
          <w:szCs w:val="24"/>
        </w:rPr>
        <w:t>,</w:t>
      </w:r>
      <w:r w:rsidR="009E3952" w:rsidRPr="00D81EFB">
        <w:rPr>
          <w:color w:val="000000" w:themeColor="text1"/>
          <w:sz w:val="24"/>
          <w:szCs w:val="24"/>
        </w:rPr>
        <w:t xml:space="preserve">3 </w:t>
      </w:r>
      <w:r w:rsidRPr="00D81EFB">
        <w:rPr>
          <w:color w:val="000000" w:themeColor="text1"/>
          <w:sz w:val="24"/>
          <w:szCs w:val="24"/>
        </w:rPr>
        <w:t>% (</w:t>
      </w:r>
      <w:r w:rsidR="00CC1CD8" w:rsidRPr="00D81EFB">
        <w:rPr>
          <w:color w:val="000000" w:themeColor="text1"/>
          <w:sz w:val="24"/>
          <w:szCs w:val="24"/>
        </w:rPr>
        <w:t>65</w:t>
      </w:r>
      <w:r w:rsidRPr="00D81EFB">
        <w:rPr>
          <w:color w:val="000000" w:themeColor="text1"/>
          <w:sz w:val="24"/>
          <w:szCs w:val="24"/>
        </w:rPr>
        <w:t xml:space="preserve">), </w:t>
      </w:r>
      <w:r w:rsidR="009E3952" w:rsidRPr="00D81EFB">
        <w:rPr>
          <w:color w:val="000000" w:themeColor="text1"/>
          <w:sz w:val="24"/>
          <w:szCs w:val="24"/>
        </w:rPr>
        <w:t>в г.</w:t>
      </w:r>
      <w:r w:rsidR="00AD4D83" w:rsidRPr="00D81EFB">
        <w:rPr>
          <w:color w:val="000000" w:themeColor="text1"/>
          <w:sz w:val="24"/>
          <w:szCs w:val="24"/>
        </w:rPr>
        <w:t> </w:t>
      </w:r>
      <w:r w:rsidR="009E3952" w:rsidRPr="00D81EFB">
        <w:rPr>
          <w:color w:val="000000" w:themeColor="text1"/>
          <w:sz w:val="24"/>
          <w:szCs w:val="24"/>
        </w:rPr>
        <w:t>Санкт-Петербурге – 2</w:t>
      </w:r>
      <w:r w:rsidR="00CC1CD8" w:rsidRPr="00D81EFB">
        <w:rPr>
          <w:color w:val="000000" w:themeColor="text1"/>
          <w:sz w:val="24"/>
          <w:szCs w:val="24"/>
        </w:rPr>
        <w:t>4</w:t>
      </w:r>
      <w:r w:rsidR="00AD4D83" w:rsidRPr="00D81EFB">
        <w:rPr>
          <w:color w:val="000000" w:themeColor="text1"/>
          <w:sz w:val="24"/>
          <w:szCs w:val="24"/>
        </w:rPr>
        <w:t> </w:t>
      </w:r>
      <w:r w:rsidR="009E3952" w:rsidRPr="00D81EFB">
        <w:rPr>
          <w:color w:val="000000" w:themeColor="text1"/>
          <w:sz w:val="24"/>
          <w:szCs w:val="24"/>
        </w:rPr>
        <w:t>% (37),</w:t>
      </w:r>
      <w:r w:rsidR="00CC1CD8" w:rsidRPr="00D81EFB">
        <w:rPr>
          <w:color w:val="000000" w:themeColor="text1"/>
          <w:sz w:val="24"/>
          <w:szCs w:val="24"/>
        </w:rPr>
        <w:t xml:space="preserve"> в Ленинградской области – 19,1 % (21),</w:t>
      </w:r>
      <w:r w:rsidR="009E3952" w:rsidRPr="00D81EFB">
        <w:rPr>
          <w:color w:val="000000" w:themeColor="text1"/>
          <w:sz w:val="24"/>
          <w:szCs w:val="24"/>
        </w:rPr>
        <w:t xml:space="preserve"> </w:t>
      </w:r>
      <w:r w:rsidRPr="00D81EFB">
        <w:rPr>
          <w:color w:val="000000" w:themeColor="text1"/>
          <w:sz w:val="24"/>
          <w:szCs w:val="24"/>
        </w:rPr>
        <w:t xml:space="preserve">в Московской области – </w:t>
      </w:r>
      <w:r w:rsidR="009E3952" w:rsidRPr="00D81EFB">
        <w:rPr>
          <w:color w:val="000000" w:themeColor="text1"/>
          <w:sz w:val="24"/>
          <w:szCs w:val="24"/>
        </w:rPr>
        <w:t>2</w:t>
      </w:r>
      <w:r w:rsidR="00CC1CD8" w:rsidRPr="00D81EFB">
        <w:rPr>
          <w:color w:val="000000" w:themeColor="text1"/>
          <w:sz w:val="24"/>
          <w:szCs w:val="24"/>
        </w:rPr>
        <w:t>1</w:t>
      </w:r>
      <w:r w:rsidRPr="00D81EFB">
        <w:rPr>
          <w:color w:val="000000" w:themeColor="text1"/>
          <w:sz w:val="24"/>
          <w:szCs w:val="24"/>
        </w:rPr>
        <w:t>,</w:t>
      </w:r>
      <w:r w:rsidR="00CC1CD8" w:rsidRPr="00D81EFB">
        <w:rPr>
          <w:color w:val="000000" w:themeColor="text1"/>
          <w:sz w:val="24"/>
          <w:szCs w:val="24"/>
        </w:rPr>
        <w:t>8</w:t>
      </w:r>
      <w:r w:rsidR="009E3952" w:rsidRPr="00D81EFB">
        <w:rPr>
          <w:color w:val="000000" w:themeColor="text1"/>
          <w:sz w:val="24"/>
          <w:szCs w:val="24"/>
        </w:rPr>
        <w:t> </w:t>
      </w:r>
      <w:r w:rsidRPr="00D81EFB">
        <w:rPr>
          <w:color w:val="000000" w:themeColor="text1"/>
          <w:sz w:val="24"/>
          <w:szCs w:val="24"/>
        </w:rPr>
        <w:t>% (</w:t>
      </w:r>
      <w:r w:rsidR="00CC1CD8" w:rsidRPr="00D81EFB">
        <w:rPr>
          <w:color w:val="000000" w:themeColor="text1"/>
          <w:sz w:val="24"/>
          <w:szCs w:val="24"/>
        </w:rPr>
        <w:t>5</w:t>
      </w:r>
      <w:r w:rsidR="009E3952" w:rsidRPr="00D81EFB">
        <w:rPr>
          <w:color w:val="000000" w:themeColor="text1"/>
          <w:sz w:val="24"/>
          <w:szCs w:val="24"/>
        </w:rPr>
        <w:t>9</w:t>
      </w:r>
      <w:r w:rsidRPr="00D81EFB">
        <w:rPr>
          <w:color w:val="000000" w:themeColor="text1"/>
          <w:sz w:val="24"/>
          <w:szCs w:val="24"/>
        </w:rPr>
        <w:t xml:space="preserve">), </w:t>
      </w:r>
      <w:r w:rsidR="009E3952" w:rsidRPr="00D81EFB">
        <w:rPr>
          <w:color w:val="000000" w:themeColor="text1"/>
          <w:sz w:val="24"/>
          <w:szCs w:val="24"/>
        </w:rPr>
        <w:t xml:space="preserve">в Тверской </w:t>
      </w:r>
      <w:r w:rsidR="009E3952" w:rsidRPr="00D81EFB">
        <w:rPr>
          <w:color w:val="000000" w:themeColor="text1"/>
          <w:sz w:val="24"/>
          <w:szCs w:val="24"/>
        </w:rPr>
        <w:lastRenderedPageBreak/>
        <w:t xml:space="preserve">области – </w:t>
      </w:r>
      <w:r w:rsidR="00CC1CD8" w:rsidRPr="00D81EFB">
        <w:rPr>
          <w:color w:val="000000" w:themeColor="text1"/>
          <w:sz w:val="24"/>
          <w:szCs w:val="24"/>
        </w:rPr>
        <w:t>9</w:t>
      </w:r>
      <w:r w:rsidR="009E3952" w:rsidRPr="00D81EFB">
        <w:rPr>
          <w:color w:val="000000" w:themeColor="text1"/>
          <w:sz w:val="24"/>
          <w:szCs w:val="24"/>
        </w:rPr>
        <w:t>,</w:t>
      </w:r>
      <w:r w:rsidR="00CC1CD8" w:rsidRPr="00D81EFB">
        <w:rPr>
          <w:color w:val="000000" w:themeColor="text1"/>
          <w:sz w:val="24"/>
          <w:szCs w:val="24"/>
        </w:rPr>
        <w:t>3</w:t>
      </w:r>
      <w:r w:rsidR="00AD4D83" w:rsidRPr="00D81EFB">
        <w:rPr>
          <w:color w:val="000000" w:themeColor="text1"/>
          <w:sz w:val="24"/>
          <w:szCs w:val="24"/>
        </w:rPr>
        <w:t> </w:t>
      </w:r>
      <w:r w:rsidR="009E3952" w:rsidRPr="00D81EFB">
        <w:rPr>
          <w:color w:val="000000" w:themeColor="text1"/>
          <w:sz w:val="24"/>
          <w:szCs w:val="24"/>
        </w:rPr>
        <w:t>% (1</w:t>
      </w:r>
      <w:r w:rsidR="00CC1CD8" w:rsidRPr="00D81EFB">
        <w:rPr>
          <w:color w:val="000000" w:themeColor="text1"/>
          <w:sz w:val="24"/>
          <w:szCs w:val="24"/>
        </w:rPr>
        <w:t>0</w:t>
      </w:r>
      <w:r w:rsidR="009E3952" w:rsidRPr="00D81EFB">
        <w:rPr>
          <w:color w:val="000000" w:themeColor="text1"/>
          <w:sz w:val="24"/>
          <w:szCs w:val="24"/>
        </w:rPr>
        <w:t xml:space="preserve">), </w:t>
      </w:r>
      <w:r w:rsidRPr="00D81EFB">
        <w:rPr>
          <w:color w:val="000000" w:themeColor="text1"/>
          <w:sz w:val="24"/>
          <w:szCs w:val="24"/>
        </w:rPr>
        <w:t xml:space="preserve">в Калужской области – </w:t>
      </w:r>
      <w:r w:rsidR="00CC1CD8" w:rsidRPr="00D81EFB">
        <w:rPr>
          <w:color w:val="000000" w:themeColor="text1"/>
          <w:sz w:val="24"/>
          <w:szCs w:val="24"/>
        </w:rPr>
        <w:t>9</w:t>
      </w:r>
      <w:r w:rsidRPr="00D81EFB">
        <w:rPr>
          <w:color w:val="000000" w:themeColor="text1"/>
          <w:sz w:val="24"/>
          <w:szCs w:val="24"/>
        </w:rPr>
        <w:t>,</w:t>
      </w:r>
      <w:r w:rsidR="00CC1CD8" w:rsidRPr="00D81EFB">
        <w:rPr>
          <w:color w:val="000000" w:themeColor="text1"/>
          <w:sz w:val="24"/>
          <w:szCs w:val="24"/>
        </w:rPr>
        <w:t>7</w:t>
      </w:r>
      <w:r w:rsidR="009E3952" w:rsidRPr="00D81EFB">
        <w:rPr>
          <w:color w:val="000000" w:themeColor="text1"/>
          <w:sz w:val="24"/>
          <w:szCs w:val="24"/>
        </w:rPr>
        <w:t> </w:t>
      </w:r>
      <w:r w:rsidRPr="00D81EFB">
        <w:rPr>
          <w:color w:val="000000" w:themeColor="text1"/>
          <w:sz w:val="24"/>
          <w:szCs w:val="24"/>
        </w:rPr>
        <w:t>% (</w:t>
      </w:r>
      <w:r w:rsidR="00CC1CD8" w:rsidRPr="00D81EFB">
        <w:rPr>
          <w:color w:val="000000" w:themeColor="text1"/>
          <w:sz w:val="24"/>
          <w:szCs w:val="24"/>
        </w:rPr>
        <w:t>9</w:t>
      </w:r>
      <w:r w:rsidRPr="00D81EFB">
        <w:rPr>
          <w:color w:val="000000" w:themeColor="text1"/>
          <w:sz w:val="24"/>
          <w:szCs w:val="24"/>
        </w:rPr>
        <w:t xml:space="preserve">), </w:t>
      </w:r>
      <w:r w:rsidR="00AD4D83" w:rsidRPr="00D81EFB">
        <w:rPr>
          <w:color w:val="000000" w:themeColor="text1"/>
          <w:sz w:val="24"/>
          <w:szCs w:val="24"/>
        </w:rPr>
        <w:t xml:space="preserve">в </w:t>
      </w:r>
      <w:r w:rsidR="00CC1CD8" w:rsidRPr="00D81EFB">
        <w:rPr>
          <w:color w:val="000000" w:themeColor="text1"/>
          <w:sz w:val="24"/>
          <w:szCs w:val="24"/>
        </w:rPr>
        <w:t>Воронежской</w:t>
      </w:r>
      <w:r w:rsidR="00AD4D83" w:rsidRPr="00D81EFB">
        <w:rPr>
          <w:color w:val="000000" w:themeColor="text1"/>
          <w:sz w:val="24"/>
          <w:szCs w:val="24"/>
        </w:rPr>
        <w:t xml:space="preserve"> области – 1</w:t>
      </w:r>
      <w:r w:rsidR="00CC1CD8" w:rsidRPr="00D81EFB">
        <w:rPr>
          <w:color w:val="000000" w:themeColor="text1"/>
          <w:sz w:val="24"/>
          <w:szCs w:val="24"/>
        </w:rPr>
        <w:t>1</w:t>
      </w:r>
      <w:r w:rsidR="00AD4D83" w:rsidRPr="00D81EFB">
        <w:rPr>
          <w:color w:val="000000" w:themeColor="text1"/>
          <w:sz w:val="24"/>
          <w:szCs w:val="24"/>
        </w:rPr>
        <w:t>,</w:t>
      </w:r>
      <w:r w:rsidR="00CC1CD8" w:rsidRPr="00D81EFB">
        <w:rPr>
          <w:color w:val="000000" w:themeColor="text1"/>
          <w:sz w:val="24"/>
          <w:szCs w:val="24"/>
        </w:rPr>
        <w:t>8</w:t>
      </w:r>
      <w:r w:rsidR="00AD4D83" w:rsidRPr="00D81EFB">
        <w:rPr>
          <w:color w:val="000000" w:themeColor="text1"/>
          <w:sz w:val="24"/>
          <w:szCs w:val="24"/>
        </w:rPr>
        <w:t> % (</w:t>
      </w:r>
      <w:r w:rsidR="00CC1CD8" w:rsidRPr="00D81EFB">
        <w:rPr>
          <w:color w:val="000000" w:themeColor="text1"/>
          <w:sz w:val="24"/>
          <w:szCs w:val="24"/>
        </w:rPr>
        <w:t>9</w:t>
      </w:r>
      <w:r w:rsidR="00AD4D83" w:rsidRPr="00D81EFB">
        <w:rPr>
          <w:color w:val="000000" w:themeColor="text1"/>
          <w:sz w:val="24"/>
          <w:szCs w:val="24"/>
        </w:rPr>
        <w:t>)</w:t>
      </w:r>
      <w:proofErr w:type="gramStart"/>
      <w:r w:rsidR="00AD4D83" w:rsidRPr="00D81EFB">
        <w:rPr>
          <w:color w:val="000000" w:themeColor="text1"/>
          <w:sz w:val="24"/>
          <w:szCs w:val="24"/>
        </w:rPr>
        <w:t>.</w:t>
      </w:r>
      <w:proofErr w:type="gramEnd"/>
      <w:r w:rsidR="00AD4D83" w:rsidRPr="00D81EFB">
        <w:rPr>
          <w:color w:val="000000" w:themeColor="text1"/>
          <w:sz w:val="24"/>
          <w:szCs w:val="24"/>
        </w:rPr>
        <w:t xml:space="preserve"> </w:t>
      </w:r>
      <w:proofErr w:type="gramStart"/>
      <w:r w:rsidRPr="00D81EFB">
        <w:rPr>
          <w:color w:val="000000" w:themeColor="text1"/>
          <w:sz w:val="24"/>
          <w:szCs w:val="24"/>
        </w:rPr>
        <w:t>в</w:t>
      </w:r>
      <w:proofErr w:type="gramEnd"/>
      <w:r w:rsidRPr="00D81EFB">
        <w:rPr>
          <w:color w:val="000000" w:themeColor="text1"/>
          <w:sz w:val="24"/>
          <w:szCs w:val="24"/>
        </w:rPr>
        <w:t xml:space="preserve"> </w:t>
      </w:r>
      <w:r w:rsidR="00CC1CD8" w:rsidRPr="00D81EFB">
        <w:rPr>
          <w:color w:val="000000" w:themeColor="text1"/>
          <w:sz w:val="24"/>
          <w:szCs w:val="24"/>
        </w:rPr>
        <w:t>Смоленской</w:t>
      </w:r>
      <w:r w:rsidRPr="00D81EFB">
        <w:rPr>
          <w:color w:val="000000" w:themeColor="text1"/>
          <w:sz w:val="24"/>
          <w:szCs w:val="24"/>
        </w:rPr>
        <w:t xml:space="preserve"> области – </w:t>
      </w:r>
      <w:r w:rsidR="00CC1CD8" w:rsidRPr="00D81EFB">
        <w:rPr>
          <w:color w:val="000000" w:themeColor="text1"/>
          <w:sz w:val="24"/>
          <w:szCs w:val="24"/>
        </w:rPr>
        <w:t>8</w:t>
      </w:r>
      <w:r w:rsidRPr="00D81EFB">
        <w:rPr>
          <w:color w:val="000000" w:themeColor="text1"/>
          <w:sz w:val="24"/>
          <w:szCs w:val="24"/>
        </w:rPr>
        <w:t>,</w:t>
      </w:r>
      <w:r w:rsidR="00CC1CD8" w:rsidRPr="00D81EFB">
        <w:rPr>
          <w:color w:val="000000" w:themeColor="text1"/>
          <w:sz w:val="24"/>
          <w:szCs w:val="24"/>
        </w:rPr>
        <w:t>2</w:t>
      </w:r>
      <w:r w:rsidR="009E3952" w:rsidRPr="00D81EFB">
        <w:rPr>
          <w:color w:val="000000" w:themeColor="text1"/>
          <w:sz w:val="24"/>
          <w:szCs w:val="24"/>
        </w:rPr>
        <w:t> </w:t>
      </w:r>
      <w:r w:rsidRPr="00D81EFB">
        <w:rPr>
          <w:color w:val="000000" w:themeColor="text1"/>
          <w:sz w:val="24"/>
          <w:szCs w:val="24"/>
        </w:rPr>
        <w:t>% (</w:t>
      </w:r>
      <w:r w:rsidR="00CC1CD8" w:rsidRPr="00D81EFB">
        <w:rPr>
          <w:color w:val="000000" w:themeColor="text1"/>
          <w:sz w:val="24"/>
          <w:szCs w:val="24"/>
        </w:rPr>
        <w:t>5</w:t>
      </w:r>
      <w:r w:rsidRPr="00D81EFB">
        <w:rPr>
          <w:color w:val="000000" w:themeColor="text1"/>
          <w:sz w:val="24"/>
          <w:szCs w:val="24"/>
        </w:rPr>
        <w:t>)</w:t>
      </w:r>
      <w:r w:rsidR="00AD4D83" w:rsidRPr="00D81EFB">
        <w:rPr>
          <w:rStyle w:val="a5"/>
          <w:color w:val="000000" w:themeColor="text1"/>
          <w:sz w:val="24"/>
          <w:szCs w:val="24"/>
        </w:rPr>
        <w:footnoteReference w:id="170"/>
      </w:r>
      <w:r w:rsidR="00AD4D83" w:rsidRPr="00D81EFB">
        <w:rPr>
          <w:color w:val="000000" w:themeColor="text1"/>
          <w:sz w:val="24"/>
          <w:szCs w:val="24"/>
        </w:rPr>
        <w:t>.</w:t>
      </w:r>
      <w:r w:rsidR="00055B6B" w:rsidRPr="00D81EFB">
        <w:rPr>
          <w:color w:val="000000" w:themeColor="text1"/>
          <w:sz w:val="24"/>
          <w:szCs w:val="24"/>
        </w:rPr>
        <w:tab/>
      </w:r>
    </w:p>
    <w:p w:rsidR="0042760B" w:rsidRPr="00D81EFB" w:rsidRDefault="0042760B" w:rsidP="00AD4D83">
      <w:pPr>
        <w:tabs>
          <w:tab w:val="left" w:pos="2700"/>
        </w:tabs>
        <w:spacing w:line="360" w:lineRule="auto"/>
        <w:ind w:firstLine="709"/>
        <w:jc w:val="both"/>
        <w:rPr>
          <w:color w:val="000000"/>
          <w:sz w:val="24"/>
          <w:szCs w:val="24"/>
        </w:rPr>
      </w:pPr>
      <w:r w:rsidRPr="00D81EFB">
        <w:rPr>
          <w:color w:val="000000"/>
          <w:sz w:val="24"/>
          <w:szCs w:val="24"/>
        </w:rPr>
        <w:t>Рядом исследователей справедливо указывается на целесообразность исключения преступлений, входящих в гл. 32 (Преступления против порядка управления) УК РФ, из всего массива зарегистрированных преступлений при оценке общественной опасности преступности иностранцев. Обусловлено это наличием группы преступлений, совершение которых связано с особым социально-правовым статусом иностранцев (ст.</w:t>
      </w:r>
      <w:r w:rsidR="00AB305D" w:rsidRPr="00D81EFB">
        <w:rPr>
          <w:color w:val="000000"/>
          <w:sz w:val="24"/>
          <w:szCs w:val="24"/>
        </w:rPr>
        <w:t> </w:t>
      </w:r>
      <w:r w:rsidRPr="00D81EFB">
        <w:rPr>
          <w:color w:val="000000"/>
          <w:sz w:val="24"/>
          <w:szCs w:val="24"/>
        </w:rPr>
        <w:t>322 «Незаконное пересечение Государственной границы Российской Федерации», ч.</w:t>
      </w:r>
      <w:r w:rsidR="00D103BD" w:rsidRPr="00D81EFB">
        <w:rPr>
          <w:color w:val="000000"/>
          <w:sz w:val="24"/>
          <w:szCs w:val="24"/>
        </w:rPr>
        <w:t> </w:t>
      </w:r>
      <w:r w:rsidRPr="00D81EFB">
        <w:rPr>
          <w:color w:val="000000"/>
          <w:sz w:val="24"/>
          <w:szCs w:val="24"/>
        </w:rPr>
        <w:t>3 ст.</w:t>
      </w:r>
      <w:r w:rsidR="00D103BD" w:rsidRPr="00D81EFB">
        <w:rPr>
          <w:color w:val="000000"/>
          <w:sz w:val="24"/>
          <w:szCs w:val="24"/>
        </w:rPr>
        <w:t> </w:t>
      </w:r>
      <w:r w:rsidRPr="00D81EFB">
        <w:rPr>
          <w:color w:val="000000"/>
          <w:sz w:val="24"/>
          <w:szCs w:val="24"/>
        </w:rPr>
        <w:t>327 «Использование заведомо подложного документа» УК РФ)</w:t>
      </w:r>
      <w:r w:rsidRPr="00D81EFB">
        <w:rPr>
          <w:rStyle w:val="a5"/>
          <w:color w:val="000000"/>
          <w:sz w:val="24"/>
          <w:szCs w:val="24"/>
        </w:rPr>
        <w:footnoteReference w:id="171"/>
      </w:r>
      <w:r w:rsidRPr="00D81EFB">
        <w:rPr>
          <w:color w:val="000000"/>
          <w:sz w:val="24"/>
          <w:szCs w:val="24"/>
        </w:rPr>
        <w:t>.</w:t>
      </w:r>
    </w:p>
    <w:p w:rsidR="0042760B" w:rsidRPr="00D81EFB" w:rsidRDefault="0042760B" w:rsidP="00C72B66">
      <w:pPr>
        <w:tabs>
          <w:tab w:val="left" w:pos="2700"/>
        </w:tabs>
        <w:spacing w:line="360" w:lineRule="auto"/>
        <w:ind w:firstLine="709"/>
        <w:jc w:val="both"/>
        <w:rPr>
          <w:color w:val="000000"/>
          <w:sz w:val="24"/>
          <w:szCs w:val="24"/>
        </w:rPr>
      </w:pPr>
      <w:r w:rsidRPr="00D81EFB">
        <w:rPr>
          <w:color w:val="000000"/>
          <w:sz w:val="24"/>
          <w:szCs w:val="24"/>
        </w:rPr>
        <w:t>Характерно, что Москва, Московская, Ленинградская, а также другие области с высоким уровнем преступности иностранцев-мигрантов, имеют повышенный уровень тревожности, что подтверждают данные опросов Фонда общественного мнения (ФОМ) и Всероссийского центра изучения общественного мнения (ВЦИОМ), выполненные в 2012</w:t>
      </w:r>
      <w:r w:rsidR="006F7F1F" w:rsidRPr="00D81EFB">
        <w:rPr>
          <w:color w:val="000000"/>
          <w:sz w:val="24"/>
          <w:szCs w:val="24"/>
        </w:rPr>
        <w:t> </w:t>
      </w:r>
      <w:r w:rsidRPr="00D81EFB">
        <w:rPr>
          <w:color w:val="000000"/>
          <w:sz w:val="24"/>
          <w:szCs w:val="24"/>
        </w:rPr>
        <w:t>г. по заказу Министерства внутренних дел Российской Федерации</w:t>
      </w:r>
      <w:r w:rsidRPr="00D81EFB">
        <w:rPr>
          <w:rStyle w:val="a5"/>
          <w:color w:val="000000"/>
          <w:sz w:val="24"/>
          <w:szCs w:val="24"/>
        </w:rPr>
        <w:footnoteReference w:id="172"/>
      </w:r>
      <w:r w:rsidR="00D103BD" w:rsidRPr="00D81EFB">
        <w:rPr>
          <w:color w:val="000000"/>
          <w:sz w:val="24"/>
          <w:szCs w:val="24"/>
        </w:rPr>
        <w:t>.</w:t>
      </w:r>
    </w:p>
    <w:p w:rsidR="0042760B" w:rsidRPr="00D81EFB" w:rsidRDefault="0042760B" w:rsidP="00C72B66">
      <w:pPr>
        <w:tabs>
          <w:tab w:val="left" w:pos="2700"/>
        </w:tabs>
        <w:spacing w:line="360" w:lineRule="auto"/>
        <w:ind w:firstLine="709"/>
        <w:jc w:val="both"/>
        <w:rPr>
          <w:color w:val="000000"/>
          <w:sz w:val="24"/>
          <w:szCs w:val="24"/>
        </w:rPr>
      </w:pPr>
      <w:r w:rsidRPr="00D81EFB">
        <w:rPr>
          <w:color w:val="000000"/>
          <w:sz w:val="24"/>
          <w:szCs w:val="24"/>
        </w:rPr>
        <w:t>К числу основных факторов, воздействующих на рост преступности иностранных граждан и лиц без гражданства, С.</w:t>
      </w:r>
      <w:r w:rsidR="00C4061A" w:rsidRPr="00D81EFB">
        <w:rPr>
          <w:color w:val="000000"/>
          <w:sz w:val="24"/>
          <w:szCs w:val="24"/>
        </w:rPr>
        <w:t> </w:t>
      </w:r>
      <w:r w:rsidRPr="00D81EFB">
        <w:rPr>
          <w:color w:val="000000"/>
          <w:sz w:val="24"/>
          <w:szCs w:val="24"/>
        </w:rPr>
        <w:t xml:space="preserve">Н. </w:t>
      </w:r>
      <w:proofErr w:type="spellStart"/>
      <w:r w:rsidRPr="00D81EFB">
        <w:rPr>
          <w:color w:val="000000"/>
          <w:sz w:val="24"/>
          <w:szCs w:val="24"/>
        </w:rPr>
        <w:t>Кобец</w:t>
      </w:r>
      <w:proofErr w:type="spellEnd"/>
      <w:r w:rsidRPr="00D81EFB">
        <w:rPr>
          <w:color w:val="000000"/>
          <w:sz w:val="24"/>
          <w:szCs w:val="24"/>
        </w:rPr>
        <w:t xml:space="preserve"> относит отсутствие хорошо охраняемой границы России, пагубное влияние незаконной миграции из иностранных государств, влияние особенностей личности преступника, а также целый ряд факторо</w:t>
      </w:r>
      <w:r w:rsidR="00C4061A" w:rsidRPr="00D81EFB">
        <w:rPr>
          <w:color w:val="000000"/>
          <w:sz w:val="24"/>
          <w:szCs w:val="24"/>
        </w:rPr>
        <w:t>в</w:t>
      </w:r>
      <w:r w:rsidRPr="00D81EFB">
        <w:rPr>
          <w:color w:val="000000"/>
          <w:sz w:val="24"/>
          <w:szCs w:val="24"/>
        </w:rPr>
        <w:t>, связанных с недостаточно эффективной деятельностью органов внутренних дел</w:t>
      </w:r>
      <w:r w:rsidRPr="00D81EFB">
        <w:rPr>
          <w:rStyle w:val="a5"/>
          <w:color w:val="000000"/>
          <w:sz w:val="24"/>
          <w:szCs w:val="24"/>
        </w:rPr>
        <w:footnoteReference w:id="173"/>
      </w:r>
      <w:r w:rsidRPr="00D81EFB">
        <w:rPr>
          <w:color w:val="000000"/>
          <w:sz w:val="24"/>
          <w:szCs w:val="24"/>
        </w:rPr>
        <w:t>.</w:t>
      </w:r>
    </w:p>
    <w:p w:rsidR="0042760B" w:rsidRPr="00D81EFB" w:rsidRDefault="0042760B" w:rsidP="00C72B66">
      <w:pPr>
        <w:tabs>
          <w:tab w:val="left" w:pos="2700"/>
        </w:tabs>
        <w:spacing w:line="360" w:lineRule="auto"/>
        <w:ind w:firstLine="709"/>
        <w:jc w:val="both"/>
        <w:rPr>
          <w:color w:val="000000"/>
          <w:sz w:val="24"/>
          <w:szCs w:val="24"/>
        </w:rPr>
      </w:pPr>
      <w:r w:rsidRPr="00D81EFB">
        <w:rPr>
          <w:color w:val="000000"/>
          <w:sz w:val="24"/>
          <w:szCs w:val="24"/>
        </w:rPr>
        <w:t>Преступность мигрантов как фактор экстремистских проявлений можно рассматривать, в свою очередь, в трех аспектах: а)</w:t>
      </w:r>
      <w:r w:rsidR="006F7F1F" w:rsidRPr="00D81EFB">
        <w:rPr>
          <w:color w:val="000000"/>
          <w:sz w:val="24"/>
          <w:szCs w:val="24"/>
        </w:rPr>
        <w:t> </w:t>
      </w:r>
      <w:r w:rsidRPr="00D81EFB">
        <w:rPr>
          <w:color w:val="000000"/>
          <w:sz w:val="24"/>
          <w:szCs w:val="24"/>
        </w:rPr>
        <w:t>общеуголовная преступность в целом; б)</w:t>
      </w:r>
      <w:r w:rsidR="006F7F1F" w:rsidRPr="00D81EFB">
        <w:rPr>
          <w:color w:val="000000"/>
          <w:sz w:val="24"/>
          <w:szCs w:val="24"/>
        </w:rPr>
        <w:t> </w:t>
      </w:r>
      <w:r w:rsidRPr="00D81EFB">
        <w:rPr>
          <w:color w:val="000000"/>
          <w:sz w:val="24"/>
          <w:szCs w:val="24"/>
        </w:rPr>
        <w:t>отдельные резонансные преступления, выступающие катализатором массовых беспорядков; в)</w:t>
      </w:r>
      <w:r w:rsidR="006F7F1F" w:rsidRPr="00D81EFB">
        <w:rPr>
          <w:color w:val="000000"/>
          <w:sz w:val="24"/>
          <w:szCs w:val="24"/>
        </w:rPr>
        <w:t> </w:t>
      </w:r>
      <w:r w:rsidRPr="00D81EFB">
        <w:rPr>
          <w:color w:val="000000"/>
          <w:sz w:val="24"/>
          <w:szCs w:val="24"/>
        </w:rPr>
        <w:t>этническая организованная преступность.</w:t>
      </w:r>
    </w:p>
    <w:p w:rsidR="0042760B" w:rsidRPr="00D81EFB" w:rsidRDefault="0042760B" w:rsidP="00C72B66">
      <w:pPr>
        <w:tabs>
          <w:tab w:val="left" w:pos="2700"/>
        </w:tabs>
        <w:spacing w:line="360" w:lineRule="auto"/>
        <w:ind w:firstLine="709"/>
        <w:jc w:val="both"/>
        <w:rPr>
          <w:color w:val="000000"/>
          <w:sz w:val="24"/>
          <w:szCs w:val="24"/>
        </w:rPr>
      </w:pPr>
      <w:proofErr w:type="gramStart"/>
      <w:r w:rsidRPr="00D81EFB">
        <w:rPr>
          <w:color w:val="000000"/>
          <w:sz w:val="24"/>
          <w:szCs w:val="24"/>
        </w:rPr>
        <w:t>На вопрос «что, по Вашему мнению, служит причиной совершения насильственных экстремистских преступлений в отношении мигрантов?» от прокуроров г.</w:t>
      </w:r>
      <w:r w:rsidR="00A16CE1" w:rsidRPr="00D81EFB">
        <w:rPr>
          <w:color w:val="000000"/>
          <w:sz w:val="24"/>
          <w:szCs w:val="24"/>
        </w:rPr>
        <w:t> </w:t>
      </w:r>
      <w:r w:rsidRPr="00D81EFB">
        <w:rPr>
          <w:color w:val="000000"/>
          <w:sz w:val="24"/>
          <w:szCs w:val="24"/>
        </w:rPr>
        <w:t>Москвы были получены следующие ответы: «провокационное (неуважительное) поведение мигрантов» – 58</w:t>
      </w:r>
      <w:r w:rsidR="006F7F1F" w:rsidRPr="00D81EFB">
        <w:rPr>
          <w:color w:val="000000"/>
          <w:sz w:val="24"/>
          <w:szCs w:val="24"/>
        </w:rPr>
        <w:t> </w:t>
      </w:r>
      <w:r w:rsidRPr="00D81EFB">
        <w:rPr>
          <w:color w:val="000000"/>
          <w:sz w:val="24"/>
          <w:szCs w:val="24"/>
        </w:rPr>
        <w:t>%, «преступность мигрантов» – 55,6</w:t>
      </w:r>
      <w:r w:rsidR="006F7F1F" w:rsidRPr="00D81EFB">
        <w:rPr>
          <w:color w:val="000000"/>
          <w:sz w:val="24"/>
          <w:szCs w:val="24"/>
        </w:rPr>
        <w:t> </w:t>
      </w:r>
      <w:r w:rsidRPr="00D81EFB">
        <w:rPr>
          <w:color w:val="000000"/>
          <w:sz w:val="24"/>
          <w:szCs w:val="24"/>
        </w:rPr>
        <w:t>%, «большое количество мигрантов» – 38,3</w:t>
      </w:r>
      <w:r w:rsidR="006F7F1F" w:rsidRPr="00D81EFB">
        <w:rPr>
          <w:color w:val="000000"/>
          <w:sz w:val="24"/>
          <w:szCs w:val="24"/>
        </w:rPr>
        <w:t> </w:t>
      </w:r>
      <w:r w:rsidRPr="00D81EFB">
        <w:rPr>
          <w:color w:val="000000"/>
          <w:sz w:val="24"/>
          <w:szCs w:val="24"/>
        </w:rPr>
        <w:t xml:space="preserve">%, «осознание своей национальной принадлежности и </w:t>
      </w:r>
      <w:r w:rsidRPr="00D81EFB">
        <w:rPr>
          <w:color w:val="000000"/>
          <w:sz w:val="24"/>
          <w:szCs w:val="24"/>
        </w:rPr>
        <w:lastRenderedPageBreak/>
        <w:t>противопоставление себя мигрантам по этническому признаку» – 12,3</w:t>
      </w:r>
      <w:r w:rsidR="006F7F1F" w:rsidRPr="00D81EFB">
        <w:rPr>
          <w:color w:val="000000"/>
          <w:sz w:val="24"/>
          <w:szCs w:val="24"/>
        </w:rPr>
        <w:t> </w:t>
      </w:r>
      <w:r w:rsidRPr="00D81EFB">
        <w:rPr>
          <w:color w:val="000000"/>
          <w:sz w:val="24"/>
          <w:szCs w:val="24"/>
        </w:rPr>
        <w:t>%, «низкий уровень жизни принимающего населения» –</w:t>
      </w:r>
      <w:r w:rsidR="00D103BD" w:rsidRPr="00D81EFB">
        <w:rPr>
          <w:color w:val="000000"/>
          <w:sz w:val="24"/>
          <w:szCs w:val="24"/>
        </w:rPr>
        <w:t xml:space="preserve"> </w:t>
      </w:r>
      <w:r w:rsidRPr="00D81EFB">
        <w:rPr>
          <w:color w:val="000000"/>
          <w:sz w:val="24"/>
          <w:szCs w:val="24"/>
        </w:rPr>
        <w:t>лишь</w:t>
      </w:r>
      <w:r w:rsidR="00AB4BAB" w:rsidRPr="00D81EFB">
        <w:rPr>
          <w:color w:val="000000"/>
          <w:sz w:val="24"/>
          <w:szCs w:val="24"/>
        </w:rPr>
        <w:t xml:space="preserve"> </w:t>
      </w:r>
      <w:r w:rsidRPr="00D81EFB">
        <w:rPr>
          <w:color w:val="000000"/>
          <w:sz w:val="24"/>
          <w:szCs w:val="24"/>
        </w:rPr>
        <w:t>4,9 %, другое мнение высказали 3,7</w:t>
      </w:r>
      <w:r w:rsidRPr="00D81EFB">
        <w:rPr>
          <w:sz w:val="24"/>
          <w:szCs w:val="24"/>
        </w:rPr>
        <w:t xml:space="preserve"> </w:t>
      </w:r>
      <w:r w:rsidRPr="00D81EFB">
        <w:rPr>
          <w:color w:val="000000"/>
          <w:sz w:val="24"/>
          <w:szCs w:val="24"/>
        </w:rPr>
        <w:t>%.</w:t>
      </w:r>
      <w:proofErr w:type="gramEnd"/>
    </w:p>
    <w:p w:rsidR="0042760B" w:rsidRPr="00D81EFB" w:rsidRDefault="0042760B" w:rsidP="00C72B66">
      <w:pPr>
        <w:widowControl w:val="0"/>
        <w:tabs>
          <w:tab w:val="left" w:pos="2700"/>
        </w:tabs>
        <w:spacing w:line="360" w:lineRule="auto"/>
        <w:ind w:firstLine="709"/>
        <w:jc w:val="both"/>
        <w:rPr>
          <w:color w:val="000000"/>
          <w:sz w:val="24"/>
          <w:szCs w:val="24"/>
        </w:rPr>
      </w:pPr>
      <w:r w:rsidRPr="00D81EFB">
        <w:rPr>
          <w:color w:val="000000"/>
          <w:sz w:val="24"/>
          <w:szCs w:val="24"/>
        </w:rPr>
        <w:t>Прокуроры ПФО ответили следующим образом: «провокационное (неуважительное) поведение мигрантов» – 59,4</w:t>
      </w:r>
      <w:r w:rsidRPr="00D81EFB">
        <w:rPr>
          <w:sz w:val="24"/>
          <w:szCs w:val="24"/>
        </w:rPr>
        <w:t xml:space="preserve"> </w:t>
      </w:r>
      <w:r w:rsidRPr="00D81EFB">
        <w:rPr>
          <w:color w:val="000000"/>
          <w:sz w:val="24"/>
          <w:szCs w:val="24"/>
        </w:rPr>
        <w:t>%, «преступность мигрантов» – 20,3</w:t>
      </w:r>
      <w:r w:rsidR="00D103BD" w:rsidRPr="00D81EFB">
        <w:rPr>
          <w:color w:val="000000"/>
          <w:sz w:val="24"/>
          <w:szCs w:val="24"/>
        </w:rPr>
        <w:t> </w:t>
      </w:r>
      <w:r w:rsidRPr="00D81EFB">
        <w:rPr>
          <w:color w:val="000000"/>
          <w:sz w:val="24"/>
          <w:szCs w:val="24"/>
        </w:rPr>
        <w:t>%, «большое количество мигрантов» – 18,9</w:t>
      </w:r>
      <w:r w:rsidR="006F7F1F" w:rsidRPr="00D81EFB">
        <w:rPr>
          <w:color w:val="000000"/>
          <w:sz w:val="24"/>
          <w:szCs w:val="24"/>
        </w:rPr>
        <w:t> </w:t>
      </w:r>
      <w:r w:rsidRPr="00D81EFB">
        <w:rPr>
          <w:color w:val="000000"/>
          <w:sz w:val="24"/>
          <w:szCs w:val="24"/>
        </w:rPr>
        <w:t>%, «осознание своей национальной принадлежности и противопоставление себя мигрантам по этническому признаку» – 18,2</w:t>
      </w:r>
      <w:r w:rsidR="006F7F1F" w:rsidRPr="00D81EFB">
        <w:rPr>
          <w:color w:val="000000"/>
          <w:sz w:val="24"/>
          <w:szCs w:val="24"/>
        </w:rPr>
        <w:t> </w:t>
      </w:r>
      <w:r w:rsidRPr="00D81EFB">
        <w:rPr>
          <w:color w:val="000000"/>
          <w:sz w:val="24"/>
          <w:szCs w:val="24"/>
        </w:rPr>
        <w:t>%, «низкий уровень жизни принимающего населения» – 19,6 %, другое мнение высказали 2,8 %.</w:t>
      </w:r>
    </w:p>
    <w:p w:rsidR="0042760B" w:rsidRPr="00D81EFB" w:rsidRDefault="0042760B" w:rsidP="00C72B66">
      <w:pPr>
        <w:widowControl w:val="0"/>
        <w:tabs>
          <w:tab w:val="left" w:pos="2700"/>
        </w:tabs>
        <w:spacing w:line="360" w:lineRule="auto"/>
        <w:ind w:firstLine="709"/>
        <w:jc w:val="both"/>
        <w:rPr>
          <w:color w:val="000000"/>
          <w:sz w:val="24"/>
          <w:szCs w:val="24"/>
        </w:rPr>
      </w:pPr>
      <w:r w:rsidRPr="00D81EFB">
        <w:rPr>
          <w:color w:val="000000"/>
          <w:sz w:val="24"/>
          <w:szCs w:val="24"/>
        </w:rPr>
        <w:t xml:space="preserve">От прокуроров СКФО были получены такие ответы: «провокационное (неуважительное) поведение мигрантов» – </w:t>
      </w:r>
      <w:r w:rsidRPr="00D81EFB">
        <w:rPr>
          <w:sz w:val="24"/>
          <w:szCs w:val="24"/>
        </w:rPr>
        <w:t>46,8</w:t>
      </w:r>
      <w:r w:rsidR="006F7F1F" w:rsidRPr="00D81EFB">
        <w:rPr>
          <w:sz w:val="24"/>
          <w:szCs w:val="24"/>
        </w:rPr>
        <w:t> </w:t>
      </w:r>
      <w:r w:rsidRPr="00D81EFB">
        <w:rPr>
          <w:sz w:val="24"/>
          <w:szCs w:val="24"/>
        </w:rPr>
        <w:t>%</w:t>
      </w:r>
      <w:r w:rsidRPr="00D81EFB">
        <w:rPr>
          <w:color w:val="000000"/>
          <w:sz w:val="24"/>
          <w:szCs w:val="24"/>
        </w:rPr>
        <w:t xml:space="preserve">, «преступность мигрантов» – </w:t>
      </w:r>
      <w:r w:rsidRPr="00D81EFB">
        <w:rPr>
          <w:sz w:val="24"/>
          <w:szCs w:val="24"/>
        </w:rPr>
        <w:t>14,9</w:t>
      </w:r>
      <w:r w:rsidR="006F7F1F" w:rsidRPr="00D81EFB">
        <w:rPr>
          <w:color w:val="000000"/>
          <w:sz w:val="24"/>
          <w:szCs w:val="24"/>
        </w:rPr>
        <w:t> </w:t>
      </w:r>
      <w:r w:rsidRPr="00D81EFB">
        <w:rPr>
          <w:color w:val="000000"/>
          <w:sz w:val="24"/>
          <w:szCs w:val="24"/>
        </w:rPr>
        <w:t xml:space="preserve">%, «большое количество мигрантов» – </w:t>
      </w:r>
      <w:r w:rsidRPr="00D81EFB">
        <w:rPr>
          <w:sz w:val="24"/>
          <w:szCs w:val="24"/>
        </w:rPr>
        <w:t>19,1</w:t>
      </w:r>
      <w:r w:rsidR="006F7F1F" w:rsidRPr="00D81EFB">
        <w:rPr>
          <w:sz w:val="24"/>
          <w:szCs w:val="24"/>
        </w:rPr>
        <w:t> </w:t>
      </w:r>
      <w:r w:rsidRPr="00D81EFB">
        <w:rPr>
          <w:sz w:val="24"/>
          <w:szCs w:val="24"/>
        </w:rPr>
        <w:t>%</w:t>
      </w:r>
      <w:r w:rsidRPr="00D81EFB">
        <w:rPr>
          <w:color w:val="000000"/>
          <w:sz w:val="24"/>
          <w:szCs w:val="24"/>
        </w:rPr>
        <w:t xml:space="preserve">, «осознание своей национальной принадлежности и противопоставление себя мигрантам по этническому признаку» – </w:t>
      </w:r>
      <w:r w:rsidRPr="00D81EFB">
        <w:rPr>
          <w:sz w:val="24"/>
          <w:szCs w:val="24"/>
        </w:rPr>
        <w:t>23,4</w:t>
      </w:r>
      <w:r w:rsidR="006F7F1F" w:rsidRPr="00D81EFB">
        <w:rPr>
          <w:sz w:val="24"/>
          <w:szCs w:val="24"/>
        </w:rPr>
        <w:t> </w:t>
      </w:r>
      <w:r w:rsidRPr="00D81EFB">
        <w:rPr>
          <w:sz w:val="24"/>
          <w:szCs w:val="24"/>
        </w:rPr>
        <w:t>%</w:t>
      </w:r>
      <w:r w:rsidRPr="00D81EFB">
        <w:rPr>
          <w:color w:val="000000"/>
          <w:sz w:val="24"/>
          <w:szCs w:val="24"/>
        </w:rPr>
        <w:t xml:space="preserve">, «низкий уровень жизни принимающего населения» – </w:t>
      </w:r>
      <w:r w:rsidRPr="00D81EFB">
        <w:rPr>
          <w:sz w:val="24"/>
          <w:szCs w:val="24"/>
        </w:rPr>
        <w:t>17,0</w:t>
      </w:r>
      <w:r w:rsidR="006F7F1F" w:rsidRPr="00D81EFB">
        <w:rPr>
          <w:color w:val="000000"/>
          <w:sz w:val="24"/>
          <w:szCs w:val="24"/>
        </w:rPr>
        <w:t> </w:t>
      </w:r>
      <w:r w:rsidRPr="00D81EFB">
        <w:rPr>
          <w:color w:val="000000"/>
          <w:sz w:val="24"/>
          <w:szCs w:val="24"/>
        </w:rPr>
        <w:t>%, другое мнение – 2,1</w:t>
      </w:r>
      <w:r w:rsidR="006F7F1F" w:rsidRPr="00D81EFB">
        <w:rPr>
          <w:color w:val="000000"/>
          <w:sz w:val="24"/>
          <w:szCs w:val="24"/>
        </w:rPr>
        <w:t> </w:t>
      </w:r>
      <w:r w:rsidRPr="00D81EFB">
        <w:rPr>
          <w:color w:val="000000"/>
          <w:sz w:val="24"/>
          <w:szCs w:val="24"/>
        </w:rPr>
        <w:t>%.</w:t>
      </w:r>
    </w:p>
    <w:p w:rsidR="0042760B" w:rsidRPr="00D81EFB" w:rsidRDefault="0042760B" w:rsidP="00C72B66">
      <w:pPr>
        <w:tabs>
          <w:tab w:val="left" w:pos="2700"/>
        </w:tabs>
        <w:spacing w:line="360" w:lineRule="auto"/>
        <w:ind w:firstLine="709"/>
        <w:jc w:val="both"/>
        <w:rPr>
          <w:color w:val="000000"/>
          <w:sz w:val="24"/>
          <w:szCs w:val="24"/>
        </w:rPr>
      </w:pPr>
      <w:r w:rsidRPr="00D81EFB">
        <w:rPr>
          <w:color w:val="000000"/>
          <w:sz w:val="24"/>
          <w:szCs w:val="24"/>
        </w:rPr>
        <w:t>Как видим, прокуроры единодушны в оценках провокационного поведения как причины экстремистских преступлений</w:t>
      </w:r>
      <w:r w:rsidR="006944D8" w:rsidRPr="00D81EFB">
        <w:rPr>
          <w:color w:val="000000"/>
          <w:sz w:val="24"/>
          <w:szCs w:val="24"/>
        </w:rPr>
        <w:t>.</w:t>
      </w:r>
      <w:r w:rsidRPr="00D81EFB">
        <w:rPr>
          <w:color w:val="000000"/>
          <w:sz w:val="24"/>
          <w:szCs w:val="24"/>
        </w:rPr>
        <w:t xml:space="preserve"> В то же время прокурорские работники из Москвы в значительно меньшем количестве</w:t>
      </w:r>
      <w:r w:rsidR="00C4061A" w:rsidRPr="00D81EFB">
        <w:rPr>
          <w:color w:val="000000"/>
          <w:sz w:val="24"/>
          <w:szCs w:val="24"/>
        </w:rPr>
        <w:t xml:space="preserve"> </w:t>
      </w:r>
      <w:r w:rsidRPr="00D81EFB">
        <w:rPr>
          <w:color w:val="000000"/>
          <w:sz w:val="24"/>
          <w:szCs w:val="24"/>
        </w:rPr>
        <w:t>отметили низкий уровень жизни населения и осознание своей национальной принадлежности, чем прокуроры других субъектов Российской Федерации.</w:t>
      </w:r>
      <w:r w:rsidR="004410DC" w:rsidRPr="00D81EFB">
        <w:rPr>
          <w:color w:val="000000"/>
          <w:sz w:val="24"/>
          <w:szCs w:val="24"/>
        </w:rPr>
        <w:t xml:space="preserve"> </w:t>
      </w:r>
      <w:r w:rsidRPr="00D81EFB">
        <w:rPr>
          <w:color w:val="000000"/>
          <w:sz w:val="24"/>
          <w:szCs w:val="24"/>
        </w:rPr>
        <w:t>Это кажется очевидным, так как в Москве уровень жизни выше регионального, при этом такое понятие как осознание своей национальной принадлежности здесь ниже. Немногочисленность свободных ответов показывает, что перечисленные варианты содержат основные причины совершения насильственных экстремистских преступлений.</w:t>
      </w:r>
    </w:p>
    <w:p w:rsidR="00B13B08" w:rsidRPr="00D81EFB" w:rsidRDefault="0042760B" w:rsidP="00C72B66">
      <w:pPr>
        <w:tabs>
          <w:tab w:val="left" w:pos="2700"/>
        </w:tabs>
        <w:spacing w:line="360" w:lineRule="auto"/>
        <w:ind w:firstLine="709"/>
        <w:jc w:val="both"/>
        <w:rPr>
          <w:color w:val="000000"/>
          <w:sz w:val="24"/>
          <w:szCs w:val="24"/>
        </w:rPr>
      </w:pPr>
      <w:proofErr w:type="gramStart"/>
      <w:r w:rsidRPr="00D81EFB">
        <w:rPr>
          <w:color w:val="000000"/>
          <w:sz w:val="24"/>
          <w:szCs w:val="24"/>
        </w:rPr>
        <w:t>На вопрос «что, по Вашему мнению, служит причиной этнической и межнациональной напряженности в Российской Федерации» от прокуроров г. Москвы были получены следующие ответы: «неудовлетворительный уровень жизни населения» – 13,6</w:t>
      </w:r>
      <w:r w:rsidR="006F7F1F" w:rsidRPr="00D81EFB">
        <w:rPr>
          <w:color w:val="000000"/>
          <w:sz w:val="24"/>
          <w:szCs w:val="24"/>
        </w:rPr>
        <w:t> </w:t>
      </w:r>
      <w:r w:rsidRPr="00D81EFB">
        <w:rPr>
          <w:color w:val="000000"/>
          <w:sz w:val="24"/>
          <w:szCs w:val="24"/>
        </w:rPr>
        <w:t>%, «неконтролируемые потоки миграции» – 72,8</w:t>
      </w:r>
      <w:r w:rsidR="006F7F1F" w:rsidRPr="00D81EFB">
        <w:rPr>
          <w:color w:val="000000"/>
          <w:sz w:val="24"/>
          <w:szCs w:val="24"/>
        </w:rPr>
        <w:t> </w:t>
      </w:r>
      <w:r w:rsidRPr="00D81EFB">
        <w:rPr>
          <w:color w:val="000000"/>
          <w:sz w:val="24"/>
          <w:szCs w:val="24"/>
        </w:rPr>
        <w:t>%, «различие культурных ценностей у различных этносов России – 16</w:t>
      </w:r>
      <w:r w:rsidR="006F7F1F" w:rsidRPr="00D81EFB">
        <w:rPr>
          <w:color w:val="000000"/>
          <w:sz w:val="24"/>
          <w:szCs w:val="24"/>
        </w:rPr>
        <w:t> </w:t>
      </w:r>
      <w:r w:rsidRPr="00D81EFB">
        <w:rPr>
          <w:color w:val="000000"/>
          <w:sz w:val="24"/>
          <w:szCs w:val="24"/>
        </w:rPr>
        <w:t>%, «подогревание напряженности внешними силами» – 17,3</w:t>
      </w:r>
      <w:r w:rsidR="006F7F1F" w:rsidRPr="00D81EFB">
        <w:rPr>
          <w:color w:val="000000"/>
          <w:sz w:val="24"/>
          <w:szCs w:val="24"/>
        </w:rPr>
        <w:t> </w:t>
      </w:r>
      <w:r w:rsidRPr="00D81EFB">
        <w:rPr>
          <w:color w:val="000000"/>
          <w:sz w:val="24"/>
          <w:szCs w:val="24"/>
        </w:rPr>
        <w:t>%, «преступность иностранцев» – 49,4 %, другое мнение высказали лишь 3,7</w:t>
      </w:r>
      <w:r w:rsidR="006F7F1F" w:rsidRPr="00D81EFB">
        <w:rPr>
          <w:color w:val="000000"/>
          <w:sz w:val="24"/>
          <w:szCs w:val="24"/>
        </w:rPr>
        <w:t> </w:t>
      </w:r>
      <w:r w:rsidRPr="00D81EFB">
        <w:rPr>
          <w:color w:val="000000"/>
          <w:sz w:val="24"/>
          <w:szCs w:val="24"/>
        </w:rPr>
        <w:t>%. Респонденты-прокуроры из ПФО дали следующие ответы: «неудовлетворительный</w:t>
      </w:r>
      <w:proofErr w:type="gramEnd"/>
      <w:r w:rsidRPr="00D81EFB">
        <w:rPr>
          <w:color w:val="000000"/>
          <w:sz w:val="24"/>
          <w:szCs w:val="24"/>
        </w:rPr>
        <w:t xml:space="preserve"> уровень жизни населения» – 30,8</w:t>
      </w:r>
      <w:r w:rsidR="006F7F1F" w:rsidRPr="00D81EFB">
        <w:rPr>
          <w:color w:val="000000"/>
          <w:sz w:val="24"/>
          <w:szCs w:val="24"/>
        </w:rPr>
        <w:t> </w:t>
      </w:r>
      <w:r w:rsidRPr="00D81EFB">
        <w:rPr>
          <w:color w:val="000000"/>
          <w:sz w:val="24"/>
          <w:szCs w:val="24"/>
        </w:rPr>
        <w:t>%, «неконтролируемые потоки миграции» – 60,8</w:t>
      </w:r>
      <w:r w:rsidR="006F7F1F" w:rsidRPr="00D81EFB">
        <w:rPr>
          <w:color w:val="000000"/>
          <w:sz w:val="24"/>
          <w:szCs w:val="24"/>
        </w:rPr>
        <w:t> </w:t>
      </w:r>
      <w:r w:rsidRPr="00D81EFB">
        <w:rPr>
          <w:color w:val="000000"/>
          <w:sz w:val="24"/>
          <w:szCs w:val="24"/>
        </w:rPr>
        <w:t>%, «различие культурных ценностей у различных этносов России – 18,9 %, «подогревание напряженности внешними силами» – 21,0</w:t>
      </w:r>
      <w:r w:rsidR="006F7F1F" w:rsidRPr="00D81EFB">
        <w:rPr>
          <w:color w:val="000000"/>
          <w:sz w:val="24"/>
          <w:szCs w:val="24"/>
        </w:rPr>
        <w:t> </w:t>
      </w:r>
      <w:r w:rsidRPr="00D81EFB">
        <w:rPr>
          <w:color w:val="000000"/>
          <w:sz w:val="24"/>
          <w:szCs w:val="24"/>
        </w:rPr>
        <w:t>%, «преступность иностранцев» – 16,8</w:t>
      </w:r>
      <w:r w:rsidR="006F7F1F" w:rsidRPr="00D81EFB">
        <w:rPr>
          <w:color w:val="000000"/>
          <w:sz w:val="24"/>
          <w:szCs w:val="24"/>
        </w:rPr>
        <w:t> </w:t>
      </w:r>
      <w:r w:rsidRPr="00D81EFB">
        <w:rPr>
          <w:color w:val="000000"/>
          <w:sz w:val="24"/>
          <w:szCs w:val="24"/>
        </w:rPr>
        <w:t>%, другое мнение высказали лишь 2,1</w:t>
      </w:r>
      <w:r w:rsidR="006F7F1F" w:rsidRPr="00D81EFB">
        <w:rPr>
          <w:color w:val="000000"/>
          <w:sz w:val="24"/>
          <w:szCs w:val="24"/>
        </w:rPr>
        <w:t> </w:t>
      </w:r>
      <w:r w:rsidRPr="00D81EFB">
        <w:rPr>
          <w:color w:val="000000"/>
          <w:sz w:val="24"/>
          <w:szCs w:val="24"/>
        </w:rPr>
        <w:t>%.</w:t>
      </w:r>
    </w:p>
    <w:p w:rsidR="00B13B08" w:rsidRPr="00D81EFB" w:rsidRDefault="00B13B08" w:rsidP="00556509">
      <w:pPr>
        <w:tabs>
          <w:tab w:val="left" w:pos="2700"/>
        </w:tabs>
        <w:spacing w:line="360" w:lineRule="auto"/>
        <w:ind w:firstLine="709"/>
        <w:jc w:val="both"/>
        <w:rPr>
          <w:color w:val="000000"/>
          <w:sz w:val="24"/>
          <w:szCs w:val="24"/>
        </w:rPr>
      </w:pPr>
      <w:r w:rsidRPr="00D81EFB">
        <w:rPr>
          <w:color w:val="000000"/>
          <w:sz w:val="24"/>
          <w:szCs w:val="24"/>
        </w:rPr>
        <w:lastRenderedPageBreak/>
        <w:t xml:space="preserve">По результатам исследования вопросов детерминации экстремистской преступности </w:t>
      </w:r>
      <w:r w:rsidR="00A84870" w:rsidRPr="00D81EFB">
        <w:rPr>
          <w:color w:val="000000"/>
          <w:sz w:val="24"/>
          <w:szCs w:val="24"/>
        </w:rPr>
        <w:t>целесообразно сделать следующие основные выводы</w:t>
      </w:r>
      <w:r w:rsidRPr="00D81EFB">
        <w:rPr>
          <w:color w:val="000000"/>
          <w:sz w:val="24"/>
          <w:szCs w:val="24"/>
        </w:rPr>
        <w:t>:</w:t>
      </w:r>
    </w:p>
    <w:p w:rsidR="0042760B" w:rsidRPr="00D81EFB" w:rsidRDefault="00A84870" w:rsidP="00556509">
      <w:pPr>
        <w:tabs>
          <w:tab w:val="left" w:pos="2700"/>
        </w:tabs>
        <w:spacing w:line="360" w:lineRule="auto"/>
        <w:ind w:firstLine="709"/>
        <w:jc w:val="both"/>
        <w:rPr>
          <w:color w:val="000000"/>
          <w:sz w:val="24"/>
          <w:szCs w:val="24"/>
        </w:rPr>
      </w:pPr>
      <w:r w:rsidRPr="00D81EFB">
        <w:rPr>
          <w:color w:val="000000"/>
          <w:sz w:val="24"/>
          <w:szCs w:val="24"/>
        </w:rPr>
        <w:t>1.</w:t>
      </w:r>
      <w:r w:rsidR="004812DC" w:rsidRPr="00D81EFB">
        <w:rPr>
          <w:color w:val="000000"/>
          <w:sz w:val="24"/>
          <w:szCs w:val="24"/>
        </w:rPr>
        <w:t> </w:t>
      </w:r>
      <w:r w:rsidR="002E37E9" w:rsidRPr="00D81EFB">
        <w:rPr>
          <w:color w:val="000000"/>
          <w:sz w:val="24"/>
          <w:szCs w:val="24"/>
        </w:rPr>
        <w:t>С</w:t>
      </w:r>
      <w:r w:rsidR="0042760B" w:rsidRPr="00D81EFB">
        <w:rPr>
          <w:color w:val="000000"/>
          <w:sz w:val="24"/>
          <w:szCs w:val="24"/>
        </w:rPr>
        <w:t xml:space="preserve">истему детерминации экстремистской преступности составляют социальные, экономические, правовые, управленческие и идеологические детерминанты. </w:t>
      </w:r>
      <w:r w:rsidR="002E37E9" w:rsidRPr="00D81EFB">
        <w:rPr>
          <w:color w:val="000000"/>
          <w:sz w:val="24"/>
          <w:szCs w:val="24"/>
        </w:rPr>
        <w:t>О</w:t>
      </w:r>
      <w:r w:rsidR="0042760B" w:rsidRPr="00D81EFB">
        <w:rPr>
          <w:color w:val="000000"/>
          <w:spacing w:val="-1"/>
          <w:sz w:val="24"/>
          <w:szCs w:val="24"/>
        </w:rPr>
        <w:t>казывая влияние на различные стороны и процессы общественной жизни,</w:t>
      </w:r>
      <w:r w:rsidR="0042760B" w:rsidRPr="00D81EFB">
        <w:rPr>
          <w:color w:val="000000"/>
          <w:sz w:val="24"/>
          <w:szCs w:val="24"/>
        </w:rPr>
        <w:t xml:space="preserve"> м</w:t>
      </w:r>
      <w:r w:rsidR="0042760B" w:rsidRPr="00D81EFB">
        <w:rPr>
          <w:color w:val="000000"/>
          <w:spacing w:val="-1"/>
          <w:sz w:val="24"/>
          <w:szCs w:val="24"/>
        </w:rPr>
        <w:t xml:space="preserve">играционные процессы являются составной частью каждой из </w:t>
      </w:r>
      <w:proofErr w:type="gramStart"/>
      <w:r w:rsidR="0042760B" w:rsidRPr="00D81EFB">
        <w:rPr>
          <w:color w:val="000000"/>
          <w:spacing w:val="-1"/>
          <w:sz w:val="24"/>
          <w:szCs w:val="24"/>
        </w:rPr>
        <w:t>таких</w:t>
      </w:r>
      <w:proofErr w:type="gramEnd"/>
      <w:r w:rsidR="0042760B" w:rsidRPr="00D81EFB">
        <w:rPr>
          <w:color w:val="000000"/>
          <w:spacing w:val="-1"/>
          <w:sz w:val="24"/>
          <w:szCs w:val="24"/>
        </w:rPr>
        <w:t xml:space="preserve"> детерминант</w:t>
      </w:r>
      <w:r w:rsidR="00A16CE1" w:rsidRPr="00D81EFB">
        <w:rPr>
          <w:color w:val="000000"/>
          <w:sz w:val="24"/>
          <w:szCs w:val="24"/>
        </w:rPr>
        <w:t>.</w:t>
      </w:r>
    </w:p>
    <w:p w:rsidR="006E7C07" w:rsidRPr="00D81EFB" w:rsidRDefault="00886824" w:rsidP="00556509">
      <w:pPr>
        <w:tabs>
          <w:tab w:val="left" w:pos="2700"/>
        </w:tabs>
        <w:spacing w:line="360" w:lineRule="auto"/>
        <w:ind w:firstLine="709"/>
        <w:jc w:val="both"/>
        <w:rPr>
          <w:color w:val="000000"/>
          <w:sz w:val="24"/>
          <w:szCs w:val="24"/>
        </w:rPr>
      </w:pPr>
      <w:r w:rsidRPr="00D81EFB">
        <w:rPr>
          <w:color w:val="000000"/>
          <w:sz w:val="24"/>
          <w:szCs w:val="24"/>
        </w:rPr>
        <w:t>2.</w:t>
      </w:r>
      <w:r w:rsidR="004812DC" w:rsidRPr="00D81EFB">
        <w:rPr>
          <w:color w:val="000000"/>
          <w:sz w:val="24"/>
          <w:szCs w:val="24"/>
        </w:rPr>
        <w:t> </w:t>
      </w:r>
      <w:r w:rsidRPr="00D81EFB">
        <w:rPr>
          <w:color w:val="000000"/>
          <w:sz w:val="24"/>
          <w:szCs w:val="24"/>
        </w:rPr>
        <w:t>С учетом этого выделяются следующие детерминанты экстремистской преступности:</w:t>
      </w:r>
    </w:p>
    <w:p w:rsidR="00886824" w:rsidRPr="00D81EFB" w:rsidRDefault="00A16CE1" w:rsidP="00556509">
      <w:pPr>
        <w:tabs>
          <w:tab w:val="left" w:pos="2700"/>
        </w:tabs>
        <w:spacing w:line="360" w:lineRule="auto"/>
        <w:ind w:firstLine="709"/>
        <w:jc w:val="both"/>
        <w:rPr>
          <w:color w:val="000000"/>
          <w:sz w:val="24"/>
          <w:szCs w:val="24"/>
        </w:rPr>
      </w:pPr>
      <w:r w:rsidRPr="00D81EFB">
        <w:rPr>
          <w:color w:val="000000"/>
          <w:sz w:val="24"/>
          <w:szCs w:val="24"/>
        </w:rPr>
        <w:t>-</w:t>
      </w:r>
      <w:r w:rsidR="004812DC" w:rsidRPr="00D81EFB">
        <w:rPr>
          <w:color w:val="000000"/>
          <w:sz w:val="24"/>
          <w:szCs w:val="24"/>
        </w:rPr>
        <w:t> </w:t>
      </w:r>
      <w:r w:rsidR="00886824" w:rsidRPr="00D81EFB">
        <w:rPr>
          <w:color w:val="000000"/>
          <w:sz w:val="24"/>
          <w:szCs w:val="24"/>
        </w:rPr>
        <w:t>экономические (миграционные процессы негативным образом могут влиять на изменения экономического состояния отдельного региона и занятость на рынке труда;</w:t>
      </w:r>
    </w:p>
    <w:p w:rsidR="00886824" w:rsidRPr="00D81EFB" w:rsidRDefault="00A16CE1" w:rsidP="00556509">
      <w:pPr>
        <w:tabs>
          <w:tab w:val="left" w:pos="2700"/>
        </w:tabs>
        <w:spacing w:line="360" w:lineRule="auto"/>
        <w:ind w:firstLine="709"/>
        <w:jc w:val="both"/>
        <w:rPr>
          <w:color w:val="000000"/>
          <w:sz w:val="24"/>
          <w:szCs w:val="24"/>
        </w:rPr>
      </w:pPr>
      <w:proofErr w:type="gramStart"/>
      <w:r w:rsidRPr="00D81EFB">
        <w:rPr>
          <w:color w:val="000000"/>
          <w:sz w:val="24"/>
          <w:szCs w:val="24"/>
        </w:rPr>
        <w:t>-</w:t>
      </w:r>
      <w:r w:rsidR="004812DC" w:rsidRPr="00D81EFB">
        <w:rPr>
          <w:color w:val="000000"/>
          <w:sz w:val="24"/>
          <w:szCs w:val="24"/>
        </w:rPr>
        <w:t> </w:t>
      </w:r>
      <w:r w:rsidR="00886824" w:rsidRPr="00D81EFB">
        <w:rPr>
          <w:color w:val="000000"/>
          <w:sz w:val="24"/>
          <w:szCs w:val="24"/>
        </w:rPr>
        <w:t>социальные (</w:t>
      </w:r>
      <w:r w:rsidR="00B5556D" w:rsidRPr="00D81EFB">
        <w:rPr>
          <w:color w:val="000000"/>
          <w:sz w:val="24"/>
          <w:szCs w:val="24"/>
        </w:rPr>
        <w:t>формирование мест компактного проживания по национальному и религиозному признаку</w:t>
      </w:r>
      <w:r w:rsidR="00886824" w:rsidRPr="00D81EFB">
        <w:rPr>
          <w:color w:val="000000"/>
          <w:sz w:val="24"/>
          <w:szCs w:val="24"/>
        </w:rPr>
        <w:t>);</w:t>
      </w:r>
      <w:proofErr w:type="gramEnd"/>
    </w:p>
    <w:p w:rsidR="00886824" w:rsidRPr="00D81EFB" w:rsidRDefault="00A16CE1" w:rsidP="00556509">
      <w:pPr>
        <w:tabs>
          <w:tab w:val="left" w:pos="2700"/>
        </w:tabs>
        <w:spacing w:line="360" w:lineRule="auto"/>
        <w:ind w:firstLine="709"/>
        <w:jc w:val="both"/>
        <w:rPr>
          <w:color w:val="000000"/>
          <w:sz w:val="24"/>
          <w:szCs w:val="24"/>
        </w:rPr>
      </w:pPr>
      <w:r w:rsidRPr="00D81EFB">
        <w:rPr>
          <w:color w:val="000000"/>
          <w:sz w:val="24"/>
          <w:szCs w:val="24"/>
        </w:rPr>
        <w:t>-</w:t>
      </w:r>
      <w:r w:rsidR="004812DC" w:rsidRPr="00D81EFB">
        <w:rPr>
          <w:color w:val="000000"/>
          <w:sz w:val="24"/>
          <w:szCs w:val="24"/>
        </w:rPr>
        <w:t> </w:t>
      </w:r>
      <w:proofErr w:type="gramStart"/>
      <w:r w:rsidR="00886824" w:rsidRPr="00D81EFB">
        <w:rPr>
          <w:color w:val="000000"/>
          <w:sz w:val="24"/>
          <w:szCs w:val="24"/>
        </w:rPr>
        <w:t>социально-психологические</w:t>
      </w:r>
      <w:proofErr w:type="gramEnd"/>
      <w:r w:rsidR="00886824" w:rsidRPr="00D81EFB">
        <w:rPr>
          <w:color w:val="000000"/>
          <w:sz w:val="24"/>
          <w:szCs w:val="24"/>
        </w:rPr>
        <w:t xml:space="preserve"> (</w:t>
      </w:r>
      <w:r w:rsidR="00B5556D" w:rsidRPr="00D81EFB">
        <w:rPr>
          <w:color w:val="000000"/>
          <w:sz w:val="24"/>
          <w:szCs w:val="24"/>
        </w:rPr>
        <w:t xml:space="preserve">отчуждение и социальная изоляция </w:t>
      </w:r>
      <w:proofErr w:type="spellStart"/>
      <w:r w:rsidR="00B5556D" w:rsidRPr="00D81EFB">
        <w:rPr>
          <w:color w:val="000000"/>
          <w:sz w:val="24"/>
          <w:szCs w:val="24"/>
        </w:rPr>
        <w:t>диаспоральных</w:t>
      </w:r>
      <w:proofErr w:type="spellEnd"/>
      <w:r w:rsidR="00B5556D" w:rsidRPr="00D81EFB">
        <w:rPr>
          <w:color w:val="000000"/>
          <w:sz w:val="24"/>
          <w:szCs w:val="24"/>
        </w:rPr>
        <w:t xml:space="preserve"> групп, приводящая к социальному сопротивлению)</w:t>
      </w:r>
      <w:r w:rsidR="00886824" w:rsidRPr="00D81EFB">
        <w:rPr>
          <w:color w:val="000000"/>
          <w:sz w:val="24"/>
          <w:szCs w:val="24"/>
        </w:rPr>
        <w:t>;</w:t>
      </w:r>
    </w:p>
    <w:p w:rsidR="00886824" w:rsidRPr="00D81EFB" w:rsidRDefault="00A16CE1" w:rsidP="00556509">
      <w:pPr>
        <w:tabs>
          <w:tab w:val="left" w:pos="2700"/>
        </w:tabs>
        <w:spacing w:line="360" w:lineRule="auto"/>
        <w:ind w:firstLine="709"/>
        <w:jc w:val="both"/>
        <w:rPr>
          <w:color w:val="000000"/>
          <w:sz w:val="24"/>
          <w:szCs w:val="24"/>
        </w:rPr>
      </w:pPr>
      <w:r w:rsidRPr="00D81EFB">
        <w:rPr>
          <w:color w:val="000000"/>
          <w:sz w:val="24"/>
          <w:szCs w:val="24"/>
        </w:rPr>
        <w:t>-</w:t>
      </w:r>
      <w:r w:rsidR="004812DC" w:rsidRPr="00D81EFB">
        <w:rPr>
          <w:color w:val="000000"/>
          <w:sz w:val="24"/>
          <w:szCs w:val="24"/>
        </w:rPr>
        <w:t> </w:t>
      </w:r>
      <w:r w:rsidR="00886824" w:rsidRPr="00D81EFB">
        <w:rPr>
          <w:color w:val="000000"/>
          <w:sz w:val="24"/>
          <w:szCs w:val="24"/>
        </w:rPr>
        <w:t>организационно-управленческие (н</w:t>
      </w:r>
      <w:r w:rsidR="003C6F4B" w:rsidRPr="00D81EFB">
        <w:rPr>
          <w:color w:val="000000"/>
          <w:sz w:val="24"/>
          <w:szCs w:val="24"/>
        </w:rPr>
        <w:t>едостатки при п</w:t>
      </w:r>
      <w:r w:rsidR="0042760B" w:rsidRPr="00D81EFB">
        <w:rPr>
          <w:color w:val="000000"/>
          <w:sz w:val="24"/>
          <w:szCs w:val="24"/>
        </w:rPr>
        <w:t>риняти</w:t>
      </w:r>
      <w:r w:rsidR="003C6F4B" w:rsidRPr="00D81EFB">
        <w:rPr>
          <w:color w:val="000000"/>
          <w:sz w:val="24"/>
          <w:szCs w:val="24"/>
        </w:rPr>
        <w:t>и</w:t>
      </w:r>
      <w:r w:rsidR="0042760B" w:rsidRPr="00D81EFB">
        <w:rPr>
          <w:color w:val="000000"/>
          <w:sz w:val="24"/>
          <w:szCs w:val="24"/>
        </w:rPr>
        <w:t xml:space="preserve"> государственными органами</w:t>
      </w:r>
      <w:r w:rsidR="003C6F4B" w:rsidRPr="00D81EFB">
        <w:rPr>
          <w:color w:val="000000"/>
          <w:sz w:val="24"/>
          <w:szCs w:val="24"/>
        </w:rPr>
        <w:t xml:space="preserve"> </w:t>
      </w:r>
      <w:r w:rsidR="0042760B" w:rsidRPr="00D81EFB">
        <w:rPr>
          <w:color w:val="000000"/>
          <w:sz w:val="24"/>
          <w:szCs w:val="24"/>
        </w:rPr>
        <w:t>комплекса предупредительных мер в миграционной сфере</w:t>
      </w:r>
      <w:r w:rsidR="00886824" w:rsidRPr="00D81EFB">
        <w:rPr>
          <w:color w:val="000000"/>
          <w:sz w:val="24"/>
          <w:szCs w:val="24"/>
        </w:rPr>
        <w:t xml:space="preserve">, неудовлетворительная реакция со стороны правоохранительных органов на совершение преступлений представителями </w:t>
      </w:r>
      <w:proofErr w:type="spellStart"/>
      <w:r w:rsidR="00886824" w:rsidRPr="00D81EFB">
        <w:rPr>
          <w:color w:val="000000"/>
          <w:sz w:val="24"/>
          <w:szCs w:val="24"/>
        </w:rPr>
        <w:t>диаспоральных</w:t>
      </w:r>
      <w:proofErr w:type="spellEnd"/>
      <w:r w:rsidR="00886824" w:rsidRPr="00D81EFB">
        <w:rPr>
          <w:color w:val="000000"/>
          <w:sz w:val="24"/>
          <w:szCs w:val="24"/>
        </w:rPr>
        <w:t xml:space="preserve"> групп);</w:t>
      </w:r>
    </w:p>
    <w:p w:rsidR="00886824" w:rsidRPr="00D81EFB" w:rsidRDefault="00A16CE1" w:rsidP="00556509">
      <w:pPr>
        <w:tabs>
          <w:tab w:val="left" w:pos="2700"/>
        </w:tabs>
        <w:spacing w:line="360" w:lineRule="auto"/>
        <w:ind w:firstLine="709"/>
        <w:jc w:val="both"/>
        <w:rPr>
          <w:color w:val="000000"/>
          <w:sz w:val="24"/>
          <w:szCs w:val="24"/>
        </w:rPr>
      </w:pPr>
      <w:proofErr w:type="gramStart"/>
      <w:r w:rsidRPr="00D81EFB">
        <w:rPr>
          <w:color w:val="000000"/>
          <w:sz w:val="24"/>
          <w:szCs w:val="24"/>
        </w:rPr>
        <w:t>-</w:t>
      </w:r>
      <w:r w:rsidR="004812DC" w:rsidRPr="00D81EFB">
        <w:rPr>
          <w:color w:val="000000"/>
          <w:sz w:val="24"/>
          <w:szCs w:val="24"/>
        </w:rPr>
        <w:t> </w:t>
      </w:r>
      <w:r w:rsidR="00886824" w:rsidRPr="00D81EFB">
        <w:rPr>
          <w:color w:val="000000"/>
          <w:sz w:val="24"/>
          <w:szCs w:val="24"/>
        </w:rPr>
        <w:t>идеологические (</w:t>
      </w:r>
      <w:r w:rsidR="0042760B" w:rsidRPr="00D81EFB">
        <w:rPr>
          <w:color w:val="000000"/>
          <w:sz w:val="24"/>
          <w:szCs w:val="24"/>
        </w:rPr>
        <w:t xml:space="preserve">распространением </w:t>
      </w:r>
      <w:r w:rsidR="008F23B1" w:rsidRPr="00D81EFB">
        <w:rPr>
          <w:color w:val="000000"/>
          <w:sz w:val="24"/>
          <w:szCs w:val="24"/>
        </w:rPr>
        <w:t>экстремистской идеологии</w:t>
      </w:r>
      <w:r w:rsidR="00886824" w:rsidRPr="00D81EFB">
        <w:rPr>
          <w:color w:val="000000"/>
          <w:sz w:val="24"/>
          <w:szCs w:val="24"/>
        </w:rPr>
        <w:t xml:space="preserve"> на основе национализма и религиозного фундаментализма</w:t>
      </w:r>
      <w:r w:rsidR="008F23B1" w:rsidRPr="00D81EFB">
        <w:rPr>
          <w:color w:val="000000"/>
          <w:sz w:val="24"/>
          <w:szCs w:val="24"/>
        </w:rPr>
        <w:t>)</w:t>
      </w:r>
      <w:r w:rsidR="00886824" w:rsidRPr="00D81EFB">
        <w:rPr>
          <w:color w:val="000000"/>
          <w:sz w:val="24"/>
          <w:szCs w:val="24"/>
        </w:rPr>
        <w:t>;</w:t>
      </w:r>
      <w:proofErr w:type="gramEnd"/>
    </w:p>
    <w:p w:rsidR="004812DC" w:rsidRPr="00D81EFB" w:rsidRDefault="00A16CE1" w:rsidP="00556509">
      <w:pPr>
        <w:tabs>
          <w:tab w:val="left" w:pos="2700"/>
        </w:tabs>
        <w:spacing w:line="360" w:lineRule="auto"/>
        <w:ind w:firstLine="709"/>
        <w:jc w:val="both"/>
        <w:rPr>
          <w:color w:val="000000"/>
          <w:sz w:val="24"/>
          <w:szCs w:val="24"/>
        </w:rPr>
      </w:pPr>
      <w:r w:rsidRPr="00D81EFB">
        <w:rPr>
          <w:color w:val="000000"/>
          <w:sz w:val="24"/>
          <w:szCs w:val="24"/>
        </w:rPr>
        <w:t>-</w:t>
      </w:r>
      <w:r w:rsidR="004812DC" w:rsidRPr="00D81EFB">
        <w:rPr>
          <w:color w:val="000000"/>
          <w:sz w:val="24"/>
          <w:szCs w:val="24"/>
        </w:rPr>
        <w:t> </w:t>
      </w:r>
      <w:r w:rsidR="00886824" w:rsidRPr="00D81EFB">
        <w:rPr>
          <w:color w:val="000000"/>
          <w:sz w:val="24"/>
          <w:szCs w:val="24"/>
        </w:rPr>
        <w:t>криминальные (к</w:t>
      </w:r>
      <w:r w:rsidR="008F23B1" w:rsidRPr="00D81EFB">
        <w:rPr>
          <w:color w:val="000000"/>
          <w:sz w:val="24"/>
          <w:szCs w:val="24"/>
        </w:rPr>
        <w:t xml:space="preserve">онкретные общеуголовные преступления представителей </w:t>
      </w:r>
      <w:proofErr w:type="spellStart"/>
      <w:r w:rsidR="008F23B1" w:rsidRPr="00D81EFB">
        <w:rPr>
          <w:color w:val="000000"/>
          <w:sz w:val="24"/>
          <w:szCs w:val="24"/>
        </w:rPr>
        <w:t>диаспоральных</w:t>
      </w:r>
      <w:proofErr w:type="spellEnd"/>
      <w:r w:rsidR="008F23B1" w:rsidRPr="00D81EFB">
        <w:rPr>
          <w:color w:val="000000"/>
          <w:sz w:val="24"/>
          <w:szCs w:val="24"/>
        </w:rPr>
        <w:t xml:space="preserve"> групп</w:t>
      </w:r>
      <w:r w:rsidR="00886824" w:rsidRPr="00D81EFB">
        <w:rPr>
          <w:color w:val="000000"/>
          <w:sz w:val="24"/>
          <w:szCs w:val="24"/>
        </w:rPr>
        <w:t xml:space="preserve">, </w:t>
      </w:r>
      <w:r w:rsidR="008F23B1" w:rsidRPr="00D81EFB">
        <w:rPr>
          <w:color w:val="000000"/>
          <w:sz w:val="24"/>
          <w:szCs w:val="24"/>
        </w:rPr>
        <w:t>деятельность организованных преступных групп, сформированных по этническому признаку</w:t>
      </w:r>
      <w:r w:rsidR="000075CE" w:rsidRPr="00D81EFB">
        <w:rPr>
          <w:color w:val="000000"/>
          <w:sz w:val="24"/>
          <w:szCs w:val="24"/>
        </w:rPr>
        <w:t>).</w:t>
      </w:r>
    </w:p>
    <w:p w:rsidR="004812DC" w:rsidRPr="00D81EFB" w:rsidRDefault="008F23B1" w:rsidP="00556509">
      <w:pPr>
        <w:tabs>
          <w:tab w:val="left" w:pos="2700"/>
        </w:tabs>
        <w:spacing w:line="360" w:lineRule="auto"/>
        <w:ind w:firstLine="709"/>
        <w:jc w:val="both"/>
        <w:rPr>
          <w:color w:val="000000"/>
          <w:sz w:val="24"/>
          <w:szCs w:val="24"/>
        </w:rPr>
      </w:pPr>
      <w:r w:rsidRPr="00D81EFB">
        <w:rPr>
          <w:color w:val="000000"/>
          <w:sz w:val="24"/>
          <w:szCs w:val="24"/>
        </w:rPr>
        <w:t>2.</w:t>
      </w:r>
      <w:r w:rsidR="004812DC" w:rsidRPr="00D81EFB">
        <w:rPr>
          <w:color w:val="000000"/>
          <w:sz w:val="24"/>
          <w:szCs w:val="24"/>
        </w:rPr>
        <w:t> </w:t>
      </w:r>
      <w:r w:rsidR="0042760B" w:rsidRPr="00D81EFB">
        <w:rPr>
          <w:color w:val="000000"/>
          <w:sz w:val="24"/>
          <w:szCs w:val="24"/>
        </w:rPr>
        <w:t xml:space="preserve">В настоящее время Российская Федерация является «буферной зоной» для иностранных граждан, вставших на криминальный путь. Это, прежде всего, </w:t>
      </w:r>
      <w:r w:rsidR="004812DC" w:rsidRPr="00D81EFB">
        <w:rPr>
          <w:color w:val="000000"/>
          <w:sz w:val="24"/>
          <w:szCs w:val="24"/>
        </w:rPr>
        <w:t>следующие категории:</w:t>
      </w:r>
    </w:p>
    <w:p w:rsidR="004812DC" w:rsidRPr="00D81EFB" w:rsidRDefault="00A16CE1" w:rsidP="007E1DCB">
      <w:pPr>
        <w:tabs>
          <w:tab w:val="left" w:pos="2700"/>
        </w:tabs>
        <w:spacing w:line="360" w:lineRule="auto"/>
        <w:ind w:firstLine="709"/>
        <w:jc w:val="both"/>
        <w:rPr>
          <w:color w:val="000000"/>
          <w:sz w:val="24"/>
          <w:szCs w:val="24"/>
        </w:rPr>
      </w:pPr>
      <w:r w:rsidRPr="00D81EFB">
        <w:rPr>
          <w:color w:val="000000"/>
          <w:sz w:val="24"/>
          <w:szCs w:val="24"/>
        </w:rPr>
        <w:t>-</w:t>
      </w:r>
      <w:r w:rsidR="004812DC" w:rsidRPr="00D81EFB">
        <w:rPr>
          <w:color w:val="000000"/>
          <w:sz w:val="24"/>
          <w:szCs w:val="24"/>
        </w:rPr>
        <w:t> иностранные граждане, являющиеся участниками международных террористических и экстремистских организаций;</w:t>
      </w:r>
    </w:p>
    <w:p w:rsidR="004812DC" w:rsidRPr="00D81EFB" w:rsidRDefault="00A16CE1" w:rsidP="007E1DCB">
      <w:pPr>
        <w:tabs>
          <w:tab w:val="left" w:pos="2700"/>
        </w:tabs>
        <w:spacing w:line="360" w:lineRule="auto"/>
        <w:ind w:firstLine="709"/>
        <w:jc w:val="both"/>
        <w:rPr>
          <w:color w:val="000000"/>
          <w:sz w:val="24"/>
          <w:szCs w:val="24"/>
        </w:rPr>
      </w:pPr>
      <w:r w:rsidRPr="00D81EFB">
        <w:rPr>
          <w:color w:val="000000"/>
          <w:sz w:val="24"/>
          <w:szCs w:val="24"/>
        </w:rPr>
        <w:t>-</w:t>
      </w:r>
      <w:r w:rsidR="004812DC" w:rsidRPr="00D81EFB">
        <w:rPr>
          <w:color w:val="000000"/>
          <w:sz w:val="24"/>
          <w:szCs w:val="24"/>
        </w:rPr>
        <w:t> иностранные граждане, являющиеся участниками организованных групп и преступных сообществ;</w:t>
      </w:r>
    </w:p>
    <w:p w:rsidR="004812DC" w:rsidRPr="00D81EFB" w:rsidRDefault="00A16CE1" w:rsidP="007E1DCB">
      <w:pPr>
        <w:tabs>
          <w:tab w:val="left" w:pos="2700"/>
        </w:tabs>
        <w:spacing w:line="360" w:lineRule="auto"/>
        <w:ind w:firstLine="709"/>
        <w:jc w:val="both"/>
        <w:rPr>
          <w:color w:val="000000"/>
          <w:sz w:val="24"/>
          <w:szCs w:val="24"/>
        </w:rPr>
      </w:pPr>
      <w:r w:rsidRPr="00D81EFB">
        <w:rPr>
          <w:color w:val="000000"/>
          <w:sz w:val="24"/>
          <w:szCs w:val="24"/>
        </w:rPr>
        <w:t>-</w:t>
      </w:r>
      <w:r w:rsidR="0042760B" w:rsidRPr="00D81EFB">
        <w:rPr>
          <w:color w:val="000000"/>
          <w:sz w:val="24"/>
          <w:szCs w:val="24"/>
        </w:rPr>
        <w:t xml:space="preserve"> иностранные граждане, которые въехали в Российскую Федерацию с целью избежать уголовной ответственности или уклониться от исполнения уголовного наказания на территориях своих государств;</w:t>
      </w:r>
    </w:p>
    <w:p w:rsidR="0042760B" w:rsidRPr="00D81EFB" w:rsidRDefault="00A16CE1" w:rsidP="007E1DCB">
      <w:pPr>
        <w:tabs>
          <w:tab w:val="left" w:pos="2700"/>
        </w:tabs>
        <w:spacing w:line="360" w:lineRule="auto"/>
        <w:ind w:firstLine="709"/>
        <w:jc w:val="both"/>
        <w:rPr>
          <w:color w:val="000000"/>
          <w:sz w:val="24"/>
          <w:szCs w:val="24"/>
        </w:rPr>
      </w:pPr>
      <w:proofErr w:type="gramStart"/>
      <w:r w:rsidRPr="00D81EFB">
        <w:rPr>
          <w:color w:val="000000"/>
          <w:sz w:val="24"/>
          <w:szCs w:val="24"/>
        </w:rPr>
        <w:t>-</w:t>
      </w:r>
      <w:r w:rsidR="0042760B" w:rsidRPr="00D81EFB">
        <w:rPr>
          <w:color w:val="000000"/>
          <w:sz w:val="24"/>
          <w:szCs w:val="24"/>
        </w:rPr>
        <w:t xml:space="preserve"> иностранные граждане, которые въехали в Российскую Федерации с целью избежать призыва на службу в Вооруженных Силах своих государств</w:t>
      </w:r>
      <w:r w:rsidR="005F4805" w:rsidRPr="00D81EFB">
        <w:rPr>
          <w:color w:val="000000"/>
          <w:sz w:val="24"/>
          <w:szCs w:val="24"/>
        </w:rPr>
        <w:t>.</w:t>
      </w:r>
      <w:proofErr w:type="gramEnd"/>
    </w:p>
    <w:p w:rsidR="004812DC" w:rsidRPr="00D81EFB" w:rsidRDefault="004812DC" w:rsidP="00C72B66">
      <w:pPr>
        <w:tabs>
          <w:tab w:val="left" w:pos="2700"/>
        </w:tabs>
        <w:spacing w:line="360" w:lineRule="auto"/>
        <w:ind w:firstLine="709"/>
        <w:jc w:val="both"/>
        <w:rPr>
          <w:color w:val="000000"/>
          <w:sz w:val="24"/>
          <w:szCs w:val="24"/>
        </w:rPr>
      </w:pPr>
      <w:r w:rsidRPr="00D81EFB">
        <w:rPr>
          <w:color w:val="000000"/>
          <w:sz w:val="24"/>
          <w:szCs w:val="24"/>
        </w:rPr>
        <w:lastRenderedPageBreak/>
        <w:t>Последние две группы</w:t>
      </w:r>
      <w:r w:rsidR="00455177" w:rsidRPr="00D81EFB">
        <w:rPr>
          <w:color w:val="000000"/>
          <w:sz w:val="24"/>
          <w:szCs w:val="24"/>
        </w:rPr>
        <w:t xml:space="preserve"> иностранных граждан в свою очередь </w:t>
      </w:r>
      <w:r w:rsidR="005F4805" w:rsidRPr="00D81EFB">
        <w:rPr>
          <w:color w:val="000000"/>
          <w:sz w:val="24"/>
          <w:szCs w:val="24"/>
        </w:rPr>
        <w:t xml:space="preserve">вовлекаются в функционирование криминальных рынков и </w:t>
      </w:r>
      <w:r w:rsidR="00455177" w:rsidRPr="00D81EFB">
        <w:rPr>
          <w:color w:val="000000"/>
          <w:sz w:val="24"/>
          <w:szCs w:val="24"/>
        </w:rPr>
        <w:t>представляют собой питательную среду для пополнения участников организованных групп и преступных сообществ, международных террористических и экстремистских организаций.</w:t>
      </w:r>
    </w:p>
    <w:p w:rsidR="005C5E43" w:rsidRPr="00D81EFB" w:rsidRDefault="005F4805" w:rsidP="00713033">
      <w:pPr>
        <w:pStyle w:val="3"/>
        <w:ind w:firstLine="709"/>
        <w:rPr>
          <w:sz w:val="24"/>
        </w:rPr>
      </w:pPr>
      <w:r>
        <w:br w:type="page"/>
      </w:r>
      <w:bookmarkStart w:id="8" w:name="_Toc528048424"/>
      <w:r w:rsidR="0042760B" w:rsidRPr="00D81EFB">
        <w:rPr>
          <w:sz w:val="24"/>
        </w:rPr>
        <w:lastRenderedPageBreak/>
        <w:t>§</w:t>
      </w:r>
      <w:r w:rsidR="00410959" w:rsidRPr="00D81EFB">
        <w:rPr>
          <w:sz w:val="24"/>
        </w:rPr>
        <w:t> </w:t>
      </w:r>
      <w:r w:rsidR="0042760B" w:rsidRPr="00D81EFB">
        <w:rPr>
          <w:sz w:val="24"/>
        </w:rPr>
        <w:t>2.4.</w:t>
      </w:r>
      <w:r w:rsidR="00410959" w:rsidRPr="00D81EFB">
        <w:rPr>
          <w:sz w:val="24"/>
        </w:rPr>
        <w:t> </w:t>
      </w:r>
      <w:r w:rsidR="009924E2" w:rsidRPr="00D81EFB">
        <w:rPr>
          <w:sz w:val="24"/>
        </w:rPr>
        <w:t>Роль</w:t>
      </w:r>
      <w:r w:rsidR="00557434" w:rsidRPr="00D81EFB">
        <w:rPr>
          <w:sz w:val="24"/>
        </w:rPr>
        <w:t xml:space="preserve"> миграционных процессов </w:t>
      </w:r>
      <w:r w:rsidR="009924E2" w:rsidRPr="00D81EFB">
        <w:rPr>
          <w:sz w:val="24"/>
        </w:rPr>
        <w:t>в</w:t>
      </w:r>
      <w:r w:rsidR="00557434" w:rsidRPr="00D81EFB">
        <w:rPr>
          <w:sz w:val="24"/>
        </w:rPr>
        <w:t xml:space="preserve"> механизм</w:t>
      </w:r>
      <w:r w:rsidR="009924E2" w:rsidRPr="00D81EFB">
        <w:rPr>
          <w:sz w:val="24"/>
        </w:rPr>
        <w:t>е</w:t>
      </w:r>
      <w:r w:rsidR="00557434" w:rsidRPr="00D81EFB">
        <w:rPr>
          <w:sz w:val="24"/>
        </w:rPr>
        <w:t xml:space="preserve"> преступного поведения</w:t>
      </w:r>
      <w:r w:rsidR="007603CF" w:rsidRPr="00D81EFB">
        <w:rPr>
          <w:sz w:val="24"/>
        </w:rPr>
        <w:t xml:space="preserve"> личности</w:t>
      </w:r>
      <w:r w:rsidR="00557434" w:rsidRPr="00D81EFB">
        <w:rPr>
          <w:sz w:val="24"/>
        </w:rPr>
        <w:t xml:space="preserve"> экстремиста</w:t>
      </w:r>
      <w:bookmarkEnd w:id="8"/>
    </w:p>
    <w:p w:rsidR="007603CF" w:rsidRPr="00D81EFB" w:rsidRDefault="007603CF" w:rsidP="005C5E43">
      <w:pPr>
        <w:spacing w:line="360" w:lineRule="auto"/>
        <w:jc w:val="both"/>
        <w:rPr>
          <w:sz w:val="24"/>
        </w:rPr>
      </w:pPr>
    </w:p>
    <w:p w:rsidR="005C5E43" w:rsidRPr="00D81EFB" w:rsidRDefault="005C5E43" w:rsidP="00A16CE1">
      <w:pPr>
        <w:spacing w:line="360" w:lineRule="auto"/>
        <w:ind w:firstLine="709"/>
        <w:jc w:val="both"/>
        <w:rPr>
          <w:sz w:val="24"/>
        </w:rPr>
      </w:pPr>
      <w:r w:rsidRPr="00D81EFB">
        <w:rPr>
          <w:sz w:val="24"/>
        </w:rPr>
        <w:t>Под механизмом преступного поведения в криминологии традиционно понимается связь и взаимодействие внешних факторов объективной действительности и внутренних, психических процессов и состояний, детерминирующих решение совершить преступление, направляющих и контролирующих исполнение этого решения. В него включают три звена: мотивацию преступления, планирование преступных действий, исполнение преступления и наступление общественно опасных последствий, то есть фактически под механизмом преступления понимается психологический процесс принятия решения и его осуществления</w:t>
      </w:r>
      <w:r w:rsidRPr="00D81EFB">
        <w:rPr>
          <w:rStyle w:val="a5"/>
          <w:sz w:val="24"/>
        </w:rPr>
        <w:footnoteReference w:id="174"/>
      </w:r>
      <w:r w:rsidRPr="00D81EFB">
        <w:rPr>
          <w:sz w:val="24"/>
        </w:rPr>
        <w:t>.</w:t>
      </w:r>
    </w:p>
    <w:p w:rsidR="00332A8B" w:rsidRPr="00D81EFB" w:rsidRDefault="0042760B" w:rsidP="00332A8B">
      <w:pPr>
        <w:spacing w:line="360" w:lineRule="auto"/>
        <w:ind w:firstLine="709"/>
        <w:jc w:val="both"/>
        <w:rPr>
          <w:color w:val="000000"/>
          <w:sz w:val="24"/>
        </w:rPr>
      </w:pPr>
      <w:r w:rsidRPr="00D81EFB">
        <w:rPr>
          <w:color w:val="000000"/>
          <w:sz w:val="24"/>
        </w:rPr>
        <w:t>По мнению В.</w:t>
      </w:r>
      <w:r w:rsidR="00C4061A" w:rsidRPr="00D81EFB">
        <w:rPr>
          <w:color w:val="000000"/>
          <w:sz w:val="24"/>
        </w:rPr>
        <w:t> </w:t>
      </w:r>
      <w:r w:rsidRPr="00D81EFB">
        <w:rPr>
          <w:color w:val="000000"/>
          <w:sz w:val="24"/>
        </w:rPr>
        <w:t>В.</w:t>
      </w:r>
      <w:r w:rsidR="004812DC" w:rsidRPr="00D81EFB">
        <w:rPr>
          <w:color w:val="000000"/>
          <w:sz w:val="24"/>
        </w:rPr>
        <w:t> </w:t>
      </w:r>
      <w:proofErr w:type="spellStart"/>
      <w:r w:rsidRPr="00D81EFB">
        <w:rPr>
          <w:color w:val="000000"/>
          <w:sz w:val="24"/>
        </w:rPr>
        <w:t>Лунеева</w:t>
      </w:r>
      <w:proofErr w:type="spellEnd"/>
      <w:r w:rsidRPr="00D81EFB">
        <w:rPr>
          <w:color w:val="000000"/>
          <w:sz w:val="24"/>
        </w:rPr>
        <w:t>, «соотношение причин преступности как массового социального явления, объективных причин конкретного преступного поведения и мотивации противоправного деяния (непосредственной субъективной причины преступления) есть соотношение общего, особенного и единичного, представляющее собой взаимосвязанное единство объективного и субъективного</w:t>
      </w:r>
      <w:r w:rsidRPr="00D81EFB">
        <w:rPr>
          <w:rStyle w:val="a5"/>
          <w:color w:val="000000"/>
          <w:sz w:val="24"/>
        </w:rPr>
        <w:footnoteReference w:id="175"/>
      </w:r>
      <w:r w:rsidRPr="00D81EFB">
        <w:rPr>
          <w:color w:val="000000"/>
          <w:sz w:val="24"/>
        </w:rPr>
        <w:t>».</w:t>
      </w:r>
      <w:r w:rsidR="00E71D56" w:rsidRPr="00D81EFB">
        <w:rPr>
          <w:color w:val="000000"/>
          <w:sz w:val="24"/>
        </w:rPr>
        <w:t xml:space="preserve"> В. В. </w:t>
      </w:r>
      <w:proofErr w:type="spellStart"/>
      <w:r w:rsidR="00E71D56" w:rsidRPr="00D81EFB">
        <w:rPr>
          <w:color w:val="000000"/>
          <w:sz w:val="24"/>
        </w:rPr>
        <w:t>Лунеевым</w:t>
      </w:r>
      <w:proofErr w:type="spellEnd"/>
      <w:r w:rsidR="00E71D56" w:rsidRPr="00D81EFB">
        <w:rPr>
          <w:color w:val="000000"/>
          <w:sz w:val="24"/>
        </w:rPr>
        <w:t xml:space="preserve"> разработана у</w:t>
      </w:r>
      <w:r w:rsidRPr="00D81EFB">
        <w:rPr>
          <w:color w:val="000000"/>
          <w:sz w:val="24"/>
        </w:rPr>
        <w:t>словная структурная схема причин конкретного преступного поведения</w:t>
      </w:r>
      <w:r w:rsidR="00E71D56" w:rsidRPr="00D81EFB">
        <w:rPr>
          <w:color w:val="000000"/>
          <w:sz w:val="24"/>
        </w:rPr>
        <w:t xml:space="preserve">, которая, </w:t>
      </w:r>
      <w:r w:rsidR="00510F6C" w:rsidRPr="00D81EFB">
        <w:rPr>
          <w:color w:val="000000"/>
          <w:sz w:val="24"/>
        </w:rPr>
        <w:t>как представляется,</w:t>
      </w:r>
      <w:r w:rsidR="00E71D56" w:rsidRPr="00D81EFB">
        <w:rPr>
          <w:color w:val="000000"/>
          <w:sz w:val="24"/>
        </w:rPr>
        <w:t xml:space="preserve"> полностью применима к преступлениям экстремистской направленности (рисунок 5).</w:t>
      </w:r>
    </w:p>
    <w:p w:rsidR="00332A8B" w:rsidRPr="00D81EFB" w:rsidRDefault="00332A8B" w:rsidP="00332A8B">
      <w:pPr>
        <w:spacing w:line="360" w:lineRule="auto"/>
        <w:ind w:firstLine="709"/>
        <w:jc w:val="both"/>
        <w:rPr>
          <w:color w:val="000000"/>
          <w:sz w:val="24"/>
        </w:rPr>
      </w:pPr>
      <w:r w:rsidRPr="00D81EFB">
        <w:rPr>
          <w:color w:val="000000"/>
          <w:sz w:val="24"/>
        </w:rPr>
        <w:t>Причины экстремистской преступности как социального явления находятся в основании системы детерминации преступлений экстремистской направленности. Социальные, экономические, правовые, управленческие, идеологические и криминальные детерминанты отражаются на мотивации преступного поведения личности. Таким образом, мотивационная сфера личности выступает как элемент системы детерминации преступлений экстремистской направленности.</w:t>
      </w:r>
    </w:p>
    <w:p w:rsidR="00557434" w:rsidRPr="00D81EFB" w:rsidRDefault="00557434" w:rsidP="00CC4651">
      <w:pPr>
        <w:tabs>
          <w:tab w:val="left" w:pos="2700"/>
        </w:tabs>
        <w:spacing w:line="360" w:lineRule="auto"/>
        <w:ind w:firstLine="709"/>
        <w:jc w:val="both"/>
        <w:rPr>
          <w:color w:val="000000"/>
          <w:sz w:val="24"/>
        </w:rPr>
      </w:pPr>
    </w:p>
    <w:p w:rsidR="00FC30A4" w:rsidRPr="00A3001D" w:rsidRDefault="00E71D56" w:rsidP="00E71D56">
      <w:pPr>
        <w:widowControl w:val="0"/>
        <w:autoSpaceDE w:val="0"/>
        <w:autoSpaceDN w:val="0"/>
        <w:adjustRightInd w:val="0"/>
        <w:spacing w:line="240" w:lineRule="exact"/>
        <w:jc w:val="center"/>
        <w:rPr>
          <w:b/>
          <w:color w:val="000000" w:themeColor="text1"/>
          <w:sz w:val="24"/>
          <w:szCs w:val="24"/>
        </w:rPr>
      </w:pPr>
      <w:r w:rsidRPr="00A3001D">
        <w:rPr>
          <w:b/>
          <w:color w:val="000000" w:themeColor="text1"/>
          <w:sz w:val="24"/>
          <w:szCs w:val="24"/>
        </w:rPr>
        <w:t>Рисунок 5 – Условная структурная схема причин конкретного преступного поведения</w:t>
      </w:r>
      <w:r w:rsidR="00332A8B" w:rsidRPr="00A3001D">
        <w:rPr>
          <w:rStyle w:val="a5"/>
          <w:color w:val="000000" w:themeColor="text1"/>
        </w:rPr>
        <w:footnoteReference w:id="176"/>
      </w:r>
    </w:p>
    <w:p w:rsidR="00332A8B" w:rsidRPr="00A3001D" w:rsidRDefault="00332A8B" w:rsidP="00E71D56">
      <w:pPr>
        <w:widowControl w:val="0"/>
        <w:autoSpaceDE w:val="0"/>
        <w:autoSpaceDN w:val="0"/>
        <w:adjustRightInd w:val="0"/>
        <w:spacing w:line="240" w:lineRule="exact"/>
        <w:jc w:val="center"/>
        <w:rPr>
          <w:color w:val="000000" w:themeColor="text1"/>
        </w:rPr>
      </w:pP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
        <w:gridCol w:w="953"/>
        <w:gridCol w:w="953"/>
        <w:gridCol w:w="1808"/>
        <w:gridCol w:w="953"/>
        <w:gridCol w:w="953"/>
        <w:gridCol w:w="953"/>
      </w:tblGrid>
      <w:tr w:rsidR="0042760B" w:rsidRPr="008700DF" w:rsidTr="008700DF">
        <w:trPr>
          <w:trHeight w:val="195"/>
          <w:jc w:val="center"/>
        </w:trPr>
        <w:tc>
          <w:tcPr>
            <w:tcW w:w="954"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tcBorders>
          </w:tcPr>
          <w:p w:rsidR="0042760B" w:rsidRPr="008700DF" w:rsidRDefault="0042760B" w:rsidP="008700DF">
            <w:pPr>
              <w:jc w:val="both"/>
              <w:rPr>
                <w:color w:val="000000"/>
                <w:sz w:val="24"/>
                <w:szCs w:val="24"/>
              </w:rPr>
            </w:pPr>
          </w:p>
        </w:tc>
        <w:tc>
          <w:tcPr>
            <w:tcW w:w="1808" w:type="dxa"/>
            <w:vAlign w:val="center"/>
          </w:tcPr>
          <w:p w:rsidR="0042760B" w:rsidRPr="008700DF" w:rsidRDefault="0042760B" w:rsidP="008700DF">
            <w:pPr>
              <w:jc w:val="center"/>
              <w:rPr>
                <w:color w:val="000000"/>
                <w:sz w:val="24"/>
                <w:szCs w:val="24"/>
              </w:rPr>
            </w:pPr>
            <w:r w:rsidRPr="008700DF">
              <w:rPr>
                <w:color w:val="000000"/>
                <w:sz w:val="24"/>
                <w:szCs w:val="24"/>
              </w:rPr>
              <w:t>Преступление</w:t>
            </w:r>
          </w:p>
        </w:tc>
        <w:tc>
          <w:tcPr>
            <w:tcW w:w="953" w:type="dxa"/>
            <w:tcBorders>
              <w:top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r>
      <w:tr w:rsidR="0042760B" w:rsidRPr="008700DF" w:rsidTr="00F828C4">
        <w:trPr>
          <w:trHeight w:val="409"/>
          <w:jc w:val="center"/>
        </w:trPr>
        <w:tc>
          <w:tcPr>
            <w:tcW w:w="954"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right w:val="nil"/>
            </w:tcBorders>
          </w:tcPr>
          <w:p w:rsidR="0042760B" w:rsidRPr="008700DF" w:rsidRDefault="0042760B" w:rsidP="008700DF">
            <w:pPr>
              <w:jc w:val="both"/>
              <w:rPr>
                <w:color w:val="000000"/>
                <w:sz w:val="24"/>
                <w:szCs w:val="24"/>
              </w:rPr>
            </w:pPr>
          </w:p>
        </w:tc>
        <w:tc>
          <w:tcPr>
            <w:tcW w:w="1808" w:type="dxa"/>
            <w:tcBorders>
              <w:left w:val="nil"/>
              <w:right w:val="nil"/>
            </w:tcBorders>
          </w:tcPr>
          <w:p w:rsidR="0042760B" w:rsidRPr="008700DF" w:rsidRDefault="007A24F3" w:rsidP="008700DF">
            <w:pPr>
              <w:jc w:val="both"/>
              <w:rPr>
                <w:color w:val="000000"/>
                <w:sz w:val="24"/>
                <w:szCs w:val="24"/>
              </w:rPr>
            </w:pPr>
            <w:r>
              <w:rPr>
                <w:noProof/>
                <w:sz w:val="24"/>
                <w:szCs w:val="24"/>
              </w:rPr>
              <mc:AlternateContent>
                <mc:Choice Requires="wps">
                  <w:drawing>
                    <wp:anchor distT="0" distB="0" distL="114297" distR="114297" simplePos="0" relativeHeight="251654144" behindDoc="0" locked="0" layoutInCell="1" allowOverlap="1" wp14:anchorId="7689729A" wp14:editId="11FE820C">
                      <wp:simplePos x="0" y="0"/>
                      <wp:positionH relativeFrom="column">
                        <wp:posOffset>528319</wp:posOffset>
                      </wp:positionH>
                      <wp:positionV relativeFrom="paragraph">
                        <wp:posOffset>-5715</wp:posOffset>
                      </wp:positionV>
                      <wp:extent cx="0" cy="262890"/>
                      <wp:effectExtent l="76200" t="38100" r="57150" b="22860"/>
                      <wp:wrapNone/>
                      <wp:docPr id="5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41.6pt;margin-top:-.45pt;width:0;height:20.7pt;flip:y;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4bOwIAAGgEAAAOAAAAZHJzL2Uyb0RvYy54bWysVE2P2yAQvVfqf0DcE380SRMrzmplJ71s&#10;u5F22zsBbKNiQMDGiar+9w44m91tL1XVHMgAM2/ezDy8vjn1Eh25dUKrEmfTFCOuqGZCtSX++rib&#10;LDFynihGpFa8xGfu8M3m/bv1YAqe605Lxi0CEOWKwZS4894USeJox3viptpwBZeNtj3xsLVtwiwZ&#10;AL2XSZ6mi2TQlhmrKXcOTuvxEm8iftNw6u+bxnGPZImBm4+rjeshrMlmTYrWEtMJeqFB/oFFT4SC&#10;pFeomniCnqz4A6oX1GqnGz+luk900wjKYw1QTZb+Vs1DRwyPtUBznLm2yf0/WPrluLdIsBLPM4wU&#10;6WFGt09ex9Qoy0ODBuMK8KvU3oYS6Uk9mDtNvzukdNUR1fLo/Xg2EJyFiORNSNg4A2kOw2fNwIdA&#10;gtitU2N71EhhvoXAAA4dQac4nvN1PPzkER0PKZzmi3y5ipNLSBEQQpyxzn/iukfBKLHzloi285VW&#10;CjSg7YhOjnfOB34vASFY6Z2QMkpBKjSUeDXP55GO01KwcBncnG0PlbToSIKY4i8WCzev3ax+UiyC&#10;dZyw7cX2REiwkY9d8lZA3yTHIVvPGUaSw/sJ1khPqpARKgfCF2vU049Vutout8vZZJYvtpNZWteT&#10;2101myx22cd5/aGuqjr7Gchns6ITjHEV+D9rO5v9nXYur2xU5VXd10Ylb9FjR4Hs838kHUUQ5j4q&#10;6KDZeW9DdUEPIOfofHl64b283kevlw/E5hcAAAD//wMAUEsDBBQABgAIAAAAIQAXkyL43AAAAAYB&#10;AAAPAAAAZHJzL2Rvd25yZXYueG1sTI7BTsMwEETvSP0HaytxQa1DoCik2VQIKD2hilDubrxNosbr&#10;KHbb5O8xXOA4mtGbl60G04oz9a6xjHA7j0AQl1Y3XCHsPtezBITzirVqLRPCSA5W+eQqU6m2F/6g&#10;c+ErESDsUoVQe9+lUrqyJqPc3HbEoTvY3igfYl9J3atLgJtWxlH0II1qODzUqqPnmspjcTIIL8V2&#10;sf662Q3xWG7ei7fkuOXxFfF6OjwtQXga/N8YfvSDOuTBaW9PrJ1oEZK7OCwRZo8gQv0b9wj30QJk&#10;nsn/+vk3AAAA//8DAFBLAQItABQABgAIAAAAIQC2gziS/gAAAOEBAAATAAAAAAAAAAAAAAAAAAAA&#10;AABbQ29udGVudF9UeXBlc10ueG1sUEsBAi0AFAAGAAgAAAAhADj9If/WAAAAlAEAAAsAAAAAAAAA&#10;AAAAAAAALwEAAF9yZWxzLy5yZWxzUEsBAi0AFAAGAAgAAAAhAOtkDhs7AgAAaAQAAA4AAAAAAAAA&#10;AAAAAAAALgIAAGRycy9lMm9Eb2MueG1sUEsBAi0AFAAGAAgAAAAhABeTIvjcAAAABgEAAA8AAAAA&#10;AAAAAAAAAAAAlQQAAGRycy9kb3ducmV2LnhtbFBLBQYAAAAABAAEAPMAAACeBQAAAAA=&#10;">
                      <v:stroke endarrow="block"/>
                    </v:shape>
                  </w:pict>
                </mc:Fallback>
              </mc:AlternateContent>
            </w:r>
          </w:p>
        </w:tc>
        <w:tc>
          <w:tcPr>
            <w:tcW w:w="953" w:type="dxa"/>
            <w:tcBorders>
              <w:top w:val="nil"/>
              <w:left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r>
      <w:tr w:rsidR="0042760B" w:rsidRPr="008700DF" w:rsidTr="008700DF">
        <w:trPr>
          <w:trHeight w:val="239"/>
          <w:jc w:val="center"/>
        </w:trPr>
        <w:tc>
          <w:tcPr>
            <w:tcW w:w="954"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tcBorders>
          </w:tcPr>
          <w:p w:rsidR="0042760B" w:rsidRPr="008700DF" w:rsidRDefault="0042760B" w:rsidP="008700DF">
            <w:pPr>
              <w:jc w:val="both"/>
              <w:rPr>
                <w:color w:val="000000"/>
                <w:sz w:val="24"/>
                <w:szCs w:val="24"/>
              </w:rPr>
            </w:pPr>
          </w:p>
        </w:tc>
        <w:tc>
          <w:tcPr>
            <w:tcW w:w="3714" w:type="dxa"/>
            <w:gridSpan w:val="3"/>
            <w:vAlign w:val="center"/>
          </w:tcPr>
          <w:p w:rsidR="0042760B" w:rsidRPr="008700DF" w:rsidRDefault="0042760B" w:rsidP="008700DF">
            <w:pPr>
              <w:jc w:val="center"/>
              <w:rPr>
                <w:color w:val="000000"/>
                <w:sz w:val="24"/>
                <w:szCs w:val="24"/>
              </w:rPr>
            </w:pPr>
            <w:r w:rsidRPr="008700DF">
              <w:rPr>
                <w:color w:val="000000"/>
                <w:sz w:val="24"/>
                <w:szCs w:val="24"/>
              </w:rPr>
              <w:t>Мотивация преступного поведения</w:t>
            </w:r>
          </w:p>
        </w:tc>
        <w:tc>
          <w:tcPr>
            <w:tcW w:w="953" w:type="dxa"/>
            <w:tcBorders>
              <w:top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r>
      <w:tr w:rsidR="0042760B" w:rsidRPr="008700DF" w:rsidTr="00F828C4">
        <w:trPr>
          <w:trHeight w:val="420"/>
          <w:jc w:val="center"/>
        </w:trPr>
        <w:tc>
          <w:tcPr>
            <w:tcW w:w="954" w:type="dxa"/>
            <w:tcBorders>
              <w:top w:val="nil"/>
              <w:left w:val="nil"/>
              <w:right w:val="nil"/>
            </w:tcBorders>
          </w:tcPr>
          <w:p w:rsidR="0042760B" w:rsidRPr="008700DF" w:rsidRDefault="0042760B" w:rsidP="008700DF">
            <w:pPr>
              <w:jc w:val="both"/>
              <w:rPr>
                <w:color w:val="000000"/>
                <w:sz w:val="24"/>
                <w:szCs w:val="24"/>
              </w:rPr>
            </w:pPr>
          </w:p>
        </w:tc>
        <w:tc>
          <w:tcPr>
            <w:tcW w:w="953" w:type="dxa"/>
            <w:tcBorders>
              <w:top w:val="nil"/>
              <w:left w:val="nil"/>
              <w:right w:val="nil"/>
            </w:tcBorders>
          </w:tcPr>
          <w:p w:rsidR="0042760B" w:rsidRPr="008700DF" w:rsidRDefault="0042760B" w:rsidP="008700DF">
            <w:pPr>
              <w:jc w:val="both"/>
              <w:rPr>
                <w:color w:val="000000"/>
                <w:sz w:val="24"/>
                <w:szCs w:val="24"/>
              </w:rPr>
            </w:pPr>
          </w:p>
        </w:tc>
        <w:tc>
          <w:tcPr>
            <w:tcW w:w="953" w:type="dxa"/>
            <w:tcBorders>
              <w:left w:val="nil"/>
              <w:right w:val="nil"/>
            </w:tcBorders>
          </w:tcPr>
          <w:p w:rsidR="0042760B" w:rsidRPr="008700DF" w:rsidRDefault="007A24F3" w:rsidP="008700DF">
            <w:pPr>
              <w:jc w:val="both"/>
              <w:rPr>
                <w:color w:val="000000"/>
                <w:sz w:val="24"/>
                <w:szCs w:val="24"/>
              </w:rPr>
            </w:pPr>
            <w:r>
              <w:rPr>
                <w:noProof/>
                <w:sz w:val="24"/>
                <w:szCs w:val="24"/>
              </w:rPr>
              <mc:AlternateContent>
                <mc:Choice Requires="wps">
                  <w:drawing>
                    <wp:anchor distT="0" distB="0" distL="114300" distR="114300" simplePos="0" relativeHeight="251658240" behindDoc="0" locked="0" layoutInCell="1" allowOverlap="1" wp14:anchorId="6BCFC2D3" wp14:editId="1C7208E6">
                      <wp:simplePos x="0" y="0"/>
                      <wp:positionH relativeFrom="column">
                        <wp:posOffset>530225</wp:posOffset>
                      </wp:positionH>
                      <wp:positionV relativeFrom="paragraph">
                        <wp:posOffset>-5715</wp:posOffset>
                      </wp:positionV>
                      <wp:extent cx="429895" cy="490220"/>
                      <wp:effectExtent l="0" t="38100" r="65405" b="24130"/>
                      <wp:wrapNone/>
                      <wp:docPr id="5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9895"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1.75pt;margin-top:-.45pt;width:33.85pt;height:38.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354QQIAAG0EAAAOAAAAZHJzL2Uyb0RvYy54bWysVE2P2yAQvVfqf0DcE3/USRMrzmplJ71s&#10;u5F22zsBHKNiQMDGiar+9w44m91tL1VVH/BgZt68mXl4dXPqJTpy64RWFc6mKUZcUc2EOlT46+N2&#10;ssDIeaIYkVrxCp+5wzfr9+9Wgyl5rjstGbcIQJQrB1PhzntTJomjHe+Jm2rDFRy22vbEw9YeEmbJ&#10;AOi9TPI0nSeDtsxYTblz8LUZD/E64rctp/6+bR33SFYYuPm42rjuw5qsV6Q8WGI6QS80yD+w6IlQ&#10;kPQK1RBP0JMVf0D1glrtdOunVPeJbltBeawBqsnS36p56IjhsRZojjPXNrn/B0u/HHcWCVbhGbRH&#10;kR5mdPvkdUyNsnlo0GBcCX612tlQIj2pB3On6XeHlK47og48ej+eDQRnISJ5ExI2zkCa/fBZM/Ah&#10;kCB269TaHrVSmG8hMIBDR9Apjud8HQ8/eUThY5EvF8sZRhSOimWa53F8CSkDTAg21vlPXPcoGBV2&#10;3hJx6HytlQIhaDumIMc75wPJl4AQrPRWSBn1IBUaKryc5bPIyWkpWDgMbs4e9rW06EiCouITK4aT&#10;125WPykWwTpO2OZieyIk2MjHVnkroHmS45Ct5wwjyeESBWukJ1XICOUD4Ys1iurHMl1uFptFMSny&#10;+WZSpE0zud3WxWS+zT7Omg9NXTfZz0A+K8pOMMZV4P8s8Kz4OwFdrtoozavEr41K3qLHjgLZ53ck&#10;HZUQhj/KaK/ZeWdDdUEUoOnofLl/4dK83kevl7/E+hcAAAD//wMAUEsDBBQABgAIAAAAIQAgamwR&#10;3QAAAAcBAAAPAAAAZHJzL2Rvd25yZXYueG1sTI7BTsMwEETvSPyDtUhcUOs0VUoI2VQIKJxQRSh3&#10;N16SqPE6it02+XvcExxHM3rz8vVoOnGiwbWWERbzCARxZXXLNcLuazNLQTivWKvOMiFM5GBdXF/l&#10;KtP2zJ90Kn0tAoRdphAa7/tMSlc1ZJSb2544dD92MMqHONRSD+oc4KaTcRStpFEth4dG9fTcUHUo&#10;jwbhpdwmm++73RhP1ftH+ZYetjy9It7ejE+PIDyN/m8MF/2gDkVw2tsjayc6hHSZhCXC7AHEpU4W&#10;MYg9wv1qCbLI5X//4hcAAP//AwBQSwECLQAUAAYACAAAACEAtoM4kv4AAADhAQAAEwAAAAAAAAAA&#10;AAAAAAAAAAAAW0NvbnRlbnRfVHlwZXNdLnhtbFBLAQItABQABgAIAAAAIQA4/SH/1gAAAJQBAAAL&#10;AAAAAAAAAAAAAAAAAC8BAABfcmVscy8ucmVsc1BLAQItABQABgAIAAAAIQCC9354QQIAAG0EAAAO&#10;AAAAAAAAAAAAAAAAAC4CAABkcnMvZTJvRG9jLnhtbFBLAQItABQABgAIAAAAIQAgamwR3QAAAAcB&#10;AAAPAAAAAAAAAAAAAAAAAJsEAABkcnMvZG93bnJldi54bWxQSwUGAAAAAAQABADzAAAApQUAAAAA&#10;">
                      <v:stroke endarrow="block"/>
                    </v:shape>
                  </w:pict>
                </mc:Fallback>
              </mc:AlternateContent>
            </w:r>
          </w:p>
        </w:tc>
        <w:tc>
          <w:tcPr>
            <w:tcW w:w="1808" w:type="dxa"/>
            <w:tcBorders>
              <w:left w:val="nil"/>
              <w:bottom w:val="nil"/>
              <w:right w:val="nil"/>
            </w:tcBorders>
          </w:tcPr>
          <w:p w:rsidR="0042760B" w:rsidRPr="008700DF" w:rsidRDefault="007A24F3" w:rsidP="008700DF">
            <w:pPr>
              <w:jc w:val="both"/>
              <w:rPr>
                <w:color w:val="000000"/>
                <w:sz w:val="24"/>
                <w:szCs w:val="24"/>
              </w:rPr>
            </w:pPr>
            <w:r>
              <w:rPr>
                <w:noProof/>
                <w:sz w:val="24"/>
                <w:szCs w:val="24"/>
              </w:rPr>
              <mc:AlternateContent>
                <mc:Choice Requires="wps">
                  <w:drawing>
                    <wp:anchor distT="0" distB="0" distL="114300" distR="114300" simplePos="0" relativeHeight="251659264" behindDoc="0" locked="0" layoutInCell="1" allowOverlap="1" wp14:anchorId="5DCC16C6" wp14:editId="7992A51C">
                      <wp:simplePos x="0" y="0"/>
                      <wp:positionH relativeFrom="column">
                        <wp:posOffset>694055</wp:posOffset>
                      </wp:positionH>
                      <wp:positionV relativeFrom="paragraph">
                        <wp:posOffset>-5715</wp:posOffset>
                      </wp:positionV>
                      <wp:extent cx="381000" cy="490220"/>
                      <wp:effectExtent l="38100" t="38100" r="19050" b="24130"/>
                      <wp:wrapNone/>
                      <wp:docPr id="4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0"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54.65pt;margin-top:-.45pt;width:30pt;height:38.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zPjRQIAAHcEAAAOAAAAZHJzL2Uyb0RvYy54bWysVE1v2zAMvQ/YfxB0T22nbpsYdYrCTrZD&#10;txVot7siybEwWRIkNU4w7L+PVNK03S7DMB9kyvx6JB99fbMbNNlKH5Q1NS3Ockqk4VYos6np18fV&#10;ZEZJiMwIpq2RNd3LQG8W799dj66SU9tbLaQnEMSEanQ17WN0VZYF3suBhTPrpAFlZ/3AIlz9JhOe&#10;jRB90Nk0zy+z0XrhvOUyBPjaHpR0keJ3neTxS9cFGYmuKWCL6fTpXOOZLa5ZtfHM9YofYbB/QDEw&#10;ZSDpKVTLIiNPXv0RalDc22C7eMbtkNmuU1ymGqCaIv+tmoeeOZlqgeYEd2pT+H9h+eftvSdK1LSc&#10;U2LYADO6fYo2pSbFFTZodKECu8bceyyR78yDu7P8eyDGNj0zG5msH/cOnAv0yN644CU4SLMeP1kB&#10;NgwSpG7tOj+QTiv3ER2T9A0lTAO9Ibs0qP1pUHIXCYeP57Miz2GcHFTlPJ9O0yAzVmFAdHY+xA/S&#10;DgSFmobomdr0sbHGACWsP6Rg27sQEe6LAzobu1JaJ2ZoQ8aazi+mFwlTsFoJVKJZ8Jt1oz3ZMuRW&#10;elLtoHlt5u2TESlYL5lYHuXIlAaZxNS06BW0UUuK2QYpKNES1gmlAzxtMCOUD4CP0oFeP+b5fDlb&#10;zspJOb1cTsq8bSe3q6acXK6Kq4v2vG2atviJ4Iuy6pUQ0iD+Z6oX5d9R6bh0B5KeyH5qVPY2euoo&#10;gH1+J9CJE0iDA6HWVuzvPVaH9AB2J+PjJuL6vL4nq5f/xeIXAAAA//8DAFBLAwQUAAYACAAAACEA&#10;53nWl9wAAAAIAQAADwAAAGRycy9kb3ducmV2LnhtbEyPwW7CMBBE75X4B2uRuIFNqdImxEGoEqe2&#10;qgpcejPxkkTEaxObkP59nVN7fJrR7Nt8M5iW9dj5xpKE5UIAQyqtbqiScDzs5i/AfFCkVWsJJfyg&#10;h00xechVpu2dvrDfh4rFEfKZklCH4DLOfVmjUX5hHVLMzrYzKkTsKq47dY/jpuWPQiTcqIbihVo5&#10;fK2xvOxvRsJZuPIzPbzp69U99dX799EtPy5SzqbDdg0s4BD+yjDqR3UootPJ3kh71kYW6SpWJcxT&#10;YGOejHyS8JysgBc5//9A8QsAAP//AwBQSwECLQAUAAYACAAAACEAtoM4kv4AAADhAQAAEwAAAAAA&#10;AAAAAAAAAAAAAAAAW0NvbnRlbnRfVHlwZXNdLnhtbFBLAQItABQABgAIAAAAIQA4/SH/1gAAAJQB&#10;AAALAAAAAAAAAAAAAAAAAC8BAABfcmVscy8ucmVsc1BLAQItABQABgAIAAAAIQC0pzPjRQIAAHcE&#10;AAAOAAAAAAAAAAAAAAAAAC4CAABkcnMvZTJvRG9jLnhtbFBLAQItABQABgAIAAAAIQDnedaX3AAA&#10;AAgBAAAPAAAAAAAAAAAAAAAAAJ8EAABkcnMvZG93bnJldi54bWxQSwUGAAAAAAQABADzAAAAqAUA&#10;AAAA&#10;">
                      <v:stroke endarrow="block"/>
                    </v:shape>
                  </w:pict>
                </mc:Fallback>
              </mc:AlternateContent>
            </w:r>
            <w:r>
              <w:rPr>
                <w:noProof/>
                <w:sz w:val="24"/>
                <w:szCs w:val="24"/>
              </w:rPr>
              <mc:AlternateContent>
                <mc:Choice Requires="wps">
                  <w:drawing>
                    <wp:anchor distT="0" distB="0" distL="114297" distR="114297" simplePos="0" relativeHeight="251655168" behindDoc="0" locked="0" layoutInCell="1" allowOverlap="1" wp14:anchorId="09D514B1" wp14:editId="4E8784F8">
                      <wp:simplePos x="0" y="0"/>
                      <wp:positionH relativeFrom="column">
                        <wp:posOffset>528319</wp:posOffset>
                      </wp:positionH>
                      <wp:positionV relativeFrom="paragraph">
                        <wp:posOffset>-5715</wp:posOffset>
                      </wp:positionV>
                      <wp:extent cx="0" cy="990600"/>
                      <wp:effectExtent l="76200" t="38100" r="57150" b="19050"/>
                      <wp:wrapNone/>
                      <wp:docPr id="4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0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41.6pt;margin-top:-.45pt;width:0;height:78pt;flip:y;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o6OgIAAGgEAAAOAAAAZHJzL2Uyb0RvYy54bWysVMGO2yAQvVfqPyDuie2sky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qcw6QU&#10;6WFGd09ex9QouwkNGowrwK9SextKpCf1YO41/e6Q0lVHVMuj9+PZQHAWIpI3IWHjDKQ5DJ80Ax8C&#10;CWK3To3tUSOF+RYCAzh0BJ3ieM7X8fCTR3Q8pHC6WqWLNE4uIUVACHHGOv+R6x4Fo8TOWyLazlda&#10;KdCAtiM6Od47H/i9BIRgpXdCyigFqdAAKeazeaTjtBQsXAY3Z9tDJS06kiCm+IvFws1rN6ufFItg&#10;HSdse7E9ERJs5GOXvBXQN8lxyNZzhpHk8H6CNdKTKmSEyoHwxRr19GOVrrbL7TKf5LPFdpKndT25&#10;21X5ZLHLPszrm7qq6uxnIJ/lRScY4yrwf9Z2lv+ddi6vbFTlVd3XRiVv0WNHgezzfyQdRRDmPiro&#10;oNl5b0N1QQ8g5+h8eXrhvbzeR6+XD8TmFwAAAP//AwBQSwMEFAAGAAgAAAAhAGulPIrcAAAABwEA&#10;AA8AAABkcnMvZG93bnJldi54bWxMjsFOwzAQRO9I/IO1SFxQ6zQoKA1xKgQUTlVFaO9uvCRR43UU&#10;u23y9yxc4Diap5mXr0bbiTMOvnWkYDGPQCBVzrRUK9h9rmcpCB80Gd05QgUTelgV11e5zoy70Aee&#10;y1ALHiGfaQVNCH0mpa8atNrPXY/E3ZcbrA4ch1qaQV943HYyjqIHaXVL/NDoHp8brI7lySp4KbfJ&#10;en+3G+Opet+Ub+lxS9OrUrc349MjiIBj+IPhR5/VoWCngzuR8aJTkN7HTCqYLUFw/RsPjCXJAmSR&#10;y//+xTcAAAD//wMAUEsBAi0AFAAGAAgAAAAhALaDOJL+AAAA4QEAABMAAAAAAAAAAAAAAAAAAAAA&#10;AFtDb250ZW50X1R5cGVzXS54bWxQSwECLQAUAAYACAAAACEAOP0h/9YAAACUAQAACwAAAAAAAAAA&#10;AAAAAAAvAQAAX3JlbHMvLnJlbHNQSwECLQAUAAYACAAAACEA/Ia6OjoCAABoBAAADgAAAAAAAAAA&#10;AAAAAAAuAgAAZHJzL2Uyb0RvYy54bWxQSwECLQAUAAYACAAAACEAa6U8itwAAAAHAQAADwAAAAAA&#10;AAAAAAAAAACUBAAAZHJzL2Rvd25yZXYueG1sUEsFBgAAAAAEAAQA8wAAAJ0FAAAAAA==&#10;">
                      <v:stroke endarrow="block"/>
                    </v:shape>
                  </w:pict>
                </mc:Fallback>
              </mc:AlternateContent>
            </w:r>
          </w:p>
        </w:tc>
        <w:tc>
          <w:tcPr>
            <w:tcW w:w="953" w:type="dxa"/>
            <w:tcBorders>
              <w:left w:val="nil"/>
              <w:right w:val="nil"/>
            </w:tcBorders>
          </w:tcPr>
          <w:p w:rsidR="0042760B" w:rsidRPr="008700DF" w:rsidRDefault="0042760B" w:rsidP="008700DF">
            <w:pPr>
              <w:jc w:val="both"/>
              <w:rPr>
                <w:color w:val="000000"/>
                <w:sz w:val="24"/>
                <w:szCs w:val="24"/>
              </w:rPr>
            </w:pPr>
          </w:p>
        </w:tc>
        <w:tc>
          <w:tcPr>
            <w:tcW w:w="953" w:type="dxa"/>
            <w:tcBorders>
              <w:top w:val="nil"/>
              <w:left w:val="nil"/>
              <w:right w:val="nil"/>
            </w:tcBorders>
          </w:tcPr>
          <w:p w:rsidR="0042760B" w:rsidRPr="008700DF" w:rsidRDefault="0042760B" w:rsidP="008700DF">
            <w:pPr>
              <w:jc w:val="both"/>
              <w:rPr>
                <w:color w:val="000000"/>
                <w:sz w:val="24"/>
                <w:szCs w:val="24"/>
              </w:rPr>
            </w:pPr>
          </w:p>
        </w:tc>
        <w:tc>
          <w:tcPr>
            <w:tcW w:w="953" w:type="dxa"/>
            <w:tcBorders>
              <w:top w:val="nil"/>
              <w:left w:val="nil"/>
              <w:right w:val="nil"/>
            </w:tcBorders>
          </w:tcPr>
          <w:p w:rsidR="0042760B" w:rsidRPr="008700DF" w:rsidRDefault="0042760B" w:rsidP="008700DF">
            <w:pPr>
              <w:jc w:val="both"/>
              <w:rPr>
                <w:color w:val="000000"/>
                <w:sz w:val="24"/>
                <w:szCs w:val="24"/>
              </w:rPr>
            </w:pPr>
          </w:p>
        </w:tc>
      </w:tr>
      <w:tr w:rsidR="0042760B" w:rsidRPr="008700DF" w:rsidTr="00F828C4">
        <w:trPr>
          <w:trHeight w:val="420"/>
          <w:jc w:val="center"/>
        </w:trPr>
        <w:tc>
          <w:tcPr>
            <w:tcW w:w="2860" w:type="dxa"/>
            <w:gridSpan w:val="3"/>
          </w:tcPr>
          <w:p w:rsidR="0042760B" w:rsidRPr="008700DF" w:rsidRDefault="0042760B" w:rsidP="008700DF">
            <w:pPr>
              <w:jc w:val="center"/>
              <w:rPr>
                <w:color w:val="000000"/>
                <w:sz w:val="24"/>
                <w:szCs w:val="24"/>
              </w:rPr>
            </w:pPr>
            <w:r w:rsidRPr="008700DF">
              <w:rPr>
                <w:color w:val="000000"/>
                <w:sz w:val="24"/>
                <w:szCs w:val="24"/>
              </w:rPr>
              <w:t>Условия, способствующие достижению преступного результата</w:t>
            </w:r>
          </w:p>
        </w:tc>
        <w:tc>
          <w:tcPr>
            <w:tcW w:w="1808" w:type="dxa"/>
            <w:tcBorders>
              <w:top w:val="nil"/>
              <w:bottom w:val="nil"/>
            </w:tcBorders>
          </w:tcPr>
          <w:p w:rsidR="0042760B" w:rsidRPr="008700DF" w:rsidRDefault="0042760B" w:rsidP="008700DF">
            <w:pPr>
              <w:jc w:val="both"/>
              <w:rPr>
                <w:color w:val="000000"/>
                <w:sz w:val="24"/>
                <w:szCs w:val="24"/>
              </w:rPr>
            </w:pPr>
          </w:p>
        </w:tc>
        <w:tc>
          <w:tcPr>
            <w:tcW w:w="2859" w:type="dxa"/>
            <w:gridSpan w:val="3"/>
          </w:tcPr>
          <w:p w:rsidR="0042760B" w:rsidRPr="008700DF" w:rsidRDefault="0042760B" w:rsidP="008700DF">
            <w:pPr>
              <w:jc w:val="center"/>
              <w:rPr>
                <w:color w:val="000000"/>
                <w:sz w:val="24"/>
                <w:szCs w:val="24"/>
              </w:rPr>
            </w:pPr>
            <w:r w:rsidRPr="008700DF">
              <w:rPr>
                <w:color w:val="000000"/>
                <w:sz w:val="24"/>
                <w:szCs w:val="24"/>
              </w:rPr>
              <w:t>Конкретная жизненная ситуация</w:t>
            </w:r>
          </w:p>
        </w:tc>
      </w:tr>
      <w:tr w:rsidR="0042760B" w:rsidRPr="008700DF" w:rsidTr="00F828C4">
        <w:trPr>
          <w:trHeight w:val="420"/>
          <w:jc w:val="center"/>
        </w:trPr>
        <w:tc>
          <w:tcPr>
            <w:tcW w:w="954" w:type="dxa"/>
            <w:tcBorders>
              <w:left w:val="nil"/>
              <w:bottom w:val="nil"/>
              <w:right w:val="nil"/>
            </w:tcBorders>
          </w:tcPr>
          <w:p w:rsidR="0042760B" w:rsidRPr="008700DF" w:rsidRDefault="007A24F3" w:rsidP="008700DF">
            <w:pPr>
              <w:jc w:val="both"/>
              <w:rPr>
                <w:color w:val="000000"/>
                <w:sz w:val="24"/>
                <w:szCs w:val="24"/>
              </w:rPr>
            </w:pPr>
            <w:r>
              <w:rPr>
                <w:noProof/>
                <w:sz w:val="24"/>
                <w:szCs w:val="24"/>
              </w:rPr>
              <mc:AlternateContent>
                <mc:Choice Requires="wps">
                  <w:drawing>
                    <wp:anchor distT="0" distB="0" distL="114300" distR="114300" simplePos="0" relativeHeight="251656192" behindDoc="0" locked="0" layoutInCell="1" allowOverlap="1" wp14:anchorId="4005008D" wp14:editId="1AF2EEA0">
                      <wp:simplePos x="0" y="0"/>
                      <wp:positionH relativeFrom="column">
                        <wp:posOffset>432435</wp:posOffset>
                      </wp:positionH>
                      <wp:positionV relativeFrom="paragraph">
                        <wp:posOffset>-9525</wp:posOffset>
                      </wp:positionV>
                      <wp:extent cx="706120" cy="588645"/>
                      <wp:effectExtent l="38100" t="38100" r="17780" b="20955"/>
                      <wp:wrapNone/>
                      <wp:docPr id="4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6120" cy="588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4.05pt;margin-top:-.75pt;width:55.6pt;height:46.35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WIRAIAAHcEAAAOAAAAZHJzL2Uyb0RvYy54bWysVMFu2zAMvQ/YPwi6p7YzJ02NOkVhJ9uh&#10;2wq0212R5FiYLAmSGicY9u8jlTRdt8swzAeZski+R+rR1zf7QZOd9EFZU9PiIqdEGm6FMtuafnlc&#10;TxaUhMiMYNoaWdODDPRm+fbN9egqObW91UJ6AklMqEZX0z5GV2VZ4L0cWLiwTho47KwfWISt32bC&#10;sxGyDzqb5vk8G60XzlsuQ4Cv7fGQLlP+rpM8fu66ICPRNQVuMa0+rRtcs+U1q7aeuV7xEw32DywG&#10;pgyAnlO1LDLy5NUfqQbFvQ22ixfcDpntOsVlqgGqKfLfqnnomZOpFmhOcOc2hf+Xln/a3XuiRE3L&#10;S0oMG+CObp+iTdCkKLFBowsV+DXm3mOJfG8e3J3l3wIxtumZ2crk/XhwEFxgRPYqBDfBAcxm/GgF&#10;+DAASN3ad34gnVbuAwYm6ytaCAO9Ift0UYfzRcl9JBw+XubzYgrXyeFotljMy1lCZRUmxGDnQ3wv&#10;7UDQqGmInqltHxtrDEjC+iME292FiHRfAjDY2LXSOilDGzLW9Go2nSVOwWol8BDdgt9uGu3JjqG2&#10;0nNi8crN2ycjUrJeMrE62ZEpDTaJqWnRK2ijlhTRBiko0RLGCa0jPW0QEcoHwifrKK/vV/nVarFa&#10;lJNyOl9NyrxtJ7frppzM18XlrH3XNk1b/EDyRVn1SghpkP+z1Ivy76R0GrqjSM9iPzcqe509dRTI&#10;Pr8T6aQJlMFRUBsrDvceq0N5gLqT82kScXx+3Sevl//F8icAAAD//wMAUEsDBBQABgAIAAAAIQCn&#10;XHk63wAAAAgBAAAPAAAAZHJzL2Rvd25yZXYueG1sTI9BT8JAFITvJvyHzSPxBtuiIq19JcbEkxoj&#10;cPG2dB9tQ/ft0l1K/fcuJz1OZjLzTbEeTScG6n1rGSGdJyCIK6tbrhF229fZCoQPirXqLBPCD3lY&#10;l5ObQuXaXviLhk2oRSxhnyuEJgSXS+mrhozyc+uIo3ewvVEhyr6WuleXWG46uUiSpTSq5bjQKEcv&#10;DVXHzdkgHBJXfWbbN306ufuhfv/eufTjiHg7HZ+fQAQaw18YrvgRHcrItLdn1l50CMtVGpMIs/QB&#10;xNV/zO5A7BGydAGyLOT/A+UvAAAA//8DAFBLAQItABQABgAIAAAAIQC2gziS/gAAAOEBAAATAAAA&#10;AAAAAAAAAAAAAAAAAABbQ29udGVudF9UeXBlc10ueG1sUEsBAi0AFAAGAAgAAAAhADj9If/WAAAA&#10;lAEAAAsAAAAAAAAAAAAAAAAALwEAAF9yZWxzLy5yZWxzUEsBAi0AFAAGAAgAAAAhAIdZFYhEAgAA&#10;dwQAAA4AAAAAAAAAAAAAAAAALgIAAGRycy9lMm9Eb2MueG1sUEsBAi0AFAAGAAgAAAAhAKdceTrf&#10;AAAACAEAAA8AAAAAAAAAAAAAAAAAngQAAGRycy9kb3ducmV2LnhtbFBLBQYAAAAABAAEAPMAAACq&#10;BQAAAAA=&#10;">
                      <v:stroke endarrow="block"/>
                    </v:shape>
                  </w:pict>
                </mc:Fallback>
              </mc:AlternateContent>
            </w:r>
          </w:p>
        </w:tc>
        <w:tc>
          <w:tcPr>
            <w:tcW w:w="953" w:type="dxa"/>
            <w:tcBorders>
              <w:left w:val="nil"/>
              <w:bottom w:val="nil"/>
              <w:right w:val="nil"/>
            </w:tcBorders>
          </w:tcPr>
          <w:p w:rsidR="0042760B" w:rsidRPr="008700DF" w:rsidRDefault="0042760B" w:rsidP="008700DF">
            <w:pPr>
              <w:jc w:val="both"/>
              <w:rPr>
                <w:color w:val="000000"/>
                <w:sz w:val="24"/>
                <w:szCs w:val="24"/>
              </w:rPr>
            </w:pPr>
          </w:p>
        </w:tc>
        <w:tc>
          <w:tcPr>
            <w:tcW w:w="953" w:type="dxa"/>
            <w:tcBorders>
              <w:left w:val="nil"/>
              <w:right w:val="nil"/>
            </w:tcBorders>
          </w:tcPr>
          <w:p w:rsidR="0042760B" w:rsidRPr="008700DF" w:rsidRDefault="0042760B" w:rsidP="008700DF">
            <w:pPr>
              <w:jc w:val="both"/>
              <w:rPr>
                <w:color w:val="000000"/>
                <w:sz w:val="24"/>
                <w:szCs w:val="24"/>
              </w:rPr>
            </w:pPr>
          </w:p>
        </w:tc>
        <w:tc>
          <w:tcPr>
            <w:tcW w:w="1808" w:type="dxa"/>
            <w:tcBorders>
              <w:top w:val="nil"/>
              <w:left w:val="nil"/>
              <w:right w:val="nil"/>
            </w:tcBorders>
          </w:tcPr>
          <w:p w:rsidR="0042760B" w:rsidRPr="008700DF" w:rsidRDefault="0042760B" w:rsidP="008700DF">
            <w:pPr>
              <w:jc w:val="both"/>
              <w:rPr>
                <w:color w:val="000000"/>
                <w:sz w:val="24"/>
                <w:szCs w:val="24"/>
              </w:rPr>
            </w:pPr>
          </w:p>
        </w:tc>
        <w:tc>
          <w:tcPr>
            <w:tcW w:w="953" w:type="dxa"/>
            <w:tcBorders>
              <w:left w:val="nil"/>
              <w:right w:val="nil"/>
            </w:tcBorders>
          </w:tcPr>
          <w:p w:rsidR="0042760B" w:rsidRPr="008700DF" w:rsidRDefault="007A24F3" w:rsidP="008700DF">
            <w:pPr>
              <w:jc w:val="both"/>
              <w:rPr>
                <w:color w:val="000000"/>
                <w:sz w:val="24"/>
                <w:szCs w:val="24"/>
              </w:rPr>
            </w:pPr>
            <w:r>
              <w:rPr>
                <w:noProof/>
                <w:sz w:val="24"/>
                <w:szCs w:val="24"/>
              </w:rPr>
              <mc:AlternateContent>
                <mc:Choice Requires="wps">
                  <w:drawing>
                    <wp:anchor distT="0" distB="0" distL="114300" distR="114300" simplePos="0" relativeHeight="251657216" behindDoc="0" locked="0" layoutInCell="1" allowOverlap="1" wp14:anchorId="74B93BF3" wp14:editId="013DD297">
                      <wp:simplePos x="0" y="0"/>
                      <wp:positionH relativeFrom="column">
                        <wp:posOffset>529590</wp:posOffset>
                      </wp:positionH>
                      <wp:positionV relativeFrom="paragraph">
                        <wp:posOffset>-9525</wp:posOffset>
                      </wp:positionV>
                      <wp:extent cx="748665" cy="588645"/>
                      <wp:effectExtent l="0" t="38100" r="51435" b="20955"/>
                      <wp:wrapNone/>
                      <wp:docPr id="4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8665" cy="588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1.7pt;margin-top:-.75pt;width:58.95pt;height:46.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UiKQAIAAG0EAAAOAAAAZHJzL2Uyb0RvYy54bWysVMGO2yAQvVfqPyDuiePU8SZWnNXKTnrZ&#10;tpF22zsBbKNiQMDGiar+ewecze62l6qqD3jwzLx5Mzy8vj31Eh25dUKrEqfTGUZcUc2Eakv89XE3&#10;WWLkPFGMSK14ic/c4dvN+3frwRR8rjstGbcIQJQrBlPizntTJImjHe+Jm2rDFTgbbXviYWvbhFky&#10;AHovk/lslieDtsxYTblz8LUenXgT8ZuGU/+laRz3SJYYuPm42rgewpps1qRoLTGdoBca5B9Y9EQo&#10;KHqFqokn6MmKP6B6Qa12uvFTqvtEN42gPPYA3aSz37p56IjhsRcYjjPXMbn/B0s/H/cWCVbiLMdI&#10;kR7O6O7J61gapYswoMG4AuIqtbehRXpSD+Ze0+8OKV11RLU8Rj+eDSSnISN5kxI2zkCZw/BJM4gh&#10;UCBO69TYHjVSmG8hMYDDRNApHs/5ejz85BGFjzfZMs8XGFFwLZbLPIvsElIEmJBsrPMfue5RMErs&#10;vCWi7XyllQIhaDuWIMd75wPJl4SQrPROSBn1IBUaSrxazBeRk9NSsOAMYc62h0padCRBUfGJHYPn&#10;dZjVT4pFsI4Ttr3YnggJNvJxVN4KGJ7kOFTrOcNIcrhEwRrpSRUqQvtA+GKNovqxmq22y+0ym2Tz&#10;fDvJZnU9udtV2STfpTeL+kNdVXX6M5BPs6ITjHEV+D8LPM3+TkCXqzZK8yrx66CSt+hxokD2+R1J&#10;RyWEwx9ldNDsvLehuyAK0HQMvty/cGle72PUy19i8wsAAP//AwBQSwMEFAAGAAgAAAAhACmzw1ff&#10;AAAACAEAAA8AAABkcnMvZG93bnJldi54bWxMj0FPg0AUhO8m/ofNM/Fi2gVqG0QejVGrJ9NI633L&#10;PoGUfUvYbQv/3vWkx8lMZr7J16PpxJkG11pGiOcRCOLK6pZrhP1uM0tBOK9Yq84yIUzkYF1cX+Uq&#10;0/bCn3QufS1CCbtMITTe95mUrmrIKDe3PXHwvu1glA9yqKUe1CWUm04mUbSSRrUcFhrV03ND1bE8&#10;GYSXcrvcfN3tx2Sq3j/Kt/S45ekV8fZmfHoE4Wn0f2H4xQ/oUASmgz2xdqJDSBf3IYkwi5cggp9E&#10;8QLEAeEhTkAWufx/oPgBAAD//wMAUEsBAi0AFAAGAAgAAAAhALaDOJL+AAAA4QEAABMAAAAAAAAA&#10;AAAAAAAAAAAAAFtDb250ZW50X1R5cGVzXS54bWxQSwECLQAUAAYACAAAACEAOP0h/9YAAACUAQAA&#10;CwAAAAAAAAAAAAAAAAAvAQAAX3JlbHMvLnJlbHNQSwECLQAUAAYACAAAACEADSVIikACAABtBAAA&#10;DgAAAAAAAAAAAAAAAAAuAgAAZHJzL2Uyb0RvYy54bWxQSwECLQAUAAYACAAAACEAKbPDV98AAAAI&#10;AQAADwAAAAAAAAAAAAAAAACaBAAAZHJzL2Rvd25yZXYueG1sUEsFBgAAAAAEAAQA8wAAAKYFAAAA&#10;AA==&#10;">
                      <v:stroke endarrow="block"/>
                    </v:shape>
                  </w:pict>
                </mc:Fallback>
              </mc:AlternateContent>
            </w:r>
          </w:p>
        </w:tc>
        <w:tc>
          <w:tcPr>
            <w:tcW w:w="953" w:type="dxa"/>
            <w:tcBorders>
              <w:left w:val="nil"/>
              <w:bottom w:val="nil"/>
              <w:right w:val="nil"/>
            </w:tcBorders>
          </w:tcPr>
          <w:p w:rsidR="0042760B" w:rsidRPr="008700DF" w:rsidRDefault="0042760B" w:rsidP="008700DF">
            <w:pPr>
              <w:jc w:val="both"/>
              <w:rPr>
                <w:color w:val="000000"/>
                <w:sz w:val="24"/>
                <w:szCs w:val="24"/>
              </w:rPr>
            </w:pPr>
          </w:p>
        </w:tc>
        <w:tc>
          <w:tcPr>
            <w:tcW w:w="953" w:type="dxa"/>
            <w:tcBorders>
              <w:left w:val="nil"/>
              <w:bottom w:val="nil"/>
              <w:right w:val="nil"/>
            </w:tcBorders>
          </w:tcPr>
          <w:p w:rsidR="0042760B" w:rsidRPr="008700DF" w:rsidRDefault="0042760B" w:rsidP="008700DF">
            <w:pPr>
              <w:jc w:val="both"/>
              <w:rPr>
                <w:color w:val="000000"/>
                <w:sz w:val="24"/>
                <w:szCs w:val="24"/>
              </w:rPr>
            </w:pPr>
          </w:p>
        </w:tc>
      </w:tr>
      <w:tr w:rsidR="0042760B" w:rsidRPr="008700DF" w:rsidTr="00F828C4">
        <w:trPr>
          <w:trHeight w:val="420"/>
          <w:jc w:val="center"/>
        </w:trPr>
        <w:tc>
          <w:tcPr>
            <w:tcW w:w="954"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tcBorders>
          </w:tcPr>
          <w:p w:rsidR="0042760B" w:rsidRPr="008700DF" w:rsidRDefault="0042760B" w:rsidP="008700DF">
            <w:pPr>
              <w:jc w:val="both"/>
              <w:rPr>
                <w:color w:val="000000"/>
                <w:sz w:val="24"/>
                <w:szCs w:val="24"/>
              </w:rPr>
            </w:pPr>
          </w:p>
        </w:tc>
        <w:tc>
          <w:tcPr>
            <w:tcW w:w="3714" w:type="dxa"/>
            <w:gridSpan w:val="3"/>
          </w:tcPr>
          <w:p w:rsidR="0042760B" w:rsidRPr="008700DF" w:rsidRDefault="0042760B" w:rsidP="008700DF">
            <w:pPr>
              <w:jc w:val="center"/>
              <w:rPr>
                <w:color w:val="000000"/>
                <w:sz w:val="24"/>
                <w:szCs w:val="24"/>
              </w:rPr>
            </w:pPr>
            <w:r w:rsidRPr="008700DF">
              <w:rPr>
                <w:color w:val="000000"/>
                <w:sz w:val="24"/>
                <w:szCs w:val="24"/>
              </w:rPr>
              <w:t>Личность преступника</w:t>
            </w:r>
          </w:p>
          <w:p w:rsidR="0042760B" w:rsidRPr="008700DF" w:rsidRDefault="0042760B" w:rsidP="008700DF">
            <w:pPr>
              <w:jc w:val="center"/>
              <w:rPr>
                <w:color w:val="000000"/>
                <w:sz w:val="24"/>
                <w:szCs w:val="24"/>
              </w:rPr>
            </w:pPr>
            <w:r w:rsidRPr="008700DF">
              <w:rPr>
                <w:color w:val="000000"/>
                <w:sz w:val="24"/>
                <w:szCs w:val="24"/>
              </w:rPr>
              <w:t>(мотивационная сфера личности)</w:t>
            </w:r>
          </w:p>
          <w:p w:rsidR="0042760B" w:rsidRPr="008700DF" w:rsidRDefault="0042760B" w:rsidP="008700DF">
            <w:pPr>
              <w:jc w:val="center"/>
              <w:rPr>
                <w:color w:val="000000"/>
                <w:sz w:val="24"/>
                <w:szCs w:val="24"/>
              </w:rPr>
            </w:pPr>
            <w:r w:rsidRPr="008700DF">
              <w:rPr>
                <w:color w:val="000000"/>
                <w:sz w:val="24"/>
                <w:szCs w:val="24"/>
              </w:rPr>
              <w:t>Биологические и психофизиологические особенности личности</w:t>
            </w:r>
          </w:p>
        </w:tc>
        <w:tc>
          <w:tcPr>
            <w:tcW w:w="953" w:type="dxa"/>
            <w:tcBorders>
              <w:top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r>
      <w:tr w:rsidR="0042760B" w:rsidRPr="008700DF" w:rsidTr="00F828C4">
        <w:trPr>
          <w:trHeight w:val="409"/>
          <w:jc w:val="center"/>
        </w:trPr>
        <w:tc>
          <w:tcPr>
            <w:tcW w:w="954"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left w:val="nil"/>
              <w:right w:val="nil"/>
            </w:tcBorders>
          </w:tcPr>
          <w:p w:rsidR="0042760B" w:rsidRPr="008700DF" w:rsidRDefault="0042760B" w:rsidP="008700DF">
            <w:pPr>
              <w:jc w:val="both"/>
              <w:rPr>
                <w:color w:val="000000"/>
                <w:sz w:val="24"/>
                <w:szCs w:val="24"/>
              </w:rPr>
            </w:pPr>
          </w:p>
        </w:tc>
        <w:tc>
          <w:tcPr>
            <w:tcW w:w="1808" w:type="dxa"/>
            <w:tcBorders>
              <w:left w:val="nil"/>
              <w:right w:val="nil"/>
            </w:tcBorders>
          </w:tcPr>
          <w:p w:rsidR="0042760B" w:rsidRPr="008700DF" w:rsidRDefault="007A24F3" w:rsidP="008700DF">
            <w:pPr>
              <w:jc w:val="both"/>
              <w:rPr>
                <w:color w:val="000000"/>
                <w:sz w:val="24"/>
                <w:szCs w:val="24"/>
              </w:rPr>
            </w:pPr>
            <w:r>
              <w:rPr>
                <w:noProof/>
                <w:sz w:val="24"/>
                <w:szCs w:val="24"/>
              </w:rPr>
              <mc:AlternateContent>
                <mc:Choice Requires="wps">
                  <w:drawing>
                    <wp:anchor distT="0" distB="0" distL="114297" distR="114297" simplePos="0" relativeHeight="251660288" behindDoc="0" locked="0" layoutInCell="1" allowOverlap="1" wp14:anchorId="3BC4A154" wp14:editId="016DEF62">
                      <wp:simplePos x="0" y="0"/>
                      <wp:positionH relativeFrom="column">
                        <wp:posOffset>528319</wp:posOffset>
                      </wp:positionH>
                      <wp:positionV relativeFrom="paragraph">
                        <wp:posOffset>-1905</wp:posOffset>
                      </wp:positionV>
                      <wp:extent cx="0" cy="262890"/>
                      <wp:effectExtent l="76200" t="38100" r="57150" b="2286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1.6pt;margin-top:-.15pt;width:0;height:20.7pt;flip:y;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0UEOwIAAGgEAAAOAAAAZHJzL2Uyb0RvYy54bWysVE2P2yAQvVfqf0DcE3/USRMrzmplJ71s&#10;u5F22zsBHKNiQMDGiar+9w44m91tL1XVHMgAM2/ezDy8ujn1Eh25dUKrCmfTFCOuqGZCHSr89XE7&#10;WWDkPFGMSK14hc/c4Zv1+3erwZQ8152WjFsEIMqVg6lw570pk8TRjvfETbXhCi5bbXviYWsPCbNk&#10;APReJnmazpNBW2asptw5OG3GS7yO+G3Lqb9vW8c9khUGbj6uNq77sCbrFSkPlphO0AsN8g8seiIU&#10;JL1CNcQT9GTFH1C9oFY73fop1X2i21ZQHmuAarL0t2oeOmJ4rAWa48y1Te7/wdIvx51FglW4mGGk&#10;SA8zun3yOqZG2SI0aDCuBL9a7WwokZ7Ug7nT9LtDStcdUQcevR/PBoKzEJG8CQkbZyDNfvisGfgQ&#10;SBC7dWptj1opzLcQGMChI+gUx3O+joefPKLjIYXTfJ4vlnFyCSkDQogz1vlPXPcoGBV23hJx6Hyt&#10;lQINaDuik+Od84HfS0AIVnorpIxSkAoNFV7O8lmk47QULFwGN2cP+1padCRBTPEXi4Wb125WPykW&#10;wTpO2OZieyIk2MjHLnkroG+S45Ct5wwjyeH9BGukJ1XICJUD4Ys16unHMl1uFptFMSny+WZSpE0z&#10;ud3WxWS+zT7Omg9NXTfZz0A+K8pOMMZV4P+s7az4O+1cXtmoyqu6r41K3qLHjgLZ5/9IOoogzH1U&#10;0F6z886G6oIeQM7R+fL0wnt5vY9eLx+I9S8AAAD//wMAUEsDBBQABgAIAAAAIQBnLSX62wAAAAYB&#10;AAAPAAAAZHJzL2Rvd25yZXYueG1sTI7BTsMwEETvSPyDtUhcUOskBRSFbCoEFE5VRdre3XhJosbr&#10;KHbb5O8xXOA4mtGbly9H04kzDa61jBDPIxDEldUt1wi77WqWgnBesVadZUKYyMGyuL7KVabthT/p&#10;XPpaBAi7TCE03veZlK5qyCg3tz1x6L7sYJQPcailHtQlwE0nkyh6lEa1HB4a1dNLQ9WxPBmE13Lz&#10;sNrf7cZkqj7W5Xt63PD0hnh7Mz4/gfA0+r8x/OgHdSiC08GeWDvRIaSLJCwRZgsQof6NB4T7OAZZ&#10;5PK/fvENAAD//wMAUEsBAi0AFAAGAAgAAAAhALaDOJL+AAAA4QEAABMAAAAAAAAAAAAAAAAAAAAA&#10;AFtDb250ZW50X1R5cGVzXS54bWxQSwECLQAUAAYACAAAACEAOP0h/9YAAACUAQAACwAAAAAAAAAA&#10;AAAAAAAvAQAAX3JlbHMvLnJlbHNQSwECLQAUAAYACAAAACEA+I9FBDsCAABoBAAADgAAAAAAAAAA&#10;AAAAAAAuAgAAZHJzL2Uyb0RvYy54bWxQSwECLQAUAAYACAAAACEAZy0l+tsAAAAGAQAADwAAAAAA&#10;AAAAAAAAAACVBAAAZHJzL2Rvd25yZXYueG1sUEsFBgAAAAAEAAQA8wAAAJ0FAAAAAA==&#10;">
                      <v:stroke endarrow="block"/>
                    </v:shape>
                  </w:pict>
                </mc:Fallback>
              </mc:AlternateContent>
            </w:r>
          </w:p>
        </w:tc>
        <w:tc>
          <w:tcPr>
            <w:tcW w:w="953" w:type="dxa"/>
            <w:tcBorders>
              <w:left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r>
      <w:tr w:rsidR="0042760B" w:rsidRPr="008700DF" w:rsidTr="00F828C4">
        <w:trPr>
          <w:trHeight w:val="420"/>
          <w:jc w:val="center"/>
        </w:trPr>
        <w:tc>
          <w:tcPr>
            <w:tcW w:w="954"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tcBorders>
          </w:tcPr>
          <w:p w:rsidR="0042760B" w:rsidRPr="008700DF" w:rsidRDefault="0042760B" w:rsidP="008700DF">
            <w:pPr>
              <w:jc w:val="both"/>
              <w:rPr>
                <w:color w:val="000000"/>
                <w:sz w:val="24"/>
                <w:szCs w:val="24"/>
              </w:rPr>
            </w:pPr>
          </w:p>
        </w:tc>
        <w:tc>
          <w:tcPr>
            <w:tcW w:w="3714" w:type="dxa"/>
            <w:gridSpan w:val="3"/>
          </w:tcPr>
          <w:p w:rsidR="0042760B" w:rsidRPr="008700DF" w:rsidRDefault="0042760B" w:rsidP="008700DF">
            <w:pPr>
              <w:jc w:val="center"/>
              <w:rPr>
                <w:color w:val="000000"/>
                <w:sz w:val="24"/>
                <w:szCs w:val="24"/>
              </w:rPr>
            </w:pPr>
            <w:r w:rsidRPr="008700DF">
              <w:rPr>
                <w:color w:val="000000"/>
                <w:sz w:val="24"/>
                <w:szCs w:val="24"/>
              </w:rPr>
              <w:t>Неблагоприятные условия нравственного формирования личности преступника</w:t>
            </w:r>
          </w:p>
        </w:tc>
        <w:tc>
          <w:tcPr>
            <w:tcW w:w="953" w:type="dxa"/>
            <w:tcBorders>
              <w:top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r>
      <w:tr w:rsidR="0042760B" w:rsidRPr="008700DF" w:rsidTr="00F828C4">
        <w:trPr>
          <w:trHeight w:val="420"/>
          <w:jc w:val="center"/>
        </w:trPr>
        <w:tc>
          <w:tcPr>
            <w:tcW w:w="954"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left w:val="nil"/>
              <w:right w:val="nil"/>
            </w:tcBorders>
          </w:tcPr>
          <w:p w:rsidR="0042760B" w:rsidRPr="008700DF" w:rsidRDefault="0042760B" w:rsidP="008700DF">
            <w:pPr>
              <w:jc w:val="both"/>
              <w:rPr>
                <w:color w:val="000000"/>
                <w:sz w:val="24"/>
                <w:szCs w:val="24"/>
              </w:rPr>
            </w:pPr>
          </w:p>
        </w:tc>
        <w:tc>
          <w:tcPr>
            <w:tcW w:w="1808" w:type="dxa"/>
            <w:tcBorders>
              <w:left w:val="nil"/>
              <w:right w:val="nil"/>
            </w:tcBorders>
          </w:tcPr>
          <w:p w:rsidR="0042760B" w:rsidRPr="008700DF" w:rsidRDefault="007A24F3" w:rsidP="008700DF">
            <w:pPr>
              <w:jc w:val="both"/>
              <w:rPr>
                <w:color w:val="000000"/>
                <w:sz w:val="24"/>
                <w:szCs w:val="24"/>
              </w:rPr>
            </w:pPr>
            <w:r>
              <w:rPr>
                <w:noProof/>
                <w:sz w:val="24"/>
                <w:szCs w:val="24"/>
              </w:rPr>
              <mc:AlternateContent>
                <mc:Choice Requires="wps">
                  <w:drawing>
                    <wp:anchor distT="0" distB="0" distL="114297" distR="114297" simplePos="0" relativeHeight="251661312" behindDoc="0" locked="0" layoutInCell="1" allowOverlap="1" wp14:anchorId="718535B3" wp14:editId="1E6A0F96">
                      <wp:simplePos x="0" y="0"/>
                      <wp:positionH relativeFrom="column">
                        <wp:posOffset>528319</wp:posOffset>
                      </wp:positionH>
                      <wp:positionV relativeFrom="paragraph">
                        <wp:posOffset>-6350</wp:posOffset>
                      </wp:positionV>
                      <wp:extent cx="0" cy="270510"/>
                      <wp:effectExtent l="76200" t="38100" r="57150" b="15240"/>
                      <wp:wrapNone/>
                      <wp:docPr id="4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1.6pt;margin-top:-.5pt;width:0;height:21.3pt;flip:y;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tcdOgIAAGgEAAAOAAAAZHJzL2Uyb0RvYy54bWysVMGO2yAQvVfqPyDuie3U2U2sOKuVnfSy&#10;bSPttncC2EbFgIDEiar+ewecze62l6pqDmSAmTdvZh5e3Z16iY7cOqFVibNpihFXVDOh2hJ/fdpO&#10;Fhg5TxQjUite4jN3+G79/t1qMAWf6U5Lxi0CEOWKwZS4894USeJox3viptpwBZeNtj3xsLVtwiwZ&#10;AL2XySxNb5JBW2asptw5OK3HS7yO+E3Dqf/SNI57JEsM3HxcbVz3YU3WK1K0lphO0AsN8g8seiIU&#10;JL1C1cQTdLDiD6heUKudbvyU6j7RTSMojzVANVn6WzWPHTE81gLNcebaJvf/YOnn484iwUqc5xgp&#10;0sOM7g9ex9QoW4YGDcYV4FepnQ0l0pN6NA+afndI6aojquXR++lsIDgLEcmbkLBxBtLsh0+agQ+B&#10;BLFbp8b2qJHCfAuBARw6gk5xPOfrePjJIzoeUjid3abzLE4uIUVACHHGOv+R6x4Fo8TOWyLazlda&#10;KdCAtiM6OT44H/i9BIRgpbdCyigFqdBQ4uV8No90nJaChcvg5my7r6RFRxLEFH+xWLh57Wb1QbEI&#10;1nHCNhfbEyHBRj52yVsBfZMch2w9ZxhJDu8nWCM9qUJGqBwIX6xRTz+W6XKz2CzyST672UzytK4n&#10;99sqn9xss9t5/aGuqjr7GchnedEJxrgK/J+1neV/p53LKxtVeVX3tVHJW/TYUSD7/B9JRxGEuY8K&#10;2mt23tlQXdADyDk6X55eeC+v99Hr5QOx/gUAAP//AwBQSwMEFAAGAAgAAAAhADEKxN7cAAAABwEA&#10;AA8AAABkcnMvZG93bnJldi54bWxMj0FPg0AUhO8m/ofNM/Fi2gXUhlAejVGrp6YR2/uWfQIp+5aw&#10;2xb+vasXPU5mMvNNvhpNJ840uNYyQjyPQBBXVrdcI+w+17MUhPOKteosE8JEDlbF9VWuMm0v/EHn&#10;0tcilLDLFELjfZ9J6aqGjHJz2xMH78sORvkgh1rqQV1CuelkEkULaVTLYaFRPT03VB3Lk0F4KbeP&#10;6/3dbkym6n1TvqXHLU+viLc349MShKfR/4XhBz+gQxGYDvbE2okOIb1PQhJhFodLwf/VB4SHeAGy&#10;yOV//uIbAAD//wMAUEsBAi0AFAAGAAgAAAAhALaDOJL+AAAA4QEAABMAAAAAAAAAAAAAAAAAAAAA&#10;AFtDb250ZW50X1R5cGVzXS54bWxQSwECLQAUAAYACAAAACEAOP0h/9YAAACUAQAACwAAAAAAAAAA&#10;AAAAAAAvAQAAX3JlbHMvLnJlbHNQSwECLQAUAAYACAAAACEA+fbXHToCAABoBAAADgAAAAAAAAAA&#10;AAAAAAAuAgAAZHJzL2Uyb0RvYy54bWxQSwECLQAUAAYACAAAACEAMQrE3twAAAAHAQAADwAAAAAA&#10;AAAAAAAAAACUBAAAZHJzL2Rvd25yZXYueG1sUEsFBgAAAAAEAAQA8wAAAJ0FAAAAAA==&#10;">
                      <v:stroke endarrow="block"/>
                    </v:shape>
                  </w:pict>
                </mc:Fallback>
              </mc:AlternateContent>
            </w:r>
          </w:p>
        </w:tc>
        <w:tc>
          <w:tcPr>
            <w:tcW w:w="953" w:type="dxa"/>
            <w:tcBorders>
              <w:left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r>
      <w:tr w:rsidR="0042760B" w:rsidRPr="008700DF" w:rsidTr="00F828C4">
        <w:trPr>
          <w:trHeight w:val="297"/>
          <w:jc w:val="center"/>
        </w:trPr>
        <w:tc>
          <w:tcPr>
            <w:tcW w:w="954" w:type="dxa"/>
            <w:tcBorders>
              <w:top w:val="nil"/>
              <w:left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tcBorders>
          </w:tcPr>
          <w:p w:rsidR="0042760B" w:rsidRPr="008700DF" w:rsidRDefault="0042760B" w:rsidP="008700DF">
            <w:pPr>
              <w:jc w:val="both"/>
              <w:rPr>
                <w:color w:val="000000"/>
                <w:sz w:val="24"/>
                <w:szCs w:val="24"/>
              </w:rPr>
            </w:pPr>
          </w:p>
        </w:tc>
        <w:tc>
          <w:tcPr>
            <w:tcW w:w="3714" w:type="dxa"/>
            <w:gridSpan w:val="3"/>
          </w:tcPr>
          <w:p w:rsidR="0042760B" w:rsidRPr="008700DF" w:rsidRDefault="0042760B" w:rsidP="008700DF">
            <w:pPr>
              <w:jc w:val="center"/>
              <w:rPr>
                <w:color w:val="000000"/>
                <w:sz w:val="24"/>
                <w:szCs w:val="24"/>
              </w:rPr>
            </w:pPr>
            <w:r w:rsidRPr="008700DF">
              <w:rPr>
                <w:color w:val="000000"/>
                <w:sz w:val="24"/>
                <w:szCs w:val="24"/>
              </w:rPr>
              <w:t>Причины преступности</w:t>
            </w:r>
          </w:p>
        </w:tc>
        <w:tc>
          <w:tcPr>
            <w:tcW w:w="953" w:type="dxa"/>
            <w:tcBorders>
              <w:top w:val="nil"/>
              <w:bottom w:val="nil"/>
              <w:right w:val="nil"/>
            </w:tcBorders>
          </w:tcPr>
          <w:p w:rsidR="0042760B" w:rsidRPr="008700DF" w:rsidRDefault="0042760B" w:rsidP="008700DF">
            <w:pPr>
              <w:jc w:val="both"/>
              <w:rPr>
                <w:color w:val="000000"/>
                <w:sz w:val="24"/>
                <w:szCs w:val="24"/>
              </w:rPr>
            </w:pPr>
          </w:p>
        </w:tc>
        <w:tc>
          <w:tcPr>
            <w:tcW w:w="953" w:type="dxa"/>
            <w:tcBorders>
              <w:top w:val="nil"/>
              <w:left w:val="nil"/>
              <w:bottom w:val="nil"/>
              <w:right w:val="nil"/>
            </w:tcBorders>
          </w:tcPr>
          <w:p w:rsidR="0042760B" w:rsidRPr="008700DF" w:rsidRDefault="0042760B" w:rsidP="008700DF">
            <w:pPr>
              <w:jc w:val="both"/>
              <w:rPr>
                <w:color w:val="000000"/>
                <w:sz w:val="24"/>
                <w:szCs w:val="24"/>
              </w:rPr>
            </w:pPr>
          </w:p>
        </w:tc>
      </w:tr>
    </w:tbl>
    <w:p w:rsidR="0042760B" w:rsidRPr="00D81EFB" w:rsidRDefault="0042760B" w:rsidP="00CC4651">
      <w:pPr>
        <w:spacing w:line="360" w:lineRule="auto"/>
        <w:ind w:firstLine="709"/>
        <w:jc w:val="both"/>
        <w:rPr>
          <w:color w:val="000000"/>
          <w:sz w:val="24"/>
        </w:rPr>
      </w:pPr>
    </w:p>
    <w:p w:rsidR="000439C4" w:rsidRPr="00D81EFB" w:rsidRDefault="000439C4" w:rsidP="00CC4651">
      <w:pPr>
        <w:spacing w:line="360" w:lineRule="auto"/>
        <w:ind w:firstLine="709"/>
        <w:jc w:val="both"/>
        <w:rPr>
          <w:color w:val="000000"/>
          <w:sz w:val="24"/>
        </w:rPr>
      </w:pPr>
      <w:proofErr w:type="gramStart"/>
      <w:r w:rsidRPr="00D81EFB">
        <w:rPr>
          <w:color w:val="000000"/>
          <w:sz w:val="24"/>
        </w:rPr>
        <w:t>В этой связи представляет интерес мнение Г. И. </w:t>
      </w:r>
      <w:proofErr w:type="spellStart"/>
      <w:r w:rsidRPr="00D81EFB">
        <w:rPr>
          <w:color w:val="000000"/>
          <w:sz w:val="24"/>
        </w:rPr>
        <w:t>Узмбаевой</w:t>
      </w:r>
      <w:proofErr w:type="spellEnd"/>
      <w:r w:rsidRPr="00D81EFB">
        <w:rPr>
          <w:color w:val="000000"/>
          <w:sz w:val="24"/>
        </w:rPr>
        <w:t xml:space="preserve"> о том, что в системе причин и условий преступлений экстремистской направленности превалирует детерминирующий фактор, связанный с мотивационной сферой виновных лиц, основу которой образуют ненависть либо вражда в отношении определенных социальных групп, развивающиеся в психике личности под воздействием внешних условий, находящихся в плоскости причинного комплекса преступности в целом</w:t>
      </w:r>
      <w:r w:rsidRPr="00D81EFB">
        <w:rPr>
          <w:rStyle w:val="a5"/>
          <w:color w:val="000000"/>
          <w:sz w:val="24"/>
        </w:rPr>
        <w:footnoteReference w:id="177"/>
      </w:r>
      <w:r w:rsidRPr="00D81EFB">
        <w:rPr>
          <w:color w:val="000000"/>
          <w:sz w:val="24"/>
        </w:rPr>
        <w:t>.</w:t>
      </w:r>
      <w:proofErr w:type="gramEnd"/>
    </w:p>
    <w:p w:rsidR="0042760B" w:rsidRPr="00D81EFB" w:rsidRDefault="0042760B" w:rsidP="00CC4651">
      <w:pPr>
        <w:spacing w:line="360" w:lineRule="auto"/>
        <w:ind w:firstLine="709"/>
        <w:jc w:val="both"/>
        <w:rPr>
          <w:color w:val="000000"/>
          <w:sz w:val="24"/>
        </w:rPr>
      </w:pPr>
      <w:r w:rsidRPr="00D81EFB">
        <w:rPr>
          <w:color w:val="000000"/>
          <w:sz w:val="24"/>
        </w:rPr>
        <w:t>Несмотря на широкое изучение в криминологической литературе</w:t>
      </w:r>
      <w:r w:rsidR="005C5E43" w:rsidRPr="00D81EFB">
        <w:rPr>
          <w:color w:val="000000"/>
          <w:sz w:val="24"/>
        </w:rPr>
        <w:t xml:space="preserve"> </w:t>
      </w:r>
      <w:r w:rsidRPr="00D81EFB">
        <w:rPr>
          <w:color w:val="000000"/>
          <w:sz w:val="24"/>
        </w:rPr>
        <w:t>личности экстремиста</w:t>
      </w:r>
      <w:r w:rsidRPr="00D81EFB">
        <w:rPr>
          <w:rStyle w:val="a5"/>
          <w:color w:val="000000"/>
          <w:sz w:val="24"/>
        </w:rPr>
        <w:footnoteReference w:id="178"/>
      </w:r>
      <w:r w:rsidRPr="00D81EFB">
        <w:rPr>
          <w:color w:val="000000"/>
          <w:sz w:val="24"/>
        </w:rPr>
        <w:t>, такие аспекты, как гражданская и этническая ее принадлежность часто не рассматриваются. Представляется правильным особо выделить данные характеристики.</w:t>
      </w:r>
    </w:p>
    <w:p w:rsidR="0042760B" w:rsidRPr="00D81EFB" w:rsidRDefault="0042760B" w:rsidP="00CC4651">
      <w:pPr>
        <w:spacing w:line="360" w:lineRule="auto"/>
        <w:ind w:firstLine="709"/>
        <w:jc w:val="both"/>
        <w:rPr>
          <w:color w:val="000000"/>
          <w:sz w:val="24"/>
        </w:rPr>
      </w:pPr>
      <w:r w:rsidRPr="00D81EFB">
        <w:rPr>
          <w:color w:val="000000"/>
          <w:sz w:val="24"/>
        </w:rPr>
        <w:t>А.</w:t>
      </w:r>
      <w:r w:rsidR="00713033" w:rsidRPr="00D81EFB">
        <w:rPr>
          <w:color w:val="000000"/>
          <w:sz w:val="24"/>
        </w:rPr>
        <w:t> </w:t>
      </w:r>
      <w:r w:rsidRPr="00D81EFB">
        <w:rPr>
          <w:color w:val="000000"/>
          <w:sz w:val="24"/>
        </w:rPr>
        <w:t>В.</w:t>
      </w:r>
      <w:r w:rsidR="008B5AFD" w:rsidRPr="00D81EFB">
        <w:rPr>
          <w:color w:val="000000"/>
          <w:sz w:val="24"/>
        </w:rPr>
        <w:t> </w:t>
      </w:r>
      <w:proofErr w:type="spellStart"/>
      <w:r w:rsidRPr="00D81EFB">
        <w:rPr>
          <w:color w:val="000000"/>
          <w:sz w:val="24"/>
        </w:rPr>
        <w:t>Ростокинский</w:t>
      </w:r>
      <w:proofErr w:type="spellEnd"/>
      <w:r w:rsidRPr="00D81EFB">
        <w:rPr>
          <w:color w:val="000000"/>
          <w:sz w:val="24"/>
        </w:rPr>
        <w:t xml:space="preserve"> отмечает, что «рост экстремальности молодежи проявляется в общем росте преступности несовершеннолетних и молодежи, включая совершение </w:t>
      </w:r>
      <w:r w:rsidRPr="00D81EFB">
        <w:rPr>
          <w:color w:val="000000"/>
          <w:sz w:val="24"/>
        </w:rPr>
        <w:lastRenderedPageBreak/>
        <w:t>преступлений экстремистской направленности</w:t>
      </w:r>
      <w:r w:rsidRPr="00D81EFB">
        <w:rPr>
          <w:rStyle w:val="a5"/>
          <w:color w:val="000000"/>
          <w:sz w:val="24"/>
        </w:rPr>
        <w:footnoteReference w:id="179"/>
      </w:r>
      <w:r w:rsidRPr="00D81EFB">
        <w:rPr>
          <w:color w:val="000000"/>
          <w:sz w:val="24"/>
        </w:rPr>
        <w:t>». Таким образом, рост экстремистских преступлений связывается автором с ростом молодежной преступности в целом.</w:t>
      </w:r>
    </w:p>
    <w:p w:rsidR="0042760B" w:rsidRPr="00D81EFB" w:rsidRDefault="0042760B" w:rsidP="00CC4651">
      <w:pPr>
        <w:spacing w:line="360" w:lineRule="auto"/>
        <w:ind w:firstLine="709"/>
        <w:jc w:val="both"/>
        <w:rPr>
          <w:color w:val="000000"/>
          <w:sz w:val="24"/>
        </w:rPr>
      </w:pPr>
      <w:r w:rsidRPr="00D81EFB">
        <w:rPr>
          <w:color w:val="000000"/>
          <w:sz w:val="24"/>
        </w:rPr>
        <w:t xml:space="preserve">Именно на молодежь как на основную категорию, </w:t>
      </w:r>
      <w:proofErr w:type="gramStart"/>
      <w:r w:rsidRPr="00D81EFB">
        <w:rPr>
          <w:color w:val="000000"/>
          <w:sz w:val="24"/>
        </w:rPr>
        <w:t>совершающих</w:t>
      </w:r>
      <w:proofErr w:type="gramEnd"/>
      <w:r w:rsidRPr="00D81EFB">
        <w:rPr>
          <w:color w:val="000000"/>
          <w:sz w:val="24"/>
        </w:rPr>
        <w:t xml:space="preserve"> анализируемые преступления, указывают </w:t>
      </w:r>
      <w:r w:rsidR="00AC4291" w:rsidRPr="00D81EFB">
        <w:rPr>
          <w:color w:val="000000"/>
          <w:sz w:val="24"/>
        </w:rPr>
        <w:t>статистические сведения</w:t>
      </w:r>
      <w:r w:rsidRPr="00D81EFB">
        <w:rPr>
          <w:color w:val="000000"/>
          <w:sz w:val="24"/>
        </w:rPr>
        <w:t xml:space="preserve"> отчет</w:t>
      </w:r>
      <w:r w:rsidR="00AC4291" w:rsidRPr="00D81EFB">
        <w:rPr>
          <w:color w:val="000000"/>
          <w:sz w:val="24"/>
        </w:rPr>
        <w:t>а</w:t>
      </w:r>
      <w:r w:rsidRPr="00D81EFB">
        <w:rPr>
          <w:color w:val="000000"/>
          <w:sz w:val="24"/>
        </w:rPr>
        <w:t xml:space="preserve"> по форме 10.4.2 Судебного департамента при Верховном Суде Российской Федерации (</w:t>
      </w:r>
      <w:r w:rsidR="00C4061A" w:rsidRPr="00D81EFB">
        <w:rPr>
          <w:color w:val="000000"/>
          <w:sz w:val="24"/>
        </w:rPr>
        <w:t>Т</w:t>
      </w:r>
      <w:r w:rsidRPr="00D81EFB">
        <w:rPr>
          <w:color w:val="000000"/>
          <w:sz w:val="24"/>
        </w:rPr>
        <w:t xml:space="preserve">аблица </w:t>
      </w:r>
      <w:r w:rsidR="00FC30A4" w:rsidRPr="00D81EFB">
        <w:rPr>
          <w:color w:val="000000"/>
          <w:sz w:val="24"/>
        </w:rPr>
        <w:t>11</w:t>
      </w:r>
      <w:r w:rsidRPr="00D81EFB">
        <w:rPr>
          <w:color w:val="000000"/>
          <w:sz w:val="24"/>
        </w:rPr>
        <w:t>).</w:t>
      </w:r>
    </w:p>
    <w:p w:rsidR="003E032D" w:rsidRPr="00D81EFB" w:rsidRDefault="003E032D" w:rsidP="003E032D">
      <w:pPr>
        <w:spacing w:line="360" w:lineRule="auto"/>
        <w:ind w:firstLine="709"/>
        <w:jc w:val="both"/>
        <w:rPr>
          <w:color w:val="000000" w:themeColor="text1"/>
          <w:sz w:val="24"/>
        </w:rPr>
      </w:pPr>
      <w:r w:rsidRPr="00D81EFB">
        <w:rPr>
          <w:color w:val="000000" w:themeColor="text1"/>
          <w:sz w:val="24"/>
        </w:rPr>
        <w:t xml:space="preserve">В 2016 году за преступления экстремистской направленности было осуждено 661 лица, что почти вдвое выше по сравнению с 2013 годом, когда было осуждено 364 лица. </w:t>
      </w:r>
      <w:r w:rsidR="00E10ABE" w:rsidRPr="00D81EFB">
        <w:rPr>
          <w:color w:val="000000" w:themeColor="text1"/>
          <w:sz w:val="24"/>
        </w:rPr>
        <w:t>Более трети</w:t>
      </w:r>
      <w:r w:rsidRPr="00D81EFB">
        <w:rPr>
          <w:color w:val="000000" w:themeColor="text1"/>
          <w:sz w:val="24"/>
        </w:rPr>
        <w:t xml:space="preserve"> осужденных в 2016 году – лица в возрасте от 18 до 24 лет (4</w:t>
      </w:r>
      <w:r w:rsidR="00E10ABE" w:rsidRPr="00D81EFB">
        <w:rPr>
          <w:color w:val="000000" w:themeColor="text1"/>
          <w:sz w:val="24"/>
        </w:rPr>
        <w:t>1</w:t>
      </w:r>
      <w:r w:rsidRPr="00D81EFB">
        <w:rPr>
          <w:color w:val="000000" w:themeColor="text1"/>
          <w:sz w:val="24"/>
        </w:rPr>
        <w:t>,</w:t>
      </w:r>
      <w:r w:rsidR="00E10ABE" w:rsidRPr="00D81EFB">
        <w:rPr>
          <w:color w:val="000000" w:themeColor="text1"/>
          <w:sz w:val="24"/>
        </w:rPr>
        <w:t>5</w:t>
      </w:r>
      <w:r w:rsidRPr="00D81EFB">
        <w:rPr>
          <w:color w:val="000000" w:themeColor="text1"/>
          <w:sz w:val="24"/>
        </w:rPr>
        <w:t xml:space="preserve"> %). </w:t>
      </w:r>
      <w:r w:rsidR="00E10ABE" w:rsidRPr="00D81EFB">
        <w:rPr>
          <w:color w:val="000000" w:themeColor="text1"/>
          <w:sz w:val="24"/>
        </w:rPr>
        <w:t>Л</w:t>
      </w:r>
      <w:r w:rsidRPr="00D81EFB">
        <w:rPr>
          <w:color w:val="000000" w:themeColor="text1"/>
          <w:sz w:val="24"/>
        </w:rPr>
        <w:t>ица</w:t>
      </w:r>
      <w:r w:rsidR="00E10ABE" w:rsidRPr="00D81EFB">
        <w:rPr>
          <w:color w:val="000000" w:themeColor="text1"/>
          <w:sz w:val="24"/>
        </w:rPr>
        <w:t xml:space="preserve"> старше</w:t>
      </w:r>
      <w:r w:rsidRPr="00D81EFB">
        <w:rPr>
          <w:color w:val="000000" w:themeColor="text1"/>
          <w:sz w:val="24"/>
        </w:rPr>
        <w:t xml:space="preserve"> </w:t>
      </w:r>
      <w:r w:rsidR="00E10ABE" w:rsidRPr="00D81EFB">
        <w:rPr>
          <w:color w:val="000000" w:themeColor="text1"/>
          <w:sz w:val="24"/>
        </w:rPr>
        <w:t>5</w:t>
      </w:r>
      <w:r w:rsidRPr="00D81EFB">
        <w:rPr>
          <w:color w:val="000000" w:themeColor="text1"/>
          <w:sz w:val="24"/>
        </w:rPr>
        <w:t xml:space="preserve">0 лет составляют </w:t>
      </w:r>
      <w:r w:rsidR="00E10ABE" w:rsidRPr="00D81EFB">
        <w:rPr>
          <w:color w:val="000000" w:themeColor="text1"/>
          <w:sz w:val="24"/>
        </w:rPr>
        <w:t>лишь 4,4 %</w:t>
      </w:r>
      <w:r w:rsidRPr="00D81EFB">
        <w:rPr>
          <w:color w:val="000000" w:themeColor="text1"/>
          <w:sz w:val="24"/>
        </w:rPr>
        <w:t xml:space="preserve"> от общего числа осужденных за экстремистскую деятельность.</w:t>
      </w:r>
    </w:p>
    <w:p w:rsidR="0042760B" w:rsidRPr="00D81EFB" w:rsidRDefault="0042760B" w:rsidP="00CC4651">
      <w:pPr>
        <w:spacing w:line="360" w:lineRule="auto"/>
        <w:ind w:firstLine="709"/>
        <w:jc w:val="both"/>
        <w:rPr>
          <w:color w:val="000000"/>
          <w:sz w:val="24"/>
        </w:rPr>
      </w:pPr>
      <w:proofErr w:type="gramStart"/>
      <w:r w:rsidRPr="00D81EFB">
        <w:rPr>
          <w:color w:val="000000"/>
          <w:sz w:val="24"/>
        </w:rPr>
        <w:t xml:space="preserve">Среди осужденных высока доля несовершеннолетних – </w:t>
      </w:r>
      <w:r w:rsidR="00E10ABE" w:rsidRPr="00D81EFB">
        <w:rPr>
          <w:color w:val="000000"/>
          <w:sz w:val="24"/>
        </w:rPr>
        <w:t xml:space="preserve">13,7 (48) (в 2013 году – </w:t>
      </w:r>
      <w:r w:rsidRPr="00D81EFB">
        <w:rPr>
          <w:color w:val="000000"/>
          <w:sz w:val="24"/>
        </w:rPr>
        <w:t>9,9</w:t>
      </w:r>
      <w:r w:rsidR="00100B20" w:rsidRPr="00D81EFB">
        <w:rPr>
          <w:color w:val="000000"/>
          <w:sz w:val="24"/>
        </w:rPr>
        <w:t> </w:t>
      </w:r>
      <w:r w:rsidRPr="00D81EFB">
        <w:rPr>
          <w:color w:val="000000"/>
          <w:sz w:val="24"/>
        </w:rPr>
        <w:t>% (36).</w:t>
      </w:r>
      <w:proofErr w:type="gramEnd"/>
      <w:r w:rsidR="00100B20" w:rsidRPr="00D81EFB">
        <w:rPr>
          <w:color w:val="000000"/>
          <w:sz w:val="24"/>
        </w:rPr>
        <w:t xml:space="preserve"> </w:t>
      </w:r>
      <w:r w:rsidRPr="00D81EFB">
        <w:rPr>
          <w:color w:val="000000"/>
          <w:sz w:val="24"/>
        </w:rPr>
        <w:t xml:space="preserve">Высок процент несовершеннолетних среди осужденных за совершение насильственных преступлений экстремистской направленности. Из 7 осужденных по п. </w:t>
      </w:r>
      <w:r w:rsidR="00100B20" w:rsidRPr="00D81EFB">
        <w:rPr>
          <w:color w:val="000000"/>
          <w:sz w:val="24"/>
        </w:rPr>
        <w:t>«</w:t>
      </w:r>
      <w:r w:rsidRPr="00D81EFB">
        <w:rPr>
          <w:color w:val="000000"/>
          <w:sz w:val="24"/>
        </w:rPr>
        <w:t>е</w:t>
      </w:r>
      <w:r w:rsidR="00100B20" w:rsidRPr="00D81EFB">
        <w:rPr>
          <w:color w:val="000000"/>
          <w:sz w:val="24"/>
        </w:rPr>
        <w:t>»</w:t>
      </w:r>
      <w:r w:rsidRPr="00D81EFB">
        <w:rPr>
          <w:color w:val="000000"/>
          <w:sz w:val="24"/>
        </w:rPr>
        <w:t xml:space="preserve"> ч. 2 ст. 111 УК РФ, – </w:t>
      </w:r>
      <w:r w:rsidR="00E10ABE" w:rsidRPr="00D81EFB">
        <w:rPr>
          <w:color w:val="000000"/>
          <w:sz w:val="24"/>
        </w:rPr>
        <w:t>4</w:t>
      </w:r>
      <w:r w:rsidRPr="00D81EFB">
        <w:rPr>
          <w:color w:val="000000"/>
          <w:sz w:val="24"/>
        </w:rPr>
        <w:t xml:space="preserve"> несовершеннолетних.</w:t>
      </w:r>
    </w:p>
    <w:p w:rsidR="003E388E" w:rsidRPr="00D81EFB" w:rsidRDefault="003E388E" w:rsidP="00CC4651">
      <w:pPr>
        <w:spacing w:line="360" w:lineRule="auto"/>
        <w:ind w:firstLine="709"/>
        <w:jc w:val="both"/>
        <w:rPr>
          <w:color w:val="000000"/>
          <w:sz w:val="24"/>
        </w:rPr>
      </w:pPr>
    </w:p>
    <w:p w:rsidR="003E032D" w:rsidRDefault="003E032D" w:rsidP="003E032D">
      <w:pPr>
        <w:jc w:val="center"/>
        <w:rPr>
          <w:b/>
          <w:color w:val="000000"/>
          <w:sz w:val="24"/>
          <w:szCs w:val="24"/>
        </w:rPr>
      </w:pPr>
      <w:r w:rsidRPr="00C4061A">
        <w:rPr>
          <w:b/>
          <w:color w:val="000000"/>
          <w:sz w:val="24"/>
          <w:szCs w:val="24"/>
        </w:rPr>
        <w:t>Таблица 11</w:t>
      </w:r>
      <w:r>
        <w:rPr>
          <w:b/>
          <w:color w:val="000000"/>
          <w:sz w:val="24"/>
          <w:szCs w:val="24"/>
        </w:rPr>
        <w:t xml:space="preserve"> – </w:t>
      </w:r>
      <w:r w:rsidRPr="00303009">
        <w:rPr>
          <w:b/>
          <w:color w:val="000000"/>
          <w:sz w:val="24"/>
          <w:szCs w:val="24"/>
        </w:rPr>
        <w:t>Половозрастная характеристика лиц, осужденных за совершение преступлений экстремистской направленности (квалификация по судебному постановлению)</w:t>
      </w:r>
      <w:r>
        <w:rPr>
          <w:b/>
          <w:color w:val="000000"/>
          <w:sz w:val="24"/>
          <w:szCs w:val="24"/>
        </w:rPr>
        <w:t xml:space="preserve"> </w:t>
      </w:r>
      <w:r w:rsidRPr="00303009">
        <w:rPr>
          <w:b/>
          <w:color w:val="000000"/>
          <w:sz w:val="24"/>
          <w:szCs w:val="24"/>
        </w:rPr>
        <w:t>в 201</w:t>
      </w:r>
      <w:r>
        <w:rPr>
          <w:b/>
          <w:color w:val="000000"/>
          <w:sz w:val="24"/>
          <w:szCs w:val="24"/>
        </w:rPr>
        <w:t>6</w:t>
      </w:r>
      <w:r w:rsidRPr="00303009">
        <w:rPr>
          <w:b/>
          <w:color w:val="000000"/>
          <w:sz w:val="24"/>
          <w:szCs w:val="24"/>
        </w:rPr>
        <w:t xml:space="preserve"> году (ф. 10.4.2)</w:t>
      </w:r>
    </w:p>
    <w:p w:rsidR="003E032D" w:rsidRPr="00303009" w:rsidRDefault="003E032D" w:rsidP="003E032D">
      <w:pPr>
        <w:jc w:val="center"/>
        <w:rPr>
          <w:b/>
          <w:color w:val="000000"/>
          <w:sz w:val="24"/>
          <w:szCs w:val="24"/>
        </w:rPr>
      </w:pPr>
    </w:p>
    <w:tbl>
      <w:tblPr>
        <w:tblW w:w="7568" w:type="dxa"/>
        <w:jc w:val="center"/>
        <w:tblInd w:w="1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616"/>
        <w:gridCol w:w="617"/>
        <w:gridCol w:w="617"/>
        <w:gridCol w:w="616"/>
        <w:gridCol w:w="617"/>
        <w:gridCol w:w="617"/>
        <w:gridCol w:w="617"/>
      </w:tblGrid>
      <w:tr w:rsidR="003E032D" w:rsidRPr="003E032D" w:rsidTr="003E032D">
        <w:trPr>
          <w:trHeight w:val="1881"/>
          <w:jc w:val="center"/>
        </w:trPr>
        <w:tc>
          <w:tcPr>
            <w:tcW w:w="3251" w:type="dxa"/>
            <w:shd w:val="clear" w:color="auto" w:fill="auto"/>
            <w:vAlign w:val="center"/>
          </w:tcPr>
          <w:p w:rsidR="003E032D" w:rsidRPr="003E032D" w:rsidRDefault="003E032D" w:rsidP="00C6217F">
            <w:pPr>
              <w:jc w:val="center"/>
              <w:rPr>
                <w:b/>
                <w:bCs/>
                <w:color w:val="000000"/>
                <w:sz w:val="24"/>
                <w:szCs w:val="24"/>
              </w:rPr>
            </w:pPr>
            <w:r w:rsidRPr="003E032D">
              <w:rPr>
                <w:b/>
                <w:bCs/>
                <w:color w:val="000000"/>
                <w:sz w:val="24"/>
                <w:szCs w:val="24"/>
              </w:rPr>
              <w:t>Статья</w:t>
            </w:r>
          </w:p>
          <w:p w:rsidR="003E032D" w:rsidRPr="003E032D" w:rsidRDefault="003E032D" w:rsidP="003E032D">
            <w:pPr>
              <w:jc w:val="center"/>
              <w:rPr>
                <w:b/>
                <w:bCs/>
                <w:color w:val="000000"/>
                <w:sz w:val="24"/>
                <w:szCs w:val="24"/>
              </w:rPr>
            </w:pPr>
            <w:r w:rsidRPr="003E032D">
              <w:rPr>
                <w:b/>
                <w:bCs/>
                <w:color w:val="000000"/>
                <w:sz w:val="24"/>
                <w:szCs w:val="24"/>
              </w:rPr>
              <w:t>УК РФ по судебному постановлению</w:t>
            </w:r>
          </w:p>
        </w:tc>
        <w:tc>
          <w:tcPr>
            <w:tcW w:w="616" w:type="dxa"/>
            <w:shd w:val="clear" w:color="auto" w:fill="auto"/>
            <w:textDirection w:val="btLr"/>
            <w:vAlign w:val="center"/>
          </w:tcPr>
          <w:p w:rsidR="003E032D" w:rsidRPr="003E032D" w:rsidRDefault="003E032D" w:rsidP="00C6217F">
            <w:pPr>
              <w:jc w:val="center"/>
              <w:rPr>
                <w:bCs/>
                <w:color w:val="000000"/>
                <w:sz w:val="24"/>
                <w:szCs w:val="24"/>
              </w:rPr>
            </w:pPr>
            <w:r w:rsidRPr="003E032D">
              <w:rPr>
                <w:bCs/>
                <w:color w:val="000000"/>
                <w:sz w:val="24"/>
                <w:szCs w:val="24"/>
              </w:rPr>
              <w:t>Всего осуждено</w:t>
            </w:r>
          </w:p>
        </w:tc>
        <w:tc>
          <w:tcPr>
            <w:tcW w:w="617" w:type="dxa"/>
            <w:shd w:val="clear" w:color="auto" w:fill="auto"/>
            <w:textDirection w:val="btLr"/>
            <w:vAlign w:val="center"/>
          </w:tcPr>
          <w:p w:rsidR="003E032D" w:rsidRPr="003E032D" w:rsidRDefault="003E032D" w:rsidP="00C6217F">
            <w:pPr>
              <w:jc w:val="center"/>
              <w:rPr>
                <w:bCs/>
                <w:color w:val="000000"/>
                <w:sz w:val="24"/>
                <w:szCs w:val="24"/>
              </w:rPr>
            </w:pPr>
            <w:r w:rsidRPr="003E032D">
              <w:rPr>
                <w:bCs/>
                <w:color w:val="000000"/>
                <w:sz w:val="24"/>
                <w:szCs w:val="24"/>
              </w:rPr>
              <w:t>из графы 1 женщины</w:t>
            </w:r>
          </w:p>
        </w:tc>
        <w:tc>
          <w:tcPr>
            <w:tcW w:w="617" w:type="dxa"/>
            <w:shd w:val="clear" w:color="auto" w:fill="auto"/>
            <w:textDirection w:val="btLr"/>
            <w:vAlign w:val="center"/>
          </w:tcPr>
          <w:p w:rsidR="003E032D" w:rsidRPr="003E032D" w:rsidRDefault="003E032D" w:rsidP="00C6217F">
            <w:pPr>
              <w:jc w:val="center"/>
              <w:rPr>
                <w:bCs/>
                <w:color w:val="000000"/>
                <w:sz w:val="24"/>
                <w:szCs w:val="24"/>
              </w:rPr>
            </w:pPr>
            <w:r w:rsidRPr="003E032D">
              <w:rPr>
                <w:bCs/>
                <w:color w:val="000000"/>
                <w:sz w:val="24"/>
                <w:szCs w:val="24"/>
              </w:rPr>
              <w:t>14-17 лет</w:t>
            </w:r>
          </w:p>
        </w:tc>
        <w:tc>
          <w:tcPr>
            <w:tcW w:w="616" w:type="dxa"/>
            <w:shd w:val="clear" w:color="auto" w:fill="auto"/>
            <w:textDirection w:val="btLr"/>
            <w:vAlign w:val="center"/>
          </w:tcPr>
          <w:p w:rsidR="003E032D" w:rsidRPr="003E032D" w:rsidRDefault="003E032D" w:rsidP="00C6217F">
            <w:pPr>
              <w:jc w:val="center"/>
              <w:rPr>
                <w:bCs/>
                <w:color w:val="000000"/>
                <w:sz w:val="24"/>
                <w:szCs w:val="24"/>
              </w:rPr>
            </w:pPr>
            <w:r w:rsidRPr="003E032D">
              <w:rPr>
                <w:bCs/>
                <w:color w:val="000000"/>
                <w:sz w:val="24"/>
                <w:szCs w:val="24"/>
              </w:rPr>
              <w:t>18-24 лет</w:t>
            </w:r>
          </w:p>
        </w:tc>
        <w:tc>
          <w:tcPr>
            <w:tcW w:w="617" w:type="dxa"/>
            <w:shd w:val="clear" w:color="auto" w:fill="auto"/>
            <w:textDirection w:val="btLr"/>
            <w:vAlign w:val="center"/>
          </w:tcPr>
          <w:p w:rsidR="003E032D" w:rsidRPr="003E032D" w:rsidRDefault="003E032D" w:rsidP="00C6217F">
            <w:pPr>
              <w:jc w:val="center"/>
              <w:rPr>
                <w:bCs/>
                <w:color w:val="000000"/>
                <w:sz w:val="24"/>
                <w:szCs w:val="24"/>
              </w:rPr>
            </w:pPr>
            <w:r w:rsidRPr="003E032D">
              <w:rPr>
                <w:bCs/>
                <w:color w:val="000000"/>
                <w:sz w:val="24"/>
                <w:szCs w:val="24"/>
              </w:rPr>
              <w:t>25-29 лет</w:t>
            </w:r>
          </w:p>
        </w:tc>
        <w:tc>
          <w:tcPr>
            <w:tcW w:w="617" w:type="dxa"/>
            <w:shd w:val="clear" w:color="auto" w:fill="auto"/>
            <w:textDirection w:val="btLr"/>
            <w:vAlign w:val="center"/>
          </w:tcPr>
          <w:p w:rsidR="003E032D" w:rsidRPr="003E032D" w:rsidRDefault="003E032D" w:rsidP="00C6217F">
            <w:pPr>
              <w:jc w:val="center"/>
              <w:rPr>
                <w:bCs/>
                <w:color w:val="000000"/>
                <w:sz w:val="24"/>
                <w:szCs w:val="24"/>
              </w:rPr>
            </w:pPr>
            <w:r w:rsidRPr="003E032D">
              <w:rPr>
                <w:bCs/>
                <w:color w:val="000000"/>
                <w:sz w:val="24"/>
                <w:szCs w:val="24"/>
              </w:rPr>
              <w:t>30-49 лет</w:t>
            </w:r>
          </w:p>
        </w:tc>
        <w:tc>
          <w:tcPr>
            <w:tcW w:w="617" w:type="dxa"/>
            <w:shd w:val="clear" w:color="auto" w:fill="auto"/>
            <w:textDirection w:val="btLr"/>
            <w:vAlign w:val="center"/>
          </w:tcPr>
          <w:p w:rsidR="003E032D" w:rsidRPr="003E032D" w:rsidRDefault="003E032D" w:rsidP="00C6217F">
            <w:pPr>
              <w:jc w:val="center"/>
              <w:rPr>
                <w:bCs/>
                <w:color w:val="000000"/>
                <w:sz w:val="24"/>
                <w:szCs w:val="24"/>
              </w:rPr>
            </w:pPr>
            <w:r w:rsidRPr="003E032D">
              <w:rPr>
                <w:bCs/>
                <w:color w:val="000000"/>
                <w:sz w:val="24"/>
                <w:szCs w:val="24"/>
              </w:rPr>
              <w:t>50 лет и старше</w:t>
            </w:r>
          </w:p>
        </w:tc>
      </w:tr>
      <w:tr w:rsidR="003E032D" w:rsidRPr="003E032D" w:rsidTr="003E032D">
        <w:trPr>
          <w:trHeight w:val="50"/>
          <w:jc w:val="center"/>
        </w:trPr>
        <w:tc>
          <w:tcPr>
            <w:tcW w:w="3251" w:type="dxa"/>
            <w:shd w:val="clear" w:color="auto" w:fill="auto"/>
          </w:tcPr>
          <w:p w:rsidR="003E032D" w:rsidRPr="003E032D" w:rsidRDefault="003E032D" w:rsidP="00C6217F">
            <w:pPr>
              <w:rPr>
                <w:b/>
                <w:bCs/>
                <w:color w:val="000000"/>
                <w:sz w:val="24"/>
                <w:szCs w:val="24"/>
              </w:rPr>
            </w:pPr>
            <w:r w:rsidRPr="003E032D">
              <w:rPr>
                <w:bCs/>
                <w:sz w:val="24"/>
                <w:szCs w:val="24"/>
              </w:rPr>
              <w:t>п. «л» ч. 2 ст. 105</w:t>
            </w:r>
          </w:p>
        </w:tc>
        <w:tc>
          <w:tcPr>
            <w:tcW w:w="616" w:type="dxa"/>
            <w:shd w:val="clear" w:color="auto" w:fill="auto"/>
          </w:tcPr>
          <w:p w:rsidR="003E032D" w:rsidRPr="003E032D" w:rsidRDefault="003E032D" w:rsidP="00C6217F">
            <w:pPr>
              <w:jc w:val="center"/>
              <w:rPr>
                <w:sz w:val="24"/>
                <w:szCs w:val="24"/>
              </w:rPr>
            </w:pPr>
            <w:r w:rsidRPr="003E032D">
              <w:rPr>
                <w:sz w:val="24"/>
                <w:szCs w:val="24"/>
              </w:rPr>
              <w:t>2</w:t>
            </w:r>
          </w:p>
        </w:tc>
        <w:tc>
          <w:tcPr>
            <w:tcW w:w="617" w:type="dxa"/>
            <w:shd w:val="clear" w:color="auto" w:fill="auto"/>
          </w:tcPr>
          <w:p w:rsidR="003E032D" w:rsidRPr="003E032D" w:rsidRDefault="003E032D" w:rsidP="00C6217F">
            <w:pPr>
              <w:jc w:val="center"/>
              <w:rPr>
                <w:sz w:val="24"/>
                <w:szCs w:val="24"/>
              </w:rPr>
            </w:pPr>
            <w:r w:rsidRPr="003E032D">
              <w:rPr>
                <w:sz w:val="24"/>
                <w:szCs w:val="24"/>
              </w:rPr>
              <w:t>0</w:t>
            </w:r>
          </w:p>
        </w:tc>
        <w:tc>
          <w:tcPr>
            <w:tcW w:w="617" w:type="dxa"/>
            <w:shd w:val="clear" w:color="auto" w:fill="auto"/>
          </w:tcPr>
          <w:p w:rsidR="003E032D" w:rsidRPr="003E032D" w:rsidRDefault="003E032D" w:rsidP="00C6217F">
            <w:pPr>
              <w:jc w:val="center"/>
              <w:rPr>
                <w:sz w:val="24"/>
                <w:szCs w:val="24"/>
              </w:rPr>
            </w:pPr>
            <w:r w:rsidRPr="003E032D">
              <w:rPr>
                <w:sz w:val="24"/>
                <w:szCs w:val="24"/>
              </w:rPr>
              <w:t>0</w:t>
            </w:r>
          </w:p>
        </w:tc>
        <w:tc>
          <w:tcPr>
            <w:tcW w:w="616" w:type="dxa"/>
            <w:shd w:val="clear" w:color="auto" w:fill="auto"/>
          </w:tcPr>
          <w:p w:rsidR="003E032D" w:rsidRPr="003E032D" w:rsidRDefault="003E032D" w:rsidP="00C6217F">
            <w:pPr>
              <w:jc w:val="center"/>
              <w:rPr>
                <w:sz w:val="24"/>
                <w:szCs w:val="24"/>
              </w:rPr>
            </w:pPr>
            <w:r w:rsidRPr="003E032D">
              <w:rPr>
                <w:sz w:val="24"/>
                <w:szCs w:val="24"/>
              </w:rPr>
              <w:t>0</w:t>
            </w:r>
          </w:p>
        </w:tc>
        <w:tc>
          <w:tcPr>
            <w:tcW w:w="617" w:type="dxa"/>
            <w:shd w:val="clear" w:color="auto" w:fill="auto"/>
          </w:tcPr>
          <w:p w:rsidR="003E032D" w:rsidRPr="003E032D" w:rsidRDefault="003E032D" w:rsidP="00C6217F">
            <w:pPr>
              <w:jc w:val="center"/>
              <w:rPr>
                <w:sz w:val="24"/>
                <w:szCs w:val="24"/>
              </w:rPr>
            </w:pPr>
            <w:r w:rsidRPr="003E032D">
              <w:rPr>
                <w:sz w:val="24"/>
                <w:szCs w:val="24"/>
              </w:rPr>
              <w:t>1</w:t>
            </w:r>
          </w:p>
        </w:tc>
        <w:tc>
          <w:tcPr>
            <w:tcW w:w="617" w:type="dxa"/>
            <w:shd w:val="clear" w:color="auto" w:fill="auto"/>
          </w:tcPr>
          <w:p w:rsidR="003E032D" w:rsidRPr="003E032D" w:rsidRDefault="003E032D" w:rsidP="00C6217F">
            <w:pPr>
              <w:jc w:val="center"/>
              <w:rPr>
                <w:sz w:val="24"/>
                <w:szCs w:val="24"/>
              </w:rPr>
            </w:pPr>
            <w:r w:rsidRPr="003E032D">
              <w:rPr>
                <w:sz w:val="24"/>
                <w:szCs w:val="24"/>
              </w:rPr>
              <w:t>0</w:t>
            </w:r>
          </w:p>
        </w:tc>
        <w:tc>
          <w:tcPr>
            <w:tcW w:w="617" w:type="dxa"/>
            <w:shd w:val="clear" w:color="auto" w:fill="auto"/>
          </w:tcPr>
          <w:p w:rsidR="003E032D" w:rsidRPr="003E032D" w:rsidRDefault="003E032D" w:rsidP="00C6217F">
            <w:pPr>
              <w:jc w:val="center"/>
              <w:rPr>
                <w:sz w:val="24"/>
                <w:szCs w:val="24"/>
              </w:rPr>
            </w:pPr>
            <w:r w:rsidRPr="003E032D">
              <w:rPr>
                <w:sz w:val="24"/>
                <w:szCs w:val="24"/>
              </w:rPr>
              <w:t>1</w:t>
            </w:r>
          </w:p>
        </w:tc>
      </w:tr>
      <w:tr w:rsidR="003E032D" w:rsidRPr="003E032D" w:rsidTr="003E032D">
        <w:trPr>
          <w:trHeight w:val="97"/>
          <w:jc w:val="center"/>
        </w:trPr>
        <w:tc>
          <w:tcPr>
            <w:tcW w:w="3251" w:type="dxa"/>
            <w:shd w:val="clear" w:color="auto" w:fill="auto"/>
          </w:tcPr>
          <w:p w:rsidR="003E032D" w:rsidRPr="003E032D" w:rsidRDefault="003E032D" w:rsidP="00C6217F">
            <w:pPr>
              <w:rPr>
                <w:b/>
                <w:bCs/>
                <w:color w:val="000000"/>
                <w:sz w:val="24"/>
                <w:szCs w:val="24"/>
              </w:rPr>
            </w:pPr>
            <w:r w:rsidRPr="003E032D">
              <w:rPr>
                <w:bCs/>
                <w:sz w:val="24"/>
                <w:szCs w:val="24"/>
              </w:rPr>
              <w:t>п. «е» ч. 2 ст.111</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7</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4</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3</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r>
      <w:tr w:rsidR="003E032D" w:rsidRPr="003E032D" w:rsidTr="003E032D">
        <w:trPr>
          <w:trHeight w:val="162"/>
          <w:jc w:val="center"/>
        </w:trPr>
        <w:tc>
          <w:tcPr>
            <w:tcW w:w="3251" w:type="dxa"/>
            <w:shd w:val="clear" w:color="auto" w:fill="auto"/>
          </w:tcPr>
          <w:p w:rsidR="003E032D" w:rsidRPr="003E032D" w:rsidRDefault="003E032D" w:rsidP="00C6217F">
            <w:pPr>
              <w:rPr>
                <w:b/>
                <w:bCs/>
                <w:color w:val="000000"/>
                <w:sz w:val="24"/>
                <w:szCs w:val="24"/>
              </w:rPr>
            </w:pPr>
            <w:r w:rsidRPr="003E032D">
              <w:rPr>
                <w:bCs/>
                <w:color w:val="000000"/>
                <w:sz w:val="24"/>
                <w:szCs w:val="24"/>
              </w:rPr>
              <w:t>ч. 3, 4 ст. 111</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6</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4</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r>
      <w:tr w:rsidR="003E032D" w:rsidRPr="003E032D" w:rsidTr="003E032D">
        <w:trPr>
          <w:trHeight w:val="128"/>
          <w:jc w:val="center"/>
        </w:trPr>
        <w:tc>
          <w:tcPr>
            <w:tcW w:w="3251" w:type="dxa"/>
            <w:shd w:val="clear" w:color="auto" w:fill="auto"/>
          </w:tcPr>
          <w:p w:rsidR="003E032D" w:rsidRPr="003E032D" w:rsidRDefault="003E032D" w:rsidP="00C6217F">
            <w:pPr>
              <w:rPr>
                <w:bCs/>
                <w:sz w:val="24"/>
                <w:szCs w:val="24"/>
              </w:rPr>
            </w:pPr>
            <w:r w:rsidRPr="003E032D">
              <w:rPr>
                <w:bCs/>
                <w:sz w:val="24"/>
                <w:szCs w:val="24"/>
              </w:rPr>
              <w:t>п. «е» ч. 2 ст.112</w:t>
            </w:r>
          </w:p>
        </w:tc>
        <w:tc>
          <w:tcPr>
            <w:tcW w:w="616" w:type="dxa"/>
            <w:shd w:val="clear" w:color="auto" w:fill="auto"/>
          </w:tcPr>
          <w:p w:rsidR="003E032D" w:rsidRPr="003E032D" w:rsidRDefault="003E032D" w:rsidP="00C6217F">
            <w:pPr>
              <w:jc w:val="center"/>
              <w:rPr>
                <w:sz w:val="24"/>
                <w:szCs w:val="24"/>
              </w:rPr>
            </w:pPr>
            <w:r w:rsidRPr="003E032D">
              <w:rPr>
                <w:sz w:val="24"/>
                <w:szCs w:val="24"/>
              </w:rPr>
              <w:t>4</w:t>
            </w:r>
          </w:p>
        </w:tc>
        <w:tc>
          <w:tcPr>
            <w:tcW w:w="617" w:type="dxa"/>
            <w:shd w:val="clear" w:color="auto" w:fill="auto"/>
          </w:tcPr>
          <w:p w:rsidR="003E032D" w:rsidRPr="003E032D" w:rsidRDefault="003E032D" w:rsidP="00C6217F">
            <w:pPr>
              <w:jc w:val="center"/>
              <w:rPr>
                <w:sz w:val="24"/>
                <w:szCs w:val="24"/>
              </w:rPr>
            </w:pPr>
            <w:r w:rsidRPr="003E032D">
              <w:rPr>
                <w:sz w:val="24"/>
                <w:szCs w:val="24"/>
              </w:rPr>
              <w:t>0</w:t>
            </w:r>
          </w:p>
        </w:tc>
        <w:tc>
          <w:tcPr>
            <w:tcW w:w="617" w:type="dxa"/>
            <w:shd w:val="clear" w:color="auto" w:fill="auto"/>
          </w:tcPr>
          <w:p w:rsidR="003E032D" w:rsidRPr="003E032D" w:rsidRDefault="003E032D" w:rsidP="00C6217F">
            <w:pPr>
              <w:jc w:val="center"/>
              <w:rPr>
                <w:sz w:val="24"/>
                <w:szCs w:val="24"/>
              </w:rPr>
            </w:pPr>
            <w:r w:rsidRPr="003E032D">
              <w:rPr>
                <w:sz w:val="24"/>
                <w:szCs w:val="24"/>
              </w:rPr>
              <w:t>0</w:t>
            </w:r>
          </w:p>
        </w:tc>
        <w:tc>
          <w:tcPr>
            <w:tcW w:w="616" w:type="dxa"/>
            <w:shd w:val="clear" w:color="auto" w:fill="auto"/>
          </w:tcPr>
          <w:p w:rsidR="003E032D" w:rsidRPr="003E032D" w:rsidRDefault="003E032D" w:rsidP="00C6217F">
            <w:pPr>
              <w:jc w:val="center"/>
              <w:rPr>
                <w:sz w:val="24"/>
                <w:szCs w:val="24"/>
              </w:rPr>
            </w:pPr>
            <w:r w:rsidRPr="003E032D">
              <w:rPr>
                <w:sz w:val="24"/>
                <w:szCs w:val="24"/>
              </w:rPr>
              <w:t>2</w:t>
            </w:r>
          </w:p>
        </w:tc>
        <w:tc>
          <w:tcPr>
            <w:tcW w:w="617" w:type="dxa"/>
            <w:shd w:val="clear" w:color="auto" w:fill="auto"/>
          </w:tcPr>
          <w:p w:rsidR="003E032D" w:rsidRPr="003E032D" w:rsidRDefault="003E032D" w:rsidP="00C6217F">
            <w:pPr>
              <w:jc w:val="center"/>
              <w:rPr>
                <w:sz w:val="24"/>
                <w:szCs w:val="24"/>
              </w:rPr>
            </w:pPr>
            <w:r w:rsidRPr="003E032D">
              <w:rPr>
                <w:sz w:val="24"/>
                <w:szCs w:val="24"/>
              </w:rPr>
              <w:t>0</w:t>
            </w:r>
          </w:p>
        </w:tc>
        <w:tc>
          <w:tcPr>
            <w:tcW w:w="617" w:type="dxa"/>
            <w:shd w:val="clear" w:color="auto" w:fill="auto"/>
          </w:tcPr>
          <w:p w:rsidR="003E032D" w:rsidRPr="003E032D" w:rsidRDefault="003E032D" w:rsidP="00C6217F">
            <w:pPr>
              <w:jc w:val="center"/>
              <w:rPr>
                <w:sz w:val="24"/>
                <w:szCs w:val="24"/>
              </w:rPr>
            </w:pPr>
            <w:r w:rsidRPr="003E032D">
              <w:rPr>
                <w:sz w:val="24"/>
                <w:szCs w:val="24"/>
              </w:rPr>
              <w:t>2</w:t>
            </w:r>
          </w:p>
        </w:tc>
        <w:tc>
          <w:tcPr>
            <w:tcW w:w="617" w:type="dxa"/>
            <w:shd w:val="clear" w:color="auto" w:fill="auto"/>
          </w:tcPr>
          <w:p w:rsidR="003E032D" w:rsidRPr="003E032D" w:rsidRDefault="003E032D" w:rsidP="00C6217F">
            <w:pPr>
              <w:jc w:val="center"/>
              <w:rPr>
                <w:sz w:val="24"/>
                <w:szCs w:val="24"/>
              </w:rPr>
            </w:pPr>
            <w:r w:rsidRPr="003E032D">
              <w:rPr>
                <w:sz w:val="24"/>
                <w:szCs w:val="24"/>
              </w:rPr>
              <w:t>0</w:t>
            </w:r>
          </w:p>
        </w:tc>
      </w:tr>
      <w:tr w:rsidR="003E032D" w:rsidRPr="003E032D" w:rsidTr="003E032D">
        <w:trPr>
          <w:trHeight w:val="125"/>
          <w:jc w:val="center"/>
        </w:trPr>
        <w:tc>
          <w:tcPr>
            <w:tcW w:w="3251" w:type="dxa"/>
            <w:shd w:val="clear" w:color="auto" w:fill="auto"/>
          </w:tcPr>
          <w:p w:rsidR="003E032D" w:rsidRPr="003E032D" w:rsidRDefault="003E032D" w:rsidP="00C6217F">
            <w:pPr>
              <w:rPr>
                <w:b/>
                <w:bCs/>
                <w:color w:val="000000"/>
                <w:sz w:val="24"/>
                <w:szCs w:val="24"/>
              </w:rPr>
            </w:pPr>
            <w:r w:rsidRPr="003E032D">
              <w:rPr>
                <w:bCs/>
                <w:sz w:val="24"/>
                <w:szCs w:val="24"/>
              </w:rPr>
              <w:t>п. «б» ч. 2 ст.115</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8</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5</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r>
      <w:tr w:rsidR="003E032D" w:rsidRPr="003E032D" w:rsidTr="003E032D">
        <w:trPr>
          <w:trHeight w:val="54"/>
          <w:jc w:val="center"/>
        </w:trPr>
        <w:tc>
          <w:tcPr>
            <w:tcW w:w="3251" w:type="dxa"/>
            <w:shd w:val="clear" w:color="auto" w:fill="auto"/>
          </w:tcPr>
          <w:p w:rsidR="003E032D" w:rsidRPr="003E032D" w:rsidRDefault="003E032D" w:rsidP="00C6217F">
            <w:pPr>
              <w:rPr>
                <w:b/>
                <w:bCs/>
                <w:color w:val="000000"/>
                <w:sz w:val="24"/>
                <w:szCs w:val="24"/>
              </w:rPr>
            </w:pPr>
            <w:r w:rsidRPr="003E032D">
              <w:rPr>
                <w:bCs/>
                <w:sz w:val="24"/>
                <w:szCs w:val="24"/>
              </w:rPr>
              <w:t>ст. 116</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52</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3</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23</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5</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20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3</w:t>
            </w:r>
          </w:p>
        </w:tc>
      </w:tr>
      <w:tr w:rsidR="003E032D" w:rsidRPr="003E032D" w:rsidTr="003E032D">
        <w:trPr>
          <w:trHeight w:val="130"/>
          <w:jc w:val="center"/>
        </w:trPr>
        <w:tc>
          <w:tcPr>
            <w:tcW w:w="3251" w:type="dxa"/>
            <w:shd w:val="clear" w:color="auto" w:fill="auto"/>
          </w:tcPr>
          <w:p w:rsidR="003E032D" w:rsidRPr="003E032D" w:rsidRDefault="003E032D" w:rsidP="00C6217F">
            <w:pPr>
              <w:rPr>
                <w:bCs/>
                <w:sz w:val="24"/>
                <w:szCs w:val="24"/>
              </w:rPr>
            </w:pPr>
            <w:r w:rsidRPr="003E032D">
              <w:rPr>
                <w:bCs/>
                <w:sz w:val="24"/>
                <w:szCs w:val="24"/>
              </w:rPr>
              <w:t>п. «з» ч. 2 ст. 117</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16</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11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3</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r>
      <w:tr w:rsidR="003E032D" w:rsidRPr="003E032D" w:rsidTr="003E032D">
        <w:trPr>
          <w:trHeight w:val="130"/>
          <w:jc w:val="center"/>
        </w:trPr>
        <w:tc>
          <w:tcPr>
            <w:tcW w:w="3251" w:type="dxa"/>
            <w:shd w:val="clear" w:color="auto" w:fill="auto"/>
          </w:tcPr>
          <w:p w:rsidR="003E032D" w:rsidRPr="003E032D" w:rsidRDefault="003E032D" w:rsidP="00C6217F">
            <w:pPr>
              <w:rPr>
                <w:b/>
                <w:bCs/>
                <w:color w:val="000000"/>
                <w:sz w:val="24"/>
                <w:szCs w:val="24"/>
              </w:rPr>
            </w:pPr>
            <w:r w:rsidRPr="003E032D">
              <w:rPr>
                <w:bCs/>
                <w:sz w:val="24"/>
                <w:szCs w:val="24"/>
              </w:rPr>
              <w:t>ч. 2 ст. 119</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3</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r>
      <w:tr w:rsidR="003E032D" w:rsidRPr="003E032D" w:rsidTr="003E032D">
        <w:trPr>
          <w:trHeight w:val="74"/>
          <w:jc w:val="center"/>
        </w:trPr>
        <w:tc>
          <w:tcPr>
            <w:tcW w:w="3251" w:type="dxa"/>
            <w:shd w:val="clear" w:color="auto" w:fill="auto"/>
          </w:tcPr>
          <w:p w:rsidR="003E032D" w:rsidRPr="003E032D" w:rsidRDefault="003E032D" w:rsidP="00C6217F">
            <w:pPr>
              <w:rPr>
                <w:bCs/>
                <w:sz w:val="24"/>
                <w:szCs w:val="24"/>
              </w:rPr>
            </w:pPr>
            <w:r w:rsidRPr="003E032D">
              <w:rPr>
                <w:bCs/>
                <w:sz w:val="24"/>
                <w:szCs w:val="24"/>
              </w:rPr>
              <w:t>ч. 4 ст. 150</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6</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2</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2</w:t>
            </w:r>
          </w:p>
        </w:tc>
      </w:tr>
      <w:tr w:rsidR="003E032D" w:rsidRPr="003E032D" w:rsidTr="003E032D">
        <w:trPr>
          <w:trHeight w:val="74"/>
          <w:jc w:val="center"/>
        </w:trPr>
        <w:tc>
          <w:tcPr>
            <w:tcW w:w="3251" w:type="dxa"/>
            <w:shd w:val="clear" w:color="auto" w:fill="auto"/>
          </w:tcPr>
          <w:p w:rsidR="003E032D" w:rsidRPr="003E032D" w:rsidRDefault="003E032D" w:rsidP="00C6217F">
            <w:pPr>
              <w:rPr>
                <w:b/>
                <w:bCs/>
                <w:color w:val="000000"/>
                <w:sz w:val="24"/>
                <w:szCs w:val="24"/>
              </w:rPr>
            </w:pPr>
            <w:r w:rsidRPr="003E032D">
              <w:rPr>
                <w:bCs/>
                <w:sz w:val="24"/>
                <w:szCs w:val="24"/>
              </w:rPr>
              <w:t>п. «б» ч. 1 ст. 213</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3</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2</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r>
      <w:tr w:rsidR="003E032D" w:rsidRPr="003E032D" w:rsidTr="003E032D">
        <w:trPr>
          <w:trHeight w:val="119"/>
          <w:jc w:val="center"/>
        </w:trPr>
        <w:tc>
          <w:tcPr>
            <w:tcW w:w="3251" w:type="dxa"/>
            <w:shd w:val="clear" w:color="auto" w:fill="auto"/>
          </w:tcPr>
          <w:p w:rsidR="003E032D" w:rsidRPr="003E032D" w:rsidRDefault="003E032D" w:rsidP="00C6217F">
            <w:pPr>
              <w:rPr>
                <w:b/>
                <w:bCs/>
                <w:color w:val="000000"/>
                <w:sz w:val="24"/>
                <w:szCs w:val="24"/>
              </w:rPr>
            </w:pPr>
            <w:r w:rsidRPr="003E032D">
              <w:rPr>
                <w:bCs/>
                <w:sz w:val="24"/>
                <w:szCs w:val="24"/>
              </w:rPr>
              <w:t>ч. 2 ст. 213</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11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2</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8</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r>
      <w:tr w:rsidR="003E032D" w:rsidRPr="003E032D" w:rsidTr="003E032D">
        <w:trPr>
          <w:trHeight w:val="218"/>
          <w:jc w:val="center"/>
        </w:trPr>
        <w:tc>
          <w:tcPr>
            <w:tcW w:w="3251" w:type="dxa"/>
            <w:shd w:val="clear" w:color="auto" w:fill="auto"/>
          </w:tcPr>
          <w:p w:rsidR="003E032D" w:rsidRPr="003E032D" w:rsidRDefault="003E032D" w:rsidP="00C6217F">
            <w:pPr>
              <w:rPr>
                <w:b/>
                <w:bCs/>
                <w:color w:val="000000"/>
                <w:sz w:val="24"/>
                <w:szCs w:val="24"/>
              </w:rPr>
            </w:pPr>
            <w:r w:rsidRPr="003E032D">
              <w:rPr>
                <w:bCs/>
                <w:sz w:val="24"/>
                <w:szCs w:val="24"/>
              </w:rPr>
              <w:t>ч. 2 ст. 214</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r>
      <w:tr w:rsidR="003E032D" w:rsidRPr="003E032D" w:rsidTr="003E032D">
        <w:trPr>
          <w:trHeight w:val="54"/>
          <w:jc w:val="center"/>
        </w:trPr>
        <w:tc>
          <w:tcPr>
            <w:tcW w:w="3251" w:type="dxa"/>
            <w:shd w:val="clear" w:color="auto" w:fill="auto"/>
          </w:tcPr>
          <w:p w:rsidR="003E032D" w:rsidRPr="003E032D" w:rsidRDefault="003E032D" w:rsidP="00C6217F">
            <w:pPr>
              <w:rPr>
                <w:bCs/>
                <w:color w:val="000000"/>
                <w:sz w:val="24"/>
                <w:szCs w:val="24"/>
              </w:rPr>
            </w:pPr>
            <w:r w:rsidRPr="003E032D">
              <w:rPr>
                <w:bCs/>
                <w:color w:val="000000"/>
                <w:sz w:val="24"/>
                <w:szCs w:val="24"/>
              </w:rPr>
              <w:t>ст. 278</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2</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r>
      <w:tr w:rsidR="003E032D" w:rsidRPr="003E032D" w:rsidTr="003E032D">
        <w:trPr>
          <w:trHeight w:val="72"/>
          <w:jc w:val="center"/>
        </w:trPr>
        <w:tc>
          <w:tcPr>
            <w:tcW w:w="3251" w:type="dxa"/>
            <w:shd w:val="clear" w:color="auto" w:fill="auto"/>
          </w:tcPr>
          <w:p w:rsidR="003E032D" w:rsidRPr="003E032D" w:rsidRDefault="003E032D" w:rsidP="00C6217F">
            <w:pPr>
              <w:rPr>
                <w:b/>
                <w:bCs/>
                <w:color w:val="000000"/>
                <w:sz w:val="24"/>
                <w:szCs w:val="24"/>
              </w:rPr>
            </w:pPr>
            <w:r w:rsidRPr="003E032D">
              <w:rPr>
                <w:bCs/>
                <w:color w:val="000000"/>
                <w:sz w:val="24"/>
                <w:szCs w:val="24"/>
              </w:rPr>
              <w:t>ст. 280</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113</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7</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15</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45</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28</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24</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r>
      <w:tr w:rsidR="003E032D" w:rsidRPr="003E032D" w:rsidTr="003E032D">
        <w:trPr>
          <w:trHeight w:val="121"/>
          <w:jc w:val="center"/>
        </w:trPr>
        <w:tc>
          <w:tcPr>
            <w:tcW w:w="3251" w:type="dxa"/>
            <w:shd w:val="clear" w:color="auto" w:fill="auto"/>
          </w:tcPr>
          <w:p w:rsidR="003E032D" w:rsidRPr="003E032D" w:rsidRDefault="003E032D" w:rsidP="003E032D">
            <w:pPr>
              <w:rPr>
                <w:bCs/>
                <w:color w:val="000000"/>
                <w:sz w:val="24"/>
                <w:szCs w:val="24"/>
              </w:rPr>
            </w:pPr>
            <w:r w:rsidRPr="003E032D">
              <w:rPr>
                <w:bCs/>
                <w:color w:val="000000"/>
                <w:sz w:val="24"/>
                <w:szCs w:val="24"/>
              </w:rPr>
              <w:t>ст. 280</w:t>
            </w:r>
            <w:r w:rsidRPr="003E032D">
              <w:rPr>
                <w:bCs/>
                <w:color w:val="000000"/>
                <w:sz w:val="24"/>
                <w:szCs w:val="24"/>
                <w:vertAlign w:val="superscript"/>
              </w:rPr>
              <w:t>1</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r>
      <w:tr w:rsidR="003E032D" w:rsidRPr="003E032D" w:rsidTr="003E032D">
        <w:trPr>
          <w:trHeight w:val="121"/>
          <w:jc w:val="center"/>
        </w:trPr>
        <w:tc>
          <w:tcPr>
            <w:tcW w:w="3251" w:type="dxa"/>
            <w:shd w:val="clear" w:color="auto" w:fill="auto"/>
          </w:tcPr>
          <w:p w:rsidR="003E032D" w:rsidRPr="003E032D" w:rsidRDefault="003E032D" w:rsidP="00C6217F">
            <w:pPr>
              <w:rPr>
                <w:b/>
                <w:bCs/>
                <w:color w:val="000000"/>
                <w:sz w:val="24"/>
                <w:szCs w:val="24"/>
              </w:rPr>
            </w:pPr>
            <w:r w:rsidRPr="003E032D">
              <w:rPr>
                <w:bCs/>
                <w:color w:val="000000"/>
                <w:sz w:val="24"/>
                <w:szCs w:val="24"/>
              </w:rPr>
              <w:t>ст. 282</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389</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35</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64</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165</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64</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81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15</w:t>
            </w:r>
          </w:p>
        </w:tc>
      </w:tr>
      <w:tr w:rsidR="003E032D" w:rsidRPr="003E032D" w:rsidTr="003E032D">
        <w:trPr>
          <w:trHeight w:val="211"/>
          <w:jc w:val="center"/>
        </w:trPr>
        <w:tc>
          <w:tcPr>
            <w:tcW w:w="3251" w:type="dxa"/>
            <w:shd w:val="clear" w:color="auto" w:fill="auto"/>
          </w:tcPr>
          <w:p w:rsidR="003E032D" w:rsidRPr="003E032D" w:rsidRDefault="003E032D" w:rsidP="003E032D">
            <w:pPr>
              <w:rPr>
                <w:b/>
                <w:bCs/>
                <w:color w:val="000000"/>
                <w:sz w:val="24"/>
                <w:szCs w:val="24"/>
              </w:rPr>
            </w:pPr>
            <w:r w:rsidRPr="003E032D">
              <w:rPr>
                <w:bCs/>
                <w:color w:val="000000"/>
                <w:sz w:val="24"/>
                <w:szCs w:val="24"/>
              </w:rPr>
              <w:lastRenderedPageBreak/>
              <w:t>ст. 282</w:t>
            </w:r>
            <w:r w:rsidRPr="003E032D">
              <w:rPr>
                <w:bCs/>
                <w:color w:val="000000"/>
                <w:sz w:val="24"/>
                <w:szCs w:val="24"/>
                <w:vertAlign w:val="superscript"/>
              </w:rPr>
              <w:t>1</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16</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7</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6</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2</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r>
      <w:tr w:rsidR="003E032D" w:rsidRPr="003E032D" w:rsidTr="003E032D">
        <w:trPr>
          <w:trHeight w:val="102"/>
          <w:jc w:val="center"/>
        </w:trPr>
        <w:tc>
          <w:tcPr>
            <w:tcW w:w="3251" w:type="dxa"/>
            <w:shd w:val="clear" w:color="auto" w:fill="auto"/>
          </w:tcPr>
          <w:p w:rsidR="003E032D" w:rsidRPr="003E032D" w:rsidRDefault="003E032D" w:rsidP="003E032D">
            <w:pPr>
              <w:rPr>
                <w:b/>
                <w:bCs/>
                <w:color w:val="000000"/>
                <w:sz w:val="24"/>
                <w:szCs w:val="24"/>
              </w:rPr>
            </w:pPr>
            <w:r w:rsidRPr="003E032D">
              <w:rPr>
                <w:bCs/>
                <w:color w:val="000000"/>
                <w:sz w:val="24"/>
                <w:szCs w:val="24"/>
              </w:rPr>
              <w:t>ст.282</w:t>
            </w:r>
            <w:r w:rsidRPr="003E032D">
              <w:rPr>
                <w:bCs/>
                <w:color w:val="000000"/>
                <w:sz w:val="24"/>
                <w:szCs w:val="24"/>
                <w:vertAlign w:val="superscript"/>
              </w:rPr>
              <w:t>2</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18</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3</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6</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8</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r>
      <w:tr w:rsidR="003E032D" w:rsidRPr="003E032D" w:rsidTr="003E032D">
        <w:trPr>
          <w:trHeight w:val="129"/>
          <w:jc w:val="center"/>
        </w:trPr>
        <w:tc>
          <w:tcPr>
            <w:tcW w:w="3251" w:type="dxa"/>
            <w:shd w:val="clear" w:color="auto" w:fill="auto"/>
          </w:tcPr>
          <w:p w:rsidR="003E032D" w:rsidRPr="003E032D" w:rsidRDefault="003E032D" w:rsidP="003E032D">
            <w:pPr>
              <w:rPr>
                <w:bCs/>
                <w:color w:val="000000"/>
                <w:sz w:val="24"/>
                <w:szCs w:val="24"/>
              </w:rPr>
            </w:pPr>
            <w:r w:rsidRPr="003E032D">
              <w:rPr>
                <w:bCs/>
                <w:color w:val="000000"/>
                <w:sz w:val="24"/>
                <w:szCs w:val="24"/>
              </w:rPr>
              <w:t>282</w:t>
            </w:r>
            <w:r w:rsidRPr="003E032D">
              <w:rPr>
                <w:bCs/>
                <w:color w:val="000000"/>
                <w:sz w:val="24"/>
                <w:szCs w:val="24"/>
                <w:vertAlign w:val="superscript"/>
              </w:rPr>
              <w:t>3</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r>
      <w:tr w:rsidR="003E032D" w:rsidRPr="003E032D" w:rsidTr="003E032D">
        <w:trPr>
          <w:trHeight w:val="129"/>
          <w:jc w:val="center"/>
        </w:trPr>
        <w:tc>
          <w:tcPr>
            <w:tcW w:w="3251" w:type="dxa"/>
            <w:shd w:val="clear" w:color="auto" w:fill="auto"/>
          </w:tcPr>
          <w:p w:rsidR="003E032D" w:rsidRPr="003E032D" w:rsidRDefault="003E032D" w:rsidP="003E032D">
            <w:pPr>
              <w:rPr>
                <w:bCs/>
                <w:color w:val="000000"/>
                <w:sz w:val="24"/>
                <w:szCs w:val="24"/>
              </w:rPr>
            </w:pPr>
            <w:r w:rsidRPr="003E032D">
              <w:rPr>
                <w:bCs/>
                <w:color w:val="000000"/>
                <w:sz w:val="24"/>
                <w:szCs w:val="24"/>
              </w:rPr>
              <w:t>ст. 354</w:t>
            </w:r>
            <w:r w:rsidRPr="003E032D">
              <w:rPr>
                <w:bCs/>
                <w:color w:val="000000"/>
                <w:sz w:val="24"/>
                <w:szCs w:val="24"/>
                <w:vertAlign w:val="superscript"/>
              </w:rPr>
              <w:t>1</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2</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0</w:t>
            </w:r>
          </w:p>
        </w:tc>
      </w:tr>
      <w:tr w:rsidR="003E032D" w:rsidRPr="003E032D" w:rsidTr="003E032D">
        <w:trPr>
          <w:trHeight w:val="129"/>
          <w:jc w:val="center"/>
        </w:trPr>
        <w:tc>
          <w:tcPr>
            <w:tcW w:w="3251" w:type="dxa"/>
            <w:shd w:val="clear" w:color="auto" w:fill="auto"/>
          </w:tcPr>
          <w:p w:rsidR="003E032D" w:rsidRPr="003E032D" w:rsidRDefault="003E032D" w:rsidP="00C6217F">
            <w:pPr>
              <w:jc w:val="center"/>
              <w:rPr>
                <w:b/>
                <w:bCs/>
                <w:color w:val="000000"/>
                <w:sz w:val="24"/>
                <w:szCs w:val="24"/>
              </w:rPr>
            </w:pPr>
            <w:r w:rsidRPr="003E032D">
              <w:rPr>
                <w:b/>
                <w:bCs/>
                <w:color w:val="000000"/>
                <w:sz w:val="24"/>
                <w:szCs w:val="24"/>
              </w:rPr>
              <w:t>Всего</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661</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48</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89</w:t>
            </w:r>
          </w:p>
        </w:tc>
        <w:tc>
          <w:tcPr>
            <w:tcW w:w="616" w:type="dxa"/>
            <w:shd w:val="clear" w:color="auto" w:fill="auto"/>
            <w:noWrap/>
          </w:tcPr>
          <w:p w:rsidR="003E032D" w:rsidRPr="003E032D" w:rsidRDefault="003E032D" w:rsidP="00C6217F">
            <w:pPr>
              <w:jc w:val="center"/>
              <w:rPr>
                <w:sz w:val="24"/>
                <w:szCs w:val="24"/>
              </w:rPr>
            </w:pPr>
            <w:r w:rsidRPr="003E032D">
              <w:rPr>
                <w:sz w:val="24"/>
                <w:szCs w:val="24"/>
              </w:rPr>
              <w:t>274</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119</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150</w:t>
            </w:r>
          </w:p>
        </w:tc>
        <w:tc>
          <w:tcPr>
            <w:tcW w:w="617" w:type="dxa"/>
            <w:shd w:val="clear" w:color="auto" w:fill="auto"/>
            <w:noWrap/>
          </w:tcPr>
          <w:p w:rsidR="003E032D" w:rsidRPr="003E032D" w:rsidRDefault="003E032D" w:rsidP="00C6217F">
            <w:pPr>
              <w:jc w:val="center"/>
              <w:rPr>
                <w:sz w:val="24"/>
                <w:szCs w:val="24"/>
              </w:rPr>
            </w:pPr>
            <w:r w:rsidRPr="003E032D">
              <w:rPr>
                <w:sz w:val="24"/>
                <w:szCs w:val="24"/>
              </w:rPr>
              <w:t>29</w:t>
            </w:r>
          </w:p>
        </w:tc>
      </w:tr>
    </w:tbl>
    <w:p w:rsidR="003E032D" w:rsidRPr="00D81EFB" w:rsidRDefault="003E032D" w:rsidP="003E388E">
      <w:pPr>
        <w:spacing w:line="360" w:lineRule="auto"/>
        <w:ind w:firstLine="709"/>
        <w:jc w:val="both"/>
        <w:rPr>
          <w:color w:val="000000"/>
          <w:sz w:val="24"/>
        </w:rPr>
      </w:pPr>
    </w:p>
    <w:p w:rsidR="0042760B" w:rsidRPr="00D81EFB" w:rsidRDefault="0042760B" w:rsidP="00CC4651">
      <w:pPr>
        <w:spacing w:line="360" w:lineRule="auto"/>
        <w:ind w:firstLine="709"/>
        <w:jc w:val="both"/>
        <w:rPr>
          <w:color w:val="000000"/>
          <w:sz w:val="24"/>
        </w:rPr>
      </w:pPr>
      <w:r w:rsidRPr="00D81EFB">
        <w:rPr>
          <w:color w:val="000000"/>
          <w:sz w:val="24"/>
        </w:rPr>
        <w:t>Преступления, совершаемые несовершеннолетними, часто отличаются особой жестокостью и дерзостью, зачастую совершаются группой лиц.</w:t>
      </w:r>
    </w:p>
    <w:p w:rsidR="0042760B" w:rsidRPr="00D81EFB" w:rsidRDefault="0042760B" w:rsidP="00CC4651">
      <w:pPr>
        <w:spacing w:line="360" w:lineRule="auto"/>
        <w:ind w:firstLine="709"/>
        <w:jc w:val="both"/>
        <w:rPr>
          <w:color w:val="000000"/>
          <w:sz w:val="24"/>
        </w:rPr>
      </w:pPr>
      <w:r w:rsidRPr="00D81EFB">
        <w:rPr>
          <w:color w:val="000000"/>
          <w:sz w:val="24"/>
        </w:rPr>
        <w:t xml:space="preserve">Так, 16.02.2009 </w:t>
      </w:r>
      <w:proofErr w:type="spellStart"/>
      <w:r w:rsidRPr="00D81EFB">
        <w:rPr>
          <w:color w:val="000000"/>
          <w:sz w:val="24"/>
        </w:rPr>
        <w:t>Люблинским</w:t>
      </w:r>
      <w:proofErr w:type="spellEnd"/>
      <w:r w:rsidRPr="00D81EFB">
        <w:rPr>
          <w:color w:val="000000"/>
          <w:sz w:val="24"/>
        </w:rPr>
        <w:t xml:space="preserve"> районным судом Москвы по п. </w:t>
      </w:r>
      <w:r w:rsidR="00100B20" w:rsidRPr="00D81EFB">
        <w:rPr>
          <w:color w:val="000000"/>
          <w:sz w:val="24"/>
        </w:rPr>
        <w:t>«</w:t>
      </w:r>
      <w:r w:rsidRPr="00D81EFB">
        <w:rPr>
          <w:color w:val="000000"/>
          <w:sz w:val="24"/>
        </w:rPr>
        <w:t>а</w:t>
      </w:r>
      <w:r w:rsidR="00100B20" w:rsidRPr="00D81EFB">
        <w:rPr>
          <w:color w:val="000000"/>
          <w:sz w:val="24"/>
        </w:rPr>
        <w:t>»</w:t>
      </w:r>
      <w:r w:rsidRPr="00D81EFB">
        <w:rPr>
          <w:color w:val="000000"/>
          <w:sz w:val="24"/>
        </w:rPr>
        <w:t xml:space="preserve"> ч. 3 ст. 111 УК РФ осуждены Б.</w:t>
      </w:r>
      <w:r w:rsidR="004C18E3" w:rsidRPr="00D81EFB">
        <w:rPr>
          <w:color w:val="000000"/>
          <w:sz w:val="24"/>
        </w:rPr>
        <w:t> </w:t>
      </w:r>
      <w:r w:rsidRPr="00D81EFB">
        <w:rPr>
          <w:color w:val="000000"/>
          <w:sz w:val="24"/>
        </w:rPr>
        <w:t>М., Ш., Т., Б.</w:t>
      </w:r>
      <w:r w:rsidR="004C18E3" w:rsidRPr="00D81EFB">
        <w:rPr>
          <w:color w:val="000000"/>
          <w:sz w:val="24"/>
        </w:rPr>
        <w:t> </w:t>
      </w:r>
      <w:r w:rsidRPr="00D81EFB">
        <w:rPr>
          <w:color w:val="000000"/>
          <w:sz w:val="24"/>
        </w:rPr>
        <w:t xml:space="preserve">Д., Т. </w:t>
      </w:r>
    </w:p>
    <w:p w:rsidR="0042760B" w:rsidRPr="00D81EFB" w:rsidRDefault="0042760B" w:rsidP="00CC4651">
      <w:pPr>
        <w:spacing w:line="360" w:lineRule="auto"/>
        <w:ind w:firstLine="709"/>
        <w:jc w:val="both"/>
        <w:rPr>
          <w:color w:val="000000"/>
          <w:sz w:val="24"/>
        </w:rPr>
      </w:pPr>
      <w:proofErr w:type="gramStart"/>
      <w:r w:rsidRPr="00D81EFB">
        <w:rPr>
          <w:color w:val="000000"/>
          <w:sz w:val="24"/>
        </w:rPr>
        <w:t>В ходе судебного следствия установлено, что несовершеннолетние Б.</w:t>
      </w:r>
      <w:r w:rsidR="004C18E3" w:rsidRPr="00D81EFB">
        <w:rPr>
          <w:color w:val="000000"/>
          <w:sz w:val="24"/>
        </w:rPr>
        <w:t> </w:t>
      </w:r>
      <w:r w:rsidRPr="00D81EFB">
        <w:rPr>
          <w:color w:val="000000"/>
          <w:sz w:val="24"/>
        </w:rPr>
        <w:t>М., Б.</w:t>
      </w:r>
      <w:r w:rsidR="004C18E3" w:rsidRPr="00D81EFB">
        <w:rPr>
          <w:color w:val="000000"/>
          <w:sz w:val="24"/>
        </w:rPr>
        <w:t> </w:t>
      </w:r>
      <w:r w:rsidRPr="00D81EFB">
        <w:rPr>
          <w:color w:val="000000"/>
          <w:sz w:val="24"/>
        </w:rPr>
        <w:t>Д., Т., Ш., Т. и неустановленные лица, являлись активными членами неформальной молодежной группы «МОБ 88». 15.02.2008 Б.</w:t>
      </w:r>
      <w:r w:rsidR="004C18E3" w:rsidRPr="00D81EFB">
        <w:rPr>
          <w:color w:val="000000"/>
          <w:sz w:val="24"/>
        </w:rPr>
        <w:t> </w:t>
      </w:r>
      <w:r w:rsidRPr="00D81EFB">
        <w:rPr>
          <w:color w:val="000000"/>
          <w:sz w:val="24"/>
        </w:rPr>
        <w:t>М. совместно с Б.</w:t>
      </w:r>
      <w:r w:rsidR="004C18E3" w:rsidRPr="00D81EFB">
        <w:rPr>
          <w:color w:val="000000"/>
          <w:sz w:val="24"/>
        </w:rPr>
        <w:t> </w:t>
      </w:r>
      <w:r w:rsidRPr="00D81EFB">
        <w:rPr>
          <w:color w:val="000000"/>
          <w:sz w:val="24"/>
        </w:rPr>
        <w:t>Д., Т., Ш. и Т.</w:t>
      </w:r>
      <w:r w:rsidR="004C18E3" w:rsidRPr="00D81EFB">
        <w:rPr>
          <w:color w:val="000000"/>
          <w:sz w:val="24"/>
        </w:rPr>
        <w:t>,</w:t>
      </w:r>
      <w:r w:rsidRPr="00D81EFB">
        <w:rPr>
          <w:color w:val="000000"/>
          <w:sz w:val="24"/>
        </w:rPr>
        <w:t xml:space="preserve"> достоверно зная, что у Б.</w:t>
      </w:r>
      <w:r w:rsidR="004C18E3" w:rsidRPr="00D81EFB">
        <w:rPr>
          <w:color w:val="000000"/>
          <w:sz w:val="24"/>
        </w:rPr>
        <w:t> </w:t>
      </w:r>
      <w:r w:rsidRPr="00D81EFB">
        <w:rPr>
          <w:color w:val="000000"/>
          <w:sz w:val="24"/>
        </w:rPr>
        <w:t>Д. имеется при себе нож, специально предназначенный для использования при совершении нападений, в период времени с 18.00 до 22.00</w:t>
      </w:r>
      <w:proofErr w:type="gramEnd"/>
      <w:r w:rsidRPr="00D81EFB">
        <w:rPr>
          <w:color w:val="000000"/>
          <w:sz w:val="24"/>
        </w:rPr>
        <w:t xml:space="preserve"> вышли на ул. </w:t>
      </w:r>
      <w:proofErr w:type="gramStart"/>
      <w:r w:rsidRPr="00D81EFB">
        <w:rPr>
          <w:color w:val="000000"/>
          <w:sz w:val="24"/>
        </w:rPr>
        <w:t>Ставропольская</w:t>
      </w:r>
      <w:proofErr w:type="gramEnd"/>
      <w:r w:rsidRPr="00D81EFB">
        <w:rPr>
          <w:color w:val="000000"/>
          <w:sz w:val="24"/>
        </w:rPr>
        <w:t xml:space="preserve"> в Москве с целью подыскания жертвы. В указанный период времени Б.</w:t>
      </w:r>
      <w:r w:rsidR="004C18E3" w:rsidRPr="00D81EFB">
        <w:rPr>
          <w:color w:val="000000"/>
          <w:sz w:val="24"/>
        </w:rPr>
        <w:t> </w:t>
      </w:r>
      <w:r w:rsidRPr="00D81EFB">
        <w:rPr>
          <w:color w:val="000000"/>
          <w:sz w:val="24"/>
        </w:rPr>
        <w:t>М., Т., Б.</w:t>
      </w:r>
      <w:r w:rsidR="004C18E3" w:rsidRPr="00D81EFB">
        <w:rPr>
          <w:color w:val="000000"/>
          <w:sz w:val="24"/>
        </w:rPr>
        <w:t> </w:t>
      </w:r>
      <w:r w:rsidRPr="00D81EFB">
        <w:rPr>
          <w:color w:val="000000"/>
          <w:sz w:val="24"/>
        </w:rPr>
        <w:t xml:space="preserve">Д., Ш., Т., а также неустановленные участники группы возле дома 18 по Ставропольской улице Москвы встретили ранее незнакомого им гражданина Республики Таджикистан </w:t>
      </w:r>
      <w:proofErr w:type="gramStart"/>
      <w:r w:rsidRPr="00D81EFB">
        <w:rPr>
          <w:color w:val="000000"/>
          <w:sz w:val="24"/>
        </w:rPr>
        <w:t>К.</w:t>
      </w:r>
      <w:proofErr w:type="gramEnd"/>
      <w:r w:rsidRPr="00D81EFB">
        <w:rPr>
          <w:color w:val="000000"/>
          <w:sz w:val="24"/>
        </w:rPr>
        <w:t xml:space="preserve"> После чего во исполнение совместного преступного умысла и заранее достигнутой договоренности напали на К. и подвергли его избиению, нанося поочередно удары руками и ногами по различным частям тела потерпевшего. Затем Б.</w:t>
      </w:r>
      <w:r w:rsidR="004C18E3" w:rsidRPr="00D81EFB">
        <w:rPr>
          <w:color w:val="000000"/>
          <w:sz w:val="24"/>
        </w:rPr>
        <w:t> </w:t>
      </w:r>
      <w:r w:rsidRPr="00D81EFB">
        <w:rPr>
          <w:color w:val="000000"/>
          <w:sz w:val="24"/>
        </w:rPr>
        <w:t xml:space="preserve">Д., действуя во исполнение общей преступной </w:t>
      </w:r>
      <w:proofErr w:type="gramStart"/>
      <w:r w:rsidRPr="00D81EFB">
        <w:rPr>
          <w:color w:val="000000"/>
          <w:sz w:val="24"/>
        </w:rPr>
        <w:t>договоренности</w:t>
      </w:r>
      <w:proofErr w:type="gramEnd"/>
      <w:r w:rsidRPr="00D81EFB">
        <w:rPr>
          <w:color w:val="000000"/>
          <w:sz w:val="24"/>
        </w:rPr>
        <w:t xml:space="preserve"> пользуясь тем, что Б.</w:t>
      </w:r>
      <w:r w:rsidR="004C18E3" w:rsidRPr="00D81EFB">
        <w:rPr>
          <w:color w:val="000000"/>
          <w:sz w:val="24"/>
        </w:rPr>
        <w:t> </w:t>
      </w:r>
      <w:r w:rsidRPr="00D81EFB">
        <w:rPr>
          <w:color w:val="000000"/>
          <w:sz w:val="24"/>
        </w:rPr>
        <w:t>М. и остальные соучастники своими действиями сломили волю потерпевшего к сопротивлению и создали реальную возможность для завершения совместных преступных намерений, нанес К. не менее восьми ударов в область туловища имевшимся у него ножом, которым согласно договоренности должен был воспользоваться Б.</w:t>
      </w:r>
      <w:r w:rsidR="004C18E3" w:rsidRPr="00D81EFB">
        <w:rPr>
          <w:color w:val="000000"/>
          <w:sz w:val="24"/>
        </w:rPr>
        <w:t> </w:t>
      </w:r>
      <w:r w:rsidRPr="00D81EFB">
        <w:rPr>
          <w:color w:val="000000"/>
          <w:sz w:val="24"/>
        </w:rPr>
        <w:t>Д. при совершении нападения. Своими умышленными действиями Б.</w:t>
      </w:r>
      <w:r w:rsidR="004C18E3" w:rsidRPr="00D81EFB">
        <w:rPr>
          <w:color w:val="000000"/>
          <w:sz w:val="24"/>
        </w:rPr>
        <w:t> </w:t>
      </w:r>
      <w:r w:rsidRPr="00D81EFB">
        <w:rPr>
          <w:color w:val="000000"/>
          <w:sz w:val="24"/>
        </w:rPr>
        <w:t>М., Т., Б.</w:t>
      </w:r>
      <w:r w:rsidR="004C18E3" w:rsidRPr="00D81EFB">
        <w:rPr>
          <w:color w:val="000000"/>
          <w:sz w:val="24"/>
        </w:rPr>
        <w:t> </w:t>
      </w:r>
      <w:r w:rsidRPr="00D81EFB">
        <w:rPr>
          <w:color w:val="000000"/>
          <w:sz w:val="24"/>
        </w:rPr>
        <w:t xml:space="preserve">Д., Ш., Т., а также не установленные следствием лица причинили К. телесные повреждения, </w:t>
      </w:r>
      <w:proofErr w:type="spellStart"/>
      <w:r w:rsidRPr="00D81EFB">
        <w:rPr>
          <w:color w:val="000000"/>
          <w:sz w:val="24"/>
        </w:rPr>
        <w:t>расценивающиеся</w:t>
      </w:r>
      <w:proofErr w:type="spellEnd"/>
      <w:r w:rsidRPr="00D81EFB">
        <w:rPr>
          <w:color w:val="000000"/>
          <w:sz w:val="24"/>
        </w:rPr>
        <w:t xml:space="preserve"> как легкий и тяжкий вред здоровью. После чего Б.</w:t>
      </w:r>
      <w:r w:rsidR="004C18E3" w:rsidRPr="00D81EFB">
        <w:rPr>
          <w:color w:val="000000"/>
          <w:sz w:val="24"/>
        </w:rPr>
        <w:t> </w:t>
      </w:r>
      <w:r w:rsidRPr="00D81EFB">
        <w:rPr>
          <w:color w:val="000000"/>
          <w:sz w:val="24"/>
        </w:rPr>
        <w:t>М., Б.</w:t>
      </w:r>
      <w:r w:rsidR="004C18E3" w:rsidRPr="00D81EFB">
        <w:rPr>
          <w:color w:val="000000"/>
          <w:sz w:val="24"/>
        </w:rPr>
        <w:t> </w:t>
      </w:r>
      <w:r w:rsidRPr="00D81EFB">
        <w:rPr>
          <w:color w:val="000000"/>
          <w:sz w:val="24"/>
        </w:rPr>
        <w:t xml:space="preserve">Д., Т., Ш., Т., а также не установленные следствием лица с места происшествия скрылись, а К. был госпитализирован в НИИ скорой помощи им. </w:t>
      </w:r>
      <w:proofErr w:type="spellStart"/>
      <w:r w:rsidRPr="00D81EFB">
        <w:rPr>
          <w:color w:val="000000"/>
          <w:sz w:val="24"/>
        </w:rPr>
        <w:t>Склифософского</w:t>
      </w:r>
      <w:proofErr w:type="spellEnd"/>
      <w:r w:rsidRPr="00D81EFB">
        <w:rPr>
          <w:color w:val="000000"/>
          <w:sz w:val="24"/>
        </w:rPr>
        <w:t>, где ему была оказана медицинская помощь</w:t>
      </w:r>
      <w:r w:rsidRPr="00D81EFB">
        <w:rPr>
          <w:rStyle w:val="a5"/>
          <w:color w:val="000000"/>
          <w:sz w:val="24"/>
        </w:rPr>
        <w:footnoteReference w:id="180"/>
      </w:r>
      <w:r w:rsidRPr="00D81EFB">
        <w:rPr>
          <w:color w:val="000000"/>
          <w:sz w:val="24"/>
        </w:rPr>
        <w:t>.</w:t>
      </w:r>
    </w:p>
    <w:p w:rsidR="0042760B" w:rsidRPr="00D81EFB" w:rsidRDefault="00041CD7" w:rsidP="00CC4651">
      <w:pPr>
        <w:spacing w:line="360" w:lineRule="auto"/>
        <w:ind w:firstLine="709"/>
        <w:jc w:val="both"/>
        <w:rPr>
          <w:color w:val="000000"/>
          <w:sz w:val="24"/>
        </w:rPr>
      </w:pPr>
      <w:proofErr w:type="gramStart"/>
      <w:r w:rsidRPr="00D81EFB">
        <w:rPr>
          <w:color w:val="000000"/>
          <w:sz w:val="24"/>
        </w:rPr>
        <w:t>В научной литературе отмечается, что уби</w:t>
      </w:r>
      <w:r w:rsidR="004C18E3" w:rsidRPr="00D81EFB">
        <w:rPr>
          <w:color w:val="000000"/>
          <w:sz w:val="24"/>
        </w:rPr>
        <w:t>й</w:t>
      </w:r>
      <w:r w:rsidRPr="00D81EFB">
        <w:rPr>
          <w:color w:val="000000"/>
          <w:sz w:val="24"/>
        </w:rPr>
        <w:t xml:space="preserve">ства </w:t>
      </w:r>
      <w:r w:rsidR="0042760B" w:rsidRPr="00D81EFB">
        <w:rPr>
          <w:color w:val="000000"/>
          <w:sz w:val="24"/>
        </w:rPr>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группы</w:t>
      </w:r>
      <w:r w:rsidRPr="00D81EFB">
        <w:rPr>
          <w:color w:val="000000"/>
          <w:sz w:val="24"/>
        </w:rPr>
        <w:t xml:space="preserve"> </w:t>
      </w:r>
      <w:r w:rsidR="0042760B" w:rsidRPr="00D81EFB">
        <w:rPr>
          <w:color w:val="000000"/>
          <w:sz w:val="24"/>
        </w:rPr>
        <w:t xml:space="preserve">совершаются в трезвом состоянии лицами со средним, средним специальным, реже неполным высшим </w:t>
      </w:r>
      <w:r w:rsidR="0042760B" w:rsidRPr="00D81EFB">
        <w:rPr>
          <w:color w:val="000000"/>
          <w:sz w:val="24"/>
        </w:rPr>
        <w:lastRenderedPageBreak/>
        <w:t>образованием, по роду занятий учащимися или студентами, н</w:t>
      </w:r>
      <w:r w:rsidRPr="00D81EFB">
        <w:rPr>
          <w:color w:val="000000"/>
          <w:sz w:val="24"/>
        </w:rPr>
        <w:t>е</w:t>
      </w:r>
      <w:r w:rsidR="0042760B" w:rsidRPr="00D81EFB">
        <w:rPr>
          <w:color w:val="000000"/>
          <w:sz w:val="24"/>
        </w:rPr>
        <w:t xml:space="preserve"> состоявшими на учете в инспекци</w:t>
      </w:r>
      <w:r w:rsidR="004C18E3" w:rsidRPr="00D81EFB">
        <w:rPr>
          <w:color w:val="000000"/>
          <w:sz w:val="24"/>
        </w:rPr>
        <w:t>и</w:t>
      </w:r>
      <w:r w:rsidR="0042760B" w:rsidRPr="00D81EFB">
        <w:rPr>
          <w:color w:val="000000"/>
          <w:sz w:val="24"/>
        </w:rPr>
        <w:t xml:space="preserve"> по делам несовершеннолетних</w:t>
      </w:r>
      <w:r w:rsidR="004C18E3" w:rsidRPr="00D81EFB">
        <w:rPr>
          <w:color w:val="000000"/>
          <w:sz w:val="24"/>
        </w:rPr>
        <w:t xml:space="preserve"> (ИДН</w:t>
      </w:r>
      <w:r w:rsidR="0042760B" w:rsidRPr="00D81EFB">
        <w:rPr>
          <w:color w:val="000000"/>
          <w:sz w:val="24"/>
        </w:rPr>
        <w:t>) и психоневрологическ</w:t>
      </w:r>
      <w:r w:rsidR="004C18E3" w:rsidRPr="00D81EFB">
        <w:rPr>
          <w:color w:val="000000"/>
          <w:sz w:val="24"/>
        </w:rPr>
        <w:t>ом</w:t>
      </w:r>
      <w:r w:rsidR="0042760B" w:rsidRPr="00D81EFB">
        <w:rPr>
          <w:color w:val="000000"/>
          <w:sz w:val="24"/>
        </w:rPr>
        <w:t xml:space="preserve"> диспансер</w:t>
      </w:r>
      <w:r w:rsidR="00115F71" w:rsidRPr="00D81EFB">
        <w:rPr>
          <w:color w:val="000000"/>
          <w:sz w:val="24"/>
        </w:rPr>
        <w:t>е</w:t>
      </w:r>
      <w:r w:rsidR="004C18E3" w:rsidRPr="00D81EFB">
        <w:rPr>
          <w:color w:val="000000"/>
          <w:sz w:val="24"/>
        </w:rPr>
        <w:t xml:space="preserve"> </w:t>
      </w:r>
      <w:r w:rsidR="00115F71" w:rsidRPr="00D81EFB">
        <w:rPr>
          <w:color w:val="000000"/>
          <w:sz w:val="24"/>
        </w:rPr>
        <w:t>(</w:t>
      </w:r>
      <w:r w:rsidR="004C18E3" w:rsidRPr="00D81EFB">
        <w:rPr>
          <w:color w:val="000000"/>
          <w:sz w:val="24"/>
        </w:rPr>
        <w:t>ПНД</w:t>
      </w:r>
      <w:proofErr w:type="gramEnd"/>
      <w:r w:rsidR="0042760B" w:rsidRPr="00D81EFB">
        <w:rPr>
          <w:color w:val="000000"/>
          <w:sz w:val="24"/>
        </w:rPr>
        <w:t xml:space="preserve">), за редким исключением не </w:t>
      </w:r>
      <w:proofErr w:type="spellStart"/>
      <w:proofErr w:type="gramStart"/>
      <w:r w:rsidR="0042760B" w:rsidRPr="00D81EFB">
        <w:rPr>
          <w:color w:val="000000"/>
          <w:sz w:val="24"/>
        </w:rPr>
        <w:t>привлекавшимися</w:t>
      </w:r>
      <w:proofErr w:type="spellEnd"/>
      <w:proofErr w:type="gramEnd"/>
      <w:r w:rsidR="0042760B" w:rsidRPr="00D81EFB">
        <w:rPr>
          <w:color w:val="000000"/>
          <w:sz w:val="24"/>
        </w:rPr>
        <w:t xml:space="preserve"> к уголовной ответственности</w:t>
      </w:r>
      <w:r w:rsidR="0042760B" w:rsidRPr="00D81EFB">
        <w:rPr>
          <w:rStyle w:val="a5"/>
          <w:color w:val="000000"/>
          <w:sz w:val="24"/>
        </w:rPr>
        <w:footnoteReference w:id="181"/>
      </w:r>
      <w:r w:rsidR="0042760B" w:rsidRPr="00D81EFB">
        <w:rPr>
          <w:color w:val="000000"/>
          <w:sz w:val="24"/>
        </w:rPr>
        <w:t>.</w:t>
      </w:r>
    </w:p>
    <w:p w:rsidR="0042760B" w:rsidRPr="00D81EFB" w:rsidRDefault="0042760B" w:rsidP="00CC4651">
      <w:pPr>
        <w:spacing w:line="360" w:lineRule="auto"/>
        <w:ind w:firstLine="708"/>
        <w:jc w:val="both"/>
        <w:rPr>
          <w:color w:val="000000"/>
          <w:sz w:val="24"/>
        </w:rPr>
      </w:pPr>
      <w:r w:rsidRPr="00D81EFB">
        <w:rPr>
          <w:color w:val="000000"/>
          <w:sz w:val="24"/>
        </w:rPr>
        <w:t>Анализ приговоров позволяет говорить о том, что аналогичные характеристики относятся не только к лицам, совершившим преступления, предусмотренные п. «л» ч. 2 ст. 105 УК РФ, но и, в целом, к осужденным по уголовным делам о преступлениях против жизни и здоровья, совершенным из экстремистских побуждений.</w:t>
      </w:r>
    </w:p>
    <w:p w:rsidR="0042760B" w:rsidRPr="00D81EFB" w:rsidRDefault="0042760B" w:rsidP="00CC4651">
      <w:pPr>
        <w:spacing w:line="360" w:lineRule="auto"/>
        <w:ind w:firstLine="709"/>
        <w:jc w:val="both"/>
        <w:rPr>
          <w:color w:val="000000" w:themeColor="text1"/>
          <w:sz w:val="24"/>
        </w:rPr>
      </w:pPr>
      <w:r w:rsidRPr="00D81EFB">
        <w:rPr>
          <w:color w:val="000000" w:themeColor="text1"/>
          <w:sz w:val="24"/>
        </w:rPr>
        <w:t xml:space="preserve">Характеристика места проживания и гражданской принадлежности осужденных лиц, совершивших экстремистские преступления, вполне соответствует сущности этих преступлений. Лишь </w:t>
      </w:r>
      <w:r w:rsidR="007B4695" w:rsidRPr="00D81EFB">
        <w:rPr>
          <w:color w:val="000000" w:themeColor="text1"/>
          <w:sz w:val="24"/>
        </w:rPr>
        <w:t>15</w:t>
      </w:r>
      <w:r w:rsidRPr="00D81EFB">
        <w:rPr>
          <w:color w:val="000000" w:themeColor="text1"/>
          <w:sz w:val="24"/>
        </w:rPr>
        <w:t xml:space="preserve"> (</w:t>
      </w:r>
      <w:r w:rsidR="007B4695" w:rsidRPr="00D81EFB">
        <w:rPr>
          <w:color w:val="000000" w:themeColor="text1"/>
          <w:sz w:val="24"/>
        </w:rPr>
        <w:t>2</w:t>
      </w:r>
      <w:r w:rsidRPr="00D81EFB">
        <w:rPr>
          <w:color w:val="000000" w:themeColor="text1"/>
          <w:sz w:val="24"/>
        </w:rPr>
        <w:t>,</w:t>
      </w:r>
      <w:r w:rsidR="007B4695" w:rsidRPr="00D81EFB">
        <w:rPr>
          <w:color w:val="000000" w:themeColor="text1"/>
          <w:sz w:val="24"/>
        </w:rPr>
        <w:t>3</w:t>
      </w:r>
      <w:r w:rsidRPr="00D81EFB">
        <w:rPr>
          <w:color w:val="000000" w:themeColor="text1"/>
          <w:sz w:val="24"/>
        </w:rPr>
        <w:t xml:space="preserve"> %) осужденных из </w:t>
      </w:r>
      <w:r w:rsidR="007B4695" w:rsidRPr="00D81EFB">
        <w:rPr>
          <w:color w:val="000000" w:themeColor="text1"/>
          <w:sz w:val="24"/>
        </w:rPr>
        <w:t xml:space="preserve">661 </w:t>
      </w:r>
      <w:r w:rsidRPr="00D81EFB">
        <w:rPr>
          <w:color w:val="000000" w:themeColor="text1"/>
          <w:sz w:val="24"/>
        </w:rPr>
        <w:t xml:space="preserve">являлись гражданами государств – участников СНГ. Остальные это граждане Российской Федерации, из которых </w:t>
      </w:r>
      <w:r w:rsidR="007B4695" w:rsidRPr="00D81EFB">
        <w:rPr>
          <w:color w:val="000000" w:themeColor="text1"/>
          <w:sz w:val="24"/>
        </w:rPr>
        <w:t>623</w:t>
      </w:r>
      <w:r w:rsidRPr="00D81EFB">
        <w:rPr>
          <w:color w:val="000000" w:themeColor="text1"/>
          <w:sz w:val="24"/>
        </w:rPr>
        <w:t xml:space="preserve"> (9</w:t>
      </w:r>
      <w:r w:rsidR="007B4695" w:rsidRPr="00D81EFB">
        <w:rPr>
          <w:color w:val="000000" w:themeColor="text1"/>
          <w:sz w:val="24"/>
        </w:rPr>
        <w:t>4</w:t>
      </w:r>
      <w:r w:rsidRPr="00D81EFB">
        <w:rPr>
          <w:color w:val="000000" w:themeColor="text1"/>
          <w:sz w:val="24"/>
        </w:rPr>
        <w:t>,</w:t>
      </w:r>
      <w:r w:rsidR="007B4695" w:rsidRPr="00D81EFB">
        <w:rPr>
          <w:color w:val="000000" w:themeColor="text1"/>
          <w:sz w:val="24"/>
        </w:rPr>
        <w:t>2</w:t>
      </w:r>
      <w:r w:rsidR="008B5AFD" w:rsidRPr="00D81EFB">
        <w:rPr>
          <w:color w:val="000000" w:themeColor="text1"/>
          <w:sz w:val="24"/>
        </w:rPr>
        <w:t> </w:t>
      </w:r>
      <w:r w:rsidRPr="00D81EFB">
        <w:rPr>
          <w:color w:val="000000" w:themeColor="text1"/>
          <w:sz w:val="24"/>
        </w:rPr>
        <w:t>%) жители местности, в которой было совершено преступление. Только местные жители осуждались за совершение преступлений, предусмотренных п.</w:t>
      </w:r>
      <w:r w:rsidR="008B5AFD" w:rsidRPr="00D81EFB">
        <w:rPr>
          <w:color w:val="000000" w:themeColor="text1"/>
          <w:sz w:val="24"/>
        </w:rPr>
        <w:t> </w:t>
      </w:r>
      <w:r w:rsidRPr="00D81EFB">
        <w:rPr>
          <w:color w:val="000000" w:themeColor="text1"/>
          <w:sz w:val="24"/>
        </w:rPr>
        <w:t>«л» ч.</w:t>
      </w:r>
      <w:r w:rsidR="008B5AFD" w:rsidRPr="00D81EFB">
        <w:rPr>
          <w:color w:val="000000" w:themeColor="text1"/>
          <w:sz w:val="24"/>
        </w:rPr>
        <w:t> </w:t>
      </w:r>
      <w:r w:rsidRPr="00D81EFB">
        <w:rPr>
          <w:color w:val="000000" w:themeColor="text1"/>
          <w:sz w:val="24"/>
        </w:rPr>
        <w:t>2 ст.</w:t>
      </w:r>
      <w:r w:rsidR="008B5AFD" w:rsidRPr="00D81EFB">
        <w:rPr>
          <w:color w:val="000000" w:themeColor="text1"/>
          <w:sz w:val="24"/>
        </w:rPr>
        <w:t> </w:t>
      </w:r>
      <w:r w:rsidRPr="00D81EFB">
        <w:rPr>
          <w:color w:val="000000" w:themeColor="text1"/>
          <w:sz w:val="24"/>
        </w:rPr>
        <w:t>105, п.</w:t>
      </w:r>
      <w:r w:rsidR="00115F71" w:rsidRPr="00D81EFB">
        <w:rPr>
          <w:color w:val="000000" w:themeColor="text1"/>
          <w:sz w:val="24"/>
        </w:rPr>
        <w:t> </w:t>
      </w:r>
      <w:r w:rsidRPr="00D81EFB">
        <w:rPr>
          <w:color w:val="000000" w:themeColor="text1"/>
          <w:sz w:val="24"/>
        </w:rPr>
        <w:t>«е» ч.</w:t>
      </w:r>
      <w:r w:rsidR="00115F71" w:rsidRPr="00D81EFB">
        <w:rPr>
          <w:color w:val="000000" w:themeColor="text1"/>
          <w:sz w:val="24"/>
        </w:rPr>
        <w:t> </w:t>
      </w:r>
      <w:r w:rsidRPr="00D81EFB">
        <w:rPr>
          <w:color w:val="000000" w:themeColor="text1"/>
          <w:sz w:val="24"/>
        </w:rPr>
        <w:t>2 ст.</w:t>
      </w:r>
      <w:r w:rsidR="00115F71" w:rsidRPr="00D81EFB">
        <w:rPr>
          <w:color w:val="000000" w:themeColor="text1"/>
          <w:sz w:val="24"/>
        </w:rPr>
        <w:t> </w:t>
      </w:r>
      <w:r w:rsidRPr="00D81EFB">
        <w:rPr>
          <w:color w:val="000000" w:themeColor="text1"/>
          <w:sz w:val="24"/>
        </w:rPr>
        <w:t>111, ч.</w:t>
      </w:r>
      <w:r w:rsidR="00115F71" w:rsidRPr="00D81EFB">
        <w:rPr>
          <w:color w:val="000000" w:themeColor="text1"/>
          <w:sz w:val="24"/>
        </w:rPr>
        <w:t> </w:t>
      </w:r>
      <w:r w:rsidRPr="00D81EFB">
        <w:rPr>
          <w:color w:val="000000" w:themeColor="text1"/>
          <w:sz w:val="24"/>
        </w:rPr>
        <w:t>2 ст.</w:t>
      </w:r>
      <w:r w:rsidR="00115F71" w:rsidRPr="00D81EFB">
        <w:rPr>
          <w:color w:val="000000" w:themeColor="text1"/>
          <w:sz w:val="24"/>
        </w:rPr>
        <w:t> </w:t>
      </w:r>
      <w:r w:rsidRPr="00D81EFB">
        <w:rPr>
          <w:color w:val="000000" w:themeColor="text1"/>
          <w:sz w:val="24"/>
        </w:rPr>
        <w:t>119, 214, 282</w:t>
      </w:r>
      <w:r w:rsidRPr="00D81EFB">
        <w:rPr>
          <w:color w:val="000000" w:themeColor="text1"/>
          <w:sz w:val="24"/>
          <w:vertAlign w:val="superscript"/>
        </w:rPr>
        <w:t>1</w:t>
      </w:r>
      <w:r w:rsidRPr="00D81EFB">
        <w:rPr>
          <w:color w:val="000000" w:themeColor="text1"/>
          <w:sz w:val="24"/>
        </w:rPr>
        <w:t xml:space="preserve"> УК РФ (</w:t>
      </w:r>
      <w:r w:rsidR="00115F71" w:rsidRPr="00D81EFB">
        <w:rPr>
          <w:color w:val="000000" w:themeColor="text1"/>
          <w:sz w:val="24"/>
        </w:rPr>
        <w:t>Т</w:t>
      </w:r>
      <w:r w:rsidRPr="00D81EFB">
        <w:rPr>
          <w:color w:val="000000" w:themeColor="text1"/>
          <w:sz w:val="24"/>
        </w:rPr>
        <w:t xml:space="preserve">аблица </w:t>
      </w:r>
      <w:r w:rsidR="00FC30A4" w:rsidRPr="00D81EFB">
        <w:rPr>
          <w:color w:val="000000" w:themeColor="text1"/>
          <w:sz w:val="24"/>
        </w:rPr>
        <w:t>12</w:t>
      </w:r>
      <w:r w:rsidR="00924D65" w:rsidRPr="00D81EFB">
        <w:rPr>
          <w:color w:val="000000" w:themeColor="text1"/>
          <w:sz w:val="24"/>
        </w:rPr>
        <w:t>).</w:t>
      </w:r>
    </w:p>
    <w:p w:rsidR="00332A8B" w:rsidRPr="00D81EFB" w:rsidRDefault="00332A8B" w:rsidP="00332A8B">
      <w:pPr>
        <w:jc w:val="center"/>
        <w:rPr>
          <w:b/>
          <w:color w:val="000000"/>
          <w:sz w:val="22"/>
          <w:szCs w:val="24"/>
        </w:rPr>
      </w:pPr>
    </w:p>
    <w:p w:rsidR="00332A8B" w:rsidRPr="00115F71" w:rsidRDefault="00332A8B" w:rsidP="00332A8B">
      <w:pPr>
        <w:jc w:val="center"/>
        <w:rPr>
          <w:b/>
          <w:color w:val="000000"/>
          <w:sz w:val="24"/>
          <w:szCs w:val="24"/>
        </w:rPr>
      </w:pPr>
      <w:r w:rsidRPr="00115F71">
        <w:rPr>
          <w:b/>
          <w:color w:val="000000"/>
          <w:sz w:val="24"/>
          <w:szCs w:val="24"/>
        </w:rPr>
        <w:t>Таблица 12 – Гражданская принадлежность осужденных лиц</w:t>
      </w:r>
    </w:p>
    <w:p w:rsidR="00332A8B" w:rsidRPr="00115F71" w:rsidRDefault="00332A8B" w:rsidP="00332A8B">
      <w:pPr>
        <w:jc w:val="center"/>
        <w:rPr>
          <w:b/>
          <w:color w:val="000000"/>
          <w:sz w:val="24"/>
          <w:szCs w:val="24"/>
        </w:rPr>
      </w:pPr>
      <w:r w:rsidRPr="00115F71">
        <w:rPr>
          <w:b/>
          <w:color w:val="000000"/>
          <w:sz w:val="24"/>
          <w:szCs w:val="24"/>
        </w:rPr>
        <w:t>(квалификация по судебному постановлению) в 201</w:t>
      </w:r>
      <w:r w:rsidR="007B4695">
        <w:rPr>
          <w:b/>
          <w:color w:val="000000"/>
          <w:sz w:val="24"/>
          <w:szCs w:val="24"/>
        </w:rPr>
        <w:t>6</w:t>
      </w:r>
      <w:r w:rsidRPr="00115F71">
        <w:rPr>
          <w:b/>
          <w:color w:val="000000"/>
          <w:sz w:val="24"/>
          <w:szCs w:val="24"/>
        </w:rPr>
        <w:t xml:space="preserve"> году (ф. 10.4.2)</w:t>
      </w:r>
    </w:p>
    <w:p w:rsidR="00332A8B" w:rsidRDefault="00332A8B" w:rsidP="00332A8B">
      <w:pPr>
        <w:spacing w:line="360" w:lineRule="auto"/>
        <w:ind w:firstLine="709"/>
        <w:jc w:val="both"/>
        <w:rPr>
          <w:color w:val="000000"/>
        </w:rPr>
      </w:pP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8"/>
        <w:gridCol w:w="709"/>
        <w:gridCol w:w="567"/>
        <w:gridCol w:w="413"/>
        <w:gridCol w:w="863"/>
        <w:gridCol w:w="547"/>
      </w:tblGrid>
      <w:tr w:rsidR="007B4695" w:rsidRPr="00A624D7" w:rsidTr="008B75F6">
        <w:trPr>
          <w:cantSplit/>
          <w:trHeight w:val="1826"/>
          <w:jc w:val="center"/>
        </w:trPr>
        <w:tc>
          <w:tcPr>
            <w:tcW w:w="6218" w:type="dxa"/>
            <w:vAlign w:val="center"/>
          </w:tcPr>
          <w:p w:rsidR="007B4695" w:rsidRPr="00A624D7" w:rsidRDefault="007B4695" w:rsidP="008B75F6">
            <w:pPr>
              <w:jc w:val="center"/>
              <w:rPr>
                <w:b/>
                <w:bCs/>
                <w:color w:val="000000"/>
                <w:sz w:val="24"/>
                <w:szCs w:val="24"/>
              </w:rPr>
            </w:pPr>
            <w:r w:rsidRPr="00A624D7">
              <w:rPr>
                <w:b/>
                <w:bCs/>
                <w:color w:val="000000"/>
                <w:sz w:val="24"/>
                <w:szCs w:val="24"/>
              </w:rPr>
              <w:t>Статья Уголовного кодекса РФ по судебному постановлению</w:t>
            </w:r>
          </w:p>
        </w:tc>
        <w:tc>
          <w:tcPr>
            <w:tcW w:w="709" w:type="dxa"/>
            <w:textDirection w:val="btLr"/>
            <w:vAlign w:val="center"/>
          </w:tcPr>
          <w:p w:rsidR="007B4695" w:rsidRPr="00A624D7" w:rsidRDefault="007B4695" w:rsidP="008B75F6">
            <w:pPr>
              <w:ind w:left="113" w:right="113"/>
              <w:jc w:val="center"/>
              <w:rPr>
                <w:b/>
                <w:bCs/>
                <w:color w:val="000000"/>
                <w:sz w:val="20"/>
                <w:szCs w:val="16"/>
              </w:rPr>
            </w:pPr>
            <w:r w:rsidRPr="00A624D7">
              <w:rPr>
                <w:b/>
                <w:bCs/>
                <w:color w:val="000000"/>
                <w:sz w:val="20"/>
                <w:szCs w:val="16"/>
              </w:rPr>
              <w:t>ВСЕГО ОСУЖДЕНО</w:t>
            </w:r>
          </w:p>
        </w:tc>
        <w:tc>
          <w:tcPr>
            <w:tcW w:w="567" w:type="dxa"/>
            <w:textDirection w:val="btLr"/>
            <w:vAlign w:val="center"/>
          </w:tcPr>
          <w:p w:rsidR="007B4695" w:rsidRPr="00A624D7" w:rsidRDefault="007B4695" w:rsidP="008B75F6">
            <w:pPr>
              <w:ind w:left="113" w:right="113"/>
              <w:jc w:val="center"/>
              <w:rPr>
                <w:b/>
                <w:bCs/>
                <w:color w:val="000000"/>
                <w:sz w:val="20"/>
                <w:szCs w:val="16"/>
              </w:rPr>
            </w:pPr>
            <w:r w:rsidRPr="00A624D7">
              <w:rPr>
                <w:b/>
                <w:bCs/>
                <w:color w:val="000000"/>
                <w:sz w:val="20"/>
                <w:szCs w:val="16"/>
              </w:rPr>
              <w:t>Граждане других государств СНГ</w:t>
            </w:r>
          </w:p>
        </w:tc>
        <w:tc>
          <w:tcPr>
            <w:tcW w:w="413" w:type="dxa"/>
            <w:textDirection w:val="btLr"/>
            <w:vAlign w:val="center"/>
          </w:tcPr>
          <w:p w:rsidR="007B4695" w:rsidRPr="00A624D7" w:rsidRDefault="007B4695" w:rsidP="008B75F6">
            <w:pPr>
              <w:ind w:left="113" w:right="113"/>
              <w:jc w:val="center"/>
              <w:rPr>
                <w:b/>
                <w:bCs/>
                <w:color w:val="000000"/>
                <w:sz w:val="20"/>
                <w:szCs w:val="16"/>
              </w:rPr>
            </w:pPr>
            <w:r w:rsidRPr="00A624D7">
              <w:rPr>
                <w:b/>
                <w:bCs/>
                <w:color w:val="000000"/>
                <w:sz w:val="20"/>
                <w:szCs w:val="16"/>
              </w:rPr>
              <w:t>Иных государств</w:t>
            </w:r>
          </w:p>
        </w:tc>
        <w:tc>
          <w:tcPr>
            <w:tcW w:w="863" w:type="dxa"/>
            <w:textDirection w:val="btLr"/>
            <w:vAlign w:val="center"/>
          </w:tcPr>
          <w:p w:rsidR="007B4695" w:rsidRPr="00A624D7" w:rsidRDefault="007B4695" w:rsidP="008B75F6">
            <w:pPr>
              <w:ind w:left="113" w:right="113"/>
              <w:jc w:val="center"/>
              <w:rPr>
                <w:b/>
                <w:bCs/>
                <w:color w:val="000000"/>
                <w:sz w:val="20"/>
                <w:szCs w:val="16"/>
              </w:rPr>
            </w:pPr>
            <w:r w:rsidRPr="00A624D7">
              <w:rPr>
                <w:b/>
                <w:bCs/>
                <w:color w:val="000000"/>
                <w:sz w:val="20"/>
                <w:szCs w:val="16"/>
              </w:rPr>
              <w:t>Постоянные жители данной местности</w:t>
            </w:r>
          </w:p>
        </w:tc>
        <w:tc>
          <w:tcPr>
            <w:tcW w:w="547" w:type="dxa"/>
            <w:textDirection w:val="btLr"/>
            <w:vAlign w:val="center"/>
          </w:tcPr>
          <w:p w:rsidR="007B4695" w:rsidRPr="00A624D7" w:rsidRDefault="007B4695" w:rsidP="008B75F6">
            <w:pPr>
              <w:ind w:left="113" w:right="113"/>
              <w:jc w:val="center"/>
              <w:rPr>
                <w:b/>
                <w:bCs/>
                <w:color w:val="000000"/>
                <w:sz w:val="20"/>
                <w:szCs w:val="16"/>
              </w:rPr>
            </w:pPr>
            <w:r w:rsidRPr="00A624D7">
              <w:rPr>
                <w:b/>
                <w:bCs/>
                <w:color w:val="000000"/>
                <w:sz w:val="20"/>
                <w:szCs w:val="16"/>
              </w:rPr>
              <w:t>Другие жители иной местности</w:t>
            </w:r>
          </w:p>
        </w:tc>
      </w:tr>
      <w:tr w:rsidR="007B4695" w:rsidRPr="00A624D7" w:rsidTr="007B4695">
        <w:trPr>
          <w:trHeight w:val="133"/>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105 ч.2 п. «л»</w:t>
            </w:r>
          </w:p>
        </w:tc>
        <w:tc>
          <w:tcPr>
            <w:tcW w:w="709" w:type="dxa"/>
            <w:vAlign w:val="center"/>
          </w:tcPr>
          <w:p w:rsidR="007B4695" w:rsidRPr="00A624D7" w:rsidRDefault="007B4695" w:rsidP="008B75F6">
            <w:pPr>
              <w:jc w:val="center"/>
              <w:rPr>
                <w:bCs/>
                <w:color w:val="000000"/>
                <w:sz w:val="24"/>
                <w:szCs w:val="24"/>
              </w:rPr>
            </w:pPr>
            <w:r w:rsidRPr="00A624D7">
              <w:rPr>
                <w:bCs/>
                <w:color w:val="000000"/>
                <w:sz w:val="24"/>
                <w:szCs w:val="24"/>
              </w:rPr>
              <w:t>2</w:t>
            </w:r>
          </w:p>
        </w:tc>
        <w:tc>
          <w:tcPr>
            <w:tcW w:w="567" w:type="dxa"/>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vAlign w:val="center"/>
          </w:tcPr>
          <w:p w:rsidR="007B4695" w:rsidRPr="00A624D7" w:rsidRDefault="007B4695" w:rsidP="008B75F6">
            <w:pPr>
              <w:jc w:val="center"/>
              <w:rPr>
                <w:sz w:val="24"/>
                <w:szCs w:val="24"/>
              </w:rPr>
            </w:pPr>
            <w:r w:rsidRPr="00A624D7">
              <w:rPr>
                <w:sz w:val="24"/>
                <w:szCs w:val="24"/>
              </w:rPr>
              <w:t>2</w:t>
            </w:r>
          </w:p>
        </w:tc>
        <w:tc>
          <w:tcPr>
            <w:tcW w:w="547" w:type="dxa"/>
            <w:vAlign w:val="center"/>
          </w:tcPr>
          <w:p w:rsidR="007B4695" w:rsidRPr="00A624D7" w:rsidRDefault="007B4695" w:rsidP="008B75F6">
            <w:pPr>
              <w:jc w:val="center"/>
              <w:rPr>
                <w:bCs/>
                <w:color w:val="000000"/>
                <w:sz w:val="24"/>
                <w:szCs w:val="24"/>
              </w:rPr>
            </w:pPr>
            <w:r w:rsidRPr="00A624D7">
              <w:rPr>
                <w:bCs/>
                <w:color w:val="000000"/>
                <w:sz w:val="24"/>
                <w:szCs w:val="24"/>
              </w:rPr>
              <w:t>0</w:t>
            </w:r>
          </w:p>
        </w:tc>
      </w:tr>
      <w:tr w:rsidR="007B4695" w:rsidRPr="00A624D7" w:rsidTr="008B75F6">
        <w:trPr>
          <w:trHeight w:val="65"/>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111 ч.2 п. «е»</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7</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sz w:val="24"/>
                <w:szCs w:val="24"/>
              </w:rPr>
            </w:pPr>
            <w:r w:rsidRPr="00A624D7">
              <w:rPr>
                <w:sz w:val="24"/>
                <w:szCs w:val="24"/>
              </w:rPr>
              <w:t>6</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r>
      <w:tr w:rsidR="007B4695" w:rsidRPr="00A624D7" w:rsidTr="008B75F6">
        <w:trPr>
          <w:trHeight w:val="123"/>
          <w:jc w:val="center"/>
        </w:trPr>
        <w:tc>
          <w:tcPr>
            <w:tcW w:w="6218" w:type="dxa"/>
          </w:tcPr>
          <w:p w:rsidR="007B4695" w:rsidRPr="00A624D7" w:rsidRDefault="007B4695" w:rsidP="008B75F6">
            <w:pPr>
              <w:rPr>
                <w:b/>
                <w:bCs/>
                <w:color w:val="000000"/>
                <w:sz w:val="24"/>
                <w:szCs w:val="24"/>
              </w:rPr>
            </w:pPr>
            <w:r w:rsidRPr="00A624D7">
              <w:rPr>
                <w:b/>
                <w:bCs/>
                <w:color w:val="000000"/>
                <w:sz w:val="24"/>
                <w:szCs w:val="24"/>
              </w:rPr>
              <w:t>111 ч.3 и ч.4</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6</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sz w:val="24"/>
                <w:szCs w:val="24"/>
              </w:rPr>
            </w:pPr>
            <w:r w:rsidRPr="00A624D7">
              <w:rPr>
                <w:sz w:val="24"/>
                <w:szCs w:val="24"/>
              </w:rPr>
              <w:t>5</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r>
      <w:tr w:rsidR="007B4695" w:rsidRPr="00A624D7" w:rsidTr="008B75F6">
        <w:trPr>
          <w:trHeight w:val="195"/>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112 ч.2 п. «е»</w:t>
            </w:r>
          </w:p>
        </w:tc>
        <w:tc>
          <w:tcPr>
            <w:tcW w:w="709" w:type="dxa"/>
            <w:vAlign w:val="center"/>
          </w:tcPr>
          <w:p w:rsidR="007B4695" w:rsidRPr="00A624D7" w:rsidRDefault="007B4695" w:rsidP="008B75F6">
            <w:pPr>
              <w:jc w:val="center"/>
              <w:rPr>
                <w:bCs/>
                <w:color w:val="000000"/>
                <w:sz w:val="24"/>
                <w:szCs w:val="24"/>
              </w:rPr>
            </w:pPr>
            <w:r w:rsidRPr="00A624D7">
              <w:rPr>
                <w:bCs/>
                <w:color w:val="000000"/>
                <w:sz w:val="24"/>
                <w:szCs w:val="24"/>
              </w:rPr>
              <w:t>4</w:t>
            </w:r>
          </w:p>
        </w:tc>
        <w:tc>
          <w:tcPr>
            <w:tcW w:w="567" w:type="dxa"/>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vAlign w:val="center"/>
          </w:tcPr>
          <w:p w:rsidR="007B4695" w:rsidRPr="00A624D7" w:rsidRDefault="007B4695" w:rsidP="008B75F6">
            <w:pPr>
              <w:jc w:val="center"/>
              <w:rPr>
                <w:sz w:val="24"/>
                <w:szCs w:val="24"/>
              </w:rPr>
            </w:pPr>
            <w:r w:rsidRPr="00A624D7">
              <w:rPr>
                <w:sz w:val="24"/>
                <w:szCs w:val="24"/>
              </w:rPr>
              <w:t>2</w:t>
            </w:r>
          </w:p>
        </w:tc>
        <w:tc>
          <w:tcPr>
            <w:tcW w:w="547" w:type="dxa"/>
            <w:vAlign w:val="center"/>
          </w:tcPr>
          <w:p w:rsidR="007B4695" w:rsidRPr="00A624D7" w:rsidRDefault="007B4695" w:rsidP="008B75F6">
            <w:pPr>
              <w:jc w:val="center"/>
              <w:rPr>
                <w:bCs/>
                <w:color w:val="000000"/>
                <w:sz w:val="24"/>
                <w:szCs w:val="24"/>
              </w:rPr>
            </w:pPr>
            <w:r w:rsidRPr="00A624D7">
              <w:rPr>
                <w:bCs/>
                <w:color w:val="000000"/>
                <w:sz w:val="24"/>
                <w:szCs w:val="24"/>
              </w:rPr>
              <w:t>2</w:t>
            </w:r>
          </w:p>
        </w:tc>
      </w:tr>
      <w:tr w:rsidR="007B4695" w:rsidRPr="00A624D7" w:rsidTr="008B75F6">
        <w:trPr>
          <w:trHeight w:val="96"/>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115 ч.2 п. «б»</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8</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sz w:val="24"/>
                <w:szCs w:val="24"/>
              </w:rPr>
            </w:pPr>
            <w:r w:rsidRPr="00A624D7">
              <w:rPr>
                <w:sz w:val="24"/>
                <w:szCs w:val="24"/>
              </w:rPr>
              <w:t>8</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r>
      <w:tr w:rsidR="007B4695" w:rsidRPr="00A624D7" w:rsidTr="008B75F6">
        <w:trPr>
          <w:trHeight w:val="40"/>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116 ч.2 п. «б»</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52</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3</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2</w:t>
            </w:r>
          </w:p>
        </w:tc>
        <w:tc>
          <w:tcPr>
            <w:tcW w:w="863" w:type="dxa"/>
            <w:noWrap/>
            <w:vAlign w:val="center"/>
          </w:tcPr>
          <w:p w:rsidR="007B4695" w:rsidRPr="00A624D7" w:rsidRDefault="007B4695" w:rsidP="008B75F6">
            <w:pPr>
              <w:jc w:val="center"/>
              <w:rPr>
                <w:sz w:val="24"/>
                <w:szCs w:val="24"/>
              </w:rPr>
            </w:pPr>
            <w:r w:rsidRPr="00A624D7">
              <w:rPr>
                <w:sz w:val="24"/>
                <w:szCs w:val="24"/>
              </w:rPr>
              <w:t>48</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4</w:t>
            </w:r>
          </w:p>
        </w:tc>
      </w:tr>
      <w:tr w:rsidR="007B4695" w:rsidRPr="00A624D7" w:rsidTr="008B75F6">
        <w:trPr>
          <w:trHeight w:val="100"/>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117 ч.2 п. «з»</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16</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sz w:val="24"/>
                <w:szCs w:val="24"/>
              </w:rPr>
            </w:pPr>
            <w:r w:rsidRPr="00A624D7">
              <w:rPr>
                <w:sz w:val="24"/>
                <w:szCs w:val="24"/>
              </w:rPr>
              <w:t>16</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r>
      <w:tr w:rsidR="007B4695" w:rsidRPr="00A624D7" w:rsidTr="008B75F6">
        <w:trPr>
          <w:trHeight w:val="100"/>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119 ч.2</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3</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2</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sz w:val="24"/>
                <w:szCs w:val="24"/>
              </w:rPr>
            </w:pPr>
            <w:r w:rsidRPr="00A624D7">
              <w:rPr>
                <w:sz w:val="24"/>
                <w:szCs w:val="24"/>
              </w:rPr>
              <w:t>3</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r>
      <w:tr w:rsidR="007B4695" w:rsidRPr="00A624D7" w:rsidTr="008B75F6">
        <w:trPr>
          <w:trHeight w:val="57"/>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150 ч.4</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6</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bCs/>
                <w:color w:val="000000"/>
                <w:sz w:val="24"/>
                <w:szCs w:val="24"/>
              </w:rPr>
            </w:pPr>
            <w:r w:rsidRPr="00A624D7">
              <w:rPr>
                <w:bCs/>
                <w:color w:val="000000"/>
                <w:sz w:val="24"/>
                <w:szCs w:val="24"/>
              </w:rPr>
              <w:t>6</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r>
      <w:tr w:rsidR="007B4695" w:rsidRPr="00A624D7" w:rsidTr="008B75F6">
        <w:trPr>
          <w:trHeight w:val="57"/>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213 ч.1 п. «б»</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3</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bCs/>
                <w:color w:val="000000"/>
                <w:sz w:val="24"/>
                <w:szCs w:val="24"/>
              </w:rPr>
            </w:pPr>
            <w:r w:rsidRPr="00A624D7">
              <w:rPr>
                <w:bCs/>
                <w:color w:val="000000"/>
                <w:sz w:val="24"/>
                <w:szCs w:val="24"/>
              </w:rPr>
              <w:t>3</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r>
      <w:tr w:rsidR="007B4695" w:rsidRPr="00A624D7" w:rsidTr="008B75F6">
        <w:trPr>
          <w:trHeight w:val="243"/>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213 ч.2</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11</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bCs/>
                <w:color w:val="000000"/>
                <w:sz w:val="24"/>
                <w:szCs w:val="24"/>
              </w:rPr>
            </w:pPr>
            <w:r w:rsidRPr="00A624D7">
              <w:rPr>
                <w:bCs/>
                <w:color w:val="000000"/>
                <w:sz w:val="24"/>
                <w:szCs w:val="24"/>
              </w:rPr>
              <w:t>10</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r>
      <w:tr w:rsidR="007B4695" w:rsidRPr="00A624D7" w:rsidTr="008B75F6">
        <w:trPr>
          <w:trHeight w:val="156"/>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214 ч.2</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r>
      <w:tr w:rsidR="007B4695" w:rsidRPr="00A624D7" w:rsidTr="008B75F6">
        <w:trPr>
          <w:trHeight w:val="69"/>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278</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2</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r>
      <w:tr w:rsidR="007B4695" w:rsidRPr="00A624D7" w:rsidTr="008B75F6">
        <w:trPr>
          <w:trHeight w:val="69"/>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280</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113</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bCs/>
                <w:color w:val="000000"/>
                <w:sz w:val="24"/>
                <w:szCs w:val="24"/>
              </w:rPr>
            </w:pPr>
            <w:r w:rsidRPr="00A624D7">
              <w:rPr>
                <w:bCs/>
                <w:color w:val="000000"/>
                <w:sz w:val="24"/>
                <w:szCs w:val="24"/>
              </w:rPr>
              <w:t>108</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5</w:t>
            </w:r>
          </w:p>
        </w:tc>
      </w:tr>
      <w:tr w:rsidR="007B4695" w:rsidRPr="00A624D7" w:rsidTr="008B75F6">
        <w:trPr>
          <w:trHeight w:val="69"/>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280</w:t>
            </w:r>
            <w:r w:rsidRPr="00A624D7">
              <w:rPr>
                <w:b/>
                <w:bCs/>
                <w:color w:val="000000"/>
                <w:sz w:val="24"/>
                <w:szCs w:val="24"/>
                <w:vertAlign w:val="superscript"/>
              </w:rPr>
              <w:t>1</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r>
      <w:tr w:rsidR="007B4695" w:rsidRPr="00A624D7" w:rsidTr="008B75F6">
        <w:trPr>
          <w:trHeight w:val="69"/>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282</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389</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4</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2</w:t>
            </w:r>
          </w:p>
        </w:tc>
        <w:tc>
          <w:tcPr>
            <w:tcW w:w="863" w:type="dxa"/>
            <w:noWrap/>
            <w:vAlign w:val="center"/>
          </w:tcPr>
          <w:p w:rsidR="007B4695" w:rsidRPr="00A624D7" w:rsidRDefault="007B4695" w:rsidP="008B75F6">
            <w:pPr>
              <w:jc w:val="center"/>
              <w:rPr>
                <w:bCs/>
                <w:color w:val="000000"/>
                <w:sz w:val="24"/>
                <w:szCs w:val="24"/>
              </w:rPr>
            </w:pPr>
            <w:r w:rsidRPr="00A624D7">
              <w:rPr>
                <w:bCs/>
                <w:color w:val="000000"/>
                <w:sz w:val="24"/>
                <w:szCs w:val="24"/>
              </w:rPr>
              <w:t>370</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19</w:t>
            </w:r>
          </w:p>
        </w:tc>
      </w:tr>
      <w:tr w:rsidR="007B4695" w:rsidRPr="00A624D7" w:rsidTr="008B75F6">
        <w:trPr>
          <w:trHeight w:val="163"/>
          <w:jc w:val="center"/>
        </w:trPr>
        <w:tc>
          <w:tcPr>
            <w:tcW w:w="6218" w:type="dxa"/>
          </w:tcPr>
          <w:p w:rsidR="007B4695" w:rsidRPr="00A624D7" w:rsidRDefault="007B4695" w:rsidP="007B4695">
            <w:pPr>
              <w:rPr>
                <w:b/>
                <w:bCs/>
                <w:color w:val="000000"/>
                <w:sz w:val="24"/>
                <w:szCs w:val="24"/>
              </w:rPr>
            </w:pPr>
            <w:r w:rsidRPr="00A624D7">
              <w:rPr>
                <w:b/>
                <w:bCs/>
                <w:color w:val="000000"/>
                <w:sz w:val="24"/>
                <w:szCs w:val="24"/>
              </w:rPr>
              <w:t>282</w:t>
            </w:r>
            <w:r w:rsidRPr="00A624D7">
              <w:rPr>
                <w:b/>
                <w:bCs/>
                <w:color w:val="000000"/>
                <w:sz w:val="24"/>
                <w:szCs w:val="24"/>
                <w:vertAlign w:val="superscript"/>
              </w:rPr>
              <w:t>1</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16</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bCs/>
                <w:color w:val="000000"/>
                <w:sz w:val="24"/>
                <w:szCs w:val="24"/>
              </w:rPr>
            </w:pPr>
            <w:r w:rsidRPr="00A624D7">
              <w:rPr>
                <w:bCs/>
                <w:color w:val="000000"/>
                <w:sz w:val="24"/>
                <w:szCs w:val="24"/>
              </w:rPr>
              <w:t>15</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r>
      <w:tr w:rsidR="007B4695" w:rsidRPr="00A624D7" w:rsidTr="008B75F6">
        <w:trPr>
          <w:trHeight w:val="93"/>
          <w:jc w:val="center"/>
        </w:trPr>
        <w:tc>
          <w:tcPr>
            <w:tcW w:w="6218" w:type="dxa"/>
          </w:tcPr>
          <w:p w:rsidR="007B4695" w:rsidRPr="00FA4309" w:rsidRDefault="007B4695" w:rsidP="007B4695">
            <w:pPr>
              <w:rPr>
                <w:b/>
                <w:bCs/>
                <w:color w:val="000000"/>
                <w:sz w:val="24"/>
                <w:szCs w:val="24"/>
              </w:rPr>
            </w:pPr>
            <w:r w:rsidRPr="00A624D7">
              <w:rPr>
                <w:b/>
                <w:bCs/>
                <w:color w:val="000000"/>
                <w:sz w:val="24"/>
                <w:szCs w:val="24"/>
              </w:rPr>
              <w:lastRenderedPageBreak/>
              <w:t>282</w:t>
            </w:r>
            <w:r w:rsidRPr="00A624D7">
              <w:rPr>
                <w:b/>
                <w:bCs/>
                <w:color w:val="000000"/>
                <w:sz w:val="24"/>
                <w:szCs w:val="24"/>
                <w:vertAlign w:val="superscript"/>
              </w:rPr>
              <w:t>2</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18</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bCs/>
                <w:color w:val="000000"/>
                <w:sz w:val="24"/>
                <w:szCs w:val="24"/>
              </w:rPr>
            </w:pPr>
            <w:r w:rsidRPr="00A624D7">
              <w:rPr>
                <w:bCs/>
                <w:color w:val="000000"/>
                <w:sz w:val="24"/>
                <w:szCs w:val="24"/>
              </w:rPr>
              <w:t>15</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3</w:t>
            </w:r>
          </w:p>
        </w:tc>
      </w:tr>
      <w:tr w:rsidR="007B4695" w:rsidRPr="00A624D7" w:rsidTr="008B75F6">
        <w:trPr>
          <w:trHeight w:val="93"/>
          <w:jc w:val="center"/>
        </w:trPr>
        <w:tc>
          <w:tcPr>
            <w:tcW w:w="6218" w:type="dxa"/>
          </w:tcPr>
          <w:p w:rsidR="007B4695" w:rsidRPr="00FA4309" w:rsidRDefault="007B4695" w:rsidP="007B4695">
            <w:pPr>
              <w:rPr>
                <w:b/>
                <w:bCs/>
                <w:color w:val="000000"/>
                <w:sz w:val="24"/>
                <w:szCs w:val="24"/>
              </w:rPr>
            </w:pPr>
            <w:r w:rsidRPr="00A624D7">
              <w:rPr>
                <w:b/>
                <w:bCs/>
                <w:color w:val="000000"/>
                <w:sz w:val="24"/>
                <w:szCs w:val="24"/>
              </w:rPr>
              <w:t>282</w:t>
            </w:r>
            <w:r w:rsidRPr="00A624D7">
              <w:rPr>
                <w:b/>
                <w:bCs/>
                <w:color w:val="000000"/>
                <w:sz w:val="24"/>
                <w:szCs w:val="24"/>
                <w:vertAlign w:val="superscript"/>
              </w:rPr>
              <w:t>3</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c>
          <w:tcPr>
            <w:tcW w:w="863" w:type="dxa"/>
            <w:noWrap/>
            <w:vAlign w:val="center"/>
          </w:tcPr>
          <w:p w:rsidR="007B4695" w:rsidRPr="00A624D7" w:rsidRDefault="007B4695" w:rsidP="008B75F6">
            <w:pPr>
              <w:jc w:val="center"/>
              <w:rPr>
                <w:bCs/>
                <w:color w:val="000000"/>
                <w:sz w:val="24"/>
                <w:szCs w:val="24"/>
              </w:rPr>
            </w:pPr>
            <w:r w:rsidRPr="00A624D7">
              <w:rPr>
                <w:bCs/>
                <w:color w:val="000000"/>
                <w:sz w:val="24"/>
                <w:szCs w:val="24"/>
              </w:rPr>
              <w:t>1</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0</w:t>
            </w:r>
          </w:p>
        </w:tc>
      </w:tr>
      <w:tr w:rsidR="007B4695" w:rsidRPr="00A624D7" w:rsidTr="008B75F6">
        <w:trPr>
          <w:trHeight w:val="100"/>
          <w:jc w:val="center"/>
        </w:trPr>
        <w:tc>
          <w:tcPr>
            <w:tcW w:w="6218" w:type="dxa"/>
          </w:tcPr>
          <w:p w:rsidR="007B4695" w:rsidRPr="00A624D7" w:rsidRDefault="007B4695" w:rsidP="008B75F6">
            <w:pPr>
              <w:rPr>
                <w:b/>
                <w:bCs/>
                <w:color w:val="000000"/>
                <w:sz w:val="24"/>
                <w:szCs w:val="24"/>
              </w:rPr>
            </w:pPr>
            <w:r w:rsidRPr="00A624D7">
              <w:rPr>
                <w:b/>
                <w:bCs/>
                <w:color w:val="000000"/>
                <w:sz w:val="24"/>
                <w:szCs w:val="24"/>
              </w:rPr>
              <w:t>Всего</w:t>
            </w:r>
          </w:p>
        </w:tc>
        <w:tc>
          <w:tcPr>
            <w:tcW w:w="709" w:type="dxa"/>
            <w:noWrap/>
            <w:vAlign w:val="center"/>
          </w:tcPr>
          <w:p w:rsidR="007B4695" w:rsidRPr="00A624D7" w:rsidRDefault="007B4695" w:rsidP="008B75F6">
            <w:pPr>
              <w:jc w:val="center"/>
              <w:rPr>
                <w:bCs/>
                <w:color w:val="000000"/>
                <w:sz w:val="24"/>
                <w:szCs w:val="24"/>
              </w:rPr>
            </w:pPr>
            <w:r w:rsidRPr="00A624D7">
              <w:rPr>
                <w:bCs/>
                <w:color w:val="000000"/>
                <w:sz w:val="24"/>
                <w:szCs w:val="24"/>
              </w:rPr>
              <w:t>661</w:t>
            </w:r>
          </w:p>
        </w:tc>
        <w:tc>
          <w:tcPr>
            <w:tcW w:w="567" w:type="dxa"/>
            <w:noWrap/>
            <w:vAlign w:val="center"/>
          </w:tcPr>
          <w:p w:rsidR="007B4695" w:rsidRPr="00A624D7" w:rsidRDefault="007B4695" w:rsidP="008B75F6">
            <w:pPr>
              <w:jc w:val="center"/>
              <w:rPr>
                <w:bCs/>
                <w:color w:val="000000"/>
                <w:sz w:val="24"/>
                <w:szCs w:val="24"/>
              </w:rPr>
            </w:pPr>
            <w:r w:rsidRPr="00A624D7">
              <w:rPr>
                <w:bCs/>
                <w:color w:val="000000"/>
                <w:sz w:val="24"/>
                <w:szCs w:val="24"/>
              </w:rPr>
              <w:t>11</w:t>
            </w:r>
          </w:p>
        </w:tc>
        <w:tc>
          <w:tcPr>
            <w:tcW w:w="413" w:type="dxa"/>
            <w:noWrap/>
            <w:vAlign w:val="center"/>
          </w:tcPr>
          <w:p w:rsidR="007B4695" w:rsidRPr="00A624D7" w:rsidRDefault="007B4695" w:rsidP="008B75F6">
            <w:pPr>
              <w:jc w:val="center"/>
              <w:rPr>
                <w:bCs/>
                <w:color w:val="000000"/>
                <w:sz w:val="24"/>
                <w:szCs w:val="24"/>
              </w:rPr>
            </w:pPr>
            <w:r w:rsidRPr="00A624D7">
              <w:rPr>
                <w:bCs/>
                <w:color w:val="000000"/>
                <w:sz w:val="24"/>
                <w:szCs w:val="24"/>
              </w:rPr>
              <w:t>4</w:t>
            </w:r>
          </w:p>
        </w:tc>
        <w:tc>
          <w:tcPr>
            <w:tcW w:w="863" w:type="dxa"/>
            <w:noWrap/>
            <w:vAlign w:val="center"/>
          </w:tcPr>
          <w:p w:rsidR="007B4695" w:rsidRPr="00A624D7" w:rsidRDefault="007B4695" w:rsidP="008B75F6">
            <w:pPr>
              <w:jc w:val="center"/>
              <w:rPr>
                <w:bCs/>
                <w:color w:val="000000"/>
                <w:sz w:val="24"/>
                <w:szCs w:val="24"/>
              </w:rPr>
            </w:pPr>
            <w:r w:rsidRPr="00A624D7">
              <w:rPr>
                <w:bCs/>
                <w:color w:val="000000"/>
                <w:sz w:val="24"/>
                <w:szCs w:val="24"/>
              </w:rPr>
              <w:t>623</w:t>
            </w:r>
          </w:p>
        </w:tc>
        <w:tc>
          <w:tcPr>
            <w:tcW w:w="547" w:type="dxa"/>
            <w:noWrap/>
            <w:vAlign w:val="center"/>
          </w:tcPr>
          <w:p w:rsidR="007B4695" w:rsidRPr="00A624D7" w:rsidRDefault="007B4695" w:rsidP="008B75F6">
            <w:pPr>
              <w:jc w:val="center"/>
              <w:rPr>
                <w:bCs/>
                <w:color w:val="000000"/>
                <w:sz w:val="24"/>
                <w:szCs w:val="24"/>
              </w:rPr>
            </w:pPr>
            <w:r w:rsidRPr="00A624D7">
              <w:rPr>
                <w:bCs/>
                <w:color w:val="000000"/>
                <w:sz w:val="24"/>
                <w:szCs w:val="24"/>
              </w:rPr>
              <w:t>38</w:t>
            </w:r>
          </w:p>
        </w:tc>
      </w:tr>
    </w:tbl>
    <w:p w:rsidR="007B4695" w:rsidRPr="00D81EFB" w:rsidRDefault="007B4695" w:rsidP="00332A8B">
      <w:pPr>
        <w:spacing w:line="360" w:lineRule="auto"/>
        <w:ind w:firstLine="709"/>
        <w:jc w:val="both"/>
        <w:rPr>
          <w:color w:val="000000"/>
          <w:sz w:val="24"/>
        </w:rPr>
      </w:pPr>
    </w:p>
    <w:p w:rsidR="0042760B" w:rsidRPr="00D81EFB" w:rsidRDefault="0042760B" w:rsidP="00CC4651">
      <w:pPr>
        <w:spacing w:line="360" w:lineRule="auto"/>
        <w:ind w:firstLine="709"/>
        <w:jc w:val="both"/>
        <w:rPr>
          <w:color w:val="000000"/>
          <w:sz w:val="24"/>
        </w:rPr>
      </w:pPr>
      <w:r w:rsidRPr="00D81EFB">
        <w:rPr>
          <w:color w:val="000000"/>
          <w:sz w:val="24"/>
        </w:rPr>
        <w:t>Указанный небольшой процент осужденных иностранных граждан вовсе не означает, что ими не совершаются подобные преступления. Это свидетельствует скорее об особенно высокой латентности этих преступлений, которая обусловлена двумя факторами:</w:t>
      </w:r>
    </w:p>
    <w:p w:rsidR="0042760B" w:rsidRPr="00D81EFB" w:rsidRDefault="008700DF" w:rsidP="00CC4651">
      <w:pPr>
        <w:spacing w:line="360" w:lineRule="auto"/>
        <w:ind w:firstLine="709"/>
        <w:jc w:val="both"/>
        <w:rPr>
          <w:color w:val="000000"/>
          <w:sz w:val="24"/>
        </w:rPr>
      </w:pPr>
      <w:r w:rsidRPr="00D81EFB">
        <w:rPr>
          <w:color w:val="000000"/>
          <w:sz w:val="24"/>
        </w:rPr>
        <w:t>-</w:t>
      </w:r>
      <w:r w:rsidR="0042760B" w:rsidRPr="00D81EFB">
        <w:rPr>
          <w:color w:val="000000"/>
          <w:sz w:val="24"/>
        </w:rPr>
        <w:t xml:space="preserve"> специфик</w:t>
      </w:r>
      <w:r w:rsidR="00AC4291" w:rsidRPr="00D81EFB">
        <w:rPr>
          <w:color w:val="000000"/>
          <w:sz w:val="24"/>
        </w:rPr>
        <w:t>ой</w:t>
      </w:r>
      <w:r w:rsidR="0042760B" w:rsidRPr="00D81EFB">
        <w:rPr>
          <w:color w:val="000000"/>
          <w:sz w:val="24"/>
        </w:rPr>
        <w:t xml:space="preserve"> работы следственных органов, которые</w:t>
      </w:r>
      <w:r w:rsidR="00AC4291" w:rsidRPr="00D81EFB">
        <w:rPr>
          <w:color w:val="000000"/>
          <w:sz w:val="24"/>
        </w:rPr>
        <w:t>,</w:t>
      </w:r>
      <w:r w:rsidR="0042760B" w:rsidRPr="00D81EFB">
        <w:rPr>
          <w:color w:val="000000"/>
          <w:sz w:val="24"/>
        </w:rPr>
        <w:t xml:space="preserve"> ориентируясь на практику судов, стараются квалифицировать экстремистские деяния иностранных граждан как общеуголовные;</w:t>
      </w:r>
    </w:p>
    <w:p w:rsidR="0042760B" w:rsidRPr="00D81EFB" w:rsidRDefault="008700DF" w:rsidP="00CC4651">
      <w:pPr>
        <w:spacing w:line="360" w:lineRule="auto"/>
        <w:ind w:firstLine="709"/>
        <w:jc w:val="both"/>
        <w:rPr>
          <w:color w:val="FF00FF"/>
          <w:sz w:val="24"/>
        </w:rPr>
      </w:pPr>
      <w:r w:rsidRPr="00D81EFB">
        <w:rPr>
          <w:color w:val="000000"/>
          <w:sz w:val="24"/>
        </w:rPr>
        <w:t>-</w:t>
      </w:r>
      <w:r w:rsidR="008B5AFD" w:rsidRPr="00D81EFB">
        <w:rPr>
          <w:color w:val="000000"/>
          <w:sz w:val="24"/>
        </w:rPr>
        <w:t> </w:t>
      </w:r>
      <w:r w:rsidR="0042760B" w:rsidRPr="00D81EFB">
        <w:rPr>
          <w:color w:val="000000"/>
          <w:sz w:val="24"/>
        </w:rPr>
        <w:t>трудность</w:t>
      </w:r>
      <w:r w:rsidR="00AC4291" w:rsidRPr="00D81EFB">
        <w:rPr>
          <w:color w:val="000000"/>
          <w:sz w:val="24"/>
        </w:rPr>
        <w:t>ю</w:t>
      </w:r>
      <w:r w:rsidR="0042760B" w:rsidRPr="00D81EFB">
        <w:rPr>
          <w:color w:val="000000"/>
          <w:sz w:val="24"/>
        </w:rPr>
        <w:t xml:space="preserve"> определения мотива совершения насильственных преступлений в </w:t>
      </w:r>
      <w:proofErr w:type="gramStart"/>
      <w:r w:rsidR="0042760B" w:rsidRPr="00D81EFB">
        <w:rPr>
          <w:color w:val="000000"/>
          <w:sz w:val="24"/>
        </w:rPr>
        <w:t>отношении</w:t>
      </w:r>
      <w:proofErr w:type="gramEnd"/>
      <w:r w:rsidR="0042760B" w:rsidRPr="00D81EFB">
        <w:rPr>
          <w:color w:val="000000"/>
          <w:sz w:val="24"/>
        </w:rPr>
        <w:t xml:space="preserve"> как представителей коренного населения, так и иностранных граждан. Это связано с тем, что мотивы поведения иностранных граждан зачастую не находят своего непосредственного отражения во внешних проявлениях, в отличие от коренных жителей, зачастую использовавших экстремистскую символику и литературу.</w:t>
      </w:r>
    </w:p>
    <w:p w:rsidR="0042760B" w:rsidRPr="00D81EFB" w:rsidRDefault="0042760B" w:rsidP="00FB42DB">
      <w:pPr>
        <w:autoSpaceDE w:val="0"/>
        <w:autoSpaceDN w:val="0"/>
        <w:adjustRightInd w:val="0"/>
        <w:spacing w:line="360" w:lineRule="auto"/>
        <w:ind w:firstLine="709"/>
        <w:jc w:val="both"/>
        <w:rPr>
          <w:bCs/>
          <w:color w:val="000000"/>
          <w:sz w:val="24"/>
          <w:lang w:eastAsia="en-US"/>
        </w:rPr>
      </w:pPr>
      <w:r w:rsidRPr="00D81EFB">
        <w:rPr>
          <w:color w:val="000000"/>
          <w:sz w:val="24"/>
        </w:rPr>
        <w:t>По первому фактору необходимы некоторые пояснения. При квалификации экстремистских преступлений следственные органы действительно ориентируются как на практику рассмотрения данной категории дел судами, стараясь предупредить случаи возвращения уголовных дел прокурору в соответствии со ст.</w:t>
      </w:r>
      <w:r w:rsidR="00233B48" w:rsidRPr="00D81EFB">
        <w:rPr>
          <w:color w:val="000000"/>
          <w:sz w:val="24"/>
        </w:rPr>
        <w:t> </w:t>
      </w:r>
      <w:r w:rsidRPr="00D81EFB">
        <w:rPr>
          <w:color w:val="000000"/>
          <w:sz w:val="24"/>
        </w:rPr>
        <w:t xml:space="preserve">227 УПК РФ и оправдательных приговоров. Стоит помнить и об особенном внимании к уголовным делам данной категории в самих ведомствах. Так, </w:t>
      </w:r>
      <w:r w:rsidRPr="00D81EFB">
        <w:rPr>
          <w:color w:val="000000"/>
          <w:sz w:val="24"/>
          <w:lang w:eastAsia="en-US"/>
        </w:rPr>
        <w:t>Приказ Ген</w:t>
      </w:r>
      <w:r w:rsidR="00395810" w:rsidRPr="00D81EFB">
        <w:rPr>
          <w:color w:val="000000"/>
          <w:sz w:val="24"/>
          <w:lang w:eastAsia="en-US"/>
        </w:rPr>
        <w:t xml:space="preserve">ерального прокурора Российской Федерации </w:t>
      </w:r>
      <w:r w:rsidRPr="00D81EFB">
        <w:rPr>
          <w:color w:val="000000"/>
          <w:sz w:val="24"/>
          <w:lang w:eastAsia="en-US"/>
        </w:rPr>
        <w:t>от 16.07.2010 №</w:t>
      </w:r>
      <w:r w:rsidR="008B5AFD" w:rsidRPr="00D81EFB">
        <w:rPr>
          <w:color w:val="000000"/>
          <w:sz w:val="24"/>
          <w:lang w:eastAsia="en-US"/>
        </w:rPr>
        <w:t> </w:t>
      </w:r>
      <w:r w:rsidRPr="00D81EFB">
        <w:rPr>
          <w:color w:val="000000"/>
          <w:sz w:val="24"/>
          <w:lang w:eastAsia="en-US"/>
        </w:rPr>
        <w:t xml:space="preserve">284 «О порядке представления специальных донесений и иной обязательной информации» предусматривает незамедлительное направление специальных донесений в Генеральную прокуратуру Российской Федерации о преступлениях экстремистской направленности. </w:t>
      </w:r>
      <w:r w:rsidR="00FB42DB" w:rsidRPr="00D81EFB">
        <w:rPr>
          <w:bCs/>
          <w:color w:val="000000"/>
          <w:sz w:val="24"/>
          <w:lang w:eastAsia="en-US"/>
        </w:rPr>
        <w:t>Приказ Генерального прокурора Российской Федерации от 21.03.2018 № 156 «Об организации прокурорского надзора за исполнением законов о противодействии экстремистской деятельности»</w:t>
      </w:r>
      <w:r w:rsidRPr="00D81EFB">
        <w:rPr>
          <w:bCs/>
          <w:color w:val="000000"/>
          <w:sz w:val="24"/>
          <w:lang w:eastAsia="en-US"/>
        </w:rPr>
        <w:t xml:space="preserve"> предусматривает обязательное направление в </w:t>
      </w:r>
      <w:r w:rsidRPr="00D81EFB">
        <w:rPr>
          <w:color w:val="000000"/>
          <w:sz w:val="24"/>
          <w:lang w:eastAsia="en-US"/>
        </w:rPr>
        <w:t>Ген</w:t>
      </w:r>
      <w:r w:rsidR="00395810" w:rsidRPr="00D81EFB">
        <w:rPr>
          <w:color w:val="000000"/>
          <w:sz w:val="24"/>
          <w:lang w:eastAsia="en-US"/>
        </w:rPr>
        <w:t>еральн</w:t>
      </w:r>
      <w:r w:rsidR="00FB42DB" w:rsidRPr="00D81EFB">
        <w:rPr>
          <w:color w:val="000000"/>
          <w:sz w:val="24"/>
          <w:lang w:eastAsia="en-US"/>
        </w:rPr>
        <w:t>ую</w:t>
      </w:r>
      <w:r w:rsidR="00395810" w:rsidRPr="00D81EFB">
        <w:rPr>
          <w:color w:val="000000"/>
          <w:sz w:val="24"/>
          <w:lang w:eastAsia="en-US"/>
        </w:rPr>
        <w:t xml:space="preserve"> прокуратур</w:t>
      </w:r>
      <w:r w:rsidR="00FB42DB" w:rsidRPr="00D81EFB">
        <w:rPr>
          <w:color w:val="000000"/>
          <w:sz w:val="24"/>
          <w:lang w:eastAsia="en-US"/>
        </w:rPr>
        <w:t>у</w:t>
      </w:r>
      <w:r w:rsidR="00395810" w:rsidRPr="00D81EFB">
        <w:rPr>
          <w:color w:val="000000"/>
          <w:sz w:val="24"/>
          <w:lang w:eastAsia="en-US"/>
        </w:rPr>
        <w:t xml:space="preserve"> Российской Федерации </w:t>
      </w:r>
      <w:r w:rsidRPr="00D81EFB">
        <w:rPr>
          <w:bCs/>
          <w:color w:val="000000"/>
          <w:sz w:val="24"/>
          <w:lang w:eastAsia="en-US"/>
        </w:rPr>
        <w:t xml:space="preserve">соответствующих материалов проверок, по которым приняты решения об отказе в возбуждении уголовного дела, прекращенных и приостановленных уголовных дел о преступлениях </w:t>
      </w:r>
      <w:r w:rsidR="00211707" w:rsidRPr="00D81EFB">
        <w:rPr>
          <w:bCs/>
          <w:color w:val="000000"/>
          <w:sz w:val="24"/>
          <w:lang w:eastAsia="en-US"/>
        </w:rPr>
        <w:t>экстремистской направленности.</w:t>
      </w:r>
    </w:p>
    <w:p w:rsidR="0078056E" w:rsidRPr="00D81EFB" w:rsidRDefault="0078056E" w:rsidP="00CC4651">
      <w:pPr>
        <w:autoSpaceDE w:val="0"/>
        <w:autoSpaceDN w:val="0"/>
        <w:adjustRightInd w:val="0"/>
        <w:spacing w:line="360" w:lineRule="auto"/>
        <w:ind w:firstLine="709"/>
        <w:jc w:val="both"/>
        <w:rPr>
          <w:bCs/>
          <w:color w:val="000000"/>
          <w:sz w:val="24"/>
          <w:lang w:eastAsia="en-US"/>
        </w:rPr>
      </w:pPr>
      <w:r w:rsidRPr="00D81EFB">
        <w:rPr>
          <w:bCs/>
          <w:color w:val="000000"/>
          <w:sz w:val="24"/>
          <w:lang w:eastAsia="en-US"/>
        </w:rPr>
        <w:lastRenderedPageBreak/>
        <w:t>Факты ненадлежащей квалификации экстремистских проявлений со стороны представителей этнических меньшинств в немалом количестве приводятся в средствах массовой информации и публицистике</w:t>
      </w:r>
      <w:r w:rsidRPr="00D81EFB">
        <w:rPr>
          <w:rStyle w:val="a5"/>
          <w:bCs/>
          <w:color w:val="000000"/>
          <w:sz w:val="24"/>
          <w:lang w:eastAsia="en-US"/>
        </w:rPr>
        <w:footnoteReference w:id="182"/>
      </w:r>
      <w:r w:rsidRPr="00D81EFB">
        <w:rPr>
          <w:bCs/>
          <w:color w:val="000000"/>
          <w:sz w:val="24"/>
          <w:lang w:eastAsia="en-US"/>
        </w:rPr>
        <w:t>.</w:t>
      </w:r>
    </w:p>
    <w:p w:rsidR="0042760B" w:rsidRPr="00D81EFB" w:rsidRDefault="0042760B" w:rsidP="00CC4651">
      <w:pPr>
        <w:autoSpaceDE w:val="0"/>
        <w:autoSpaceDN w:val="0"/>
        <w:adjustRightInd w:val="0"/>
        <w:spacing w:line="360" w:lineRule="auto"/>
        <w:ind w:firstLine="709"/>
        <w:jc w:val="both"/>
        <w:rPr>
          <w:bCs/>
          <w:color w:val="000000"/>
          <w:sz w:val="24"/>
          <w:lang w:eastAsia="en-US"/>
        </w:rPr>
      </w:pPr>
      <w:r w:rsidRPr="00D81EFB">
        <w:rPr>
          <w:bCs/>
          <w:color w:val="000000"/>
          <w:sz w:val="24"/>
          <w:lang w:eastAsia="en-US"/>
        </w:rPr>
        <w:t>Проиллюстрировать второе утверждение чрезвычайно трудно, только в материалах конкретных уголовных дел и материалах об отказе в возбуждении уголовного дела можно обнаружить косвенные указания на истинные мотивы произошедшего.</w:t>
      </w:r>
    </w:p>
    <w:p w:rsidR="0042760B" w:rsidRPr="00D81EFB" w:rsidRDefault="0042760B" w:rsidP="00CC4651">
      <w:pPr>
        <w:autoSpaceDE w:val="0"/>
        <w:autoSpaceDN w:val="0"/>
        <w:adjustRightInd w:val="0"/>
        <w:spacing w:line="360" w:lineRule="auto"/>
        <w:ind w:firstLine="709"/>
        <w:jc w:val="both"/>
        <w:rPr>
          <w:bCs/>
          <w:color w:val="000000"/>
          <w:sz w:val="24"/>
          <w:lang w:eastAsia="en-US"/>
        </w:rPr>
      </w:pPr>
      <w:r w:rsidRPr="00D81EFB">
        <w:rPr>
          <w:bCs/>
          <w:color w:val="000000"/>
          <w:sz w:val="24"/>
          <w:lang w:eastAsia="en-US"/>
        </w:rPr>
        <w:t xml:space="preserve">Тем не </w:t>
      </w:r>
      <w:proofErr w:type="gramStart"/>
      <w:r w:rsidRPr="00D81EFB">
        <w:rPr>
          <w:bCs/>
          <w:color w:val="000000"/>
          <w:sz w:val="24"/>
          <w:lang w:eastAsia="en-US"/>
        </w:rPr>
        <w:t>менее</w:t>
      </w:r>
      <w:proofErr w:type="gramEnd"/>
      <w:r w:rsidRPr="00D81EFB">
        <w:rPr>
          <w:bCs/>
          <w:color w:val="000000"/>
          <w:sz w:val="24"/>
          <w:lang w:eastAsia="en-US"/>
        </w:rPr>
        <w:t xml:space="preserve"> приведем следующий пример. </w:t>
      </w:r>
      <w:proofErr w:type="gramStart"/>
      <w:r w:rsidRPr="00D81EFB">
        <w:rPr>
          <w:bCs/>
          <w:color w:val="000000"/>
          <w:sz w:val="24"/>
          <w:lang w:eastAsia="en-US"/>
        </w:rPr>
        <w:t>В 2011</w:t>
      </w:r>
      <w:r w:rsidR="008B5AFD" w:rsidRPr="00D81EFB">
        <w:rPr>
          <w:bCs/>
          <w:color w:val="000000"/>
          <w:sz w:val="24"/>
          <w:lang w:eastAsia="en-US"/>
        </w:rPr>
        <w:t> </w:t>
      </w:r>
      <w:r w:rsidRPr="00D81EFB">
        <w:rPr>
          <w:bCs/>
          <w:color w:val="000000"/>
          <w:sz w:val="24"/>
          <w:lang w:eastAsia="en-US"/>
        </w:rPr>
        <w:t xml:space="preserve">г. сотрудниками </w:t>
      </w:r>
      <w:r w:rsidRPr="00D81EFB">
        <w:rPr>
          <w:color w:val="000000"/>
          <w:sz w:val="24"/>
        </w:rPr>
        <w:t>Управления милиции на Московском метрополитене ГУВД по г. Москве</w:t>
      </w:r>
      <w:r w:rsidRPr="00D81EFB">
        <w:rPr>
          <w:bCs/>
          <w:color w:val="000000"/>
          <w:sz w:val="24"/>
          <w:lang w:eastAsia="en-US"/>
        </w:rPr>
        <w:t xml:space="preserve"> по материалу №</w:t>
      </w:r>
      <w:r w:rsidR="008B5AFD" w:rsidRPr="00D81EFB">
        <w:rPr>
          <w:bCs/>
          <w:color w:val="000000"/>
          <w:sz w:val="24"/>
          <w:lang w:eastAsia="en-US"/>
        </w:rPr>
        <w:t> </w:t>
      </w:r>
      <w:r w:rsidRPr="00D81EFB">
        <w:rPr>
          <w:bCs/>
          <w:color w:val="000000"/>
          <w:sz w:val="24"/>
          <w:lang w:eastAsia="en-US"/>
        </w:rPr>
        <w:t>1/68 от 01.01.2011 принято решение об отказе в возбуждении уголовного дела по факту нанесения 01.01.2011 удара бутылкой гражданину Республики Узбекистан М. гражданином Киргизской Республики З. В ходе проверки М. пояснил, что конфликт с ранее незнакомыми ему гражданами Киргизской Республики произошел из-за давних напряженных отношений</w:t>
      </w:r>
      <w:proofErr w:type="gramEnd"/>
      <w:r w:rsidRPr="00D81EFB">
        <w:rPr>
          <w:bCs/>
          <w:color w:val="000000"/>
          <w:sz w:val="24"/>
          <w:lang w:eastAsia="en-US"/>
        </w:rPr>
        <w:t xml:space="preserve"> между узбеками и киргизами, претензий к данным конкретным лицам он не имеет. Аналогичные объяснения дали и представители другой стороны конфликта. После дачи объяснений никто из участников в правоохраните</w:t>
      </w:r>
      <w:r w:rsidR="00233B48" w:rsidRPr="00D81EFB">
        <w:rPr>
          <w:bCs/>
          <w:color w:val="000000"/>
          <w:sz w:val="24"/>
          <w:lang w:eastAsia="en-US"/>
        </w:rPr>
        <w:t>льные органы больше не являлся.</w:t>
      </w:r>
    </w:p>
    <w:p w:rsidR="0042760B" w:rsidRPr="00D81EFB" w:rsidRDefault="0042760B" w:rsidP="00CC4651">
      <w:pPr>
        <w:spacing w:line="360" w:lineRule="auto"/>
        <w:ind w:firstLine="708"/>
        <w:jc w:val="both"/>
        <w:rPr>
          <w:color w:val="000000"/>
          <w:sz w:val="24"/>
        </w:rPr>
      </w:pPr>
      <w:r w:rsidRPr="00D81EFB">
        <w:rPr>
          <w:color w:val="000000"/>
          <w:sz w:val="24"/>
        </w:rPr>
        <w:t xml:space="preserve">Нашу позицию подтверждают результаты проведенного опроса прокурорских работников. Экспертам был задан следующий вопрос «Преступлений экстремистской направленности, совершенных иностранными гражданами, в Российской Федерации регистрируется крайне мало. Как Вы считаете, по какой причине?». Были получены следующие ответы: </w:t>
      </w:r>
      <w:proofErr w:type="gramStart"/>
      <w:r w:rsidRPr="00D81EFB">
        <w:rPr>
          <w:color w:val="000000"/>
          <w:sz w:val="24"/>
        </w:rPr>
        <w:t>«В связи с тем, что они объективно мало совершают подобные преступления» – 32,9</w:t>
      </w:r>
      <w:r w:rsidR="008B5AFD" w:rsidRPr="00D81EFB">
        <w:rPr>
          <w:color w:val="000000"/>
          <w:sz w:val="24"/>
        </w:rPr>
        <w:t xml:space="preserve"> </w:t>
      </w:r>
      <w:r w:rsidRPr="00D81EFB">
        <w:rPr>
          <w:color w:val="000000"/>
          <w:sz w:val="24"/>
        </w:rPr>
        <w:t>%, «в связи с тем, что преступления на этнической почве совершаются в среде международных мигрантов, и такие факты остаются неизвестными» – 33,2</w:t>
      </w:r>
      <w:r w:rsidR="008B5AFD" w:rsidRPr="00D81EFB">
        <w:rPr>
          <w:color w:val="000000"/>
          <w:sz w:val="24"/>
        </w:rPr>
        <w:t> </w:t>
      </w:r>
      <w:r w:rsidRPr="00D81EFB">
        <w:rPr>
          <w:color w:val="000000"/>
          <w:sz w:val="24"/>
        </w:rPr>
        <w:t>%, «в связи с тем, что правоохранительные органы не желают обнародовать подобные факты и квалифицируют экстремистские преступления как общеуголовные» – 33,4</w:t>
      </w:r>
      <w:r w:rsidR="008B5AFD" w:rsidRPr="00D81EFB">
        <w:rPr>
          <w:color w:val="000000"/>
          <w:sz w:val="24"/>
        </w:rPr>
        <w:t> </w:t>
      </w:r>
      <w:r w:rsidRPr="00D81EFB">
        <w:rPr>
          <w:color w:val="000000"/>
          <w:sz w:val="24"/>
        </w:rPr>
        <w:t xml:space="preserve">%, </w:t>
      </w:r>
      <w:r w:rsidRPr="00D81EFB">
        <w:rPr>
          <w:color w:val="000000"/>
          <w:spacing w:val="-4"/>
          <w:sz w:val="24"/>
        </w:rPr>
        <w:t xml:space="preserve">иное мнение </w:t>
      </w:r>
      <w:r w:rsidRPr="00D81EFB">
        <w:rPr>
          <w:color w:val="000000"/>
          <w:sz w:val="24"/>
        </w:rPr>
        <w:t>высказали лишь 3,1</w:t>
      </w:r>
      <w:r w:rsidR="008B5AFD" w:rsidRPr="00D81EFB">
        <w:rPr>
          <w:color w:val="000000"/>
          <w:sz w:val="24"/>
        </w:rPr>
        <w:t> </w:t>
      </w:r>
      <w:r w:rsidRPr="00D81EFB">
        <w:rPr>
          <w:color w:val="000000"/>
          <w:sz w:val="24"/>
        </w:rPr>
        <w:t>%. Имели место следующие ответы</w:t>
      </w:r>
      <w:proofErr w:type="gramEnd"/>
      <w:r w:rsidRPr="00D81EFB">
        <w:rPr>
          <w:color w:val="000000"/>
          <w:sz w:val="24"/>
        </w:rPr>
        <w:t xml:space="preserve"> в свободной форме: «пока не поймают, не выяснят, кто совершил. Мы знаем лишь об уровне по раскрытым преступлениям», «в связи со сложностью квалификации».</w:t>
      </w:r>
    </w:p>
    <w:p w:rsidR="0042760B" w:rsidRPr="00D81EFB" w:rsidRDefault="0042760B" w:rsidP="00CC4651">
      <w:pPr>
        <w:spacing w:line="360" w:lineRule="auto"/>
        <w:ind w:firstLine="708"/>
        <w:jc w:val="both"/>
        <w:rPr>
          <w:color w:val="000000"/>
          <w:sz w:val="24"/>
        </w:rPr>
      </w:pPr>
      <w:r w:rsidRPr="00D81EFB">
        <w:rPr>
          <w:color w:val="000000"/>
          <w:sz w:val="24"/>
        </w:rPr>
        <w:t>Мнения экспертов по предложенным вариантам ответов, как видим, разделились почти поровну. Тем интереснее результаты анализа ответов экспертов по регионам (</w:t>
      </w:r>
      <w:r w:rsidR="00A95857" w:rsidRPr="00D81EFB">
        <w:rPr>
          <w:color w:val="000000"/>
          <w:sz w:val="24"/>
        </w:rPr>
        <w:t>Т</w:t>
      </w:r>
      <w:r w:rsidRPr="00D81EFB">
        <w:rPr>
          <w:color w:val="000000"/>
          <w:sz w:val="24"/>
        </w:rPr>
        <w:t xml:space="preserve">аблица </w:t>
      </w:r>
      <w:r w:rsidR="00FC30A4" w:rsidRPr="00D81EFB">
        <w:rPr>
          <w:color w:val="000000"/>
          <w:sz w:val="24"/>
        </w:rPr>
        <w:t>13</w:t>
      </w:r>
      <w:r w:rsidRPr="00D81EFB">
        <w:rPr>
          <w:color w:val="000000"/>
          <w:sz w:val="24"/>
        </w:rPr>
        <w:t>).</w:t>
      </w:r>
    </w:p>
    <w:p w:rsidR="00233B48" w:rsidRPr="00D81EFB" w:rsidRDefault="00233B48" w:rsidP="00233B48">
      <w:pPr>
        <w:ind w:firstLine="709"/>
        <w:jc w:val="center"/>
        <w:rPr>
          <w:b/>
          <w:color w:val="000000"/>
          <w:sz w:val="22"/>
          <w:szCs w:val="24"/>
        </w:rPr>
      </w:pPr>
    </w:p>
    <w:p w:rsidR="0042760B" w:rsidRDefault="0042760B" w:rsidP="002E11E3">
      <w:pPr>
        <w:jc w:val="center"/>
        <w:rPr>
          <w:b/>
          <w:color w:val="000000"/>
          <w:sz w:val="24"/>
          <w:szCs w:val="24"/>
        </w:rPr>
      </w:pPr>
      <w:r w:rsidRPr="005D7ED8">
        <w:rPr>
          <w:b/>
          <w:color w:val="000000"/>
          <w:sz w:val="24"/>
          <w:szCs w:val="24"/>
        </w:rPr>
        <w:t xml:space="preserve">Таблица </w:t>
      </w:r>
      <w:r w:rsidR="00FC30A4" w:rsidRPr="005D7ED8">
        <w:rPr>
          <w:b/>
          <w:color w:val="000000"/>
          <w:sz w:val="24"/>
          <w:szCs w:val="24"/>
        </w:rPr>
        <w:t>13</w:t>
      </w:r>
      <w:r w:rsidR="005D7ED8">
        <w:rPr>
          <w:b/>
          <w:color w:val="000000"/>
          <w:sz w:val="24"/>
          <w:szCs w:val="24"/>
        </w:rPr>
        <w:t xml:space="preserve"> – Результаты опроса прокурорских работников</w:t>
      </w:r>
    </w:p>
    <w:p w:rsidR="00A95857" w:rsidRPr="005D7ED8" w:rsidRDefault="00A95857" w:rsidP="00233B48">
      <w:pPr>
        <w:ind w:firstLine="709"/>
        <w:jc w:val="center"/>
        <w:rPr>
          <w:b/>
          <w:color w:val="000000"/>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4"/>
        <w:gridCol w:w="850"/>
        <w:gridCol w:w="851"/>
        <w:gridCol w:w="850"/>
        <w:gridCol w:w="851"/>
      </w:tblGrid>
      <w:tr w:rsidR="0042760B" w:rsidRPr="00647D8B" w:rsidTr="00233B48">
        <w:trPr>
          <w:trHeight w:val="925"/>
        </w:trPr>
        <w:tc>
          <w:tcPr>
            <w:tcW w:w="5954" w:type="dxa"/>
            <w:vAlign w:val="bottom"/>
          </w:tcPr>
          <w:p w:rsidR="0042760B" w:rsidRPr="00647D8B" w:rsidRDefault="0042760B" w:rsidP="00CC4651">
            <w:pPr>
              <w:ind w:left="432" w:hanging="180"/>
              <w:rPr>
                <w:b/>
                <w:color w:val="000000"/>
                <w:sz w:val="22"/>
                <w:szCs w:val="22"/>
              </w:rPr>
            </w:pPr>
          </w:p>
        </w:tc>
        <w:tc>
          <w:tcPr>
            <w:tcW w:w="850" w:type="dxa"/>
            <w:vAlign w:val="center"/>
          </w:tcPr>
          <w:p w:rsidR="0042760B" w:rsidRPr="00647D8B" w:rsidRDefault="0042760B" w:rsidP="00CC4651">
            <w:pPr>
              <w:ind w:left="-108" w:right="-108"/>
              <w:jc w:val="center"/>
              <w:rPr>
                <w:b/>
                <w:color w:val="000000"/>
                <w:sz w:val="22"/>
                <w:szCs w:val="22"/>
              </w:rPr>
            </w:pPr>
            <w:r w:rsidRPr="00647D8B">
              <w:rPr>
                <w:b/>
                <w:color w:val="000000"/>
                <w:sz w:val="22"/>
                <w:szCs w:val="22"/>
              </w:rPr>
              <w:t>Москва</w:t>
            </w:r>
          </w:p>
        </w:tc>
        <w:tc>
          <w:tcPr>
            <w:tcW w:w="851" w:type="dxa"/>
            <w:vAlign w:val="center"/>
          </w:tcPr>
          <w:p w:rsidR="0042760B" w:rsidRPr="00647D8B" w:rsidRDefault="0042760B" w:rsidP="00CC4651">
            <w:pPr>
              <w:ind w:left="-108" w:right="-108"/>
              <w:jc w:val="center"/>
              <w:rPr>
                <w:b/>
                <w:color w:val="000000"/>
                <w:sz w:val="22"/>
                <w:szCs w:val="22"/>
              </w:rPr>
            </w:pPr>
            <w:r w:rsidRPr="00647D8B">
              <w:rPr>
                <w:b/>
                <w:color w:val="000000"/>
                <w:sz w:val="22"/>
                <w:szCs w:val="22"/>
              </w:rPr>
              <w:t>ПФО</w:t>
            </w:r>
          </w:p>
        </w:tc>
        <w:tc>
          <w:tcPr>
            <w:tcW w:w="850" w:type="dxa"/>
            <w:vAlign w:val="center"/>
          </w:tcPr>
          <w:p w:rsidR="0042760B" w:rsidRPr="00647D8B" w:rsidRDefault="0042760B" w:rsidP="00CC4651">
            <w:pPr>
              <w:ind w:left="-108" w:right="-117"/>
              <w:jc w:val="center"/>
              <w:rPr>
                <w:b/>
                <w:color w:val="000000"/>
                <w:sz w:val="22"/>
                <w:szCs w:val="22"/>
              </w:rPr>
            </w:pPr>
            <w:r w:rsidRPr="00647D8B">
              <w:rPr>
                <w:b/>
                <w:color w:val="000000"/>
                <w:sz w:val="22"/>
                <w:szCs w:val="22"/>
              </w:rPr>
              <w:t>ЮФО</w:t>
            </w:r>
          </w:p>
        </w:tc>
        <w:tc>
          <w:tcPr>
            <w:tcW w:w="851" w:type="dxa"/>
            <w:vAlign w:val="center"/>
          </w:tcPr>
          <w:p w:rsidR="0042760B" w:rsidRPr="00647D8B" w:rsidRDefault="0042760B" w:rsidP="00CC4651">
            <w:pPr>
              <w:ind w:left="-108" w:right="-108"/>
              <w:jc w:val="center"/>
              <w:rPr>
                <w:b/>
                <w:color w:val="000000"/>
                <w:sz w:val="22"/>
                <w:szCs w:val="22"/>
              </w:rPr>
            </w:pPr>
            <w:r w:rsidRPr="00647D8B">
              <w:rPr>
                <w:b/>
                <w:color w:val="000000"/>
                <w:sz w:val="22"/>
                <w:szCs w:val="22"/>
              </w:rPr>
              <w:t>СКФО</w:t>
            </w:r>
          </w:p>
        </w:tc>
      </w:tr>
      <w:tr w:rsidR="0042760B" w:rsidRPr="00647D8B" w:rsidTr="00F828C4">
        <w:tc>
          <w:tcPr>
            <w:tcW w:w="5954" w:type="dxa"/>
            <w:vAlign w:val="bottom"/>
          </w:tcPr>
          <w:p w:rsidR="0042760B" w:rsidRPr="00647D8B" w:rsidRDefault="0042760B" w:rsidP="00233B48">
            <w:pPr>
              <w:ind w:left="34"/>
              <w:rPr>
                <w:b/>
                <w:color w:val="000000"/>
                <w:sz w:val="22"/>
                <w:szCs w:val="22"/>
              </w:rPr>
            </w:pPr>
            <w:r w:rsidRPr="00647D8B">
              <w:rPr>
                <w:b/>
                <w:color w:val="000000"/>
                <w:sz w:val="22"/>
                <w:szCs w:val="22"/>
              </w:rPr>
              <w:t>9. Преступлений экстремистской направленности, совершенных иностранными гражданами, в Российской Федерации регистрируется крайне мало. Как Вы считаете, по какой причине?</w:t>
            </w:r>
          </w:p>
        </w:tc>
        <w:tc>
          <w:tcPr>
            <w:tcW w:w="850" w:type="dxa"/>
            <w:tcBorders>
              <w:left w:val="nil"/>
            </w:tcBorders>
            <w:vAlign w:val="center"/>
          </w:tcPr>
          <w:p w:rsidR="0042760B" w:rsidRPr="00647D8B" w:rsidRDefault="0042760B" w:rsidP="00CC4651">
            <w:pPr>
              <w:jc w:val="center"/>
              <w:rPr>
                <w:color w:val="000000"/>
                <w:sz w:val="22"/>
                <w:szCs w:val="22"/>
              </w:rPr>
            </w:pPr>
          </w:p>
        </w:tc>
        <w:tc>
          <w:tcPr>
            <w:tcW w:w="851" w:type="dxa"/>
            <w:vAlign w:val="center"/>
          </w:tcPr>
          <w:p w:rsidR="0042760B" w:rsidRPr="00647D8B" w:rsidRDefault="0042760B" w:rsidP="00CC4651">
            <w:pPr>
              <w:ind w:left="-108" w:right="-108"/>
              <w:jc w:val="center"/>
              <w:rPr>
                <w:color w:val="000000"/>
                <w:sz w:val="22"/>
                <w:szCs w:val="22"/>
              </w:rPr>
            </w:pPr>
          </w:p>
        </w:tc>
        <w:tc>
          <w:tcPr>
            <w:tcW w:w="850" w:type="dxa"/>
          </w:tcPr>
          <w:p w:rsidR="0042760B" w:rsidRPr="00647D8B" w:rsidRDefault="0042760B" w:rsidP="00CC4651">
            <w:pPr>
              <w:ind w:left="-108" w:right="-117"/>
              <w:jc w:val="center"/>
              <w:rPr>
                <w:color w:val="000000"/>
                <w:sz w:val="22"/>
                <w:szCs w:val="22"/>
              </w:rPr>
            </w:pPr>
          </w:p>
        </w:tc>
        <w:tc>
          <w:tcPr>
            <w:tcW w:w="851" w:type="dxa"/>
            <w:vAlign w:val="center"/>
          </w:tcPr>
          <w:p w:rsidR="0042760B" w:rsidRPr="00647D8B" w:rsidRDefault="0042760B" w:rsidP="00CC4651">
            <w:pPr>
              <w:ind w:left="-108" w:right="-108"/>
              <w:jc w:val="center"/>
              <w:rPr>
                <w:color w:val="000000"/>
                <w:sz w:val="22"/>
                <w:szCs w:val="22"/>
              </w:rPr>
            </w:pPr>
          </w:p>
        </w:tc>
      </w:tr>
      <w:tr w:rsidR="0042760B" w:rsidRPr="00647D8B" w:rsidTr="00F828C4">
        <w:tc>
          <w:tcPr>
            <w:tcW w:w="5954" w:type="dxa"/>
          </w:tcPr>
          <w:p w:rsidR="0042760B" w:rsidRPr="00647D8B" w:rsidRDefault="0042760B" w:rsidP="002E11E3">
            <w:pPr>
              <w:ind w:left="34"/>
              <w:jc w:val="both"/>
              <w:rPr>
                <w:color w:val="000000"/>
                <w:sz w:val="22"/>
                <w:szCs w:val="22"/>
              </w:rPr>
            </w:pPr>
            <w:r w:rsidRPr="00647D8B">
              <w:rPr>
                <w:color w:val="000000"/>
                <w:sz w:val="22"/>
                <w:szCs w:val="22"/>
              </w:rPr>
              <w:t>1.</w:t>
            </w:r>
            <w:r w:rsidR="002E11E3">
              <w:rPr>
                <w:color w:val="000000"/>
                <w:sz w:val="22"/>
                <w:szCs w:val="22"/>
              </w:rPr>
              <w:t> </w:t>
            </w:r>
            <w:r w:rsidRPr="00647D8B">
              <w:rPr>
                <w:color w:val="000000"/>
                <w:sz w:val="22"/>
                <w:szCs w:val="22"/>
              </w:rPr>
              <w:t>В связи с тем, что они объективно мало совершают подобные преступления.</w:t>
            </w:r>
          </w:p>
        </w:tc>
        <w:tc>
          <w:tcPr>
            <w:tcW w:w="850" w:type="dxa"/>
            <w:vAlign w:val="center"/>
          </w:tcPr>
          <w:p w:rsidR="0042760B" w:rsidRPr="00647D8B" w:rsidRDefault="0042760B" w:rsidP="00CC4651">
            <w:pPr>
              <w:ind w:left="-108"/>
              <w:jc w:val="center"/>
              <w:rPr>
                <w:color w:val="000000"/>
                <w:sz w:val="22"/>
                <w:szCs w:val="22"/>
              </w:rPr>
            </w:pPr>
            <w:r w:rsidRPr="00647D8B">
              <w:rPr>
                <w:color w:val="000000"/>
                <w:sz w:val="22"/>
                <w:szCs w:val="22"/>
              </w:rPr>
              <w:t>18,5%</w:t>
            </w:r>
          </w:p>
        </w:tc>
        <w:tc>
          <w:tcPr>
            <w:tcW w:w="851" w:type="dxa"/>
            <w:vAlign w:val="center"/>
          </w:tcPr>
          <w:p w:rsidR="0042760B" w:rsidRPr="00647D8B" w:rsidRDefault="0042760B" w:rsidP="00CC4651">
            <w:pPr>
              <w:ind w:left="-108" w:right="-108"/>
              <w:jc w:val="center"/>
              <w:rPr>
                <w:color w:val="000000"/>
                <w:sz w:val="22"/>
                <w:szCs w:val="22"/>
              </w:rPr>
            </w:pPr>
            <w:r w:rsidRPr="00647D8B">
              <w:rPr>
                <w:color w:val="000000"/>
                <w:sz w:val="22"/>
                <w:szCs w:val="22"/>
              </w:rPr>
              <w:t>38,9%</w:t>
            </w:r>
          </w:p>
        </w:tc>
        <w:tc>
          <w:tcPr>
            <w:tcW w:w="850" w:type="dxa"/>
            <w:vAlign w:val="center"/>
          </w:tcPr>
          <w:p w:rsidR="0042760B" w:rsidRPr="00647D8B" w:rsidRDefault="0042760B" w:rsidP="00CC4651">
            <w:pPr>
              <w:ind w:left="-108" w:right="-117"/>
              <w:jc w:val="center"/>
              <w:rPr>
                <w:color w:val="000000"/>
                <w:sz w:val="22"/>
                <w:szCs w:val="22"/>
              </w:rPr>
            </w:pPr>
            <w:r w:rsidRPr="00647D8B">
              <w:rPr>
                <w:color w:val="000000"/>
                <w:sz w:val="22"/>
                <w:szCs w:val="22"/>
              </w:rPr>
              <w:t>31,9%</w:t>
            </w:r>
          </w:p>
        </w:tc>
        <w:tc>
          <w:tcPr>
            <w:tcW w:w="851" w:type="dxa"/>
            <w:vAlign w:val="center"/>
          </w:tcPr>
          <w:p w:rsidR="0042760B" w:rsidRPr="00647D8B" w:rsidRDefault="0042760B" w:rsidP="00CC4651">
            <w:pPr>
              <w:ind w:left="-108" w:right="-108"/>
              <w:jc w:val="center"/>
              <w:rPr>
                <w:color w:val="000000"/>
                <w:sz w:val="22"/>
                <w:szCs w:val="22"/>
              </w:rPr>
            </w:pPr>
            <w:r w:rsidRPr="00647D8B">
              <w:rPr>
                <w:color w:val="000000"/>
                <w:sz w:val="22"/>
                <w:szCs w:val="22"/>
              </w:rPr>
              <w:t>31,9%</w:t>
            </w:r>
          </w:p>
        </w:tc>
      </w:tr>
      <w:tr w:rsidR="0042760B" w:rsidRPr="00647D8B" w:rsidTr="00F828C4">
        <w:tc>
          <w:tcPr>
            <w:tcW w:w="5954" w:type="dxa"/>
          </w:tcPr>
          <w:p w:rsidR="0042760B" w:rsidRPr="00647D8B" w:rsidRDefault="0042760B" w:rsidP="002E11E3">
            <w:pPr>
              <w:ind w:left="34"/>
              <w:jc w:val="both"/>
              <w:rPr>
                <w:color w:val="000000"/>
                <w:sz w:val="22"/>
                <w:szCs w:val="22"/>
              </w:rPr>
            </w:pPr>
            <w:r w:rsidRPr="00647D8B">
              <w:rPr>
                <w:color w:val="000000"/>
                <w:sz w:val="22"/>
                <w:szCs w:val="22"/>
              </w:rPr>
              <w:t>2.</w:t>
            </w:r>
            <w:r w:rsidR="002E11E3">
              <w:rPr>
                <w:color w:val="000000"/>
                <w:sz w:val="22"/>
                <w:szCs w:val="22"/>
              </w:rPr>
              <w:t> </w:t>
            </w:r>
            <w:r w:rsidRPr="00647D8B">
              <w:rPr>
                <w:color w:val="000000"/>
                <w:sz w:val="22"/>
                <w:szCs w:val="22"/>
              </w:rPr>
              <w:t>В связи с тем, что преступления на этнической почве совершаются в среде международных мигрантов, и такие факты остаются неизвестными.</w:t>
            </w:r>
          </w:p>
        </w:tc>
        <w:tc>
          <w:tcPr>
            <w:tcW w:w="850" w:type="dxa"/>
            <w:vAlign w:val="center"/>
          </w:tcPr>
          <w:p w:rsidR="0042760B" w:rsidRPr="00647D8B" w:rsidRDefault="0042760B" w:rsidP="00CC4651">
            <w:pPr>
              <w:ind w:left="-108"/>
              <w:jc w:val="center"/>
              <w:rPr>
                <w:color w:val="000000"/>
                <w:sz w:val="22"/>
                <w:szCs w:val="22"/>
              </w:rPr>
            </w:pPr>
            <w:r w:rsidRPr="00647D8B">
              <w:rPr>
                <w:color w:val="000000"/>
                <w:sz w:val="22"/>
                <w:szCs w:val="22"/>
              </w:rPr>
              <w:t>30,9%</w:t>
            </w:r>
          </w:p>
        </w:tc>
        <w:tc>
          <w:tcPr>
            <w:tcW w:w="851" w:type="dxa"/>
            <w:vAlign w:val="center"/>
          </w:tcPr>
          <w:p w:rsidR="0042760B" w:rsidRPr="00647D8B" w:rsidRDefault="0042760B" w:rsidP="00CC4651">
            <w:pPr>
              <w:ind w:left="-108" w:right="-108"/>
              <w:jc w:val="center"/>
              <w:rPr>
                <w:color w:val="000000"/>
                <w:sz w:val="22"/>
                <w:szCs w:val="22"/>
              </w:rPr>
            </w:pPr>
            <w:r w:rsidRPr="00647D8B">
              <w:rPr>
                <w:color w:val="000000"/>
                <w:sz w:val="22"/>
                <w:szCs w:val="22"/>
              </w:rPr>
              <w:t>34,1%</w:t>
            </w:r>
          </w:p>
        </w:tc>
        <w:tc>
          <w:tcPr>
            <w:tcW w:w="850" w:type="dxa"/>
            <w:vAlign w:val="center"/>
          </w:tcPr>
          <w:p w:rsidR="0042760B" w:rsidRPr="00647D8B" w:rsidRDefault="0042760B" w:rsidP="00CC4651">
            <w:pPr>
              <w:ind w:left="-108" w:right="-117"/>
              <w:jc w:val="center"/>
              <w:rPr>
                <w:color w:val="000000"/>
                <w:sz w:val="22"/>
                <w:szCs w:val="22"/>
              </w:rPr>
            </w:pPr>
            <w:r w:rsidRPr="00647D8B">
              <w:rPr>
                <w:color w:val="000000"/>
                <w:sz w:val="22"/>
                <w:szCs w:val="22"/>
              </w:rPr>
              <w:t>23,4%</w:t>
            </w:r>
          </w:p>
        </w:tc>
        <w:tc>
          <w:tcPr>
            <w:tcW w:w="851" w:type="dxa"/>
            <w:vAlign w:val="center"/>
          </w:tcPr>
          <w:p w:rsidR="0042760B" w:rsidRPr="00647D8B" w:rsidRDefault="0042760B" w:rsidP="00CC4651">
            <w:pPr>
              <w:ind w:left="-108" w:right="-108"/>
              <w:jc w:val="center"/>
              <w:rPr>
                <w:color w:val="000000"/>
                <w:sz w:val="22"/>
                <w:szCs w:val="22"/>
              </w:rPr>
            </w:pPr>
            <w:r w:rsidRPr="00647D8B">
              <w:rPr>
                <w:color w:val="000000"/>
                <w:sz w:val="22"/>
                <w:szCs w:val="22"/>
              </w:rPr>
              <w:t>42,6%</w:t>
            </w:r>
          </w:p>
        </w:tc>
      </w:tr>
      <w:tr w:rsidR="0042760B" w:rsidRPr="00647D8B" w:rsidTr="00F828C4">
        <w:trPr>
          <w:trHeight w:val="166"/>
        </w:trPr>
        <w:tc>
          <w:tcPr>
            <w:tcW w:w="5954" w:type="dxa"/>
            <w:vAlign w:val="center"/>
          </w:tcPr>
          <w:p w:rsidR="0042760B" w:rsidRPr="00647D8B" w:rsidRDefault="0042760B" w:rsidP="002E11E3">
            <w:pPr>
              <w:ind w:left="34"/>
              <w:jc w:val="both"/>
              <w:rPr>
                <w:color w:val="000000"/>
                <w:sz w:val="22"/>
                <w:szCs w:val="22"/>
              </w:rPr>
            </w:pPr>
            <w:r w:rsidRPr="00647D8B">
              <w:rPr>
                <w:color w:val="000000"/>
                <w:sz w:val="22"/>
                <w:szCs w:val="22"/>
              </w:rPr>
              <w:t>3.</w:t>
            </w:r>
            <w:r w:rsidR="002E11E3">
              <w:rPr>
                <w:color w:val="000000"/>
                <w:sz w:val="22"/>
                <w:szCs w:val="22"/>
              </w:rPr>
              <w:t> </w:t>
            </w:r>
            <w:r w:rsidRPr="00647D8B">
              <w:rPr>
                <w:color w:val="000000"/>
                <w:sz w:val="22"/>
                <w:szCs w:val="22"/>
              </w:rPr>
              <w:t>В связи с тем, что правоохранительные органы не желают обнародовать подобные факты и квалифицируют экстремистские преступления как общеуголовные.</w:t>
            </w:r>
          </w:p>
        </w:tc>
        <w:tc>
          <w:tcPr>
            <w:tcW w:w="850" w:type="dxa"/>
            <w:vAlign w:val="center"/>
          </w:tcPr>
          <w:p w:rsidR="0042760B" w:rsidRPr="00647D8B" w:rsidRDefault="0042760B" w:rsidP="00CC4651">
            <w:pPr>
              <w:ind w:left="-108"/>
              <w:jc w:val="center"/>
              <w:rPr>
                <w:color w:val="000000"/>
                <w:sz w:val="22"/>
                <w:szCs w:val="22"/>
              </w:rPr>
            </w:pPr>
            <w:r w:rsidRPr="00647D8B">
              <w:rPr>
                <w:color w:val="000000"/>
                <w:sz w:val="22"/>
                <w:szCs w:val="22"/>
              </w:rPr>
              <w:t>50,6%</w:t>
            </w:r>
          </w:p>
        </w:tc>
        <w:tc>
          <w:tcPr>
            <w:tcW w:w="851" w:type="dxa"/>
            <w:vAlign w:val="center"/>
          </w:tcPr>
          <w:p w:rsidR="0042760B" w:rsidRPr="00647D8B" w:rsidRDefault="0042760B" w:rsidP="00CC4651">
            <w:pPr>
              <w:ind w:left="-108" w:right="-108"/>
              <w:jc w:val="center"/>
              <w:rPr>
                <w:color w:val="000000"/>
                <w:sz w:val="22"/>
                <w:szCs w:val="22"/>
              </w:rPr>
            </w:pPr>
            <w:r w:rsidRPr="00647D8B">
              <w:rPr>
                <w:color w:val="000000"/>
                <w:sz w:val="22"/>
                <w:szCs w:val="22"/>
              </w:rPr>
              <w:t>25,6%</w:t>
            </w:r>
          </w:p>
        </w:tc>
        <w:tc>
          <w:tcPr>
            <w:tcW w:w="850" w:type="dxa"/>
            <w:vAlign w:val="center"/>
          </w:tcPr>
          <w:p w:rsidR="0042760B" w:rsidRPr="00647D8B" w:rsidRDefault="0042760B" w:rsidP="00CC4651">
            <w:pPr>
              <w:ind w:left="-108" w:right="-117"/>
              <w:jc w:val="center"/>
              <w:rPr>
                <w:color w:val="000000"/>
                <w:sz w:val="22"/>
                <w:szCs w:val="22"/>
              </w:rPr>
            </w:pPr>
            <w:r w:rsidRPr="00647D8B">
              <w:rPr>
                <w:color w:val="000000"/>
                <w:sz w:val="22"/>
                <w:szCs w:val="22"/>
              </w:rPr>
              <w:t>46,8%</w:t>
            </w:r>
          </w:p>
        </w:tc>
        <w:tc>
          <w:tcPr>
            <w:tcW w:w="851" w:type="dxa"/>
            <w:vAlign w:val="center"/>
          </w:tcPr>
          <w:p w:rsidR="0042760B" w:rsidRPr="00647D8B" w:rsidRDefault="0042760B" w:rsidP="00CC4651">
            <w:pPr>
              <w:ind w:left="-108" w:right="-108"/>
              <w:jc w:val="center"/>
              <w:rPr>
                <w:color w:val="000000"/>
                <w:sz w:val="22"/>
                <w:szCs w:val="22"/>
              </w:rPr>
            </w:pPr>
            <w:r w:rsidRPr="00647D8B">
              <w:rPr>
                <w:color w:val="000000"/>
                <w:sz w:val="22"/>
                <w:szCs w:val="22"/>
              </w:rPr>
              <w:t>25,5%</w:t>
            </w:r>
          </w:p>
        </w:tc>
      </w:tr>
      <w:tr w:rsidR="0042760B" w:rsidRPr="00647D8B" w:rsidTr="00F828C4">
        <w:trPr>
          <w:trHeight w:val="166"/>
        </w:trPr>
        <w:tc>
          <w:tcPr>
            <w:tcW w:w="5954" w:type="dxa"/>
            <w:vAlign w:val="center"/>
          </w:tcPr>
          <w:p w:rsidR="0042760B" w:rsidRPr="00647D8B" w:rsidRDefault="0042760B" w:rsidP="002E11E3">
            <w:pPr>
              <w:ind w:left="34"/>
              <w:jc w:val="both"/>
              <w:rPr>
                <w:color w:val="000000"/>
                <w:sz w:val="22"/>
                <w:szCs w:val="22"/>
              </w:rPr>
            </w:pPr>
            <w:r w:rsidRPr="00647D8B">
              <w:rPr>
                <w:color w:val="000000"/>
                <w:sz w:val="22"/>
                <w:szCs w:val="22"/>
              </w:rPr>
              <w:t>4.</w:t>
            </w:r>
            <w:r w:rsidR="002E11E3">
              <w:rPr>
                <w:color w:val="000000"/>
                <w:sz w:val="22"/>
                <w:szCs w:val="22"/>
              </w:rPr>
              <w:t> </w:t>
            </w:r>
            <w:r w:rsidRPr="00647D8B">
              <w:rPr>
                <w:color w:val="000000"/>
                <w:sz w:val="22"/>
                <w:szCs w:val="22"/>
              </w:rPr>
              <w:t>Имею другое мнение</w:t>
            </w:r>
          </w:p>
        </w:tc>
        <w:tc>
          <w:tcPr>
            <w:tcW w:w="850" w:type="dxa"/>
            <w:vAlign w:val="center"/>
          </w:tcPr>
          <w:p w:rsidR="0042760B" w:rsidRPr="00647D8B" w:rsidRDefault="0042760B" w:rsidP="00CC4651">
            <w:pPr>
              <w:ind w:left="-108"/>
              <w:jc w:val="center"/>
              <w:rPr>
                <w:color w:val="000000"/>
                <w:sz w:val="22"/>
                <w:szCs w:val="22"/>
              </w:rPr>
            </w:pPr>
            <w:r w:rsidRPr="00647D8B">
              <w:rPr>
                <w:color w:val="000000"/>
                <w:sz w:val="22"/>
                <w:szCs w:val="22"/>
              </w:rPr>
              <w:t>3,7%</w:t>
            </w:r>
          </w:p>
        </w:tc>
        <w:tc>
          <w:tcPr>
            <w:tcW w:w="851" w:type="dxa"/>
            <w:vAlign w:val="center"/>
          </w:tcPr>
          <w:p w:rsidR="0042760B" w:rsidRPr="00647D8B" w:rsidRDefault="0042760B" w:rsidP="00CC4651">
            <w:pPr>
              <w:ind w:left="-108" w:right="-108"/>
              <w:jc w:val="center"/>
              <w:rPr>
                <w:color w:val="000000"/>
                <w:sz w:val="22"/>
                <w:szCs w:val="22"/>
              </w:rPr>
            </w:pPr>
            <w:r w:rsidRPr="00647D8B">
              <w:rPr>
                <w:color w:val="000000"/>
                <w:sz w:val="22"/>
                <w:szCs w:val="22"/>
              </w:rPr>
              <w:t>2,4%</w:t>
            </w:r>
          </w:p>
        </w:tc>
        <w:tc>
          <w:tcPr>
            <w:tcW w:w="850" w:type="dxa"/>
            <w:vAlign w:val="center"/>
          </w:tcPr>
          <w:p w:rsidR="0042760B" w:rsidRPr="00647D8B" w:rsidRDefault="0042760B" w:rsidP="00CC4651">
            <w:pPr>
              <w:ind w:left="-108" w:right="-117"/>
              <w:jc w:val="center"/>
              <w:rPr>
                <w:color w:val="000000"/>
                <w:sz w:val="22"/>
                <w:szCs w:val="22"/>
              </w:rPr>
            </w:pPr>
            <w:r w:rsidRPr="00647D8B">
              <w:rPr>
                <w:color w:val="000000"/>
                <w:sz w:val="22"/>
                <w:szCs w:val="22"/>
              </w:rPr>
              <w:t>6,4%</w:t>
            </w:r>
          </w:p>
        </w:tc>
        <w:tc>
          <w:tcPr>
            <w:tcW w:w="851" w:type="dxa"/>
            <w:vAlign w:val="center"/>
          </w:tcPr>
          <w:p w:rsidR="0042760B" w:rsidRPr="00647D8B" w:rsidRDefault="0042760B" w:rsidP="00CC4651">
            <w:pPr>
              <w:ind w:left="-108" w:right="-108"/>
              <w:jc w:val="center"/>
              <w:rPr>
                <w:color w:val="000000"/>
                <w:sz w:val="22"/>
                <w:szCs w:val="22"/>
              </w:rPr>
            </w:pPr>
            <w:r w:rsidRPr="00647D8B">
              <w:rPr>
                <w:color w:val="000000"/>
                <w:sz w:val="22"/>
                <w:szCs w:val="22"/>
              </w:rPr>
              <w:t>2,1%</w:t>
            </w:r>
          </w:p>
        </w:tc>
      </w:tr>
      <w:tr w:rsidR="0042760B" w:rsidRPr="00647D8B" w:rsidTr="00F828C4">
        <w:trPr>
          <w:trHeight w:val="166"/>
        </w:trPr>
        <w:tc>
          <w:tcPr>
            <w:tcW w:w="5954" w:type="dxa"/>
            <w:vAlign w:val="center"/>
          </w:tcPr>
          <w:p w:rsidR="0042760B" w:rsidRPr="00647D8B" w:rsidRDefault="0042760B" w:rsidP="00CC4651">
            <w:pPr>
              <w:spacing w:before="60" w:after="60"/>
              <w:jc w:val="right"/>
              <w:rPr>
                <w:color w:val="000000"/>
                <w:sz w:val="22"/>
                <w:szCs w:val="22"/>
              </w:rPr>
            </w:pPr>
            <w:r w:rsidRPr="00647D8B">
              <w:rPr>
                <w:b/>
                <w:color w:val="000000"/>
                <w:sz w:val="22"/>
                <w:szCs w:val="22"/>
              </w:rPr>
              <w:t xml:space="preserve">Абсолютное число </w:t>
            </w:r>
            <w:proofErr w:type="gramStart"/>
            <w:r w:rsidRPr="00647D8B">
              <w:rPr>
                <w:b/>
                <w:color w:val="000000"/>
                <w:sz w:val="22"/>
                <w:szCs w:val="22"/>
              </w:rPr>
              <w:t>ответивших</w:t>
            </w:r>
            <w:proofErr w:type="gramEnd"/>
          </w:p>
        </w:tc>
        <w:tc>
          <w:tcPr>
            <w:tcW w:w="850" w:type="dxa"/>
            <w:vAlign w:val="center"/>
          </w:tcPr>
          <w:p w:rsidR="0042760B" w:rsidRPr="00647D8B" w:rsidRDefault="0042760B" w:rsidP="00CC4651">
            <w:pPr>
              <w:ind w:left="-108"/>
              <w:jc w:val="center"/>
              <w:rPr>
                <w:color w:val="000000"/>
                <w:sz w:val="22"/>
                <w:szCs w:val="22"/>
              </w:rPr>
            </w:pPr>
            <w:r w:rsidRPr="00647D8B">
              <w:rPr>
                <w:color w:val="000000"/>
                <w:sz w:val="22"/>
                <w:szCs w:val="22"/>
              </w:rPr>
              <w:t>81</w:t>
            </w:r>
          </w:p>
        </w:tc>
        <w:tc>
          <w:tcPr>
            <w:tcW w:w="851" w:type="dxa"/>
            <w:vAlign w:val="center"/>
          </w:tcPr>
          <w:p w:rsidR="0042760B" w:rsidRPr="00647D8B" w:rsidRDefault="0042760B" w:rsidP="00CC4651">
            <w:pPr>
              <w:ind w:left="-108" w:right="-108"/>
              <w:jc w:val="center"/>
              <w:rPr>
                <w:color w:val="000000"/>
                <w:sz w:val="22"/>
                <w:szCs w:val="22"/>
              </w:rPr>
            </w:pPr>
            <w:r w:rsidRPr="00647D8B">
              <w:rPr>
                <w:color w:val="000000"/>
                <w:sz w:val="22"/>
                <w:szCs w:val="22"/>
              </w:rPr>
              <w:t>208</w:t>
            </w:r>
          </w:p>
        </w:tc>
        <w:tc>
          <w:tcPr>
            <w:tcW w:w="850" w:type="dxa"/>
            <w:vAlign w:val="center"/>
          </w:tcPr>
          <w:p w:rsidR="0042760B" w:rsidRPr="00647D8B" w:rsidRDefault="0042760B" w:rsidP="00CC4651">
            <w:pPr>
              <w:ind w:left="-108" w:right="-117"/>
              <w:jc w:val="center"/>
              <w:rPr>
                <w:color w:val="000000"/>
                <w:sz w:val="22"/>
                <w:szCs w:val="22"/>
              </w:rPr>
            </w:pPr>
            <w:r w:rsidRPr="00647D8B">
              <w:rPr>
                <w:color w:val="000000"/>
                <w:sz w:val="22"/>
                <w:szCs w:val="22"/>
              </w:rPr>
              <w:t>46</w:t>
            </w:r>
          </w:p>
        </w:tc>
        <w:tc>
          <w:tcPr>
            <w:tcW w:w="851" w:type="dxa"/>
            <w:vAlign w:val="center"/>
          </w:tcPr>
          <w:p w:rsidR="0042760B" w:rsidRPr="00647D8B" w:rsidRDefault="0042760B" w:rsidP="00CC4651">
            <w:pPr>
              <w:ind w:left="-108" w:right="-108"/>
              <w:jc w:val="center"/>
              <w:rPr>
                <w:color w:val="000000"/>
                <w:sz w:val="22"/>
                <w:szCs w:val="22"/>
              </w:rPr>
            </w:pPr>
            <w:r w:rsidRPr="00647D8B">
              <w:rPr>
                <w:color w:val="000000"/>
                <w:sz w:val="22"/>
                <w:szCs w:val="22"/>
              </w:rPr>
              <w:t>47</w:t>
            </w:r>
          </w:p>
        </w:tc>
      </w:tr>
    </w:tbl>
    <w:p w:rsidR="0042760B" w:rsidRPr="00D81EFB" w:rsidRDefault="0042760B" w:rsidP="00CC4651">
      <w:pPr>
        <w:spacing w:line="360" w:lineRule="auto"/>
        <w:ind w:firstLine="708"/>
        <w:jc w:val="both"/>
        <w:rPr>
          <w:color w:val="000000"/>
          <w:sz w:val="24"/>
        </w:rPr>
      </w:pPr>
    </w:p>
    <w:p w:rsidR="0042760B" w:rsidRPr="00D81EFB" w:rsidRDefault="00510F6C" w:rsidP="00CC4651">
      <w:pPr>
        <w:spacing w:line="360" w:lineRule="auto"/>
        <w:ind w:firstLine="708"/>
        <w:jc w:val="both"/>
        <w:rPr>
          <w:color w:val="000000"/>
          <w:sz w:val="24"/>
        </w:rPr>
      </w:pPr>
      <w:r w:rsidRPr="00D81EFB">
        <w:rPr>
          <w:color w:val="000000"/>
          <w:sz w:val="24"/>
        </w:rPr>
        <w:t>С</w:t>
      </w:r>
      <w:r w:rsidR="0042760B" w:rsidRPr="00D81EFB">
        <w:rPr>
          <w:color w:val="000000"/>
          <w:sz w:val="24"/>
        </w:rPr>
        <w:t>имптоматично, что прокурорские работники г.</w:t>
      </w:r>
      <w:r w:rsidR="00BB35F0" w:rsidRPr="00D81EFB">
        <w:rPr>
          <w:color w:val="000000"/>
          <w:sz w:val="24"/>
        </w:rPr>
        <w:t> </w:t>
      </w:r>
      <w:r w:rsidR="0042760B" w:rsidRPr="00D81EFB">
        <w:rPr>
          <w:color w:val="000000"/>
          <w:sz w:val="24"/>
        </w:rPr>
        <w:t>Москвы, то есть лица, имеющие представление об оперативной ситуации в своем регионе, отдали предпочтение указанному нами фактору латентности экстремистской преступности иностранных граждан, а именно специфике уголовно-правовой оценки правоохранительными орга</w:t>
      </w:r>
      <w:r w:rsidR="00A95857" w:rsidRPr="00D81EFB">
        <w:rPr>
          <w:color w:val="000000"/>
          <w:sz w:val="24"/>
        </w:rPr>
        <w:t>нами преступного деяния. Однако</w:t>
      </w:r>
      <w:r w:rsidR="0042760B" w:rsidRPr="00D81EFB">
        <w:rPr>
          <w:color w:val="000000"/>
          <w:sz w:val="24"/>
        </w:rPr>
        <w:t xml:space="preserve"> высока доля и тех, кто согласился с тем, что преступные посягательства, совершаемые в среде международных мигрантов, выявляются крайне редко.</w:t>
      </w:r>
    </w:p>
    <w:p w:rsidR="0042760B" w:rsidRPr="00D81EFB" w:rsidRDefault="0042760B" w:rsidP="00CC4651">
      <w:pPr>
        <w:spacing w:line="360" w:lineRule="auto"/>
        <w:ind w:firstLine="709"/>
        <w:jc w:val="both"/>
        <w:rPr>
          <w:color w:val="000000"/>
          <w:sz w:val="24"/>
        </w:rPr>
      </w:pPr>
      <w:r w:rsidRPr="00D81EFB">
        <w:rPr>
          <w:color w:val="000000"/>
          <w:sz w:val="24"/>
        </w:rPr>
        <w:t>Несомненно, что преступления экстремистской направленности совершаются в основном местными жителями. Однако устойчивые противоречия между государствами-донорами миграционных потоков порождают и другое явление – конфликты на этнической почве между мигрантами-иностранцами на территории Российской Федерации. Очевидно, что при расследовании преступлений иностранных граждан надлежит устанавливать все обстоятельства содеянного, особенно мотивы их совершения.</w:t>
      </w:r>
      <w:r w:rsidR="008B5AFD" w:rsidRPr="00D81EFB">
        <w:rPr>
          <w:color w:val="000000"/>
          <w:sz w:val="24"/>
        </w:rPr>
        <w:t xml:space="preserve"> </w:t>
      </w:r>
      <w:r w:rsidRPr="00D81EFB">
        <w:rPr>
          <w:color w:val="000000"/>
          <w:sz w:val="24"/>
        </w:rPr>
        <w:t>Это будет способствовать как выявлению причин и условий совершенных преступлений, так и нейтрализации возможных очагов напряженности в среде мигрантов.</w:t>
      </w:r>
    </w:p>
    <w:p w:rsidR="00930BB4" w:rsidRPr="00D81EFB" w:rsidRDefault="00930BB4" w:rsidP="00930BB4">
      <w:pPr>
        <w:spacing w:line="360" w:lineRule="auto"/>
        <w:ind w:firstLine="709"/>
        <w:jc w:val="both"/>
        <w:rPr>
          <w:color w:val="000000"/>
          <w:sz w:val="24"/>
        </w:rPr>
      </w:pPr>
      <w:r w:rsidRPr="00D81EFB">
        <w:rPr>
          <w:color w:val="000000"/>
          <w:sz w:val="24"/>
        </w:rPr>
        <w:t xml:space="preserve">Не стоит забывать и об отмечаемом исследователями </w:t>
      </w:r>
      <w:proofErr w:type="spellStart"/>
      <w:r w:rsidRPr="00D81EFB">
        <w:rPr>
          <w:color w:val="000000"/>
          <w:sz w:val="24"/>
          <w:szCs w:val="23"/>
        </w:rPr>
        <w:t>виктимологическом</w:t>
      </w:r>
      <w:proofErr w:type="spellEnd"/>
      <w:r w:rsidRPr="00D81EFB">
        <w:rPr>
          <w:color w:val="000000"/>
          <w:sz w:val="24"/>
          <w:szCs w:val="23"/>
        </w:rPr>
        <w:t xml:space="preserve"> аспекте. В научных исследованиях данному аспекту уделяется все большее внимание, поскольку он позволяет отследить направление деятельно</w:t>
      </w:r>
      <w:r w:rsidRPr="00D81EFB">
        <w:rPr>
          <w:color w:val="000000"/>
          <w:sz w:val="24"/>
          <w:szCs w:val="23"/>
        </w:rPr>
        <w:softHyphen/>
        <w:t>сти экстремистских групп, выявить группы ри</w:t>
      </w:r>
      <w:r w:rsidRPr="00D81EFB">
        <w:rPr>
          <w:color w:val="000000"/>
          <w:sz w:val="24"/>
          <w:szCs w:val="23"/>
        </w:rPr>
        <w:softHyphen/>
        <w:t>ска среди населения, а также места вероятного проведения экстремистских акций и вырабо</w:t>
      </w:r>
      <w:r w:rsidRPr="00D81EFB">
        <w:rPr>
          <w:color w:val="000000"/>
          <w:sz w:val="24"/>
          <w:szCs w:val="23"/>
        </w:rPr>
        <w:softHyphen/>
        <w:t>тать</w:t>
      </w:r>
      <w:r w:rsidR="00A95857" w:rsidRPr="00D81EFB">
        <w:rPr>
          <w:color w:val="000000"/>
          <w:sz w:val="24"/>
          <w:szCs w:val="23"/>
        </w:rPr>
        <w:t>,</w:t>
      </w:r>
      <w:r w:rsidRPr="00D81EFB">
        <w:rPr>
          <w:color w:val="000000"/>
          <w:sz w:val="24"/>
          <w:szCs w:val="23"/>
        </w:rPr>
        <w:t xml:space="preserve"> исходя из этого</w:t>
      </w:r>
      <w:r w:rsidR="00A95857" w:rsidRPr="00D81EFB">
        <w:rPr>
          <w:color w:val="000000"/>
          <w:sz w:val="24"/>
          <w:szCs w:val="23"/>
        </w:rPr>
        <w:t>,</w:t>
      </w:r>
      <w:r w:rsidRPr="00D81EFB">
        <w:rPr>
          <w:color w:val="000000"/>
          <w:sz w:val="24"/>
          <w:szCs w:val="23"/>
        </w:rPr>
        <w:t xml:space="preserve"> наиболее эффективные методы предупреждения данного негативного криминального явления. Нередки факты, когда представители ка</w:t>
      </w:r>
      <w:r w:rsidRPr="00D81EFB">
        <w:rPr>
          <w:color w:val="000000"/>
          <w:sz w:val="24"/>
          <w:szCs w:val="23"/>
        </w:rPr>
        <w:softHyphen/>
        <w:t xml:space="preserve">кой-либо </w:t>
      </w:r>
      <w:r w:rsidRPr="00D81EFB">
        <w:rPr>
          <w:color w:val="000000"/>
          <w:sz w:val="24"/>
          <w:szCs w:val="23"/>
        </w:rPr>
        <w:lastRenderedPageBreak/>
        <w:t>национальности сами провоцируют совершение в отношении них противоправных действий, тем самым «подливая масло в огонь» межнациональной напряженности</w:t>
      </w:r>
      <w:r w:rsidRPr="00D81EFB">
        <w:rPr>
          <w:rStyle w:val="a5"/>
          <w:color w:val="000000"/>
          <w:sz w:val="24"/>
          <w:szCs w:val="23"/>
        </w:rPr>
        <w:footnoteReference w:id="183"/>
      </w:r>
      <w:r w:rsidRPr="00D81EFB">
        <w:rPr>
          <w:color w:val="000000"/>
          <w:sz w:val="24"/>
          <w:szCs w:val="23"/>
        </w:rPr>
        <w:t>.</w:t>
      </w:r>
    </w:p>
    <w:p w:rsidR="0042760B" w:rsidRPr="00D81EFB" w:rsidRDefault="0042760B" w:rsidP="00CC4651">
      <w:pPr>
        <w:pStyle w:val="ConsNonformat"/>
        <w:widowControl/>
        <w:spacing w:line="360" w:lineRule="auto"/>
        <w:ind w:firstLine="709"/>
        <w:jc w:val="both"/>
        <w:rPr>
          <w:rFonts w:ascii="Times New Roman" w:hAnsi="Times New Roman" w:cs="Times New Roman"/>
          <w:color w:val="000000"/>
          <w:sz w:val="24"/>
          <w:szCs w:val="28"/>
        </w:rPr>
      </w:pPr>
      <w:r w:rsidRPr="00D81EFB">
        <w:rPr>
          <w:rFonts w:ascii="Times New Roman" w:hAnsi="Times New Roman" w:cs="Times New Roman"/>
          <w:color w:val="000000"/>
          <w:sz w:val="24"/>
          <w:szCs w:val="28"/>
        </w:rPr>
        <w:t>Анализ образовательного уровня осужденных лиц показывает, что основная их часть – это лица, имеющие среднее специальное и среднее общее образования.</w:t>
      </w:r>
      <w:r w:rsidR="008B5AFD" w:rsidRPr="00D81EFB">
        <w:rPr>
          <w:rFonts w:ascii="Times New Roman" w:hAnsi="Times New Roman" w:cs="Times New Roman"/>
          <w:color w:val="000000"/>
          <w:sz w:val="24"/>
          <w:szCs w:val="28"/>
        </w:rPr>
        <w:t xml:space="preserve"> </w:t>
      </w:r>
      <w:r w:rsidRPr="00D81EFB">
        <w:rPr>
          <w:rFonts w:ascii="Times New Roman" w:hAnsi="Times New Roman" w:cs="Times New Roman"/>
          <w:color w:val="000000"/>
          <w:sz w:val="24"/>
          <w:szCs w:val="28"/>
        </w:rPr>
        <w:t>В совокупности их доля составляет 64,3</w:t>
      </w:r>
      <w:r w:rsidR="00A95857" w:rsidRPr="00D81EFB">
        <w:rPr>
          <w:rFonts w:ascii="Times New Roman" w:hAnsi="Times New Roman" w:cs="Times New Roman"/>
          <w:color w:val="000000"/>
          <w:sz w:val="24"/>
          <w:szCs w:val="28"/>
        </w:rPr>
        <w:t> </w:t>
      </w:r>
      <w:r w:rsidRPr="00D81EFB">
        <w:rPr>
          <w:rFonts w:ascii="Times New Roman" w:hAnsi="Times New Roman" w:cs="Times New Roman"/>
          <w:color w:val="000000"/>
          <w:sz w:val="24"/>
          <w:szCs w:val="28"/>
        </w:rPr>
        <w:t>% от всех осужденных. Учащиеся и студенты составляют 14,3</w:t>
      </w:r>
      <w:r w:rsidR="008B5AFD" w:rsidRPr="00D81EFB">
        <w:rPr>
          <w:rFonts w:ascii="Times New Roman" w:hAnsi="Times New Roman" w:cs="Times New Roman"/>
          <w:color w:val="000000"/>
          <w:sz w:val="24"/>
          <w:szCs w:val="28"/>
        </w:rPr>
        <w:t> </w:t>
      </w:r>
      <w:r w:rsidRPr="00D81EFB">
        <w:rPr>
          <w:rFonts w:ascii="Times New Roman" w:hAnsi="Times New Roman" w:cs="Times New Roman"/>
          <w:color w:val="000000"/>
          <w:sz w:val="24"/>
          <w:szCs w:val="28"/>
        </w:rPr>
        <w:t>%, лица с высшим и неоконченным высшим образованием – 21,2</w:t>
      </w:r>
      <w:r w:rsidR="00A95857" w:rsidRPr="00D81EFB">
        <w:rPr>
          <w:rFonts w:ascii="Times New Roman" w:hAnsi="Times New Roman" w:cs="Times New Roman"/>
          <w:color w:val="000000"/>
          <w:sz w:val="24"/>
          <w:szCs w:val="28"/>
        </w:rPr>
        <w:t> </w:t>
      </w:r>
      <w:r w:rsidRPr="00D81EFB">
        <w:rPr>
          <w:rFonts w:ascii="Times New Roman" w:hAnsi="Times New Roman" w:cs="Times New Roman"/>
          <w:color w:val="000000"/>
          <w:sz w:val="24"/>
          <w:szCs w:val="28"/>
        </w:rPr>
        <w:t>%. В основном это трудоспособные лица без определенных занятий, их 49,5 % (</w:t>
      </w:r>
      <w:r w:rsidR="00A95857" w:rsidRPr="00D81EFB">
        <w:rPr>
          <w:rFonts w:ascii="Times New Roman" w:hAnsi="Times New Roman" w:cs="Times New Roman"/>
          <w:color w:val="000000"/>
          <w:sz w:val="24"/>
          <w:szCs w:val="28"/>
        </w:rPr>
        <w:t>Т</w:t>
      </w:r>
      <w:r w:rsidRPr="00D81EFB">
        <w:rPr>
          <w:rFonts w:ascii="Times New Roman" w:hAnsi="Times New Roman" w:cs="Times New Roman"/>
          <w:color w:val="000000"/>
          <w:sz w:val="24"/>
          <w:szCs w:val="28"/>
        </w:rPr>
        <w:t xml:space="preserve">аблица </w:t>
      </w:r>
      <w:r w:rsidR="00FC30A4" w:rsidRPr="00D81EFB">
        <w:rPr>
          <w:rFonts w:ascii="Times New Roman" w:hAnsi="Times New Roman" w:cs="Times New Roman"/>
          <w:color w:val="000000"/>
          <w:sz w:val="24"/>
          <w:szCs w:val="28"/>
        </w:rPr>
        <w:t>14</w:t>
      </w:r>
      <w:r w:rsidRPr="00D81EFB">
        <w:rPr>
          <w:rFonts w:ascii="Times New Roman" w:hAnsi="Times New Roman" w:cs="Times New Roman"/>
          <w:color w:val="000000"/>
          <w:sz w:val="24"/>
          <w:szCs w:val="28"/>
        </w:rPr>
        <w:t xml:space="preserve">). </w:t>
      </w:r>
    </w:p>
    <w:p w:rsidR="00233B48" w:rsidRPr="00D81EFB" w:rsidRDefault="00233B48" w:rsidP="00233B48">
      <w:pPr>
        <w:spacing w:line="360" w:lineRule="auto"/>
        <w:ind w:firstLine="708"/>
        <w:jc w:val="both"/>
        <w:rPr>
          <w:color w:val="000000"/>
          <w:sz w:val="24"/>
        </w:rPr>
      </w:pPr>
      <w:r w:rsidRPr="00D81EFB">
        <w:rPr>
          <w:color w:val="000000"/>
          <w:sz w:val="24"/>
        </w:rPr>
        <w:t xml:space="preserve">То, что решение социальных вопросов способно минимизировать количество экстремистских проявлений подтверждают факты совершения спонтанных неорганизованных преступлений без идеологической базы. Их необходимо отграничивать </w:t>
      </w:r>
      <w:proofErr w:type="gramStart"/>
      <w:r w:rsidRPr="00D81EFB">
        <w:rPr>
          <w:color w:val="000000"/>
          <w:sz w:val="24"/>
        </w:rPr>
        <w:t>от</w:t>
      </w:r>
      <w:proofErr w:type="gramEnd"/>
      <w:r w:rsidRPr="00D81EFB">
        <w:rPr>
          <w:color w:val="000000"/>
          <w:sz w:val="24"/>
        </w:rPr>
        <w:t xml:space="preserve"> совершаемых с заранее обдуманным умыслом</w:t>
      </w:r>
      <w:r w:rsidRPr="00D81EFB">
        <w:rPr>
          <w:rStyle w:val="a5"/>
          <w:color w:val="000000"/>
          <w:sz w:val="24"/>
        </w:rPr>
        <w:footnoteReference w:id="184"/>
      </w:r>
      <w:r w:rsidR="00713EE6" w:rsidRPr="00D81EFB">
        <w:rPr>
          <w:color w:val="000000"/>
          <w:sz w:val="24"/>
        </w:rPr>
        <w:t>.</w:t>
      </w:r>
    </w:p>
    <w:p w:rsidR="00332A8B" w:rsidRPr="00D81EFB" w:rsidRDefault="00332A8B" w:rsidP="00233B48">
      <w:pPr>
        <w:spacing w:line="360" w:lineRule="auto"/>
        <w:ind w:firstLine="708"/>
        <w:jc w:val="both"/>
        <w:rPr>
          <w:color w:val="000000"/>
          <w:sz w:val="24"/>
        </w:rPr>
      </w:pPr>
    </w:p>
    <w:p w:rsidR="00332A8B" w:rsidRPr="00647D8B" w:rsidRDefault="00332A8B" w:rsidP="00332A8B">
      <w:pPr>
        <w:jc w:val="center"/>
        <w:rPr>
          <w:b/>
          <w:color w:val="000000"/>
          <w:sz w:val="24"/>
          <w:szCs w:val="24"/>
        </w:rPr>
      </w:pPr>
      <w:r w:rsidRPr="0075438D">
        <w:rPr>
          <w:b/>
          <w:color w:val="000000"/>
          <w:sz w:val="24"/>
          <w:szCs w:val="24"/>
        </w:rPr>
        <w:t>Таблица 14</w:t>
      </w:r>
      <w:r>
        <w:rPr>
          <w:b/>
          <w:color w:val="000000"/>
          <w:sz w:val="24"/>
          <w:szCs w:val="24"/>
        </w:rPr>
        <w:t xml:space="preserve"> – </w:t>
      </w:r>
      <w:r w:rsidRPr="00647D8B">
        <w:rPr>
          <w:b/>
          <w:color w:val="000000"/>
          <w:sz w:val="24"/>
          <w:szCs w:val="24"/>
        </w:rPr>
        <w:t>Уровень образования и данные о профессиональной принадлежности лиц, осужденных за преступления экстремистской направленности (квалификация по судебному постановлению) в 2013 году (ф. 10.4.2)</w:t>
      </w:r>
    </w:p>
    <w:p w:rsidR="00332A8B" w:rsidRPr="00647D8B" w:rsidRDefault="00332A8B" w:rsidP="00332A8B">
      <w:pPr>
        <w:jc w:val="center"/>
        <w:rPr>
          <w:b/>
          <w:color w:val="000000"/>
          <w:sz w:val="24"/>
          <w:szCs w:val="24"/>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1"/>
        <w:gridCol w:w="570"/>
        <w:gridCol w:w="571"/>
        <w:gridCol w:w="571"/>
        <w:gridCol w:w="570"/>
        <w:gridCol w:w="571"/>
        <w:gridCol w:w="571"/>
        <w:gridCol w:w="570"/>
        <w:gridCol w:w="571"/>
        <w:gridCol w:w="571"/>
        <w:gridCol w:w="570"/>
        <w:gridCol w:w="571"/>
        <w:gridCol w:w="571"/>
        <w:gridCol w:w="571"/>
      </w:tblGrid>
      <w:tr w:rsidR="00332A8B" w:rsidRPr="00647D8B" w:rsidTr="00D07300">
        <w:trPr>
          <w:trHeight w:val="246"/>
          <w:jc w:val="center"/>
        </w:trPr>
        <w:tc>
          <w:tcPr>
            <w:tcW w:w="1751" w:type="dxa"/>
            <w:vMerge w:val="restart"/>
            <w:vAlign w:val="center"/>
          </w:tcPr>
          <w:p w:rsidR="00332A8B" w:rsidRPr="00647D8B" w:rsidRDefault="00332A8B" w:rsidP="00D07300">
            <w:pPr>
              <w:ind w:left="-33"/>
              <w:jc w:val="center"/>
              <w:rPr>
                <w:b/>
                <w:bCs/>
                <w:color w:val="000000"/>
                <w:sz w:val="20"/>
                <w:szCs w:val="20"/>
              </w:rPr>
            </w:pPr>
            <w:r w:rsidRPr="00647D8B">
              <w:rPr>
                <w:b/>
                <w:bCs/>
                <w:color w:val="000000"/>
                <w:sz w:val="20"/>
                <w:szCs w:val="20"/>
              </w:rPr>
              <w:t>Статья Уголовного кодекса РФ по судебному постановлению</w:t>
            </w:r>
          </w:p>
        </w:tc>
        <w:tc>
          <w:tcPr>
            <w:tcW w:w="570" w:type="dxa"/>
            <w:vMerge w:val="restart"/>
            <w:textDirection w:val="btLr"/>
            <w:vAlign w:val="center"/>
          </w:tcPr>
          <w:p w:rsidR="00332A8B" w:rsidRPr="00647D8B" w:rsidRDefault="00332A8B" w:rsidP="00D07300">
            <w:pPr>
              <w:jc w:val="center"/>
              <w:rPr>
                <w:b/>
                <w:bCs/>
                <w:color w:val="000000"/>
                <w:sz w:val="20"/>
                <w:szCs w:val="20"/>
              </w:rPr>
            </w:pPr>
            <w:r w:rsidRPr="00647D8B">
              <w:rPr>
                <w:b/>
                <w:bCs/>
                <w:color w:val="000000"/>
                <w:sz w:val="20"/>
                <w:szCs w:val="20"/>
              </w:rPr>
              <w:t>ВСЕГО ОСУЖДЕНО</w:t>
            </w:r>
          </w:p>
        </w:tc>
        <w:tc>
          <w:tcPr>
            <w:tcW w:w="571" w:type="dxa"/>
            <w:vMerge w:val="restart"/>
            <w:textDirection w:val="btLr"/>
            <w:vAlign w:val="center"/>
          </w:tcPr>
          <w:p w:rsidR="00332A8B" w:rsidRPr="00647D8B" w:rsidRDefault="00332A8B" w:rsidP="00D07300">
            <w:pPr>
              <w:jc w:val="center"/>
              <w:rPr>
                <w:b/>
                <w:bCs/>
                <w:color w:val="000000"/>
                <w:sz w:val="20"/>
                <w:szCs w:val="20"/>
              </w:rPr>
            </w:pPr>
            <w:r w:rsidRPr="00647D8B">
              <w:rPr>
                <w:b/>
                <w:bCs/>
                <w:color w:val="000000"/>
                <w:sz w:val="20"/>
                <w:szCs w:val="20"/>
              </w:rPr>
              <w:t>Образование: высшее и неоконченное высшее</w:t>
            </w:r>
          </w:p>
        </w:tc>
        <w:tc>
          <w:tcPr>
            <w:tcW w:w="571" w:type="dxa"/>
            <w:vMerge w:val="restart"/>
            <w:textDirection w:val="btLr"/>
            <w:vAlign w:val="center"/>
          </w:tcPr>
          <w:p w:rsidR="00332A8B" w:rsidRPr="00647D8B" w:rsidRDefault="00332A8B" w:rsidP="00D07300">
            <w:pPr>
              <w:jc w:val="center"/>
              <w:rPr>
                <w:b/>
                <w:bCs/>
                <w:color w:val="000000"/>
                <w:sz w:val="20"/>
                <w:szCs w:val="20"/>
              </w:rPr>
            </w:pPr>
            <w:r w:rsidRPr="00647D8B">
              <w:rPr>
                <w:b/>
                <w:bCs/>
                <w:color w:val="000000"/>
                <w:sz w:val="20"/>
                <w:szCs w:val="20"/>
              </w:rPr>
              <w:t>среднее специальное</w:t>
            </w:r>
          </w:p>
        </w:tc>
        <w:tc>
          <w:tcPr>
            <w:tcW w:w="570" w:type="dxa"/>
            <w:vMerge w:val="restart"/>
            <w:textDirection w:val="btLr"/>
            <w:vAlign w:val="center"/>
          </w:tcPr>
          <w:p w:rsidR="00332A8B" w:rsidRPr="00647D8B" w:rsidRDefault="00332A8B" w:rsidP="00D07300">
            <w:pPr>
              <w:jc w:val="center"/>
              <w:rPr>
                <w:b/>
                <w:bCs/>
                <w:color w:val="000000"/>
                <w:sz w:val="20"/>
                <w:szCs w:val="20"/>
              </w:rPr>
            </w:pPr>
            <w:r w:rsidRPr="00647D8B">
              <w:rPr>
                <w:b/>
                <w:bCs/>
                <w:color w:val="000000"/>
                <w:sz w:val="20"/>
                <w:szCs w:val="20"/>
              </w:rPr>
              <w:t>среднее общее</w:t>
            </w:r>
          </w:p>
        </w:tc>
        <w:tc>
          <w:tcPr>
            <w:tcW w:w="571" w:type="dxa"/>
            <w:vMerge w:val="restart"/>
            <w:textDirection w:val="btLr"/>
            <w:vAlign w:val="center"/>
          </w:tcPr>
          <w:p w:rsidR="00332A8B" w:rsidRPr="00647D8B" w:rsidRDefault="00332A8B" w:rsidP="00D07300">
            <w:pPr>
              <w:jc w:val="center"/>
              <w:rPr>
                <w:b/>
                <w:bCs/>
                <w:color w:val="000000"/>
                <w:sz w:val="20"/>
                <w:szCs w:val="20"/>
              </w:rPr>
            </w:pPr>
            <w:r w:rsidRPr="00647D8B">
              <w:rPr>
                <w:b/>
                <w:bCs/>
                <w:color w:val="000000"/>
                <w:sz w:val="20"/>
                <w:szCs w:val="20"/>
              </w:rPr>
              <w:t>неполное среднее, начальное или нет образования</w:t>
            </w:r>
          </w:p>
        </w:tc>
        <w:tc>
          <w:tcPr>
            <w:tcW w:w="2283" w:type="dxa"/>
            <w:gridSpan w:val="4"/>
            <w:vAlign w:val="center"/>
          </w:tcPr>
          <w:p w:rsidR="00332A8B" w:rsidRPr="00647D8B" w:rsidRDefault="00332A8B" w:rsidP="00D07300">
            <w:pPr>
              <w:jc w:val="center"/>
              <w:rPr>
                <w:b/>
                <w:bCs/>
                <w:color w:val="000000"/>
                <w:sz w:val="20"/>
                <w:szCs w:val="20"/>
              </w:rPr>
            </w:pPr>
            <w:r w:rsidRPr="00647D8B">
              <w:rPr>
                <w:b/>
                <w:bCs/>
                <w:color w:val="000000"/>
                <w:sz w:val="20"/>
                <w:szCs w:val="20"/>
              </w:rPr>
              <w:t>Род занятий:</w:t>
            </w:r>
          </w:p>
        </w:tc>
        <w:tc>
          <w:tcPr>
            <w:tcW w:w="570" w:type="dxa"/>
            <w:vMerge w:val="restart"/>
            <w:textDirection w:val="btLr"/>
            <w:vAlign w:val="center"/>
          </w:tcPr>
          <w:p w:rsidR="00332A8B" w:rsidRPr="00647D8B" w:rsidRDefault="00332A8B" w:rsidP="00D07300">
            <w:pPr>
              <w:jc w:val="center"/>
              <w:rPr>
                <w:b/>
                <w:bCs/>
                <w:color w:val="000000"/>
                <w:sz w:val="20"/>
                <w:szCs w:val="20"/>
              </w:rPr>
            </w:pPr>
            <w:r w:rsidRPr="00647D8B">
              <w:rPr>
                <w:b/>
                <w:bCs/>
                <w:color w:val="000000"/>
                <w:sz w:val="20"/>
                <w:szCs w:val="20"/>
              </w:rPr>
              <w:t>учащиеся и студенты</w:t>
            </w:r>
          </w:p>
        </w:tc>
        <w:tc>
          <w:tcPr>
            <w:tcW w:w="571" w:type="dxa"/>
            <w:vMerge w:val="restart"/>
            <w:textDirection w:val="btLr"/>
            <w:vAlign w:val="center"/>
          </w:tcPr>
          <w:p w:rsidR="00332A8B" w:rsidRDefault="00332A8B" w:rsidP="00332A8B">
            <w:pPr>
              <w:jc w:val="center"/>
              <w:rPr>
                <w:b/>
                <w:bCs/>
                <w:color w:val="000000"/>
                <w:sz w:val="20"/>
                <w:szCs w:val="20"/>
              </w:rPr>
            </w:pPr>
            <w:r w:rsidRPr="00647D8B">
              <w:rPr>
                <w:b/>
                <w:bCs/>
                <w:color w:val="000000"/>
                <w:sz w:val="20"/>
                <w:szCs w:val="20"/>
              </w:rPr>
              <w:t>нетрудоспособные</w:t>
            </w:r>
          </w:p>
          <w:p w:rsidR="00332A8B" w:rsidRPr="00647D8B" w:rsidRDefault="00332A8B" w:rsidP="00332A8B">
            <w:pPr>
              <w:jc w:val="center"/>
              <w:rPr>
                <w:b/>
                <w:bCs/>
                <w:color w:val="000000"/>
                <w:sz w:val="20"/>
                <w:szCs w:val="20"/>
              </w:rPr>
            </w:pPr>
            <w:r w:rsidRPr="00647D8B">
              <w:rPr>
                <w:b/>
                <w:bCs/>
                <w:color w:val="000000"/>
                <w:sz w:val="20"/>
                <w:szCs w:val="20"/>
              </w:rPr>
              <w:t>(не работающие)</w:t>
            </w:r>
          </w:p>
        </w:tc>
        <w:tc>
          <w:tcPr>
            <w:tcW w:w="571" w:type="dxa"/>
            <w:vMerge w:val="restart"/>
            <w:textDirection w:val="btLr"/>
            <w:vAlign w:val="center"/>
          </w:tcPr>
          <w:p w:rsidR="00332A8B" w:rsidRDefault="00332A8B" w:rsidP="00332A8B">
            <w:pPr>
              <w:jc w:val="center"/>
              <w:rPr>
                <w:b/>
                <w:bCs/>
                <w:color w:val="000000"/>
                <w:sz w:val="20"/>
                <w:szCs w:val="20"/>
              </w:rPr>
            </w:pPr>
            <w:r w:rsidRPr="00647D8B">
              <w:rPr>
                <w:b/>
                <w:bCs/>
                <w:color w:val="000000"/>
                <w:sz w:val="20"/>
                <w:szCs w:val="20"/>
              </w:rPr>
              <w:t>трудоспособные без</w:t>
            </w:r>
          </w:p>
          <w:p w:rsidR="00332A8B" w:rsidRPr="00647D8B" w:rsidRDefault="00332A8B" w:rsidP="00332A8B">
            <w:pPr>
              <w:jc w:val="center"/>
              <w:rPr>
                <w:b/>
                <w:bCs/>
                <w:color w:val="000000"/>
                <w:sz w:val="20"/>
                <w:szCs w:val="20"/>
              </w:rPr>
            </w:pPr>
            <w:r w:rsidRPr="00647D8B">
              <w:rPr>
                <w:b/>
                <w:bCs/>
                <w:color w:val="000000"/>
                <w:sz w:val="20"/>
                <w:szCs w:val="20"/>
              </w:rPr>
              <w:t>определенных занятий</w:t>
            </w:r>
          </w:p>
        </w:tc>
        <w:tc>
          <w:tcPr>
            <w:tcW w:w="571" w:type="dxa"/>
            <w:vMerge w:val="restart"/>
            <w:textDirection w:val="btLr"/>
            <w:vAlign w:val="center"/>
          </w:tcPr>
          <w:p w:rsidR="00332A8B" w:rsidRPr="00647D8B" w:rsidRDefault="00332A8B" w:rsidP="00D07300">
            <w:pPr>
              <w:jc w:val="center"/>
              <w:rPr>
                <w:b/>
                <w:bCs/>
                <w:color w:val="000000"/>
                <w:sz w:val="20"/>
                <w:szCs w:val="20"/>
              </w:rPr>
            </w:pPr>
            <w:r w:rsidRPr="00647D8B">
              <w:rPr>
                <w:b/>
                <w:bCs/>
                <w:color w:val="000000"/>
                <w:sz w:val="20"/>
                <w:szCs w:val="20"/>
              </w:rPr>
              <w:t>ВСЕГО ОСУЖДЕНО</w:t>
            </w:r>
          </w:p>
        </w:tc>
      </w:tr>
      <w:tr w:rsidR="00332A8B" w:rsidRPr="00647D8B" w:rsidTr="00D07300">
        <w:trPr>
          <w:trHeight w:val="2677"/>
          <w:jc w:val="center"/>
        </w:trPr>
        <w:tc>
          <w:tcPr>
            <w:tcW w:w="1751" w:type="dxa"/>
            <w:vMerge/>
            <w:vAlign w:val="center"/>
          </w:tcPr>
          <w:p w:rsidR="00332A8B" w:rsidRPr="00647D8B" w:rsidRDefault="00332A8B" w:rsidP="00D07300">
            <w:pPr>
              <w:ind w:left="-33"/>
              <w:jc w:val="center"/>
              <w:rPr>
                <w:b/>
                <w:bCs/>
                <w:color w:val="000000"/>
                <w:sz w:val="20"/>
                <w:szCs w:val="20"/>
              </w:rPr>
            </w:pPr>
          </w:p>
        </w:tc>
        <w:tc>
          <w:tcPr>
            <w:tcW w:w="570" w:type="dxa"/>
            <w:vMerge/>
            <w:textDirection w:val="btLr"/>
            <w:vAlign w:val="center"/>
          </w:tcPr>
          <w:p w:rsidR="00332A8B" w:rsidRPr="00647D8B" w:rsidRDefault="00332A8B" w:rsidP="00D07300">
            <w:pPr>
              <w:jc w:val="center"/>
              <w:rPr>
                <w:b/>
                <w:bCs/>
                <w:color w:val="000000"/>
                <w:sz w:val="20"/>
                <w:szCs w:val="20"/>
              </w:rPr>
            </w:pPr>
          </w:p>
        </w:tc>
        <w:tc>
          <w:tcPr>
            <w:tcW w:w="571" w:type="dxa"/>
            <w:vMerge/>
            <w:textDirection w:val="btLr"/>
            <w:vAlign w:val="center"/>
          </w:tcPr>
          <w:p w:rsidR="00332A8B" w:rsidRPr="00647D8B" w:rsidRDefault="00332A8B" w:rsidP="00D07300">
            <w:pPr>
              <w:jc w:val="center"/>
              <w:rPr>
                <w:b/>
                <w:bCs/>
                <w:color w:val="000000"/>
                <w:sz w:val="20"/>
                <w:szCs w:val="20"/>
              </w:rPr>
            </w:pPr>
          </w:p>
        </w:tc>
        <w:tc>
          <w:tcPr>
            <w:tcW w:w="571" w:type="dxa"/>
            <w:vMerge/>
            <w:textDirection w:val="btLr"/>
            <w:vAlign w:val="center"/>
          </w:tcPr>
          <w:p w:rsidR="00332A8B" w:rsidRPr="00647D8B" w:rsidRDefault="00332A8B" w:rsidP="00D07300">
            <w:pPr>
              <w:jc w:val="center"/>
              <w:rPr>
                <w:b/>
                <w:bCs/>
                <w:color w:val="000000"/>
                <w:sz w:val="20"/>
                <w:szCs w:val="20"/>
              </w:rPr>
            </w:pPr>
          </w:p>
        </w:tc>
        <w:tc>
          <w:tcPr>
            <w:tcW w:w="570" w:type="dxa"/>
            <w:vMerge/>
            <w:textDirection w:val="btLr"/>
            <w:vAlign w:val="center"/>
          </w:tcPr>
          <w:p w:rsidR="00332A8B" w:rsidRPr="00647D8B" w:rsidRDefault="00332A8B" w:rsidP="00D07300">
            <w:pPr>
              <w:jc w:val="center"/>
              <w:rPr>
                <w:b/>
                <w:bCs/>
                <w:color w:val="000000"/>
                <w:sz w:val="20"/>
                <w:szCs w:val="20"/>
              </w:rPr>
            </w:pPr>
          </w:p>
        </w:tc>
        <w:tc>
          <w:tcPr>
            <w:tcW w:w="571" w:type="dxa"/>
            <w:vMerge/>
            <w:textDirection w:val="btLr"/>
            <w:vAlign w:val="center"/>
          </w:tcPr>
          <w:p w:rsidR="00332A8B" w:rsidRPr="00647D8B" w:rsidRDefault="00332A8B" w:rsidP="00D07300">
            <w:pPr>
              <w:jc w:val="center"/>
              <w:rPr>
                <w:b/>
                <w:bCs/>
                <w:color w:val="000000"/>
                <w:sz w:val="20"/>
                <w:szCs w:val="20"/>
              </w:rPr>
            </w:pPr>
          </w:p>
        </w:tc>
        <w:tc>
          <w:tcPr>
            <w:tcW w:w="571" w:type="dxa"/>
            <w:textDirection w:val="btLr"/>
            <w:vAlign w:val="center"/>
          </w:tcPr>
          <w:p w:rsidR="00332A8B" w:rsidRPr="00647D8B" w:rsidRDefault="00332A8B" w:rsidP="00D07300">
            <w:pPr>
              <w:jc w:val="center"/>
              <w:rPr>
                <w:b/>
                <w:bCs/>
                <w:color w:val="000000"/>
                <w:sz w:val="20"/>
                <w:szCs w:val="20"/>
              </w:rPr>
            </w:pPr>
            <w:r w:rsidRPr="00647D8B">
              <w:rPr>
                <w:b/>
                <w:bCs/>
                <w:color w:val="000000"/>
                <w:sz w:val="20"/>
                <w:szCs w:val="20"/>
              </w:rPr>
              <w:t>рабочие</w:t>
            </w:r>
          </w:p>
        </w:tc>
        <w:tc>
          <w:tcPr>
            <w:tcW w:w="570" w:type="dxa"/>
            <w:textDirection w:val="btLr"/>
            <w:vAlign w:val="center"/>
          </w:tcPr>
          <w:p w:rsidR="00332A8B" w:rsidRPr="00647D8B" w:rsidRDefault="00332A8B" w:rsidP="00D07300">
            <w:pPr>
              <w:jc w:val="center"/>
              <w:rPr>
                <w:b/>
                <w:bCs/>
                <w:color w:val="000000"/>
                <w:sz w:val="20"/>
                <w:szCs w:val="20"/>
              </w:rPr>
            </w:pPr>
            <w:r w:rsidRPr="00647D8B">
              <w:rPr>
                <w:b/>
                <w:bCs/>
                <w:color w:val="000000"/>
                <w:sz w:val="20"/>
                <w:szCs w:val="20"/>
              </w:rPr>
              <w:t>государственные и муниципальные служащие</w:t>
            </w:r>
          </w:p>
        </w:tc>
        <w:tc>
          <w:tcPr>
            <w:tcW w:w="571" w:type="dxa"/>
            <w:textDirection w:val="btLr"/>
            <w:vAlign w:val="center"/>
          </w:tcPr>
          <w:p w:rsidR="00332A8B" w:rsidRPr="00647D8B" w:rsidRDefault="00332A8B" w:rsidP="00D07300">
            <w:pPr>
              <w:jc w:val="center"/>
              <w:rPr>
                <w:b/>
                <w:bCs/>
                <w:color w:val="000000"/>
                <w:sz w:val="20"/>
                <w:szCs w:val="20"/>
              </w:rPr>
            </w:pPr>
            <w:r w:rsidRPr="00647D8B">
              <w:rPr>
                <w:b/>
                <w:bCs/>
                <w:color w:val="000000"/>
                <w:sz w:val="20"/>
                <w:szCs w:val="20"/>
              </w:rPr>
              <w:t>служащие коммерческой или иной организации</w:t>
            </w:r>
          </w:p>
        </w:tc>
        <w:tc>
          <w:tcPr>
            <w:tcW w:w="571" w:type="dxa"/>
            <w:textDirection w:val="btLr"/>
            <w:vAlign w:val="center"/>
          </w:tcPr>
          <w:p w:rsidR="00332A8B" w:rsidRPr="00647D8B" w:rsidRDefault="00332A8B" w:rsidP="00D07300">
            <w:pPr>
              <w:jc w:val="center"/>
              <w:rPr>
                <w:b/>
                <w:bCs/>
                <w:color w:val="000000"/>
                <w:sz w:val="20"/>
                <w:szCs w:val="20"/>
              </w:rPr>
            </w:pPr>
            <w:r w:rsidRPr="00647D8B">
              <w:rPr>
                <w:b/>
                <w:bCs/>
                <w:color w:val="000000"/>
                <w:sz w:val="20"/>
                <w:szCs w:val="20"/>
              </w:rPr>
              <w:t>индивидуальные предприниматели</w:t>
            </w:r>
          </w:p>
        </w:tc>
        <w:tc>
          <w:tcPr>
            <w:tcW w:w="570" w:type="dxa"/>
            <w:vMerge/>
            <w:textDirection w:val="btLr"/>
            <w:vAlign w:val="center"/>
          </w:tcPr>
          <w:p w:rsidR="00332A8B" w:rsidRPr="00647D8B" w:rsidRDefault="00332A8B" w:rsidP="00D07300">
            <w:pPr>
              <w:jc w:val="center"/>
              <w:rPr>
                <w:b/>
                <w:bCs/>
                <w:color w:val="000000"/>
                <w:sz w:val="20"/>
                <w:szCs w:val="20"/>
              </w:rPr>
            </w:pPr>
          </w:p>
        </w:tc>
        <w:tc>
          <w:tcPr>
            <w:tcW w:w="571" w:type="dxa"/>
            <w:vMerge/>
            <w:textDirection w:val="btLr"/>
            <w:vAlign w:val="center"/>
          </w:tcPr>
          <w:p w:rsidR="00332A8B" w:rsidRPr="00647D8B" w:rsidRDefault="00332A8B" w:rsidP="00D07300">
            <w:pPr>
              <w:jc w:val="center"/>
              <w:rPr>
                <w:b/>
                <w:bCs/>
                <w:color w:val="000000"/>
                <w:sz w:val="20"/>
                <w:szCs w:val="20"/>
              </w:rPr>
            </w:pPr>
          </w:p>
        </w:tc>
        <w:tc>
          <w:tcPr>
            <w:tcW w:w="571" w:type="dxa"/>
            <w:vMerge/>
            <w:textDirection w:val="btLr"/>
            <w:vAlign w:val="center"/>
          </w:tcPr>
          <w:p w:rsidR="00332A8B" w:rsidRPr="00647D8B" w:rsidRDefault="00332A8B" w:rsidP="00D07300">
            <w:pPr>
              <w:jc w:val="center"/>
              <w:rPr>
                <w:b/>
                <w:bCs/>
                <w:color w:val="000000"/>
                <w:sz w:val="20"/>
                <w:szCs w:val="20"/>
              </w:rPr>
            </w:pPr>
          </w:p>
        </w:tc>
        <w:tc>
          <w:tcPr>
            <w:tcW w:w="571" w:type="dxa"/>
            <w:vMerge/>
            <w:textDirection w:val="btLr"/>
            <w:vAlign w:val="center"/>
          </w:tcPr>
          <w:p w:rsidR="00332A8B" w:rsidRPr="00647D8B" w:rsidRDefault="00332A8B" w:rsidP="00D07300">
            <w:pPr>
              <w:jc w:val="center"/>
              <w:rPr>
                <w:b/>
                <w:bCs/>
                <w:color w:val="000000"/>
                <w:sz w:val="20"/>
                <w:szCs w:val="20"/>
              </w:rPr>
            </w:pPr>
          </w:p>
        </w:tc>
      </w:tr>
      <w:tr w:rsidR="00332A8B" w:rsidRPr="00647D8B" w:rsidTr="00D07300">
        <w:trPr>
          <w:trHeight w:val="150"/>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t>105</w:t>
            </w:r>
            <w:r>
              <w:rPr>
                <w:b/>
                <w:bCs/>
                <w:color w:val="000000"/>
                <w:sz w:val="20"/>
                <w:szCs w:val="20"/>
              </w:rPr>
              <w:t xml:space="preserve"> </w:t>
            </w:r>
            <w:r w:rsidRPr="00647D8B">
              <w:rPr>
                <w:b/>
                <w:bCs/>
                <w:color w:val="000000"/>
                <w:sz w:val="20"/>
                <w:szCs w:val="20"/>
              </w:rPr>
              <w:t>ч.</w:t>
            </w:r>
            <w:r>
              <w:rPr>
                <w:b/>
                <w:bCs/>
                <w:color w:val="000000"/>
                <w:sz w:val="20"/>
                <w:szCs w:val="20"/>
              </w:rPr>
              <w:t xml:space="preserve"> </w:t>
            </w:r>
            <w:r w:rsidRPr="00647D8B">
              <w:rPr>
                <w:b/>
                <w:bCs/>
                <w:color w:val="000000"/>
                <w:sz w:val="20"/>
                <w:szCs w:val="20"/>
              </w:rPr>
              <w:t>2 п. «л»</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17</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4</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8</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5</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4</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7</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5</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17</w:t>
            </w:r>
          </w:p>
        </w:tc>
      </w:tr>
      <w:tr w:rsidR="00332A8B" w:rsidRPr="00647D8B" w:rsidTr="00D07300">
        <w:trPr>
          <w:trHeight w:val="90"/>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t>111 ч.</w:t>
            </w:r>
            <w:r>
              <w:rPr>
                <w:b/>
                <w:bCs/>
                <w:color w:val="000000"/>
                <w:sz w:val="20"/>
                <w:szCs w:val="20"/>
              </w:rPr>
              <w:t xml:space="preserve"> </w:t>
            </w:r>
            <w:r w:rsidRPr="00647D8B">
              <w:rPr>
                <w:b/>
                <w:bCs/>
                <w:color w:val="000000"/>
                <w:sz w:val="20"/>
                <w:szCs w:val="20"/>
              </w:rPr>
              <w:t>2 п. «е»</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5</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3</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5</w:t>
            </w:r>
          </w:p>
        </w:tc>
      </w:tr>
      <w:tr w:rsidR="00332A8B" w:rsidRPr="00647D8B" w:rsidTr="00D07300">
        <w:trPr>
          <w:trHeight w:val="172"/>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t>111</w:t>
            </w:r>
            <w:r>
              <w:rPr>
                <w:b/>
                <w:bCs/>
                <w:color w:val="000000"/>
                <w:sz w:val="20"/>
                <w:szCs w:val="20"/>
              </w:rPr>
              <w:t xml:space="preserve"> </w:t>
            </w:r>
            <w:r w:rsidRPr="00647D8B">
              <w:rPr>
                <w:b/>
                <w:bCs/>
                <w:color w:val="000000"/>
                <w:sz w:val="20"/>
                <w:szCs w:val="20"/>
              </w:rPr>
              <w:t>ч.</w:t>
            </w:r>
            <w:r>
              <w:rPr>
                <w:b/>
                <w:bCs/>
                <w:color w:val="000000"/>
                <w:sz w:val="20"/>
                <w:szCs w:val="20"/>
              </w:rPr>
              <w:t xml:space="preserve"> </w:t>
            </w:r>
            <w:r w:rsidRPr="00647D8B">
              <w:rPr>
                <w:b/>
                <w:bCs/>
                <w:color w:val="000000"/>
                <w:sz w:val="20"/>
                <w:szCs w:val="20"/>
              </w:rPr>
              <w:t>3, 4</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3</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3</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3</w:t>
            </w:r>
          </w:p>
        </w:tc>
      </w:tr>
      <w:tr w:rsidR="00332A8B" w:rsidRPr="00647D8B" w:rsidTr="00D07300">
        <w:trPr>
          <w:trHeight w:val="72"/>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t>112 ч.</w:t>
            </w:r>
            <w:r>
              <w:rPr>
                <w:b/>
                <w:bCs/>
                <w:color w:val="000000"/>
                <w:sz w:val="20"/>
                <w:szCs w:val="20"/>
              </w:rPr>
              <w:t xml:space="preserve"> </w:t>
            </w:r>
            <w:r w:rsidRPr="00647D8B">
              <w:rPr>
                <w:b/>
                <w:bCs/>
                <w:color w:val="000000"/>
                <w:sz w:val="20"/>
                <w:szCs w:val="20"/>
              </w:rPr>
              <w:t>2 п. «е»</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2</w:t>
            </w:r>
          </w:p>
        </w:tc>
      </w:tr>
      <w:tr w:rsidR="00332A8B" w:rsidRPr="00647D8B" w:rsidTr="00D07300">
        <w:trPr>
          <w:trHeight w:val="132"/>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t>115 ч.</w:t>
            </w:r>
            <w:r>
              <w:rPr>
                <w:b/>
                <w:bCs/>
                <w:color w:val="000000"/>
                <w:sz w:val="20"/>
                <w:szCs w:val="20"/>
              </w:rPr>
              <w:t xml:space="preserve"> </w:t>
            </w:r>
            <w:r w:rsidRPr="00647D8B">
              <w:rPr>
                <w:b/>
                <w:bCs/>
                <w:color w:val="000000"/>
                <w:sz w:val="20"/>
                <w:szCs w:val="20"/>
              </w:rPr>
              <w:t>2 п. «б»</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10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3</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3</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3</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10</w:t>
            </w:r>
          </w:p>
        </w:tc>
      </w:tr>
      <w:tr w:rsidR="00332A8B" w:rsidRPr="00647D8B" w:rsidTr="00D07300">
        <w:trPr>
          <w:trHeight w:val="57"/>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t>116 ч.</w:t>
            </w:r>
            <w:r>
              <w:rPr>
                <w:b/>
                <w:bCs/>
                <w:color w:val="000000"/>
                <w:sz w:val="20"/>
                <w:szCs w:val="20"/>
              </w:rPr>
              <w:t xml:space="preserve"> </w:t>
            </w:r>
            <w:r w:rsidRPr="00647D8B">
              <w:rPr>
                <w:b/>
                <w:bCs/>
                <w:color w:val="000000"/>
                <w:sz w:val="20"/>
                <w:szCs w:val="20"/>
              </w:rPr>
              <w:t>2 п. «б»</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20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5</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13</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4</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14</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20</w:t>
            </w:r>
          </w:p>
        </w:tc>
      </w:tr>
      <w:tr w:rsidR="00332A8B" w:rsidRPr="00647D8B" w:rsidTr="00D07300">
        <w:trPr>
          <w:trHeight w:val="140"/>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t>119 ч.</w:t>
            </w:r>
            <w:r>
              <w:rPr>
                <w:b/>
                <w:bCs/>
                <w:color w:val="000000"/>
                <w:sz w:val="20"/>
                <w:szCs w:val="20"/>
              </w:rPr>
              <w:t xml:space="preserve"> </w:t>
            </w:r>
            <w:r w:rsidRPr="00647D8B">
              <w:rPr>
                <w:b/>
                <w:bCs/>
                <w:color w:val="000000"/>
                <w:sz w:val="20"/>
                <w:szCs w:val="20"/>
              </w:rPr>
              <w:t>2</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5</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4</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5</w:t>
            </w:r>
          </w:p>
        </w:tc>
      </w:tr>
      <w:tr w:rsidR="00332A8B" w:rsidRPr="00647D8B" w:rsidTr="00D07300">
        <w:trPr>
          <w:trHeight w:val="78"/>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t>213 ч.</w:t>
            </w:r>
            <w:r>
              <w:rPr>
                <w:b/>
                <w:bCs/>
                <w:color w:val="000000"/>
                <w:sz w:val="20"/>
                <w:szCs w:val="20"/>
              </w:rPr>
              <w:t xml:space="preserve"> </w:t>
            </w:r>
            <w:r w:rsidRPr="00647D8B">
              <w:rPr>
                <w:b/>
                <w:bCs/>
                <w:color w:val="000000"/>
                <w:sz w:val="20"/>
                <w:szCs w:val="20"/>
              </w:rPr>
              <w:t>1 п. «б»</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11</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4</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6</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4</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4</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11</w:t>
            </w:r>
          </w:p>
        </w:tc>
      </w:tr>
      <w:tr w:rsidR="00332A8B" w:rsidRPr="00647D8B" w:rsidTr="00D07300">
        <w:trPr>
          <w:trHeight w:val="334"/>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t xml:space="preserve">213 (за </w:t>
            </w:r>
            <w:proofErr w:type="spellStart"/>
            <w:r w:rsidRPr="00647D8B">
              <w:rPr>
                <w:b/>
                <w:bCs/>
                <w:color w:val="000000"/>
                <w:sz w:val="20"/>
                <w:szCs w:val="20"/>
              </w:rPr>
              <w:t>исключ</w:t>
            </w:r>
            <w:proofErr w:type="spellEnd"/>
            <w:r w:rsidRPr="00647D8B">
              <w:rPr>
                <w:b/>
                <w:bCs/>
                <w:color w:val="000000"/>
                <w:sz w:val="20"/>
                <w:szCs w:val="20"/>
              </w:rPr>
              <w:t>. п. «б» ч.</w:t>
            </w:r>
            <w:r>
              <w:rPr>
                <w:b/>
                <w:bCs/>
                <w:color w:val="000000"/>
                <w:sz w:val="20"/>
                <w:szCs w:val="20"/>
              </w:rPr>
              <w:t xml:space="preserve"> </w:t>
            </w:r>
            <w:r w:rsidRPr="00647D8B">
              <w:rPr>
                <w:b/>
                <w:bCs/>
                <w:color w:val="000000"/>
                <w:sz w:val="20"/>
                <w:szCs w:val="20"/>
              </w:rPr>
              <w:t>1 ст.213)</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10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4</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4</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3</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6</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10</w:t>
            </w:r>
          </w:p>
        </w:tc>
      </w:tr>
      <w:tr w:rsidR="00332A8B" w:rsidRPr="00647D8B" w:rsidTr="00D07300">
        <w:trPr>
          <w:trHeight w:val="72"/>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t>214</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r>
      <w:tr w:rsidR="00332A8B" w:rsidRPr="00647D8B" w:rsidTr="00D07300">
        <w:trPr>
          <w:trHeight w:val="72"/>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t>280</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53</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9</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21</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12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11</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3</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4</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24</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53</w:t>
            </w:r>
          </w:p>
        </w:tc>
      </w:tr>
      <w:tr w:rsidR="00332A8B" w:rsidRPr="00647D8B" w:rsidTr="00D07300">
        <w:trPr>
          <w:trHeight w:val="127"/>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t>282</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184</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42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53</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65</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24</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46</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12</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27</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8</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82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184</w:t>
            </w:r>
          </w:p>
        </w:tc>
      </w:tr>
      <w:tr w:rsidR="00332A8B" w:rsidRPr="00647D8B" w:rsidTr="00D07300">
        <w:trPr>
          <w:trHeight w:val="226"/>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t>282</w:t>
            </w:r>
            <w:r w:rsidRPr="0032404C">
              <w:rPr>
                <w:b/>
                <w:bCs/>
                <w:color w:val="000000"/>
                <w:sz w:val="20"/>
                <w:szCs w:val="20"/>
                <w:vertAlign w:val="superscript"/>
              </w:rPr>
              <w:t>1</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4</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3</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4</w:t>
            </w:r>
          </w:p>
        </w:tc>
      </w:tr>
      <w:tr w:rsidR="00332A8B" w:rsidRPr="00647D8B" w:rsidTr="00D07300">
        <w:trPr>
          <w:trHeight w:val="72"/>
          <w:jc w:val="center"/>
        </w:trPr>
        <w:tc>
          <w:tcPr>
            <w:tcW w:w="1751" w:type="dxa"/>
          </w:tcPr>
          <w:p w:rsidR="00332A8B" w:rsidRPr="00647D8B" w:rsidRDefault="00332A8B" w:rsidP="00D07300">
            <w:pPr>
              <w:rPr>
                <w:b/>
                <w:bCs/>
                <w:color w:val="000000"/>
                <w:sz w:val="20"/>
                <w:szCs w:val="20"/>
              </w:rPr>
            </w:pPr>
            <w:r w:rsidRPr="00647D8B">
              <w:rPr>
                <w:b/>
                <w:bCs/>
                <w:color w:val="000000"/>
                <w:sz w:val="20"/>
                <w:szCs w:val="20"/>
              </w:rPr>
              <w:lastRenderedPageBreak/>
              <w:t>282</w:t>
            </w:r>
            <w:r w:rsidRPr="0032404C">
              <w:rPr>
                <w:b/>
                <w:bCs/>
                <w:color w:val="000000"/>
                <w:sz w:val="20"/>
                <w:szCs w:val="20"/>
                <w:vertAlign w:val="superscript"/>
              </w:rPr>
              <w:t>2</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38</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18</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8</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10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4</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30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38</w:t>
            </w:r>
          </w:p>
        </w:tc>
      </w:tr>
      <w:tr w:rsidR="00332A8B" w:rsidRPr="00647D8B" w:rsidTr="00D07300">
        <w:trPr>
          <w:trHeight w:val="139"/>
          <w:jc w:val="center"/>
        </w:trPr>
        <w:tc>
          <w:tcPr>
            <w:tcW w:w="1751" w:type="dxa"/>
          </w:tcPr>
          <w:p w:rsidR="00332A8B" w:rsidRPr="00647D8B" w:rsidRDefault="00332A8B" w:rsidP="00D07300">
            <w:pPr>
              <w:jc w:val="center"/>
              <w:rPr>
                <w:b/>
                <w:bCs/>
                <w:color w:val="000000"/>
                <w:sz w:val="20"/>
                <w:szCs w:val="20"/>
              </w:rPr>
            </w:pPr>
            <w:r w:rsidRPr="00647D8B">
              <w:rPr>
                <w:b/>
                <w:bCs/>
                <w:color w:val="000000"/>
                <w:sz w:val="20"/>
                <w:szCs w:val="20"/>
              </w:rPr>
              <w:t>Всего</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364</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77</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108</w:t>
            </w:r>
          </w:p>
        </w:tc>
        <w:tc>
          <w:tcPr>
            <w:tcW w:w="570" w:type="dxa"/>
            <w:noWrap/>
            <w:vAlign w:val="center"/>
          </w:tcPr>
          <w:p w:rsidR="00332A8B" w:rsidRPr="00647D8B" w:rsidRDefault="00332A8B" w:rsidP="00D07300">
            <w:pPr>
              <w:jc w:val="center"/>
              <w:rPr>
                <w:bCs/>
                <w:color w:val="000000"/>
                <w:sz w:val="20"/>
                <w:szCs w:val="20"/>
              </w:rPr>
            </w:pPr>
            <w:r w:rsidRPr="00647D8B">
              <w:rPr>
                <w:bCs/>
                <w:color w:val="000000"/>
                <w:sz w:val="20"/>
                <w:szCs w:val="20"/>
              </w:rPr>
              <w:t>126</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53</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85</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2</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22</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1</w:t>
            </w:r>
          </w:p>
        </w:tc>
        <w:tc>
          <w:tcPr>
            <w:tcW w:w="570" w:type="dxa"/>
            <w:vAlign w:val="center"/>
          </w:tcPr>
          <w:p w:rsidR="00332A8B" w:rsidRPr="00647D8B" w:rsidRDefault="00332A8B" w:rsidP="00D07300">
            <w:pPr>
              <w:jc w:val="center"/>
              <w:rPr>
                <w:bCs/>
                <w:color w:val="000000"/>
                <w:sz w:val="20"/>
                <w:szCs w:val="20"/>
              </w:rPr>
            </w:pPr>
            <w:r w:rsidRPr="00647D8B">
              <w:rPr>
                <w:bCs/>
                <w:color w:val="000000"/>
                <w:sz w:val="20"/>
                <w:szCs w:val="20"/>
              </w:rPr>
              <w:t>52</w:t>
            </w:r>
          </w:p>
        </w:tc>
        <w:tc>
          <w:tcPr>
            <w:tcW w:w="571" w:type="dxa"/>
            <w:vAlign w:val="center"/>
          </w:tcPr>
          <w:p w:rsidR="00332A8B" w:rsidRPr="00647D8B" w:rsidRDefault="00332A8B" w:rsidP="00D07300">
            <w:pPr>
              <w:jc w:val="center"/>
              <w:rPr>
                <w:bCs/>
                <w:color w:val="000000"/>
                <w:sz w:val="20"/>
                <w:szCs w:val="20"/>
              </w:rPr>
            </w:pPr>
            <w:r w:rsidRPr="00647D8B">
              <w:rPr>
                <w:bCs/>
                <w:color w:val="000000"/>
                <w:sz w:val="20"/>
                <w:szCs w:val="20"/>
              </w:rPr>
              <w:t>9</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180</w:t>
            </w:r>
          </w:p>
        </w:tc>
        <w:tc>
          <w:tcPr>
            <w:tcW w:w="571" w:type="dxa"/>
            <w:noWrap/>
            <w:vAlign w:val="center"/>
          </w:tcPr>
          <w:p w:rsidR="00332A8B" w:rsidRPr="00647D8B" w:rsidRDefault="00332A8B" w:rsidP="00D07300">
            <w:pPr>
              <w:jc w:val="center"/>
              <w:rPr>
                <w:bCs/>
                <w:color w:val="000000"/>
                <w:sz w:val="20"/>
                <w:szCs w:val="20"/>
              </w:rPr>
            </w:pPr>
            <w:r w:rsidRPr="00647D8B">
              <w:rPr>
                <w:bCs/>
                <w:color w:val="000000"/>
                <w:sz w:val="20"/>
                <w:szCs w:val="20"/>
              </w:rPr>
              <w:t>364</w:t>
            </w:r>
          </w:p>
        </w:tc>
      </w:tr>
    </w:tbl>
    <w:p w:rsidR="00332A8B" w:rsidRPr="00D81EFB" w:rsidRDefault="00332A8B" w:rsidP="00332A8B">
      <w:pPr>
        <w:spacing w:line="360" w:lineRule="auto"/>
        <w:ind w:firstLine="709"/>
        <w:jc w:val="both"/>
        <w:rPr>
          <w:color w:val="000000"/>
          <w:sz w:val="24"/>
        </w:rPr>
      </w:pPr>
    </w:p>
    <w:p w:rsidR="0042760B" w:rsidRPr="00D81EFB" w:rsidRDefault="0042760B" w:rsidP="00CC4651">
      <w:pPr>
        <w:spacing w:line="360" w:lineRule="auto"/>
        <w:ind w:firstLine="708"/>
        <w:jc w:val="both"/>
        <w:rPr>
          <w:color w:val="000000"/>
          <w:sz w:val="24"/>
        </w:rPr>
      </w:pPr>
      <w:r w:rsidRPr="00D81EFB">
        <w:rPr>
          <w:color w:val="000000"/>
          <w:sz w:val="24"/>
        </w:rPr>
        <w:t>Из следующих материалов видно, что престу</w:t>
      </w:r>
      <w:r w:rsidR="006944D8" w:rsidRPr="00D81EFB">
        <w:rPr>
          <w:color w:val="000000"/>
          <w:sz w:val="24"/>
        </w:rPr>
        <w:t>пление было совершено спонтанно</w:t>
      </w:r>
      <w:r w:rsidRPr="00D81EFB">
        <w:rPr>
          <w:color w:val="000000"/>
          <w:sz w:val="24"/>
        </w:rPr>
        <w:t xml:space="preserve"> и в основе его лежали скорее бытовые причины.</w:t>
      </w:r>
    </w:p>
    <w:p w:rsidR="0042760B" w:rsidRPr="00D81EFB" w:rsidRDefault="0042760B" w:rsidP="00CC4651">
      <w:pPr>
        <w:spacing w:line="360" w:lineRule="auto"/>
        <w:ind w:firstLine="708"/>
        <w:jc w:val="both"/>
        <w:rPr>
          <w:color w:val="000000"/>
          <w:sz w:val="24"/>
        </w:rPr>
      </w:pPr>
      <w:r w:rsidRPr="00D81EFB">
        <w:rPr>
          <w:color w:val="000000"/>
          <w:sz w:val="24"/>
        </w:rPr>
        <w:t>Приговором Ленинского районного суда г.</w:t>
      </w:r>
      <w:r w:rsidR="00D103BD" w:rsidRPr="00D81EFB">
        <w:rPr>
          <w:color w:val="000000"/>
          <w:sz w:val="24"/>
        </w:rPr>
        <w:t> </w:t>
      </w:r>
      <w:r w:rsidRPr="00D81EFB">
        <w:rPr>
          <w:color w:val="000000"/>
          <w:sz w:val="24"/>
        </w:rPr>
        <w:t>Владимира от 01.04.2014 гражданин Е. признан виновным в совершении преступлений, предусмотренных п.</w:t>
      </w:r>
      <w:r w:rsidR="00713EE6" w:rsidRPr="00D81EFB">
        <w:rPr>
          <w:color w:val="000000"/>
          <w:sz w:val="24"/>
        </w:rPr>
        <w:t> </w:t>
      </w:r>
      <w:r w:rsidRPr="00D81EFB">
        <w:rPr>
          <w:color w:val="000000"/>
          <w:sz w:val="24"/>
        </w:rPr>
        <w:t>«е» ч.</w:t>
      </w:r>
      <w:r w:rsidR="00713EE6" w:rsidRPr="00D81EFB">
        <w:rPr>
          <w:color w:val="000000"/>
          <w:sz w:val="24"/>
        </w:rPr>
        <w:t> </w:t>
      </w:r>
      <w:r w:rsidRPr="00D81EFB">
        <w:rPr>
          <w:color w:val="000000"/>
          <w:sz w:val="24"/>
        </w:rPr>
        <w:t>2 ст.</w:t>
      </w:r>
      <w:r w:rsidR="00713EE6" w:rsidRPr="00D81EFB">
        <w:rPr>
          <w:color w:val="000000"/>
          <w:sz w:val="24"/>
        </w:rPr>
        <w:t> </w:t>
      </w:r>
      <w:r w:rsidRPr="00D81EFB">
        <w:rPr>
          <w:color w:val="000000"/>
          <w:sz w:val="24"/>
        </w:rPr>
        <w:t>112, ч.</w:t>
      </w:r>
      <w:r w:rsidR="00713EE6" w:rsidRPr="00D81EFB">
        <w:rPr>
          <w:color w:val="000000"/>
          <w:sz w:val="24"/>
        </w:rPr>
        <w:t> </w:t>
      </w:r>
      <w:r w:rsidRPr="00D81EFB">
        <w:rPr>
          <w:color w:val="000000"/>
          <w:sz w:val="24"/>
        </w:rPr>
        <w:t>2 ст.</w:t>
      </w:r>
      <w:r w:rsidR="00713EE6" w:rsidRPr="00D81EFB">
        <w:rPr>
          <w:color w:val="000000"/>
          <w:sz w:val="24"/>
        </w:rPr>
        <w:t> </w:t>
      </w:r>
      <w:r w:rsidRPr="00D81EFB">
        <w:rPr>
          <w:color w:val="000000"/>
          <w:sz w:val="24"/>
        </w:rPr>
        <w:t>119, ч.</w:t>
      </w:r>
      <w:r w:rsidR="00713EE6" w:rsidRPr="00D81EFB">
        <w:rPr>
          <w:color w:val="000000"/>
          <w:sz w:val="24"/>
        </w:rPr>
        <w:t> </w:t>
      </w:r>
      <w:r w:rsidRPr="00D81EFB">
        <w:rPr>
          <w:color w:val="000000"/>
          <w:sz w:val="24"/>
        </w:rPr>
        <w:t>1 ст.</w:t>
      </w:r>
      <w:r w:rsidR="00713EE6" w:rsidRPr="00D81EFB">
        <w:rPr>
          <w:color w:val="000000"/>
          <w:sz w:val="24"/>
        </w:rPr>
        <w:t> </w:t>
      </w:r>
      <w:r w:rsidRPr="00D81EFB">
        <w:rPr>
          <w:color w:val="000000"/>
          <w:sz w:val="24"/>
        </w:rPr>
        <w:t>167 УК РФ. В ходе судебного следствия установлено, что в сентябре 2013</w:t>
      </w:r>
      <w:r w:rsidR="00713EE6" w:rsidRPr="00D81EFB">
        <w:rPr>
          <w:color w:val="000000"/>
          <w:sz w:val="24"/>
        </w:rPr>
        <w:t> </w:t>
      </w:r>
      <w:r w:rsidRPr="00D81EFB">
        <w:rPr>
          <w:color w:val="000000"/>
          <w:sz w:val="24"/>
        </w:rPr>
        <w:t xml:space="preserve">г. Е. совместно с другими лицами, среди которых был А., распивали спиртные напитки. После чего возник конфликт, в ходе которого Е. подверг </w:t>
      </w:r>
      <w:r w:rsidRPr="00D81EFB">
        <w:rPr>
          <w:rStyle w:val="fio11"/>
          <w:color w:val="000000"/>
          <w:sz w:val="24"/>
        </w:rPr>
        <w:t>А.</w:t>
      </w:r>
      <w:r w:rsidRPr="00D81EFB">
        <w:rPr>
          <w:color w:val="000000"/>
          <w:sz w:val="24"/>
        </w:rPr>
        <w:t xml:space="preserve"> избиению. Затем Е. в состоянии алкогольного опьянения направил в область головы А. пневматическое оружие, тем самым угрожая убийством. При этом как показали потерпевший и один из свидетелей, Е. произносил фразы, направленные на унижение А. по признаку его национальности</w:t>
      </w:r>
      <w:r w:rsidRPr="00D81EFB">
        <w:rPr>
          <w:rStyle w:val="a5"/>
          <w:color w:val="000000"/>
          <w:sz w:val="24"/>
        </w:rPr>
        <w:footnoteReference w:id="185"/>
      </w:r>
      <w:r w:rsidRPr="00D81EFB">
        <w:rPr>
          <w:color w:val="000000"/>
          <w:sz w:val="24"/>
        </w:rPr>
        <w:t>.</w:t>
      </w:r>
    </w:p>
    <w:p w:rsidR="0042760B" w:rsidRPr="00D81EFB" w:rsidRDefault="0042760B" w:rsidP="00CC4651">
      <w:pPr>
        <w:spacing w:line="360" w:lineRule="auto"/>
        <w:ind w:firstLine="708"/>
        <w:jc w:val="both"/>
        <w:rPr>
          <w:color w:val="000000"/>
          <w:sz w:val="24"/>
        </w:rPr>
      </w:pPr>
      <w:r w:rsidRPr="00D81EFB">
        <w:rPr>
          <w:color w:val="000000"/>
          <w:sz w:val="24"/>
        </w:rPr>
        <w:t>Наблюдаются существенные отличия в мотивации совершения рассматриваемых преступлений приверженцами экстремистской идеологии. Такие преступления справедливо можно отнести к проявлениям молодежного экстремизма.</w:t>
      </w:r>
    </w:p>
    <w:p w:rsidR="0042760B" w:rsidRPr="00D81EFB" w:rsidRDefault="0042760B" w:rsidP="00CC4651">
      <w:pPr>
        <w:spacing w:line="360" w:lineRule="auto"/>
        <w:ind w:firstLine="708"/>
        <w:jc w:val="both"/>
        <w:rPr>
          <w:color w:val="000000"/>
          <w:sz w:val="24"/>
        </w:rPr>
      </w:pPr>
      <w:proofErr w:type="gramStart"/>
      <w:r w:rsidRPr="00D81EFB">
        <w:rPr>
          <w:color w:val="000000"/>
          <w:sz w:val="24"/>
        </w:rPr>
        <w:t xml:space="preserve">Так, судом присяжных Московского городского суда 22.09.2009 осуждены Ш., Ж., С., Е., С., Л. и несовершеннолетние М., Г., Ж., П. за совершение преступлений, предусмотренных </w:t>
      </w:r>
      <w:proofErr w:type="spellStart"/>
      <w:r w:rsidR="00D8371D" w:rsidRPr="00D81EFB">
        <w:rPr>
          <w:color w:val="000000"/>
          <w:sz w:val="24"/>
        </w:rPr>
        <w:t>п.п</w:t>
      </w:r>
      <w:proofErr w:type="spellEnd"/>
      <w:r w:rsidR="00D8371D" w:rsidRPr="00D81EFB">
        <w:rPr>
          <w:color w:val="000000"/>
          <w:sz w:val="24"/>
        </w:rPr>
        <w:t>. </w:t>
      </w:r>
      <w:r w:rsidRPr="00D81EFB">
        <w:rPr>
          <w:color w:val="000000"/>
          <w:sz w:val="24"/>
        </w:rPr>
        <w:t>«а, и, л» ч.</w:t>
      </w:r>
      <w:r w:rsidR="00D8371D" w:rsidRPr="00D81EFB">
        <w:rPr>
          <w:color w:val="000000"/>
          <w:sz w:val="24"/>
        </w:rPr>
        <w:t> </w:t>
      </w:r>
      <w:r w:rsidRPr="00D81EFB">
        <w:rPr>
          <w:color w:val="000000"/>
          <w:sz w:val="24"/>
        </w:rPr>
        <w:t>2 ст.</w:t>
      </w:r>
      <w:r w:rsidR="00D8371D" w:rsidRPr="00D81EFB">
        <w:rPr>
          <w:color w:val="000000"/>
          <w:sz w:val="24"/>
        </w:rPr>
        <w:t> </w:t>
      </w:r>
      <w:r w:rsidRPr="00D81EFB">
        <w:rPr>
          <w:color w:val="000000"/>
          <w:sz w:val="24"/>
        </w:rPr>
        <w:t>105, ч.</w:t>
      </w:r>
      <w:r w:rsidR="00D8371D" w:rsidRPr="00D81EFB">
        <w:rPr>
          <w:color w:val="000000"/>
          <w:sz w:val="24"/>
        </w:rPr>
        <w:t> </w:t>
      </w:r>
      <w:r w:rsidRPr="00D81EFB">
        <w:rPr>
          <w:color w:val="000000"/>
          <w:sz w:val="24"/>
        </w:rPr>
        <w:t>3 ст.</w:t>
      </w:r>
      <w:r w:rsidR="00D8371D" w:rsidRPr="00D81EFB">
        <w:rPr>
          <w:color w:val="000000"/>
          <w:sz w:val="24"/>
        </w:rPr>
        <w:t> </w:t>
      </w:r>
      <w:r w:rsidRPr="00D81EFB">
        <w:rPr>
          <w:color w:val="000000"/>
          <w:sz w:val="24"/>
        </w:rPr>
        <w:t xml:space="preserve">30, </w:t>
      </w:r>
      <w:proofErr w:type="spellStart"/>
      <w:r w:rsidRPr="00D81EFB">
        <w:rPr>
          <w:color w:val="000000"/>
          <w:sz w:val="24"/>
        </w:rPr>
        <w:t>п</w:t>
      </w:r>
      <w:r w:rsidR="006A20E0" w:rsidRPr="00D81EFB">
        <w:rPr>
          <w:color w:val="000000"/>
          <w:sz w:val="24"/>
        </w:rPr>
        <w:t>.</w:t>
      </w:r>
      <w:r w:rsidRPr="00D81EFB">
        <w:rPr>
          <w:color w:val="000000"/>
          <w:sz w:val="24"/>
        </w:rPr>
        <w:t>п</w:t>
      </w:r>
      <w:proofErr w:type="spellEnd"/>
      <w:r w:rsidRPr="00D81EFB">
        <w:rPr>
          <w:color w:val="000000"/>
          <w:sz w:val="24"/>
        </w:rPr>
        <w:t>.</w:t>
      </w:r>
      <w:r w:rsidR="008B5AFD" w:rsidRPr="00D81EFB">
        <w:rPr>
          <w:color w:val="000000"/>
          <w:sz w:val="24"/>
        </w:rPr>
        <w:t> </w:t>
      </w:r>
      <w:r w:rsidRPr="00D81EFB">
        <w:rPr>
          <w:color w:val="000000"/>
          <w:sz w:val="24"/>
        </w:rPr>
        <w:t>«а, ж, и, л» ч.</w:t>
      </w:r>
      <w:r w:rsidR="00D8371D" w:rsidRPr="00D81EFB">
        <w:rPr>
          <w:color w:val="000000"/>
          <w:sz w:val="24"/>
        </w:rPr>
        <w:t> </w:t>
      </w:r>
      <w:r w:rsidRPr="00D81EFB">
        <w:rPr>
          <w:color w:val="000000"/>
          <w:sz w:val="24"/>
        </w:rPr>
        <w:t>2 ст.</w:t>
      </w:r>
      <w:r w:rsidR="00D8371D" w:rsidRPr="00D81EFB">
        <w:rPr>
          <w:color w:val="000000"/>
          <w:sz w:val="24"/>
        </w:rPr>
        <w:t> </w:t>
      </w:r>
      <w:r w:rsidRPr="00D81EFB">
        <w:rPr>
          <w:color w:val="000000"/>
          <w:sz w:val="24"/>
        </w:rPr>
        <w:t>105, ч.</w:t>
      </w:r>
      <w:r w:rsidR="00D8371D" w:rsidRPr="00D81EFB">
        <w:rPr>
          <w:color w:val="000000"/>
          <w:sz w:val="24"/>
        </w:rPr>
        <w:t> </w:t>
      </w:r>
      <w:r w:rsidRPr="00D81EFB">
        <w:rPr>
          <w:color w:val="000000"/>
          <w:sz w:val="24"/>
        </w:rPr>
        <w:t>2 ст.</w:t>
      </w:r>
      <w:r w:rsidR="00D8371D" w:rsidRPr="00D81EFB">
        <w:rPr>
          <w:color w:val="000000"/>
          <w:sz w:val="24"/>
        </w:rPr>
        <w:t> </w:t>
      </w:r>
      <w:r w:rsidRPr="00D81EFB">
        <w:rPr>
          <w:color w:val="000000"/>
          <w:sz w:val="24"/>
        </w:rPr>
        <w:t xml:space="preserve">213, </w:t>
      </w:r>
      <w:proofErr w:type="spellStart"/>
      <w:r w:rsidRPr="00D81EFB">
        <w:rPr>
          <w:color w:val="000000"/>
          <w:sz w:val="24"/>
        </w:rPr>
        <w:t>п.п</w:t>
      </w:r>
      <w:proofErr w:type="spellEnd"/>
      <w:r w:rsidRPr="00D81EFB">
        <w:rPr>
          <w:color w:val="000000"/>
          <w:sz w:val="24"/>
        </w:rPr>
        <w:t>. «а, б» ч.</w:t>
      </w:r>
      <w:r w:rsidR="00D8371D" w:rsidRPr="00D81EFB">
        <w:rPr>
          <w:color w:val="000000"/>
          <w:sz w:val="24"/>
        </w:rPr>
        <w:t> </w:t>
      </w:r>
      <w:r w:rsidRPr="00D81EFB">
        <w:rPr>
          <w:color w:val="000000"/>
          <w:sz w:val="24"/>
        </w:rPr>
        <w:t>2 ст.</w:t>
      </w:r>
      <w:r w:rsidR="00D8371D" w:rsidRPr="00D81EFB">
        <w:rPr>
          <w:color w:val="000000"/>
          <w:sz w:val="24"/>
        </w:rPr>
        <w:t> </w:t>
      </w:r>
      <w:r w:rsidRPr="00D81EFB">
        <w:rPr>
          <w:color w:val="000000"/>
          <w:sz w:val="24"/>
        </w:rPr>
        <w:t xml:space="preserve">115, </w:t>
      </w:r>
      <w:proofErr w:type="spellStart"/>
      <w:r w:rsidRPr="00D81EFB">
        <w:rPr>
          <w:color w:val="000000"/>
          <w:sz w:val="24"/>
        </w:rPr>
        <w:t>п</w:t>
      </w:r>
      <w:proofErr w:type="gramEnd"/>
      <w:r w:rsidRPr="00D81EFB">
        <w:rPr>
          <w:color w:val="000000"/>
          <w:sz w:val="24"/>
        </w:rPr>
        <w:t>.п</w:t>
      </w:r>
      <w:proofErr w:type="spellEnd"/>
      <w:r w:rsidRPr="00D81EFB">
        <w:rPr>
          <w:color w:val="000000"/>
          <w:sz w:val="24"/>
        </w:rPr>
        <w:t>. «а, в» ч.</w:t>
      </w:r>
      <w:r w:rsidR="00D8371D" w:rsidRPr="00D81EFB">
        <w:rPr>
          <w:color w:val="000000"/>
          <w:sz w:val="24"/>
        </w:rPr>
        <w:t> </w:t>
      </w:r>
      <w:r w:rsidRPr="00D81EFB">
        <w:rPr>
          <w:color w:val="000000"/>
          <w:sz w:val="24"/>
        </w:rPr>
        <w:t>2 ст.</w:t>
      </w:r>
      <w:r w:rsidR="00D8371D" w:rsidRPr="00D81EFB">
        <w:rPr>
          <w:color w:val="000000"/>
          <w:sz w:val="24"/>
        </w:rPr>
        <w:t> </w:t>
      </w:r>
      <w:r w:rsidRPr="00D81EFB">
        <w:rPr>
          <w:color w:val="000000"/>
          <w:sz w:val="24"/>
        </w:rPr>
        <w:t xml:space="preserve">282 УК РФ. Указанные лица совершили ряд нападений, в результате которых пострадало шестеро граждан </w:t>
      </w:r>
      <w:proofErr w:type="spellStart"/>
      <w:r w:rsidRPr="00D81EFB">
        <w:rPr>
          <w:color w:val="000000"/>
          <w:sz w:val="24"/>
        </w:rPr>
        <w:t>Кыргызской</w:t>
      </w:r>
      <w:proofErr w:type="spellEnd"/>
      <w:r w:rsidRPr="00D81EFB">
        <w:rPr>
          <w:color w:val="000000"/>
          <w:sz w:val="24"/>
        </w:rPr>
        <w:t xml:space="preserve"> Республики, Республики Узбекистан, Китайской Народной Республики, один из которых погиб. В ходе нападений применялось холодное оружие.</w:t>
      </w:r>
      <w:r w:rsidR="00100B20" w:rsidRPr="00D81EFB">
        <w:rPr>
          <w:color w:val="000000"/>
          <w:sz w:val="24"/>
        </w:rPr>
        <w:t xml:space="preserve"> </w:t>
      </w:r>
      <w:r w:rsidRPr="00D81EFB">
        <w:rPr>
          <w:color w:val="000000"/>
          <w:sz w:val="24"/>
        </w:rPr>
        <w:t>У подсудимых было изъято большое количество экстремистской литературы и различные предметы с изображениями нацистской символики</w:t>
      </w:r>
      <w:r w:rsidRPr="00D81EFB">
        <w:rPr>
          <w:rStyle w:val="a5"/>
          <w:color w:val="000000"/>
          <w:sz w:val="24"/>
        </w:rPr>
        <w:footnoteReference w:id="186"/>
      </w:r>
      <w:r w:rsidRPr="00D81EFB">
        <w:rPr>
          <w:color w:val="000000"/>
          <w:sz w:val="24"/>
        </w:rPr>
        <w:t>.</w:t>
      </w:r>
    </w:p>
    <w:p w:rsidR="006B4532" w:rsidRPr="00D81EFB" w:rsidRDefault="00F109AE" w:rsidP="00CC4651">
      <w:pPr>
        <w:spacing w:line="360" w:lineRule="auto"/>
        <w:ind w:firstLine="709"/>
        <w:jc w:val="both"/>
        <w:rPr>
          <w:color w:val="000000"/>
          <w:sz w:val="24"/>
        </w:rPr>
      </w:pPr>
      <w:r w:rsidRPr="00D81EFB">
        <w:rPr>
          <w:color w:val="000000"/>
          <w:sz w:val="24"/>
        </w:rPr>
        <w:t>По итогам исследования криминологических характеристик личности преступника, совершившего преступлени</w:t>
      </w:r>
      <w:r w:rsidR="008B5AFD" w:rsidRPr="00D81EFB">
        <w:rPr>
          <w:color w:val="000000"/>
          <w:sz w:val="24"/>
        </w:rPr>
        <w:t>я</w:t>
      </w:r>
      <w:r w:rsidRPr="00D81EFB">
        <w:rPr>
          <w:color w:val="000000"/>
          <w:sz w:val="24"/>
        </w:rPr>
        <w:t xml:space="preserve"> экстремистской направленности</w:t>
      </w:r>
      <w:r w:rsidR="008B5AFD" w:rsidRPr="00D81EFB">
        <w:rPr>
          <w:color w:val="000000"/>
          <w:sz w:val="24"/>
        </w:rPr>
        <w:t>,</w:t>
      </w:r>
      <w:r w:rsidRPr="00D81EFB">
        <w:rPr>
          <w:color w:val="000000"/>
          <w:sz w:val="24"/>
        </w:rPr>
        <w:t xml:space="preserve"> необходимо отметить следующее:</w:t>
      </w:r>
    </w:p>
    <w:p w:rsidR="0042760B" w:rsidRPr="00D81EFB" w:rsidRDefault="006B4532" w:rsidP="00CC4651">
      <w:pPr>
        <w:spacing w:line="360" w:lineRule="auto"/>
        <w:ind w:firstLine="709"/>
        <w:jc w:val="both"/>
        <w:rPr>
          <w:color w:val="000000"/>
          <w:sz w:val="24"/>
        </w:rPr>
      </w:pPr>
      <w:r w:rsidRPr="00D81EFB">
        <w:rPr>
          <w:color w:val="000000"/>
          <w:sz w:val="24"/>
        </w:rPr>
        <w:t>1. </w:t>
      </w:r>
      <w:r w:rsidR="0042760B" w:rsidRPr="00D81EFB">
        <w:rPr>
          <w:color w:val="000000"/>
          <w:sz w:val="24"/>
        </w:rPr>
        <w:t xml:space="preserve">Причины экстремистской преступности и причины конкретных преступлений экстремистской направленности соотносятся как общее и единичное. Система </w:t>
      </w:r>
      <w:r w:rsidR="0042760B" w:rsidRPr="00D81EFB">
        <w:rPr>
          <w:color w:val="000000"/>
          <w:sz w:val="24"/>
        </w:rPr>
        <w:lastRenderedPageBreak/>
        <w:t>детерминации преступлений экстремист</w:t>
      </w:r>
      <w:r w:rsidR="00AC2982" w:rsidRPr="00D81EFB">
        <w:rPr>
          <w:color w:val="000000"/>
          <w:sz w:val="24"/>
        </w:rPr>
        <w:t>с</w:t>
      </w:r>
      <w:r w:rsidR="0042760B" w:rsidRPr="00D81EFB">
        <w:rPr>
          <w:color w:val="000000"/>
          <w:sz w:val="24"/>
        </w:rPr>
        <w:t>кой направленности представляет собой взаимосвязь объективн</w:t>
      </w:r>
      <w:r w:rsidR="001E78B3" w:rsidRPr="00D81EFB">
        <w:rPr>
          <w:color w:val="000000"/>
          <w:sz w:val="24"/>
        </w:rPr>
        <w:t xml:space="preserve">ых </w:t>
      </w:r>
      <w:r w:rsidR="0042760B" w:rsidRPr="00D81EFB">
        <w:rPr>
          <w:color w:val="000000"/>
          <w:sz w:val="24"/>
        </w:rPr>
        <w:t>и субъективн</w:t>
      </w:r>
      <w:r w:rsidR="001E78B3" w:rsidRPr="00D81EFB">
        <w:rPr>
          <w:color w:val="000000"/>
          <w:sz w:val="24"/>
        </w:rPr>
        <w:t>ых причин</w:t>
      </w:r>
      <w:r w:rsidR="0042760B" w:rsidRPr="00D81EFB">
        <w:rPr>
          <w:color w:val="000000"/>
          <w:sz w:val="24"/>
        </w:rPr>
        <w:t>.</w:t>
      </w:r>
    </w:p>
    <w:p w:rsidR="0042760B" w:rsidRPr="00D81EFB" w:rsidRDefault="0042760B" w:rsidP="00CC4651">
      <w:pPr>
        <w:spacing w:line="360" w:lineRule="auto"/>
        <w:ind w:firstLine="709"/>
        <w:jc w:val="both"/>
        <w:rPr>
          <w:color w:val="000000"/>
          <w:sz w:val="24"/>
        </w:rPr>
      </w:pPr>
      <w:r w:rsidRPr="00D81EFB">
        <w:rPr>
          <w:color w:val="000000"/>
          <w:sz w:val="24"/>
        </w:rPr>
        <w:t>Причины экстремистской преступности как социального явления находятся в основании системы детерминации. Социальные, экономические, правовые, управленческие, идеологические и криминальные детерминанты отражаются на мотивации преступного поведения личности.</w:t>
      </w:r>
    </w:p>
    <w:p w:rsidR="006B4532" w:rsidRPr="00D81EFB" w:rsidRDefault="0042760B" w:rsidP="00CC4651">
      <w:pPr>
        <w:spacing w:line="360" w:lineRule="auto"/>
        <w:ind w:firstLine="709"/>
        <w:jc w:val="both"/>
        <w:rPr>
          <w:color w:val="000000"/>
          <w:sz w:val="24"/>
        </w:rPr>
      </w:pPr>
      <w:r w:rsidRPr="00D81EFB">
        <w:rPr>
          <w:color w:val="000000"/>
          <w:sz w:val="24"/>
        </w:rPr>
        <w:t>В качестве элементов системы детерминации преступлений экстремистской направленности, помим</w:t>
      </w:r>
      <w:r w:rsidR="007D5284" w:rsidRPr="00D81EFB">
        <w:rPr>
          <w:color w:val="000000"/>
          <w:sz w:val="24"/>
        </w:rPr>
        <w:t xml:space="preserve">о мотивации личности, </w:t>
      </w:r>
      <w:r w:rsidR="001D65BF" w:rsidRPr="00D81EFB">
        <w:rPr>
          <w:color w:val="000000"/>
          <w:sz w:val="24"/>
        </w:rPr>
        <w:t>выступают</w:t>
      </w:r>
      <w:r w:rsidR="007D5284" w:rsidRPr="00D81EFB">
        <w:rPr>
          <w:color w:val="000000"/>
          <w:sz w:val="24"/>
        </w:rPr>
        <w:t xml:space="preserve"> </w:t>
      </w:r>
      <w:r w:rsidRPr="00D81EFB">
        <w:rPr>
          <w:color w:val="000000"/>
          <w:sz w:val="24"/>
        </w:rPr>
        <w:t>такие характеристики личности экстремиста, как гражданская и этническая принадлежность.</w:t>
      </w:r>
    </w:p>
    <w:p w:rsidR="0042760B" w:rsidRPr="00D81EFB" w:rsidRDefault="006B4532" w:rsidP="00CC4651">
      <w:pPr>
        <w:spacing w:line="360" w:lineRule="auto"/>
        <w:ind w:firstLine="709"/>
        <w:jc w:val="both"/>
        <w:rPr>
          <w:color w:val="000000"/>
          <w:sz w:val="24"/>
        </w:rPr>
      </w:pPr>
      <w:r w:rsidRPr="00D81EFB">
        <w:rPr>
          <w:color w:val="000000"/>
          <w:sz w:val="24"/>
        </w:rPr>
        <w:t>2. </w:t>
      </w:r>
      <w:r w:rsidR="0042760B" w:rsidRPr="00D81EFB">
        <w:rPr>
          <w:color w:val="000000"/>
          <w:sz w:val="24"/>
        </w:rPr>
        <w:t>Характеристика места проживания и гражданской принадлежности лиц, совершивших экстремистские преступления, вполне отражает</w:t>
      </w:r>
      <w:r w:rsidR="00542444" w:rsidRPr="00D81EFB">
        <w:rPr>
          <w:color w:val="000000"/>
          <w:sz w:val="24"/>
        </w:rPr>
        <w:t xml:space="preserve"> </w:t>
      </w:r>
      <w:r w:rsidR="0042760B" w:rsidRPr="00D81EFB">
        <w:rPr>
          <w:color w:val="000000"/>
          <w:sz w:val="24"/>
        </w:rPr>
        <w:t>их направленность.</w:t>
      </w:r>
      <w:r w:rsidR="005E337D" w:rsidRPr="00D81EFB">
        <w:rPr>
          <w:color w:val="000000"/>
          <w:sz w:val="24"/>
        </w:rPr>
        <w:t xml:space="preserve"> </w:t>
      </w:r>
      <w:proofErr w:type="gramStart"/>
      <w:r w:rsidR="0042760B" w:rsidRPr="00D81EFB">
        <w:rPr>
          <w:color w:val="000000"/>
          <w:sz w:val="24"/>
        </w:rPr>
        <w:t>Основную массу лиц, совершивших данный вид преступлений, представляют граждане Российской Федерации (98,4 %), постоянно проживающие по месту совершения преступления (93,4 %), в возрасте от 14 до 30 лет (77,2 %) на момент совершения преступления, из них 63,3 %</w:t>
      </w:r>
      <w:r w:rsidR="001D65BF" w:rsidRPr="00D81EFB">
        <w:rPr>
          <w:color w:val="000000"/>
          <w:sz w:val="24"/>
        </w:rPr>
        <w:t xml:space="preserve"> –</w:t>
      </w:r>
      <w:r w:rsidR="0042760B" w:rsidRPr="00D81EFB">
        <w:rPr>
          <w:color w:val="000000"/>
          <w:sz w:val="24"/>
        </w:rPr>
        <w:t xml:space="preserve"> лица в возрасте от 18 до 24 лет, со средним специальным или средним общим образованием (64,3 %), без определенных занятий (49,5 %).</w:t>
      </w:r>
      <w:proofErr w:type="gramEnd"/>
    </w:p>
    <w:p w:rsidR="0042760B" w:rsidRPr="00D81EFB" w:rsidRDefault="006B4532" w:rsidP="00CC4651">
      <w:pPr>
        <w:spacing w:line="360" w:lineRule="auto"/>
        <w:ind w:firstLine="709"/>
        <w:jc w:val="both"/>
        <w:rPr>
          <w:color w:val="000000"/>
          <w:sz w:val="24"/>
        </w:rPr>
      </w:pPr>
      <w:r w:rsidRPr="00D81EFB">
        <w:rPr>
          <w:color w:val="000000"/>
          <w:sz w:val="24"/>
        </w:rPr>
        <w:t>3. </w:t>
      </w:r>
      <w:r w:rsidR="0042760B" w:rsidRPr="00D81EFB">
        <w:rPr>
          <w:color w:val="000000"/>
          <w:sz w:val="24"/>
        </w:rPr>
        <w:t>Высокая латентность совершаемых иностранными гражданами преступлений по мотивам политической, идеологической, расовой, национальной или религиозной ненависти обусловлена двумя факторами:</w:t>
      </w:r>
    </w:p>
    <w:p w:rsidR="0042760B" w:rsidRPr="00D81EFB" w:rsidRDefault="007D5284" w:rsidP="00CC4651">
      <w:pPr>
        <w:spacing w:line="360" w:lineRule="auto"/>
        <w:ind w:firstLine="709"/>
        <w:jc w:val="both"/>
        <w:rPr>
          <w:color w:val="000000"/>
          <w:sz w:val="24"/>
        </w:rPr>
      </w:pPr>
      <w:r w:rsidRPr="00D81EFB">
        <w:rPr>
          <w:color w:val="000000"/>
          <w:sz w:val="24"/>
        </w:rPr>
        <w:t>-</w:t>
      </w:r>
      <w:r w:rsidR="006B4532" w:rsidRPr="00D81EFB">
        <w:rPr>
          <w:color w:val="000000"/>
          <w:sz w:val="24"/>
        </w:rPr>
        <w:t> </w:t>
      </w:r>
      <w:r w:rsidR="0042760B" w:rsidRPr="00D81EFB">
        <w:rPr>
          <w:color w:val="000000"/>
          <w:sz w:val="24"/>
        </w:rPr>
        <w:t>специфика работы следственных органов, которые</w:t>
      </w:r>
      <w:r w:rsidRPr="00D81EFB">
        <w:rPr>
          <w:color w:val="000000"/>
          <w:sz w:val="24"/>
        </w:rPr>
        <w:t>,</w:t>
      </w:r>
      <w:r w:rsidR="0042760B" w:rsidRPr="00D81EFB">
        <w:rPr>
          <w:color w:val="000000"/>
          <w:sz w:val="24"/>
        </w:rPr>
        <w:t xml:space="preserve"> ориентируясь на практику судов, стараются квалифицировать экстремистские деяния иностранных граждан как общеуголовные;</w:t>
      </w:r>
    </w:p>
    <w:p w:rsidR="0042760B" w:rsidRPr="00D81EFB" w:rsidRDefault="007D5284" w:rsidP="00CC4651">
      <w:pPr>
        <w:tabs>
          <w:tab w:val="left" w:pos="2700"/>
        </w:tabs>
        <w:spacing w:line="360" w:lineRule="auto"/>
        <w:ind w:firstLine="709"/>
        <w:jc w:val="both"/>
        <w:rPr>
          <w:color w:val="000000"/>
          <w:sz w:val="24"/>
        </w:rPr>
      </w:pPr>
      <w:r w:rsidRPr="00D81EFB">
        <w:rPr>
          <w:color w:val="000000"/>
          <w:sz w:val="24"/>
        </w:rPr>
        <w:t>-</w:t>
      </w:r>
      <w:r w:rsidR="006B4532" w:rsidRPr="00D81EFB">
        <w:rPr>
          <w:color w:val="000000"/>
          <w:sz w:val="24"/>
        </w:rPr>
        <w:t> </w:t>
      </w:r>
      <w:r w:rsidR="0042760B" w:rsidRPr="00D81EFB">
        <w:rPr>
          <w:color w:val="000000"/>
          <w:sz w:val="24"/>
        </w:rPr>
        <w:t>трудность установления мотива совершения насильственных преступлений в отношении как представителей коренного населения, так и иностранных граждан других государств, объяснимая тем, что мотивы поведения иностранных граждан зачастую не находят своего непосредственного отражения во внешних проявлениях.</w:t>
      </w:r>
    </w:p>
    <w:p w:rsidR="0042760B" w:rsidRPr="00D81EFB" w:rsidRDefault="0042760B" w:rsidP="00CC4651">
      <w:pPr>
        <w:rPr>
          <w:sz w:val="24"/>
        </w:rPr>
      </w:pPr>
    </w:p>
    <w:p w:rsidR="0042760B" w:rsidRDefault="0042760B" w:rsidP="00CC4651">
      <w:r>
        <w:br w:type="page"/>
      </w:r>
    </w:p>
    <w:p w:rsidR="0042760B" w:rsidRPr="00D81EFB" w:rsidRDefault="0042760B" w:rsidP="0075438D">
      <w:pPr>
        <w:pStyle w:val="3"/>
        <w:jc w:val="center"/>
        <w:rPr>
          <w:sz w:val="24"/>
          <w:szCs w:val="24"/>
        </w:rPr>
      </w:pPr>
      <w:bookmarkStart w:id="9" w:name="_Toc528048425"/>
      <w:r w:rsidRPr="00D81EFB">
        <w:rPr>
          <w:sz w:val="24"/>
          <w:szCs w:val="24"/>
        </w:rPr>
        <w:lastRenderedPageBreak/>
        <w:t>Глава</w:t>
      </w:r>
      <w:r w:rsidR="00410959" w:rsidRPr="00D81EFB">
        <w:rPr>
          <w:sz w:val="24"/>
          <w:szCs w:val="24"/>
        </w:rPr>
        <w:t> </w:t>
      </w:r>
      <w:r w:rsidRPr="00D81EFB">
        <w:rPr>
          <w:sz w:val="24"/>
          <w:szCs w:val="24"/>
        </w:rPr>
        <w:t>3.</w:t>
      </w:r>
      <w:r w:rsidR="00410959" w:rsidRPr="00D81EFB">
        <w:rPr>
          <w:sz w:val="24"/>
          <w:szCs w:val="24"/>
        </w:rPr>
        <w:t> </w:t>
      </w:r>
      <w:r w:rsidR="00BF0929" w:rsidRPr="00D81EFB">
        <w:rPr>
          <w:sz w:val="24"/>
          <w:szCs w:val="24"/>
        </w:rPr>
        <w:t>Противодействие незаконной миграции в системе профилактики экстремистской деятельности</w:t>
      </w:r>
      <w:bookmarkEnd w:id="9"/>
    </w:p>
    <w:p w:rsidR="00BF0929" w:rsidRPr="00D81EFB" w:rsidRDefault="00BF0929" w:rsidP="00BF0929">
      <w:pPr>
        <w:rPr>
          <w:sz w:val="24"/>
          <w:szCs w:val="24"/>
        </w:rPr>
      </w:pPr>
    </w:p>
    <w:p w:rsidR="00BF0929" w:rsidRPr="00D81EFB" w:rsidRDefault="0042760B" w:rsidP="007D5284">
      <w:pPr>
        <w:pStyle w:val="3"/>
        <w:ind w:firstLine="709"/>
        <w:rPr>
          <w:sz w:val="24"/>
          <w:szCs w:val="24"/>
        </w:rPr>
      </w:pPr>
      <w:bookmarkStart w:id="10" w:name="_Toc528048426"/>
      <w:r w:rsidRPr="00D81EFB">
        <w:rPr>
          <w:sz w:val="24"/>
          <w:szCs w:val="24"/>
        </w:rPr>
        <w:t>§</w:t>
      </w:r>
      <w:r w:rsidR="00BF0929" w:rsidRPr="00D81EFB">
        <w:rPr>
          <w:sz w:val="24"/>
          <w:szCs w:val="24"/>
        </w:rPr>
        <w:t> </w:t>
      </w:r>
      <w:r w:rsidRPr="00D81EFB">
        <w:rPr>
          <w:sz w:val="24"/>
          <w:szCs w:val="24"/>
        </w:rPr>
        <w:t>3.1.</w:t>
      </w:r>
      <w:r w:rsidR="00410959" w:rsidRPr="00D81EFB">
        <w:rPr>
          <w:sz w:val="24"/>
          <w:szCs w:val="24"/>
        </w:rPr>
        <w:t> </w:t>
      </w:r>
      <w:r w:rsidR="00BF0929" w:rsidRPr="00D81EFB">
        <w:rPr>
          <w:sz w:val="24"/>
          <w:szCs w:val="24"/>
        </w:rPr>
        <w:t xml:space="preserve">Противодействие незаконной миграции в системе </w:t>
      </w:r>
      <w:proofErr w:type="spellStart"/>
      <w:r w:rsidR="00BF0929" w:rsidRPr="00D81EFB">
        <w:rPr>
          <w:sz w:val="24"/>
          <w:szCs w:val="24"/>
        </w:rPr>
        <w:t>о</w:t>
      </w:r>
      <w:r w:rsidRPr="00D81EFB">
        <w:rPr>
          <w:sz w:val="24"/>
          <w:szCs w:val="24"/>
        </w:rPr>
        <w:t>бще</w:t>
      </w:r>
      <w:r w:rsidR="005D600A" w:rsidRPr="00D81EFB">
        <w:rPr>
          <w:sz w:val="24"/>
          <w:szCs w:val="24"/>
        </w:rPr>
        <w:t>социальн</w:t>
      </w:r>
      <w:r w:rsidR="00B862AB" w:rsidRPr="00D81EFB">
        <w:rPr>
          <w:sz w:val="24"/>
          <w:szCs w:val="24"/>
        </w:rPr>
        <w:t>ы</w:t>
      </w:r>
      <w:r w:rsidR="00BF0929" w:rsidRPr="00D81EFB">
        <w:rPr>
          <w:sz w:val="24"/>
          <w:szCs w:val="24"/>
        </w:rPr>
        <w:t>х</w:t>
      </w:r>
      <w:proofErr w:type="spellEnd"/>
      <w:r w:rsidR="005D600A" w:rsidRPr="00D81EFB">
        <w:rPr>
          <w:sz w:val="24"/>
          <w:szCs w:val="24"/>
        </w:rPr>
        <w:t xml:space="preserve"> </w:t>
      </w:r>
      <w:r w:rsidR="00B862AB" w:rsidRPr="00D81EFB">
        <w:rPr>
          <w:sz w:val="24"/>
          <w:szCs w:val="24"/>
        </w:rPr>
        <w:t xml:space="preserve">мер </w:t>
      </w:r>
      <w:r w:rsidR="005D600A" w:rsidRPr="00D81EFB">
        <w:rPr>
          <w:sz w:val="24"/>
          <w:szCs w:val="24"/>
        </w:rPr>
        <w:t>профилактики экстремистской деятельности</w:t>
      </w:r>
      <w:bookmarkEnd w:id="10"/>
    </w:p>
    <w:p w:rsidR="00BF0929" w:rsidRPr="00D81EFB" w:rsidRDefault="00BF0929" w:rsidP="00BF0929">
      <w:pPr>
        <w:rPr>
          <w:sz w:val="24"/>
          <w:szCs w:val="24"/>
        </w:rPr>
      </w:pPr>
    </w:p>
    <w:p w:rsidR="00E644BF" w:rsidRPr="00D81EFB" w:rsidRDefault="00D956CD"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В большинстве работ</w:t>
      </w:r>
      <w:r w:rsidR="00E644BF" w:rsidRPr="00D81EFB">
        <w:rPr>
          <w:color w:val="000000"/>
          <w:sz w:val="24"/>
          <w:szCs w:val="24"/>
        </w:rPr>
        <w:t xml:space="preserve"> последних лет</w:t>
      </w:r>
      <w:r w:rsidRPr="00D81EFB">
        <w:rPr>
          <w:color w:val="000000"/>
          <w:sz w:val="24"/>
          <w:szCs w:val="24"/>
        </w:rPr>
        <w:t xml:space="preserve"> и нормативных актов такие термины, как предупреждение, профилактика, предотвращение, применяются как взаимозаменяемые</w:t>
      </w:r>
      <w:r w:rsidRPr="00D81EFB">
        <w:rPr>
          <w:rStyle w:val="a5"/>
          <w:color w:val="000000"/>
          <w:sz w:val="24"/>
          <w:szCs w:val="24"/>
        </w:rPr>
        <w:footnoteReference w:id="187"/>
      </w:r>
      <w:r w:rsidR="00A95857" w:rsidRPr="00D81EFB">
        <w:rPr>
          <w:color w:val="000000"/>
          <w:sz w:val="24"/>
          <w:szCs w:val="24"/>
        </w:rPr>
        <w:t>.</w:t>
      </w:r>
    </w:p>
    <w:p w:rsidR="00D956CD" w:rsidRPr="00D81EFB" w:rsidRDefault="00D956CD"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В то же время некоторые авторы разграничивают их значение на основании различных видов и направлений предупредительной деятельности.</w:t>
      </w:r>
    </w:p>
    <w:p w:rsidR="00E644BF" w:rsidRPr="00D81EFB" w:rsidRDefault="00E644B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Например</w:t>
      </w:r>
      <w:r w:rsidR="00ED3602" w:rsidRPr="00D81EFB">
        <w:rPr>
          <w:color w:val="000000"/>
          <w:sz w:val="24"/>
          <w:szCs w:val="24"/>
        </w:rPr>
        <w:t>,</w:t>
      </w:r>
      <w:r w:rsidRPr="00D81EFB">
        <w:rPr>
          <w:color w:val="000000"/>
          <w:sz w:val="24"/>
          <w:szCs w:val="24"/>
        </w:rPr>
        <w:t xml:space="preserve"> Г.</w:t>
      </w:r>
      <w:r w:rsidR="0075438D" w:rsidRPr="00D81EFB">
        <w:rPr>
          <w:color w:val="000000"/>
          <w:sz w:val="24"/>
          <w:szCs w:val="24"/>
        </w:rPr>
        <w:t> </w:t>
      </w:r>
      <w:r w:rsidRPr="00D81EFB">
        <w:rPr>
          <w:color w:val="000000"/>
          <w:sz w:val="24"/>
          <w:szCs w:val="24"/>
        </w:rPr>
        <w:t>А. Аванесов рассматривает индивидуальный уровень предупреждения как профилактику, предотвращение и пре</w:t>
      </w:r>
      <w:r w:rsidR="00746B0E" w:rsidRPr="00D81EFB">
        <w:rPr>
          <w:color w:val="000000"/>
          <w:sz w:val="24"/>
          <w:szCs w:val="24"/>
        </w:rPr>
        <w:t>сечение</w:t>
      </w:r>
      <w:r w:rsidRPr="00D81EFB">
        <w:rPr>
          <w:color w:val="000000"/>
          <w:sz w:val="24"/>
          <w:szCs w:val="24"/>
        </w:rPr>
        <w:t>. По его мнению, профилактика представляет собой меру по недопущению созревания, предотвращение – недопущение реализации принятого субъектом решения о совершении преступления, а пресечение – прекращение начатого преступного действия</w:t>
      </w:r>
      <w:r w:rsidRPr="00D81EFB">
        <w:rPr>
          <w:rStyle w:val="a5"/>
          <w:color w:val="000000"/>
          <w:sz w:val="24"/>
          <w:szCs w:val="24"/>
        </w:rPr>
        <w:footnoteReference w:id="188"/>
      </w:r>
      <w:r w:rsidRPr="00D81EFB">
        <w:rPr>
          <w:color w:val="000000"/>
          <w:sz w:val="24"/>
          <w:szCs w:val="24"/>
        </w:rPr>
        <w:t>.</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proofErr w:type="gramStart"/>
      <w:r w:rsidRPr="00D81EFB">
        <w:rPr>
          <w:color w:val="000000"/>
          <w:sz w:val="24"/>
          <w:szCs w:val="24"/>
        </w:rPr>
        <w:t>В</w:t>
      </w:r>
      <w:r w:rsidR="00484EF2" w:rsidRPr="00D81EFB">
        <w:rPr>
          <w:color w:val="000000"/>
          <w:sz w:val="24"/>
          <w:szCs w:val="24"/>
        </w:rPr>
        <w:t xml:space="preserve"> курсе</w:t>
      </w:r>
      <w:r w:rsidRPr="00D81EFB">
        <w:rPr>
          <w:color w:val="000000"/>
          <w:sz w:val="24"/>
          <w:szCs w:val="24"/>
        </w:rPr>
        <w:t xml:space="preserve"> советской криминологии предупреждение преступности рассматрива</w:t>
      </w:r>
      <w:r w:rsidR="00484EF2" w:rsidRPr="00D81EFB">
        <w:rPr>
          <w:color w:val="000000"/>
          <w:sz w:val="24"/>
          <w:szCs w:val="24"/>
        </w:rPr>
        <w:t>ется</w:t>
      </w:r>
      <w:r w:rsidRPr="00D81EFB">
        <w:rPr>
          <w:color w:val="000000"/>
          <w:sz w:val="24"/>
          <w:szCs w:val="24"/>
        </w:rPr>
        <w:t>, во-первых, как деятельность по преобразованию общественных отношений в целях устранения причин преступности и условий, способствующих их действию, устранению или нейтрализации фактов, обусловивших совершение преступлений и повлиявших на формирование антиобщественных черт человека, совершившего преступление, а, во-вторых, как способ совершенствования общественных отношений в целях непосредственного предотвращения конкретных преступлений и отдельных их видов, коррекции поведения, сознания</w:t>
      </w:r>
      <w:proofErr w:type="gramEnd"/>
      <w:r w:rsidRPr="00D81EFB">
        <w:rPr>
          <w:color w:val="000000"/>
          <w:sz w:val="24"/>
          <w:szCs w:val="24"/>
        </w:rPr>
        <w:t>, привычек, потребностей, ценностных ориентаций лиц, совершивших преступления</w:t>
      </w:r>
      <w:r w:rsidRPr="00D81EFB">
        <w:rPr>
          <w:rStyle w:val="a5"/>
          <w:color w:val="000000"/>
          <w:sz w:val="24"/>
          <w:szCs w:val="24"/>
        </w:rPr>
        <w:footnoteReference w:id="189"/>
      </w:r>
      <w:r w:rsidRPr="00D81EFB">
        <w:rPr>
          <w:color w:val="000000"/>
          <w:sz w:val="24"/>
          <w:szCs w:val="24"/>
        </w:rPr>
        <w:t>.</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Определение, основанное на убеждении в возможности «отмирания» преступности как таковой, приводилось К.</w:t>
      </w:r>
      <w:r w:rsidR="0075438D" w:rsidRPr="00D81EFB">
        <w:rPr>
          <w:color w:val="000000"/>
          <w:sz w:val="24"/>
          <w:szCs w:val="24"/>
        </w:rPr>
        <w:t> </w:t>
      </w:r>
      <w:r w:rsidRPr="00D81EFB">
        <w:rPr>
          <w:color w:val="000000"/>
          <w:sz w:val="24"/>
          <w:szCs w:val="24"/>
        </w:rPr>
        <w:t>Е. </w:t>
      </w:r>
      <w:proofErr w:type="spellStart"/>
      <w:r w:rsidRPr="00D81EFB">
        <w:rPr>
          <w:color w:val="000000"/>
          <w:sz w:val="24"/>
          <w:szCs w:val="24"/>
        </w:rPr>
        <w:t>Игошевым</w:t>
      </w:r>
      <w:proofErr w:type="spellEnd"/>
      <w:r w:rsidRPr="00D81EFB">
        <w:rPr>
          <w:color w:val="000000"/>
          <w:sz w:val="24"/>
          <w:szCs w:val="24"/>
        </w:rPr>
        <w:t xml:space="preserve">. Под предупреждением преступности понимается криминологическая категория, обозначающая исторически сложившуюся систему объективных и субъективных предпосылок ликвидации преступности, а также комплекс государственных и общественных мер, направленных на искоренение этого </w:t>
      </w:r>
      <w:r w:rsidRPr="00D81EFB">
        <w:rPr>
          <w:color w:val="000000"/>
          <w:sz w:val="24"/>
          <w:szCs w:val="24"/>
        </w:rPr>
        <w:lastRenderedPageBreak/>
        <w:t>социального явления, причин и условий его порождающих</w:t>
      </w:r>
      <w:r w:rsidRPr="00D81EFB">
        <w:rPr>
          <w:rStyle w:val="a5"/>
          <w:color w:val="000000"/>
          <w:sz w:val="24"/>
          <w:szCs w:val="24"/>
        </w:rPr>
        <w:footnoteReference w:id="190"/>
      </w:r>
      <w:r w:rsidRPr="00D81EFB">
        <w:rPr>
          <w:color w:val="000000"/>
          <w:sz w:val="24"/>
          <w:szCs w:val="24"/>
        </w:rPr>
        <w:t>.</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Подобный подход в целом сохранился и в настоящее время. Так, А.</w:t>
      </w:r>
      <w:r w:rsidR="0075438D" w:rsidRPr="00D81EFB">
        <w:rPr>
          <w:color w:val="000000"/>
          <w:sz w:val="24"/>
          <w:szCs w:val="24"/>
        </w:rPr>
        <w:t> </w:t>
      </w:r>
      <w:r w:rsidRPr="00D81EFB">
        <w:rPr>
          <w:color w:val="000000"/>
          <w:sz w:val="24"/>
          <w:szCs w:val="24"/>
        </w:rPr>
        <w:t>И. Долгова под предупреждением преступности понимает целенаправленное воздействие государства, общества, физических и юридических лиц на процессы детерминации преступности в целях недопущения вовлечения в преступность новых лиц, совершения новых криминальных деяний, расширения криминализации общественных отношений</w:t>
      </w:r>
      <w:r w:rsidRPr="00D81EFB">
        <w:rPr>
          <w:rStyle w:val="a5"/>
          <w:color w:val="000000"/>
          <w:sz w:val="24"/>
          <w:szCs w:val="24"/>
        </w:rPr>
        <w:footnoteReference w:id="191"/>
      </w:r>
      <w:r w:rsidRPr="00D81EFB">
        <w:rPr>
          <w:color w:val="000000"/>
          <w:sz w:val="24"/>
          <w:szCs w:val="24"/>
        </w:rPr>
        <w:t>.</w:t>
      </w:r>
    </w:p>
    <w:p w:rsidR="00ED3602" w:rsidRPr="00D81EFB" w:rsidRDefault="00D973AC" w:rsidP="004224DB">
      <w:pPr>
        <w:widowControl w:val="0"/>
        <w:autoSpaceDE w:val="0"/>
        <w:autoSpaceDN w:val="0"/>
        <w:adjustRightInd w:val="0"/>
        <w:spacing w:line="360" w:lineRule="auto"/>
        <w:ind w:firstLine="709"/>
        <w:jc w:val="both"/>
        <w:rPr>
          <w:color w:val="000000"/>
          <w:sz w:val="24"/>
          <w:szCs w:val="24"/>
        </w:rPr>
      </w:pPr>
      <w:r w:rsidRPr="00D81EFB">
        <w:rPr>
          <w:sz w:val="24"/>
          <w:szCs w:val="24"/>
        </w:rPr>
        <w:t>Упреждая саму возможность совершения преступлений</w:t>
      </w:r>
      <w:r w:rsidR="0075438D" w:rsidRPr="00D81EFB">
        <w:rPr>
          <w:sz w:val="24"/>
          <w:szCs w:val="24"/>
        </w:rPr>
        <w:t xml:space="preserve">, </w:t>
      </w:r>
      <w:r w:rsidRPr="00D81EFB">
        <w:rPr>
          <w:sz w:val="24"/>
          <w:szCs w:val="24"/>
        </w:rPr>
        <w:t>п</w:t>
      </w:r>
      <w:r w:rsidR="00ED3602" w:rsidRPr="00D81EFB">
        <w:rPr>
          <w:sz w:val="24"/>
          <w:szCs w:val="24"/>
        </w:rPr>
        <w:t xml:space="preserve">редупреждение преступности </w:t>
      </w:r>
      <w:r w:rsidRPr="00D81EFB">
        <w:rPr>
          <w:sz w:val="24"/>
          <w:szCs w:val="24"/>
        </w:rPr>
        <w:t>выступает в качестве</w:t>
      </w:r>
      <w:r w:rsidR="00ED3602" w:rsidRPr="00D81EFB">
        <w:rPr>
          <w:sz w:val="24"/>
          <w:szCs w:val="24"/>
        </w:rPr>
        <w:t xml:space="preserve"> приоритетн</w:t>
      </w:r>
      <w:r w:rsidRPr="00D81EFB">
        <w:rPr>
          <w:sz w:val="24"/>
          <w:szCs w:val="24"/>
        </w:rPr>
        <w:t>ого</w:t>
      </w:r>
      <w:r w:rsidR="00ED3602" w:rsidRPr="00D81EFB">
        <w:rPr>
          <w:sz w:val="24"/>
          <w:szCs w:val="24"/>
        </w:rPr>
        <w:t xml:space="preserve"> направлени</w:t>
      </w:r>
      <w:r w:rsidRPr="00D81EFB">
        <w:rPr>
          <w:sz w:val="24"/>
          <w:szCs w:val="24"/>
        </w:rPr>
        <w:t>я</w:t>
      </w:r>
      <w:r w:rsidR="00ED3602" w:rsidRPr="00D81EFB">
        <w:rPr>
          <w:sz w:val="24"/>
          <w:szCs w:val="24"/>
        </w:rPr>
        <w:t xml:space="preserve"> борьбы с преступностью</w:t>
      </w:r>
      <w:r w:rsidR="00ED3602" w:rsidRPr="00D81EFB">
        <w:rPr>
          <w:rStyle w:val="a5"/>
          <w:sz w:val="24"/>
          <w:szCs w:val="24"/>
        </w:rPr>
        <w:footnoteReference w:id="192"/>
      </w:r>
      <w:r w:rsidR="00ED3602" w:rsidRPr="00D81EFB">
        <w:rPr>
          <w:sz w:val="24"/>
          <w:szCs w:val="24"/>
        </w:rPr>
        <w:t>.</w:t>
      </w:r>
    </w:p>
    <w:p w:rsidR="008D7708" w:rsidRPr="00D81EFB" w:rsidRDefault="008D7708"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До недавнего времени в нормативных правовых актах понятия, связанные с предупредительной деятельностью, не были закреплены. Указанный недостаток был устранен Федеральным законом от 23.06.2016 № 182-ФЗ «Об основах системы профилактики правонарушений в Российской Федерации», в </w:t>
      </w:r>
      <w:proofErr w:type="gramStart"/>
      <w:r w:rsidRPr="00D81EFB">
        <w:rPr>
          <w:color w:val="000000"/>
          <w:sz w:val="24"/>
          <w:szCs w:val="24"/>
        </w:rPr>
        <w:t>котором</w:t>
      </w:r>
      <w:proofErr w:type="gramEnd"/>
      <w:r w:rsidRPr="00D81EFB">
        <w:rPr>
          <w:color w:val="000000"/>
          <w:sz w:val="24"/>
          <w:szCs w:val="24"/>
        </w:rPr>
        <w:t xml:space="preserve"> разъяснены такие основные понятия как профилактика правонарушений, система профилактики правонарушений, мониторинг в сфере профилактики правонарушений и другие.</w:t>
      </w:r>
    </w:p>
    <w:p w:rsidR="008D7708" w:rsidRPr="00D81EFB" w:rsidRDefault="008D7708"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Так, под профилактикой правонарушений понимается совокупность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оказание воспитательного воздействия на лиц в целях недопущения совершения правонарушений или антиобщественного поведения (ст.</w:t>
      </w:r>
      <w:r w:rsidR="00A95857" w:rsidRPr="00D81EFB">
        <w:rPr>
          <w:color w:val="000000"/>
          <w:sz w:val="24"/>
          <w:szCs w:val="24"/>
        </w:rPr>
        <w:t> </w:t>
      </w:r>
      <w:r w:rsidRPr="00D81EFB">
        <w:rPr>
          <w:color w:val="000000"/>
          <w:sz w:val="24"/>
          <w:szCs w:val="24"/>
        </w:rPr>
        <w:t>2).</w:t>
      </w:r>
    </w:p>
    <w:p w:rsidR="008D7708" w:rsidRPr="00D81EFB" w:rsidRDefault="008D7708"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Субъектами профилактики правонарушений являются федеральные органы исполнительной власти</w:t>
      </w:r>
      <w:r w:rsidR="004A1AA7" w:rsidRPr="00D81EFB">
        <w:rPr>
          <w:color w:val="000000"/>
          <w:sz w:val="24"/>
          <w:szCs w:val="24"/>
        </w:rPr>
        <w:t xml:space="preserve">, </w:t>
      </w:r>
      <w:r w:rsidRPr="00D81EFB">
        <w:rPr>
          <w:color w:val="000000"/>
          <w:sz w:val="24"/>
          <w:szCs w:val="24"/>
        </w:rPr>
        <w:t>органы прокуратуры Российской Федерации</w:t>
      </w:r>
      <w:r w:rsidR="004A1AA7" w:rsidRPr="00D81EFB">
        <w:rPr>
          <w:color w:val="000000"/>
          <w:sz w:val="24"/>
          <w:szCs w:val="24"/>
        </w:rPr>
        <w:t>,</w:t>
      </w:r>
      <w:r w:rsidRPr="00D81EFB">
        <w:rPr>
          <w:color w:val="000000"/>
          <w:sz w:val="24"/>
          <w:szCs w:val="24"/>
        </w:rPr>
        <w:t xml:space="preserve"> следственные органы Следственного комитета Российской Федерации</w:t>
      </w:r>
      <w:r w:rsidR="004A1AA7" w:rsidRPr="00D81EFB">
        <w:rPr>
          <w:color w:val="000000"/>
          <w:sz w:val="24"/>
          <w:szCs w:val="24"/>
        </w:rPr>
        <w:t>,</w:t>
      </w:r>
      <w:r w:rsidRPr="00D81EFB">
        <w:rPr>
          <w:color w:val="000000"/>
          <w:sz w:val="24"/>
          <w:szCs w:val="24"/>
        </w:rPr>
        <w:t xml:space="preserve"> органы государственной власти субъектов Российской Федерации</w:t>
      </w:r>
      <w:r w:rsidR="004A1AA7" w:rsidRPr="00D81EFB">
        <w:rPr>
          <w:color w:val="000000"/>
          <w:sz w:val="24"/>
          <w:szCs w:val="24"/>
        </w:rPr>
        <w:t>,</w:t>
      </w:r>
      <w:r w:rsidRPr="00D81EFB">
        <w:rPr>
          <w:color w:val="000000"/>
          <w:sz w:val="24"/>
          <w:szCs w:val="24"/>
        </w:rPr>
        <w:t xml:space="preserve"> органы местного самоуправления</w:t>
      </w:r>
      <w:proofErr w:type="gramStart"/>
      <w:r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с</w:t>
      </w:r>
      <w:proofErr w:type="gramEnd"/>
      <w:r w:rsidRPr="00D81EFB">
        <w:rPr>
          <w:color w:val="000000"/>
          <w:sz w:val="24"/>
          <w:szCs w:val="24"/>
        </w:rPr>
        <w:t>т.</w:t>
      </w:r>
      <w:r w:rsidR="00A95857" w:rsidRPr="00D81EFB">
        <w:rPr>
          <w:color w:val="000000"/>
          <w:sz w:val="24"/>
          <w:szCs w:val="24"/>
        </w:rPr>
        <w:t> </w:t>
      </w:r>
      <w:r w:rsidRPr="00D81EFB">
        <w:rPr>
          <w:color w:val="000000"/>
          <w:sz w:val="24"/>
          <w:szCs w:val="24"/>
        </w:rPr>
        <w:t>5).</w:t>
      </w:r>
    </w:p>
    <w:p w:rsidR="008D7708" w:rsidRPr="00D81EFB" w:rsidRDefault="004A1AA7"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Среди основных направлений профилактики правонарушений, закрепленных ст.</w:t>
      </w:r>
      <w:r w:rsidR="00A95857" w:rsidRPr="00D81EFB">
        <w:rPr>
          <w:color w:val="000000"/>
          <w:sz w:val="24"/>
          <w:szCs w:val="24"/>
        </w:rPr>
        <w:t> </w:t>
      </w:r>
      <w:r w:rsidRPr="00D81EFB">
        <w:rPr>
          <w:color w:val="000000"/>
          <w:sz w:val="24"/>
          <w:szCs w:val="24"/>
        </w:rPr>
        <w:t>6, хотелось бы отметить следующие</w:t>
      </w:r>
      <w:r w:rsidR="008D7708" w:rsidRPr="00D81EFB">
        <w:rPr>
          <w:color w:val="000000"/>
          <w:sz w:val="24"/>
          <w:szCs w:val="24"/>
        </w:rPr>
        <w:t>:</w:t>
      </w:r>
    </w:p>
    <w:p w:rsidR="008D7708" w:rsidRPr="00D81EFB" w:rsidRDefault="008D7708"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защита личности, общества и государства от противоправных посягательств;</w:t>
      </w:r>
    </w:p>
    <w:p w:rsidR="008D7708" w:rsidRPr="00D81EFB" w:rsidRDefault="008D7708"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предупреждение правонарушений;</w:t>
      </w:r>
    </w:p>
    <w:p w:rsidR="008D7708" w:rsidRPr="00D81EFB" w:rsidRDefault="008D7708"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развитие системы профилактического учета лиц, склонных к совершению правонарушений;</w:t>
      </w:r>
    </w:p>
    <w:p w:rsidR="008D7708" w:rsidRPr="00D81EFB" w:rsidRDefault="008D7708"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lastRenderedPageBreak/>
        <w:t>противодействие незаконной миграции;</w:t>
      </w:r>
    </w:p>
    <w:p w:rsidR="008D7708" w:rsidRPr="00D81EFB" w:rsidRDefault="008D7708"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w:t>
      </w:r>
      <w:r w:rsidR="004A1AA7" w:rsidRPr="00D81EFB">
        <w:rPr>
          <w:color w:val="000000"/>
          <w:sz w:val="24"/>
          <w:szCs w:val="24"/>
        </w:rPr>
        <w:t>.</w:t>
      </w:r>
    </w:p>
    <w:p w:rsidR="004A1AA7" w:rsidRPr="00D81EFB" w:rsidRDefault="008D7708"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В числе принципов, на которых основано противодействие экстремистской деятельности, ст. 2 Федерального закона от 25 июля 2002 г. № 114-ФЗ «О противодействии экстремистской деятельности» установлен приоритет мер, направленных на предупреждение экстремистской деятельности. В соответствии со ст. 3 основными направления противодействия экстремистской деятельности являются: </w:t>
      </w:r>
    </w:p>
    <w:p w:rsidR="004A1AA7" w:rsidRPr="00D81EFB" w:rsidRDefault="008D7708"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4A1AA7" w:rsidRPr="00D81EFB" w:rsidRDefault="008D7708"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8D7708" w:rsidRPr="00D81EFB" w:rsidRDefault="008D7708"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Ст.</w:t>
      </w:r>
      <w:r w:rsidR="00C71C0D" w:rsidRPr="00D81EFB">
        <w:rPr>
          <w:color w:val="000000"/>
          <w:sz w:val="24"/>
          <w:szCs w:val="24"/>
        </w:rPr>
        <w:t> </w:t>
      </w:r>
      <w:r w:rsidRPr="00D81EFB">
        <w:rPr>
          <w:color w:val="000000"/>
          <w:sz w:val="24"/>
          <w:szCs w:val="24"/>
        </w:rPr>
        <w:t>5 (Профилактика экстремистской деятельности) того же федерального закона устанавливает приоритет воспитательных и пропагандистских мер, направленных на предупреждение экстремистской деятельности, осуществляемых федеральными органами государственной власти, органами государственной власти субъектов Российской Федерации, органами местного самоуправления, что обусловлено тем, что профилактика экстремистской деятельности предусматривает воздействие на стадии формирования мотивов и целей.</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Предупреждение преступности традиционно подразделяется на </w:t>
      </w:r>
      <w:proofErr w:type="spellStart"/>
      <w:r w:rsidRPr="00D81EFB">
        <w:rPr>
          <w:color w:val="000000"/>
          <w:sz w:val="24"/>
          <w:szCs w:val="24"/>
        </w:rPr>
        <w:t>общесоциальное</w:t>
      </w:r>
      <w:proofErr w:type="spellEnd"/>
      <w:r w:rsidRPr="00D81EFB">
        <w:rPr>
          <w:color w:val="000000"/>
          <w:sz w:val="24"/>
          <w:szCs w:val="24"/>
        </w:rPr>
        <w:t xml:space="preserve"> и специальное. Эта терминология, как указывает В.</w:t>
      </w:r>
      <w:r w:rsidR="00CE000F" w:rsidRPr="00D81EFB">
        <w:rPr>
          <w:color w:val="000000"/>
          <w:sz w:val="24"/>
          <w:szCs w:val="24"/>
        </w:rPr>
        <w:t> </w:t>
      </w:r>
      <w:r w:rsidRPr="00D81EFB">
        <w:rPr>
          <w:color w:val="000000"/>
          <w:sz w:val="24"/>
          <w:szCs w:val="24"/>
        </w:rPr>
        <w:t>Е. </w:t>
      </w:r>
      <w:proofErr w:type="spellStart"/>
      <w:r w:rsidRPr="00D81EFB">
        <w:rPr>
          <w:color w:val="000000"/>
          <w:sz w:val="24"/>
          <w:szCs w:val="24"/>
        </w:rPr>
        <w:t>Эминов</w:t>
      </w:r>
      <w:proofErr w:type="spellEnd"/>
      <w:r w:rsidRPr="00D81EFB">
        <w:rPr>
          <w:color w:val="000000"/>
          <w:sz w:val="24"/>
          <w:szCs w:val="24"/>
        </w:rPr>
        <w:t>, условна, так как социальный характер имеет и специальное предупреждение, которое воздействует на жизнедеятельность членов общества. Но данная терминология позволяет подчеркнуть различие между мерами, непосредственно связанными с глобальными процессами развития общества, и мерами, направленными именно на борьбу с преступностью</w:t>
      </w:r>
      <w:r w:rsidRPr="00D81EFB">
        <w:rPr>
          <w:rStyle w:val="a5"/>
          <w:color w:val="000000"/>
          <w:sz w:val="24"/>
          <w:szCs w:val="24"/>
        </w:rPr>
        <w:footnoteReference w:id="193"/>
      </w:r>
      <w:r w:rsidRPr="00D81EFB">
        <w:rPr>
          <w:color w:val="000000"/>
          <w:sz w:val="24"/>
          <w:szCs w:val="24"/>
        </w:rPr>
        <w:t>.</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По справедливому замечанию В.</w:t>
      </w:r>
      <w:r w:rsidR="00C71C0D" w:rsidRPr="00D81EFB">
        <w:rPr>
          <w:color w:val="000000"/>
          <w:sz w:val="24"/>
          <w:szCs w:val="24"/>
        </w:rPr>
        <w:t> </w:t>
      </w:r>
      <w:r w:rsidRPr="00D81EFB">
        <w:rPr>
          <w:color w:val="000000"/>
          <w:sz w:val="24"/>
          <w:szCs w:val="24"/>
        </w:rPr>
        <w:t>В. </w:t>
      </w:r>
      <w:proofErr w:type="spellStart"/>
      <w:r w:rsidRPr="00D81EFB">
        <w:rPr>
          <w:color w:val="000000"/>
          <w:sz w:val="24"/>
          <w:szCs w:val="24"/>
        </w:rPr>
        <w:t>Лунеева</w:t>
      </w:r>
      <w:proofErr w:type="spellEnd"/>
      <w:r w:rsidRPr="00D81EFB">
        <w:rPr>
          <w:color w:val="000000"/>
          <w:sz w:val="24"/>
          <w:szCs w:val="24"/>
        </w:rPr>
        <w:t xml:space="preserve">, функция </w:t>
      </w:r>
      <w:proofErr w:type="spellStart"/>
      <w:r w:rsidRPr="00D81EFB">
        <w:rPr>
          <w:color w:val="000000"/>
          <w:sz w:val="24"/>
          <w:szCs w:val="24"/>
        </w:rPr>
        <w:t>общесоциальной</w:t>
      </w:r>
      <w:proofErr w:type="spellEnd"/>
      <w:r w:rsidRPr="00D81EFB">
        <w:rPr>
          <w:color w:val="000000"/>
          <w:sz w:val="24"/>
          <w:szCs w:val="24"/>
        </w:rPr>
        <w:t xml:space="preserve"> профилактики, осуществляемая обществом в процессе экономического, социального, политического и правового развития, связана с наиболее значимыми видами деятельности в процессе решения социальных задач, непосредственно не предназначенных для предупреждения преступлений. При этом решение этих задач существенно сказывается на </w:t>
      </w:r>
      <w:r w:rsidRPr="00D81EFB">
        <w:rPr>
          <w:color w:val="000000"/>
          <w:sz w:val="24"/>
          <w:szCs w:val="24"/>
        </w:rPr>
        <w:lastRenderedPageBreak/>
        <w:t>уровне преступности</w:t>
      </w:r>
      <w:r w:rsidRPr="00D81EFB">
        <w:rPr>
          <w:rStyle w:val="a5"/>
          <w:color w:val="000000"/>
          <w:sz w:val="24"/>
          <w:szCs w:val="24"/>
        </w:rPr>
        <w:footnoteReference w:id="194"/>
      </w:r>
      <w:r w:rsidRPr="00D81EFB">
        <w:rPr>
          <w:color w:val="000000"/>
          <w:sz w:val="24"/>
          <w:szCs w:val="24"/>
        </w:rPr>
        <w:t>.</w:t>
      </w:r>
    </w:p>
    <w:p w:rsidR="00816D4F" w:rsidRPr="00D81EFB" w:rsidRDefault="001E1FB7"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В </w:t>
      </w:r>
      <w:r w:rsidR="00816D4F" w:rsidRPr="00D81EFB">
        <w:rPr>
          <w:color w:val="000000"/>
          <w:sz w:val="24"/>
          <w:szCs w:val="24"/>
        </w:rPr>
        <w:t>Федеральн</w:t>
      </w:r>
      <w:r w:rsidRPr="00D81EFB">
        <w:rPr>
          <w:color w:val="000000"/>
          <w:sz w:val="24"/>
          <w:szCs w:val="24"/>
        </w:rPr>
        <w:t>ом</w:t>
      </w:r>
      <w:r w:rsidR="00816D4F" w:rsidRPr="00D81EFB">
        <w:rPr>
          <w:color w:val="000000"/>
          <w:sz w:val="24"/>
          <w:szCs w:val="24"/>
        </w:rPr>
        <w:t xml:space="preserve"> закон</w:t>
      </w:r>
      <w:r w:rsidRPr="00D81EFB">
        <w:rPr>
          <w:color w:val="000000"/>
          <w:sz w:val="24"/>
          <w:szCs w:val="24"/>
        </w:rPr>
        <w:t>е</w:t>
      </w:r>
      <w:r w:rsidR="00816D4F" w:rsidRPr="00D81EFB">
        <w:rPr>
          <w:color w:val="000000"/>
          <w:sz w:val="24"/>
          <w:szCs w:val="24"/>
        </w:rPr>
        <w:t xml:space="preserve"> от 23.06.2016</w:t>
      </w:r>
      <w:r w:rsidR="00C71C0D" w:rsidRPr="00D81EFB">
        <w:rPr>
          <w:color w:val="000000"/>
          <w:sz w:val="24"/>
          <w:szCs w:val="24"/>
        </w:rPr>
        <w:t xml:space="preserve"> </w:t>
      </w:r>
      <w:r w:rsidR="00816D4F" w:rsidRPr="00D81EFB">
        <w:rPr>
          <w:color w:val="000000"/>
          <w:sz w:val="24"/>
          <w:szCs w:val="24"/>
        </w:rPr>
        <w:t>№ 182-ФЗ «Об основах системы профилактики правонарушений в Российской Федерации»</w:t>
      </w:r>
      <w:r w:rsidRPr="00D81EFB">
        <w:rPr>
          <w:color w:val="000000"/>
          <w:sz w:val="24"/>
          <w:szCs w:val="24"/>
        </w:rPr>
        <w:t xml:space="preserve"> термин </w:t>
      </w:r>
      <w:proofErr w:type="spellStart"/>
      <w:r w:rsidRPr="00D81EFB">
        <w:rPr>
          <w:color w:val="000000"/>
          <w:sz w:val="24"/>
          <w:szCs w:val="24"/>
        </w:rPr>
        <w:t>общесоциальные</w:t>
      </w:r>
      <w:proofErr w:type="spellEnd"/>
      <w:r w:rsidRPr="00D81EFB">
        <w:rPr>
          <w:color w:val="000000"/>
          <w:sz w:val="24"/>
          <w:szCs w:val="24"/>
        </w:rPr>
        <w:t xml:space="preserve"> меры профилактики правонарушений не упоминается, с другой стороны имеется отсылка к специальным мерам. Так, в</w:t>
      </w:r>
      <w:r w:rsidR="00816D4F" w:rsidRPr="00D81EFB">
        <w:rPr>
          <w:color w:val="000000"/>
          <w:sz w:val="24"/>
          <w:szCs w:val="24"/>
        </w:rPr>
        <w:t xml:space="preserve"> соответствии с</w:t>
      </w:r>
      <w:r w:rsidRPr="00D81EFB">
        <w:rPr>
          <w:color w:val="000000"/>
          <w:sz w:val="24"/>
          <w:szCs w:val="24"/>
        </w:rPr>
        <w:t xml:space="preserve"> ч. 2</w:t>
      </w:r>
      <w:r w:rsidR="00816D4F" w:rsidRPr="00D81EFB">
        <w:rPr>
          <w:color w:val="000000"/>
          <w:sz w:val="24"/>
          <w:szCs w:val="24"/>
        </w:rPr>
        <w:t xml:space="preserve"> ст.</w:t>
      </w:r>
      <w:r w:rsidR="00C71C0D" w:rsidRPr="00D81EFB">
        <w:rPr>
          <w:color w:val="000000"/>
          <w:sz w:val="24"/>
          <w:szCs w:val="24"/>
        </w:rPr>
        <w:t> </w:t>
      </w:r>
      <w:r w:rsidR="00816D4F" w:rsidRPr="00D81EFB">
        <w:rPr>
          <w:color w:val="000000"/>
          <w:sz w:val="24"/>
          <w:szCs w:val="24"/>
        </w:rPr>
        <w:t xml:space="preserve">6 </w:t>
      </w:r>
      <w:r w:rsidRPr="00D81EFB">
        <w:rPr>
          <w:color w:val="000000"/>
          <w:sz w:val="24"/>
          <w:szCs w:val="24"/>
        </w:rPr>
        <w:t>р</w:t>
      </w:r>
      <w:r w:rsidR="00816D4F" w:rsidRPr="00D81EFB">
        <w:rPr>
          <w:color w:val="000000"/>
          <w:sz w:val="24"/>
          <w:szCs w:val="24"/>
        </w:rPr>
        <w:t>еализация основных направлений профилактики правонарушений осуществляется посредством:</w:t>
      </w:r>
    </w:p>
    <w:p w:rsidR="00816D4F" w:rsidRPr="00D81EFB" w:rsidRDefault="00ED5AE8"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1)</w:t>
      </w:r>
      <w:r w:rsidR="002D33B4" w:rsidRPr="00D81EFB">
        <w:rPr>
          <w:color w:val="000000"/>
          <w:sz w:val="24"/>
          <w:szCs w:val="24"/>
        </w:rPr>
        <w:t> </w:t>
      </w:r>
      <w:r w:rsidR="00816D4F" w:rsidRPr="00D81EFB">
        <w:rPr>
          <w:color w:val="000000"/>
          <w:sz w:val="24"/>
          <w:szCs w:val="24"/>
        </w:rPr>
        <w:t>выявления, оценки и прогнозирования криминогенных факторов социального характера;</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2)</w:t>
      </w:r>
      <w:r w:rsidR="002D33B4" w:rsidRPr="00D81EFB">
        <w:rPr>
          <w:color w:val="000000"/>
          <w:sz w:val="24"/>
          <w:szCs w:val="24"/>
        </w:rPr>
        <w:t> </w:t>
      </w:r>
      <w:r w:rsidRPr="00D81EFB">
        <w:rPr>
          <w:color w:val="000000"/>
          <w:sz w:val="24"/>
          <w:szCs w:val="24"/>
        </w:rPr>
        <w:t>правового регулирования профилактики правонарушений;</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3)</w:t>
      </w:r>
      <w:r w:rsidR="002D33B4" w:rsidRPr="00D81EFB">
        <w:rPr>
          <w:color w:val="000000"/>
          <w:sz w:val="24"/>
          <w:szCs w:val="24"/>
        </w:rPr>
        <w:t> </w:t>
      </w:r>
      <w:r w:rsidRPr="00D81EFB">
        <w:rPr>
          <w:color w:val="000000"/>
          <w:sz w:val="24"/>
          <w:szCs w:val="24"/>
        </w:rPr>
        <w:t>разработки государственных и муниципальных программ в сфере профилактики правонарушений;</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4)</w:t>
      </w:r>
      <w:r w:rsidR="002D33B4" w:rsidRPr="00D81EFB">
        <w:rPr>
          <w:color w:val="000000"/>
          <w:sz w:val="24"/>
          <w:szCs w:val="24"/>
        </w:rPr>
        <w:t> </w:t>
      </w:r>
      <w:r w:rsidRPr="00D81EFB">
        <w:rPr>
          <w:color w:val="000000"/>
          <w:sz w:val="24"/>
          <w:szCs w:val="24"/>
        </w:rPr>
        <w:t xml:space="preserve">совершенствования </w:t>
      </w:r>
      <w:proofErr w:type="gramStart"/>
      <w:r w:rsidRPr="00D81EFB">
        <w:rPr>
          <w:color w:val="000000"/>
          <w:sz w:val="24"/>
          <w:szCs w:val="24"/>
        </w:rPr>
        <w:t>механизмов эффективного взаимодействия субъектов профилактики правонарушений</w:t>
      </w:r>
      <w:proofErr w:type="gramEnd"/>
      <w:r w:rsidRPr="00D81EFB">
        <w:rPr>
          <w:color w:val="000000"/>
          <w:sz w:val="24"/>
          <w:szCs w:val="24"/>
        </w:rPr>
        <w:t xml:space="preserve"> с лицами, участвующими в профилактике правонарушений, по вопросам профилактики правонарушений;</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5)</w:t>
      </w:r>
      <w:r w:rsidR="002D33B4" w:rsidRPr="00D81EFB">
        <w:rPr>
          <w:color w:val="000000"/>
          <w:sz w:val="24"/>
          <w:szCs w:val="24"/>
        </w:rPr>
        <w:t> </w:t>
      </w:r>
      <w:r w:rsidRPr="00D81EFB">
        <w:rPr>
          <w:color w:val="000000"/>
          <w:sz w:val="24"/>
          <w:szCs w:val="24"/>
        </w:rPr>
        <w:t>выявления и устранения причин и условий, способствующих антиобщественному поведению и совершению правонарушений, в том числе на почве социальной, расовой, национальной или религиозной розни;</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6)</w:t>
      </w:r>
      <w:r w:rsidR="002D33B4" w:rsidRPr="00D81EFB">
        <w:rPr>
          <w:color w:val="000000"/>
          <w:sz w:val="24"/>
          <w:szCs w:val="24"/>
        </w:rPr>
        <w:t> </w:t>
      </w:r>
      <w:r w:rsidRPr="00D81EFB">
        <w:rPr>
          <w:color w:val="000000"/>
          <w:sz w:val="24"/>
          <w:szCs w:val="24"/>
        </w:rPr>
        <w:t>выявления лиц, склонных к совершению правонарушений;</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7)</w:t>
      </w:r>
      <w:r w:rsidR="005D600A" w:rsidRPr="00D81EFB">
        <w:rPr>
          <w:color w:val="000000"/>
          <w:sz w:val="24"/>
          <w:szCs w:val="24"/>
        </w:rPr>
        <w:t> </w:t>
      </w:r>
      <w:r w:rsidRPr="00D81EFB">
        <w:rPr>
          <w:color w:val="000000"/>
          <w:sz w:val="24"/>
          <w:szCs w:val="24"/>
        </w:rPr>
        <w:t>выявления лиц, пострадавших от правонарушений или подверженных риску стать таковыми, и лиц, находящихся в трудной жизненной ситуации (в том числе лиц, страдающих заболеваниями наркоманией и алкоголизмом, лиц без определенного места жительства);</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8)</w:t>
      </w:r>
      <w:r w:rsidR="005D600A" w:rsidRPr="00D81EFB">
        <w:rPr>
          <w:color w:val="000000"/>
          <w:sz w:val="24"/>
          <w:szCs w:val="24"/>
        </w:rPr>
        <w:t> </w:t>
      </w:r>
      <w:r w:rsidRPr="00D81EFB">
        <w:rPr>
          <w:color w:val="000000"/>
          <w:sz w:val="24"/>
          <w:szCs w:val="24"/>
        </w:rPr>
        <w:t>использования видов профилактики правонарушений и форм профилактического воздействия, установленных настоящим Федеральным законом;</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9)</w:t>
      </w:r>
      <w:r w:rsidR="005D600A" w:rsidRPr="00D81EFB">
        <w:rPr>
          <w:color w:val="000000"/>
          <w:sz w:val="24"/>
          <w:szCs w:val="24"/>
        </w:rPr>
        <w:t> </w:t>
      </w:r>
      <w:r w:rsidRPr="00D81EFB">
        <w:rPr>
          <w:color w:val="000000"/>
          <w:sz w:val="24"/>
          <w:szCs w:val="24"/>
        </w:rPr>
        <w:t>применения в соответствии с законодательством Российской Федерации специальных мер профилактики правонарушений административного, уголовного, уголовно-процессуального, уголовно-исполнительного и оперативно-</w:t>
      </w:r>
      <w:proofErr w:type="spellStart"/>
      <w:r w:rsidRPr="00D81EFB">
        <w:rPr>
          <w:color w:val="000000"/>
          <w:sz w:val="24"/>
          <w:szCs w:val="24"/>
        </w:rPr>
        <w:t>р</w:t>
      </w:r>
      <w:r w:rsidR="00BB3FEB" w:rsidRPr="00D81EFB">
        <w:rPr>
          <w:color w:val="000000"/>
          <w:sz w:val="24"/>
          <w:szCs w:val="24"/>
        </w:rPr>
        <w:t>а</w:t>
      </w:r>
      <w:r w:rsidRPr="00D81EFB">
        <w:rPr>
          <w:color w:val="000000"/>
          <w:sz w:val="24"/>
          <w:szCs w:val="24"/>
        </w:rPr>
        <w:t>зыскного</w:t>
      </w:r>
      <w:proofErr w:type="spellEnd"/>
      <w:r w:rsidRPr="00D81EFB">
        <w:rPr>
          <w:color w:val="000000"/>
          <w:sz w:val="24"/>
          <w:szCs w:val="24"/>
        </w:rPr>
        <w:t xml:space="preserve"> характера в целях предупреждения правонарушений;</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10)</w:t>
      </w:r>
      <w:r w:rsidR="005D600A" w:rsidRPr="00D81EFB">
        <w:rPr>
          <w:color w:val="000000"/>
          <w:sz w:val="24"/>
          <w:szCs w:val="24"/>
        </w:rPr>
        <w:t> </w:t>
      </w:r>
      <w:r w:rsidRPr="00D81EFB">
        <w:rPr>
          <w:color w:val="000000"/>
          <w:sz w:val="24"/>
          <w:szCs w:val="24"/>
        </w:rPr>
        <w:t>проведения мониторинга в сфере профилактики правонарушений;</w:t>
      </w:r>
    </w:p>
    <w:p w:rsidR="00816D4F" w:rsidRPr="00D81EFB" w:rsidRDefault="00816D4F"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11)</w:t>
      </w:r>
      <w:r w:rsidR="005D600A" w:rsidRPr="00D81EFB">
        <w:rPr>
          <w:color w:val="000000"/>
          <w:sz w:val="24"/>
          <w:szCs w:val="24"/>
        </w:rPr>
        <w:t> </w:t>
      </w:r>
      <w:r w:rsidRPr="00D81EFB">
        <w:rPr>
          <w:color w:val="000000"/>
          <w:sz w:val="24"/>
          <w:szCs w:val="24"/>
        </w:rPr>
        <w:t>применения иных мер, предусмотренных федеральными законами, законами субъектов Российской Федерации, муниципальными правовыми актами.</w:t>
      </w:r>
    </w:p>
    <w:p w:rsidR="00816D4F" w:rsidRPr="00D81EFB" w:rsidRDefault="00ED5AE8" w:rsidP="004224DB">
      <w:pPr>
        <w:widowControl w:val="0"/>
        <w:autoSpaceDE w:val="0"/>
        <w:autoSpaceDN w:val="0"/>
        <w:adjustRightInd w:val="0"/>
        <w:spacing w:line="360" w:lineRule="auto"/>
        <w:ind w:firstLine="709"/>
        <w:jc w:val="both"/>
        <w:rPr>
          <w:color w:val="000000"/>
          <w:sz w:val="24"/>
          <w:szCs w:val="24"/>
        </w:rPr>
      </w:pPr>
      <w:proofErr w:type="gramStart"/>
      <w:r w:rsidRPr="00D81EFB">
        <w:rPr>
          <w:color w:val="000000"/>
          <w:sz w:val="24"/>
          <w:szCs w:val="24"/>
        </w:rPr>
        <w:t>В соответствии с ч. </w:t>
      </w:r>
      <w:r w:rsidR="00816D4F" w:rsidRPr="00D81EFB">
        <w:rPr>
          <w:color w:val="000000"/>
          <w:sz w:val="24"/>
          <w:szCs w:val="24"/>
        </w:rPr>
        <w:t>3</w:t>
      </w:r>
      <w:r w:rsidRPr="00D81EFB">
        <w:rPr>
          <w:color w:val="000000"/>
          <w:sz w:val="24"/>
          <w:szCs w:val="24"/>
        </w:rPr>
        <w:t xml:space="preserve"> ст. 6</w:t>
      </w:r>
      <w:r w:rsidR="00816D4F" w:rsidRPr="00D81EFB">
        <w:rPr>
          <w:color w:val="000000"/>
          <w:sz w:val="24"/>
          <w:szCs w:val="24"/>
        </w:rPr>
        <w:t xml:space="preserve"> </w:t>
      </w:r>
      <w:r w:rsidRPr="00D81EFB">
        <w:rPr>
          <w:color w:val="000000"/>
          <w:sz w:val="24"/>
          <w:szCs w:val="24"/>
        </w:rPr>
        <w:t>с</w:t>
      </w:r>
      <w:r w:rsidR="00816D4F" w:rsidRPr="00D81EFB">
        <w:rPr>
          <w:color w:val="000000"/>
          <w:sz w:val="24"/>
          <w:szCs w:val="24"/>
        </w:rPr>
        <w:t>пециальные меры профилактики правонарушений, предусмотренные п</w:t>
      </w:r>
      <w:r w:rsidRPr="00D81EFB">
        <w:rPr>
          <w:color w:val="000000"/>
          <w:sz w:val="24"/>
          <w:szCs w:val="24"/>
        </w:rPr>
        <w:t>. </w:t>
      </w:r>
      <w:r w:rsidR="00816D4F" w:rsidRPr="00D81EFB">
        <w:rPr>
          <w:color w:val="000000"/>
          <w:sz w:val="24"/>
          <w:szCs w:val="24"/>
        </w:rPr>
        <w:t>9 ч</w:t>
      </w:r>
      <w:r w:rsidRPr="00D81EFB">
        <w:rPr>
          <w:color w:val="000000"/>
          <w:sz w:val="24"/>
          <w:szCs w:val="24"/>
        </w:rPr>
        <w:t>. </w:t>
      </w:r>
      <w:r w:rsidR="00816D4F" w:rsidRPr="00D81EFB">
        <w:rPr>
          <w:color w:val="000000"/>
          <w:sz w:val="24"/>
          <w:szCs w:val="24"/>
        </w:rPr>
        <w:t xml:space="preserve">2 </w:t>
      </w:r>
      <w:r w:rsidRPr="00D81EFB">
        <w:rPr>
          <w:color w:val="000000"/>
          <w:sz w:val="24"/>
          <w:szCs w:val="24"/>
        </w:rPr>
        <w:t>ст. 6</w:t>
      </w:r>
      <w:r w:rsidR="00816D4F" w:rsidRPr="00D81EFB">
        <w:rPr>
          <w:color w:val="000000"/>
          <w:sz w:val="24"/>
          <w:szCs w:val="24"/>
        </w:rPr>
        <w:t xml:space="preserve">, в пределах установленной компетенции уполномочены </w:t>
      </w:r>
      <w:r w:rsidR="00816D4F" w:rsidRPr="00D81EFB">
        <w:rPr>
          <w:color w:val="000000"/>
          <w:sz w:val="24"/>
          <w:szCs w:val="24"/>
        </w:rPr>
        <w:lastRenderedPageBreak/>
        <w:t>применять должностные лица органов прокуратуры Российской Федерации, следственных органов Следственного комитета Российской Федерации, органов внутренних дел, органов федеральной службы безопасности, органов уголовно-исполнительной системы и иных государственных органов, если такое право им предоставлено законодательством Российской Федерации.</w:t>
      </w:r>
      <w:proofErr w:type="gramEnd"/>
    </w:p>
    <w:p w:rsidR="0015373D" w:rsidRPr="00D81EFB" w:rsidRDefault="001D07C6"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Исходя из этого, к </w:t>
      </w:r>
      <w:proofErr w:type="spellStart"/>
      <w:r w:rsidRPr="00D81EFB">
        <w:rPr>
          <w:color w:val="000000"/>
          <w:sz w:val="24"/>
          <w:szCs w:val="24"/>
        </w:rPr>
        <w:t>общесоциальным</w:t>
      </w:r>
      <w:proofErr w:type="spellEnd"/>
      <w:r w:rsidRPr="00D81EFB">
        <w:rPr>
          <w:color w:val="000000"/>
          <w:sz w:val="24"/>
          <w:szCs w:val="24"/>
        </w:rPr>
        <w:t xml:space="preserve"> мерам профилактики правонарушений можно отнести меры, предусмотренные </w:t>
      </w:r>
      <w:proofErr w:type="spellStart"/>
      <w:r w:rsidRPr="00D81EFB">
        <w:rPr>
          <w:color w:val="000000"/>
          <w:sz w:val="24"/>
          <w:szCs w:val="24"/>
        </w:rPr>
        <w:t>п</w:t>
      </w:r>
      <w:r w:rsidR="00C71C0D" w:rsidRPr="00D81EFB">
        <w:rPr>
          <w:color w:val="000000"/>
          <w:sz w:val="24"/>
          <w:szCs w:val="24"/>
        </w:rPr>
        <w:t>.</w:t>
      </w:r>
      <w:r w:rsidR="0090307F" w:rsidRPr="00D81EFB">
        <w:rPr>
          <w:color w:val="000000"/>
          <w:sz w:val="24"/>
          <w:szCs w:val="24"/>
        </w:rPr>
        <w:t>п</w:t>
      </w:r>
      <w:proofErr w:type="spellEnd"/>
      <w:r w:rsidRPr="00D81EFB">
        <w:rPr>
          <w:color w:val="000000"/>
          <w:sz w:val="24"/>
          <w:szCs w:val="24"/>
        </w:rPr>
        <w:t>.</w:t>
      </w:r>
      <w:r w:rsidR="003B5980" w:rsidRPr="00D81EFB">
        <w:rPr>
          <w:color w:val="000000"/>
          <w:sz w:val="24"/>
          <w:szCs w:val="24"/>
        </w:rPr>
        <w:t> </w:t>
      </w:r>
      <w:r w:rsidRPr="00D81EFB">
        <w:rPr>
          <w:color w:val="000000"/>
          <w:sz w:val="24"/>
          <w:szCs w:val="24"/>
        </w:rPr>
        <w:t>1–</w:t>
      </w:r>
      <w:r w:rsidR="003B5980" w:rsidRPr="00D81EFB">
        <w:rPr>
          <w:color w:val="000000"/>
          <w:sz w:val="24"/>
          <w:szCs w:val="24"/>
        </w:rPr>
        <w:t xml:space="preserve">8 ч. 2 ст. 6, а </w:t>
      </w:r>
      <w:r w:rsidR="00ED5AE8" w:rsidRPr="00D81EFB">
        <w:rPr>
          <w:color w:val="000000"/>
          <w:sz w:val="24"/>
          <w:szCs w:val="24"/>
        </w:rPr>
        <w:t xml:space="preserve">субъектами </w:t>
      </w:r>
      <w:proofErr w:type="spellStart"/>
      <w:r w:rsidR="00ED5AE8" w:rsidRPr="00D81EFB">
        <w:rPr>
          <w:color w:val="000000"/>
          <w:sz w:val="24"/>
          <w:szCs w:val="24"/>
        </w:rPr>
        <w:t>общесоциальной</w:t>
      </w:r>
      <w:proofErr w:type="spellEnd"/>
      <w:r w:rsidR="00ED5AE8" w:rsidRPr="00D81EFB">
        <w:rPr>
          <w:color w:val="000000"/>
          <w:sz w:val="24"/>
          <w:szCs w:val="24"/>
        </w:rPr>
        <w:t xml:space="preserve"> профилактики экстремистских правонарушений будут выступать, прежде всего, федеральные органы исполнительной власти, органы государственной власти субъектов Российской Федерации, органы местного самоуправления.</w:t>
      </w:r>
    </w:p>
    <w:p w:rsidR="005D600A" w:rsidRPr="00D81EFB" w:rsidRDefault="00746B0E" w:rsidP="004224DB">
      <w:pPr>
        <w:widowControl w:val="0"/>
        <w:autoSpaceDE w:val="0"/>
        <w:autoSpaceDN w:val="0"/>
        <w:adjustRightInd w:val="0"/>
        <w:spacing w:line="360" w:lineRule="auto"/>
        <w:ind w:firstLine="709"/>
        <w:jc w:val="both"/>
        <w:rPr>
          <w:bCs/>
          <w:color w:val="000000"/>
          <w:sz w:val="24"/>
          <w:szCs w:val="24"/>
        </w:rPr>
      </w:pPr>
      <w:proofErr w:type="spellStart"/>
      <w:proofErr w:type="gramStart"/>
      <w:r w:rsidRPr="00D81EFB">
        <w:rPr>
          <w:bCs/>
          <w:color w:val="000000"/>
          <w:sz w:val="24"/>
          <w:szCs w:val="24"/>
        </w:rPr>
        <w:t>Общесоциальные</w:t>
      </w:r>
      <w:proofErr w:type="spellEnd"/>
      <w:r w:rsidRPr="00D81EFB">
        <w:rPr>
          <w:bCs/>
          <w:color w:val="000000"/>
          <w:sz w:val="24"/>
          <w:szCs w:val="24"/>
        </w:rPr>
        <w:t xml:space="preserve"> меры профилактики </w:t>
      </w:r>
      <w:r w:rsidR="0042760B" w:rsidRPr="00D81EFB">
        <w:rPr>
          <w:bCs/>
          <w:color w:val="000000"/>
          <w:sz w:val="24"/>
          <w:szCs w:val="24"/>
        </w:rPr>
        <w:t>преступлений экстремистской направленности связаны с широким кругом вопросов, решение которых находится в сферах государственной национальной политики, миграционной политики, информационной политики, образования и молодежной политики, культурной политики.</w:t>
      </w:r>
      <w:proofErr w:type="gramEnd"/>
    </w:p>
    <w:p w:rsidR="0042760B" w:rsidRPr="00D81EFB" w:rsidRDefault="005D600A" w:rsidP="004224DB">
      <w:pPr>
        <w:widowControl w:val="0"/>
        <w:autoSpaceDE w:val="0"/>
        <w:autoSpaceDN w:val="0"/>
        <w:adjustRightInd w:val="0"/>
        <w:spacing w:line="360" w:lineRule="auto"/>
        <w:ind w:firstLine="709"/>
        <w:jc w:val="both"/>
        <w:rPr>
          <w:bCs/>
          <w:color w:val="000000"/>
          <w:sz w:val="24"/>
          <w:szCs w:val="24"/>
        </w:rPr>
      </w:pPr>
      <w:r w:rsidRPr="00D81EFB">
        <w:rPr>
          <w:bCs/>
          <w:color w:val="000000"/>
          <w:sz w:val="24"/>
          <w:szCs w:val="24"/>
        </w:rPr>
        <w:t>Например, п</w:t>
      </w:r>
      <w:r w:rsidR="003B5980" w:rsidRPr="00D81EFB">
        <w:rPr>
          <w:bCs/>
          <w:color w:val="000000"/>
          <w:sz w:val="24"/>
          <w:szCs w:val="24"/>
        </w:rPr>
        <w:t>о мнению О.</w:t>
      </w:r>
      <w:r w:rsidR="00C71C0D" w:rsidRPr="00D81EFB">
        <w:rPr>
          <w:bCs/>
          <w:color w:val="000000"/>
          <w:sz w:val="24"/>
          <w:szCs w:val="24"/>
        </w:rPr>
        <w:t> </w:t>
      </w:r>
      <w:r w:rsidR="003B5980" w:rsidRPr="00D81EFB">
        <w:rPr>
          <w:bCs/>
          <w:color w:val="000000"/>
          <w:sz w:val="24"/>
          <w:szCs w:val="24"/>
        </w:rPr>
        <w:t>О. Громовой</w:t>
      </w:r>
      <w:r w:rsidR="00C71C0D" w:rsidRPr="00D81EFB">
        <w:rPr>
          <w:bCs/>
          <w:color w:val="000000"/>
          <w:sz w:val="24"/>
          <w:szCs w:val="24"/>
        </w:rPr>
        <w:t>,</w:t>
      </w:r>
      <w:r w:rsidR="003B5980" w:rsidRPr="00D81EFB">
        <w:rPr>
          <w:bCs/>
          <w:color w:val="000000"/>
          <w:sz w:val="24"/>
          <w:szCs w:val="24"/>
        </w:rPr>
        <w:t xml:space="preserve"> наиболее результативные приемы </w:t>
      </w:r>
      <w:proofErr w:type="spellStart"/>
      <w:r w:rsidR="003B5980" w:rsidRPr="00D81EFB">
        <w:rPr>
          <w:bCs/>
          <w:color w:val="000000"/>
          <w:sz w:val="24"/>
          <w:szCs w:val="24"/>
        </w:rPr>
        <w:t>общесоциального</w:t>
      </w:r>
      <w:proofErr w:type="spellEnd"/>
      <w:r w:rsidR="003B5980" w:rsidRPr="00D81EFB">
        <w:rPr>
          <w:bCs/>
          <w:color w:val="000000"/>
          <w:sz w:val="24"/>
          <w:szCs w:val="24"/>
        </w:rPr>
        <w:t xml:space="preserve"> предупреждения преступлений, совершаемых мигрантами-иностранцами, находятся в плоскости миграционной политики, осуществляемой государством</w:t>
      </w:r>
      <w:r w:rsidR="003B5980" w:rsidRPr="00D81EFB">
        <w:rPr>
          <w:rStyle w:val="a5"/>
          <w:bCs/>
          <w:color w:val="000000"/>
          <w:sz w:val="24"/>
          <w:szCs w:val="24"/>
        </w:rPr>
        <w:footnoteReference w:id="195"/>
      </w:r>
      <w:r w:rsidR="003B5980" w:rsidRPr="00D81EFB">
        <w:rPr>
          <w:bCs/>
          <w:color w:val="000000"/>
          <w:sz w:val="24"/>
          <w:szCs w:val="24"/>
        </w:rPr>
        <w:t>.</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bCs/>
          <w:color w:val="000000"/>
          <w:sz w:val="24"/>
          <w:szCs w:val="24"/>
        </w:rPr>
        <w:t>Стратеги</w:t>
      </w:r>
      <w:r w:rsidR="003B5980" w:rsidRPr="00D81EFB">
        <w:rPr>
          <w:bCs/>
          <w:color w:val="000000"/>
          <w:sz w:val="24"/>
          <w:szCs w:val="24"/>
        </w:rPr>
        <w:t>я</w:t>
      </w:r>
      <w:r w:rsidRPr="00D81EFB">
        <w:rPr>
          <w:bCs/>
          <w:color w:val="000000"/>
          <w:sz w:val="24"/>
          <w:szCs w:val="24"/>
        </w:rPr>
        <w:t xml:space="preserve"> противодействия экстремизму в Российской Федерации до 2025 года</w:t>
      </w:r>
      <w:r w:rsidRPr="00D81EFB">
        <w:rPr>
          <w:rStyle w:val="a5"/>
          <w:bCs/>
          <w:color w:val="000000"/>
          <w:sz w:val="24"/>
          <w:szCs w:val="24"/>
        </w:rPr>
        <w:footnoteReference w:id="196"/>
      </w:r>
      <w:r w:rsidRPr="00D81EFB">
        <w:rPr>
          <w:color w:val="000000"/>
          <w:sz w:val="24"/>
          <w:szCs w:val="24"/>
        </w:rPr>
        <w:t xml:space="preserve"> в </w:t>
      </w:r>
      <w:r w:rsidRPr="00D81EFB">
        <w:rPr>
          <w:bCs/>
          <w:color w:val="000000"/>
          <w:sz w:val="24"/>
          <w:szCs w:val="24"/>
        </w:rPr>
        <w:t xml:space="preserve">качестве основных направлений </w:t>
      </w:r>
      <w:r w:rsidRPr="00D81EFB">
        <w:rPr>
          <w:color w:val="000000"/>
          <w:sz w:val="24"/>
          <w:szCs w:val="24"/>
        </w:rPr>
        <w:t>в сфере государственной национальной политики называет:</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проведение мониторинга межрасовых, межнациональных (межэтнических) и межконфессиональных отношений, социально-политической ситуации в Российской Федерации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обеспечение реализации прав граждан на свободу совести и свободу вероисповедания без нанесения ущерба религиозным чувствам верующих и национальной </w:t>
      </w:r>
      <w:r w:rsidRPr="00D81EFB">
        <w:rPr>
          <w:color w:val="000000"/>
          <w:sz w:val="24"/>
          <w:szCs w:val="24"/>
        </w:rPr>
        <w:lastRenderedPageBreak/>
        <w:t>идентичности граждан России;</w:t>
      </w:r>
    </w:p>
    <w:p w:rsidR="00C71C0D"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разработка и реализация с участием институтов гражданского общества региональных и муниципальных программ по противодействию экстремизму;</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проведение социологических исследований по вопросам противодействия экстремизму, а также оценка эффективности действий органов государственной власти и органов местного самоуправления по профилактике экстремизма;</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своевременное реагирование органов государственной власти, органов местного самоуправления и институтов гражданского общества на возникновение конфликтных и </w:t>
      </w:r>
      <w:proofErr w:type="spellStart"/>
      <w:r w:rsidRPr="00D81EFB">
        <w:rPr>
          <w:color w:val="000000"/>
          <w:sz w:val="24"/>
          <w:szCs w:val="24"/>
        </w:rPr>
        <w:t>предконфликтных</w:t>
      </w:r>
      <w:proofErr w:type="spellEnd"/>
      <w:r w:rsidRPr="00D81EFB">
        <w:rPr>
          <w:color w:val="000000"/>
          <w:sz w:val="24"/>
          <w:szCs w:val="24"/>
        </w:rPr>
        <w:t xml:space="preserve"> ситуаций;</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 или минимизации ее последствий.</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Согласно ч.</w:t>
      </w:r>
      <w:r w:rsidR="00540E15" w:rsidRPr="00D81EFB">
        <w:rPr>
          <w:color w:val="000000"/>
          <w:sz w:val="24"/>
          <w:szCs w:val="24"/>
        </w:rPr>
        <w:t> </w:t>
      </w:r>
      <w:r w:rsidRPr="00D81EFB">
        <w:rPr>
          <w:color w:val="000000"/>
          <w:sz w:val="24"/>
          <w:szCs w:val="24"/>
        </w:rPr>
        <w:t>2 Федерального закона от 06.10.1999 №</w:t>
      </w:r>
      <w:r w:rsidR="00540E15" w:rsidRPr="00D81EFB">
        <w:rPr>
          <w:color w:val="000000"/>
          <w:sz w:val="24"/>
          <w:szCs w:val="24"/>
        </w:rPr>
        <w:t> </w:t>
      </w:r>
      <w:r w:rsidRPr="00D81EFB">
        <w:rPr>
          <w:color w:val="000000"/>
          <w:sz w:val="24"/>
          <w:szCs w:val="24"/>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исполнительными органами государственной власти субъектов Российской Федерации в пределах своих полномочий осуществляются меры по обеспечению:</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государственных гарантий равенства прав, свобод и законных интересов человека и гражданина независимо от расы, национальности, языка, отношения к </w:t>
      </w:r>
      <w:r w:rsidR="00D103BD" w:rsidRPr="00D81EFB">
        <w:rPr>
          <w:color w:val="000000"/>
          <w:sz w:val="24"/>
          <w:szCs w:val="24"/>
        </w:rPr>
        <w:t>религии и других обстоятельств;</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предотвращению ограничения прав и дискриминации по признакам социальной, расовой, национальной, языковой </w:t>
      </w:r>
      <w:r w:rsidR="00C71C0D" w:rsidRPr="00D81EFB">
        <w:rPr>
          <w:color w:val="000000"/>
          <w:sz w:val="24"/>
          <w:szCs w:val="24"/>
        </w:rPr>
        <w:t>или религиозной принадлежности;</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r w:rsidRPr="00D81EFB">
        <w:rPr>
          <w:rStyle w:val="a5"/>
          <w:color w:val="000000"/>
          <w:sz w:val="24"/>
          <w:szCs w:val="24"/>
        </w:rPr>
        <w:footnoteReference w:id="197"/>
      </w:r>
      <w:r w:rsidRPr="00D81EFB">
        <w:rPr>
          <w:color w:val="000000"/>
          <w:sz w:val="24"/>
          <w:szCs w:val="24"/>
        </w:rPr>
        <w:t>.</w:t>
      </w:r>
    </w:p>
    <w:p w:rsidR="0042760B" w:rsidRPr="00D81EFB" w:rsidRDefault="005D600A" w:rsidP="004224DB">
      <w:pPr>
        <w:widowControl w:val="0"/>
        <w:autoSpaceDE w:val="0"/>
        <w:autoSpaceDN w:val="0"/>
        <w:adjustRightInd w:val="0"/>
        <w:spacing w:line="360" w:lineRule="auto"/>
        <w:ind w:firstLine="709"/>
        <w:jc w:val="both"/>
        <w:rPr>
          <w:color w:val="000000"/>
          <w:sz w:val="24"/>
          <w:szCs w:val="24"/>
        </w:rPr>
      </w:pPr>
      <w:proofErr w:type="gramStart"/>
      <w:r w:rsidRPr="00D81EFB">
        <w:rPr>
          <w:color w:val="000000"/>
          <w:sz w:val="24"/>
          <w:szCs w:val="24"/>
        </w:rPr>
        <w:t>Исходя из этого</w:t>
      </w:r>
      <w:r w:rsidR="00C71C0D" w:rsidRPr="00D81EFB">
        <w:rPr>
          <w:color w:val="000000"/>
          <w:sz w:val="24"/>
          <w:szCs w:val="24"/>
        </w:rPr>
        <w:t>,</w:t>
      </w:r>
      <w:r w:rsidRPr="00D81EFB">
        <w:rPr>
          <w:color w:val="000000"/>
          <w:sz w:val="24"/>
          <w:szCs w:val="24"/>
        </w:rPr>
        <w:t xml:space="preserve"> д</w:t>
      </w:r>
      <w:r w:rsidR="0042760B" w:rsidRPr="00D81EFB">
        <w:rPr>
          <w:color w:val="000000"/>
          <w:sz w:val="24"/>
          <w:szCs w:val="24"/>
        </w:rPr>
        <w:t xml:space="preserve">еятельность территориальных органов государственной власти (губернаторы, главы областей) по предупреждению конфликтов на межнациональной и религиозной почве включает такие формы работы, как содействие культурным </w:t>
      </w:r>
      <w:r w:rsidR="0042760B" w:rsidRPr="00D81EFB">
        <w:rPr>
          <w:color w:val="000000"/>
          <w:sz w:val="24"/>
          <w:szCs w:val="24"/>
        </w:rPr>
        <w:lastRenderedPageBreak/>
        <w:t xml:space="preserve">общественным объединениям в удовлетворении их законных интересов, освещение межнациональных отношений в средствах массовой информации, проведение профилактических встреч с учащимися учреждений высшего и среднего профессионального образования, проведение социологических исследований по проблемам межнациональных отношений, мониторинг </w:t>
      </w:r>
      <w:proofErr w:type="spellStart"/>
      <w:r w:rsidR="0042760B" w:rsidRPr="00D81EFB">
        <w:rPr>
          <w:color w:val="000000"/>
          <w:sz w:val="24"/>
          <w:szCs w:val="24"/>
        </w:rPr>
        <w:t>этноконфессиональной</w:t>
      </w:r>
      <w:proofErr w:type="spellEnd"/>
      <w:proofErr w:type="gramEnd"/>
      <w:r w:rsidR="0042760B" w:rsidRPr="00D81EFB">
        <w:rPr>
          <w:color w:val="000000"/>
          <w:sz w:val="24"/>
          <w:szCs w:val="24"/>
        </w:rPr>
        <w:t xml:space="preserve"> ситуации в регионе, мониторинг средств массовой информации.</w:t>
      </w:r>
    </w:p>
    <w:p w:rsidR="00233B48" w:rsidRPr="00D81EFB" w:rsidRDefault="0042760B" w:rsidP="00233B48">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В рамках мероприятий по предупреждению и профилактике проявлений политического, религиозного и иных форм экстремизма</w:t>
      </w:r>
      <w:r w:rsidR="005D600A" w:rsidRPr="00D81EFB">
        <w:rPr>
          <w:color w:val="000000"/>
          <w:sz w:val="24"/>
          <w:szCs w:val="24"/>
        </w:rPr>
        <w:t xml:space="preserve"> ими</w:t>
      </w:r>
      <w:r w:rsidRPr="00D81EFB">
        <w:rPr>
          <w:color w:val="000000"/>
          <w:sz w:val="24"/>
          <w:szCs w:val="24"/>
        </w:rPr>
        <w:t xml:space="preserve"> осуществляется работа с лидерами национальных диаспор и землячеств, проводятся круглые столы, семинары, рабочие встречи, на которых присутствующие информируются о состоянии миграционной обстановки, внесенных изменениях в действующее законодательство. Лидеры диаспор ориентируются на проведение среди иностранных граждан работы, связанной с недопущением межнациональной конфликтов, воспитанию уважительного отношения к традициям и обычаям коренного населения, обучению навыкам социальной коммуникации и правовой грамотности.</w:t>
      </w:r>
    </w:p>
    <w:p w:rsidR="00233B48" w:rsidRPr="00D81EFB" w:rsidRDefault="004D4B45" w:rsidP="00233B48">
      <w:pPr>
        <w:widowControl w:val="0"/>
        <w:autoSpaceDE w:val="0"/>
        <w:autoSpaceDN w:val="0"/>
        <w:adjustRightInd w:val="0"/>
        <w:spacing w:line="360" w:lineRule="auto"/>
        <w:ind w:firstLine="709"/>
        <w:jc w:val="both"/>
        <w:rPr>
          <w:sz w:val="24"/>
          <w:szCs w:val="24"/>
        </w:rPr>
      </w:pPr>
      <w:r w:rsidRPr="00D81EFB">
        <w:rPr>
          <w:sz w:val="24"/>
          <w:szCs w:val="24"/>
        </w:rPr>
        <w:t>Так, 18.07.2016 в городском округе Мытищи был проведён круглый стол на тему «Дружба народов – фундамент стабильности в регионе». Участие в нём приняли представители администрации городского округа Мытищи, представители региональных и местных национальных общественных объединений, в частности председатель совета национально-культурной автономии азербайджанцев ГО Мытищи, заведующий отделом по взаимодействию с национальными и религиозными объединениями Главного управления социальных коммуникаций Московской области, заместитель главы ГО Мытищи. Итогом круглого стола стала резолюция с рекомендациями Общественной палате Московской области, средствам массовой информации, Фонду социальной поддержки населения субъектов Московской области и органам местного самоуправления по реализации государственной политики в сфере межнациональных отношений</w:t>
      </w:r>
      <w:r w:rsidRPr="00D81EFB">
        <w:rPr>
          <w:rStyle w:val="a5"/>
          <w:sz w:val="24"/>
          <w:szCs w:val="24"/>
        </w:rPr>
        <w:footnoteReference w:id="198"/>
      </w:r>
      <w:r w:rsidRPr="00D81EFB">
        <w:rPr>
          <w:sz w:val="24"/>
          <w:szCs w:val="24"/>
        </w:rPr>
        <w:t>.</w:t>
      </w:r>
    </w:p>
    <w:p w:rsidR="004D4B45" w:rsidRPr="00D81EFB" w:rsidRDefault="004D4B45" w:rsidP="00233B48">
      <w:pPr>
        <w:widowControl w:val="0"/>
        <w:autoSpaceDE w:val="0"/>
        <w:autoSpaceDN w:val="0"/>
        <w:adjustRightInd w:val="0"/>
        <w:spacing w:line="360" w:lineRule="auto"/>
        <w:ind w:firstLine="709"/>
        <w:jc w:val="both"/>
        <w:rPr>
          <w:sz w:val="24"/>
          <w:szCs w:val="24"/>
        </w:rPr>
      </w:pPr>
      <w:r w:rsidRPr="00D81EFB">
        <w:rPr>
          <w:sz w:val="24"/>
          <w:szCs w:val="24"/>
        </w:rPr>
        <w:t xml:space="preserve">В администрации Смоленской области состоялось заседание круглого стола «Диалог культур в межнациональных отношениях». В мероприятии приняли участие губернатор, председатель комиссии по гармонизации межнациональных и межрелигиозных отношений Общественной палаты РФ, а также представители органов исполнительной власти и местного самоуправления, Общественной палаты Смоленской области, члены национальных организаций и объединений. По итогам мероприятия участники круглого стола выработали обращение к жителям Смоленской области, в </w:t>
      </w:r>
      <w:r w:rsidRPr="00D81EFB">
        <w:rPr>
          <w:sz w:val="24"/>
          <w:szCs w:val="24"/>
        </w:rPr>
        <w:lastRenderedPageBreak/>
        <w:t>котором изложили основные принципы гармонизации межнациональных отношений</w:t>
      </w:r>
      <w:r w:rsidRPr="00D81EFB">
        <w:rPr>
          <w:rStyle w:val="a5"/>
          <w:sz w:val="24"/>
          <w:szCs w:val="24"/>
        </w:rPr>
        <w:footnoteReference w:id="199"/>
      </w:r>
      <w:r w:rsidRPr="00D81EFB">
        <w:rPr>
          <w:sz w:val="24"/>
          <w:szCs w:val="24"/>
        </w:rPr>
        <w:t>.</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События октября 2013</w:t>
      </w:r>
      <w:r w:rsidR="00CC5237" w:rsidRPr="00D81EFB">
        <w:rPr>
          <w:color w:val="000000"/>
          <w:sz w:val="24"/>
          <w:szCs w:val="24"/>
        </w:rPr>
        <w:t> </w:t>
      </w:r>
      <w:r w:rsidRPr="00D81EFB">
        <w:rPr>
          <w:color w:val="000000"/>
          <w:sz w:val="24"/>
          <w:szCs w:val="24"/>
        </w:rPr>
        <w:t xml:space="preserve">года в московском районе «Бирюлево </w:t>
      </w:r>
      <w:proofErr w:type="gramStart"/>
      <w:r w:rsidRPr="00D81EFB">
        <w:rPr>
          <w:color w:val="000000"/>
          <w:sz w:val="24"/>
          <w:szCs w:val="24"/>
        </w:rPr>
        <w:t>Западное</w:t>
      </w:r>
      <w:proofErr w:type="gramEnd"/>
      <w:r w:rsidRPr="00D81EFB">
        <w:rPr>
          <w:color w:val="000000"/>
          <w:sz w:val="24"/>
          <w:szCs w:val="24"/>
        </w:rPr>
        <w:t xml:space="preserve">» показали необходимость взаимодействия всех субъектов противодействия экстремизму в целях недопущения межэтнических конфликтов. </w:t>
      </w:r>
      <w:proofErr w:type="gramStart"/>
      <w:r w:rsidRPr="00D81EFB">
        <w:rPr>
          <w:color w:val="000000"/>
          <w:sz w:val="24"/>
          <w:szCs w:val="24"/>
        </w:rPr>
        <w:t>Последовавшие вслед за резонансными событиями изменения в законодательстве, внесенные Федеральным законом от 22.10.2013 №</w:t>
      </w:r>
      <w:r w:rsidR="00540E15" w:rsidRPr="00D81EFB">
        <w:rPr>
          <w:color w:val="000000"/>
          <w:sz w:val="24"/>
          <w:szCs w:val="24"/>
        </w:rPr>
        <w:t> </w:t>
      </w:r>
      <w:r w:rsidRPr="00D81EFB">
        <w:rPr>
          <w:color w:val="000000"/>
          <w:sz w:val="24"/>
          <w:szCs w:val="24"/>
        </w:rPr>
        <w:t xml:space="preserve">284-ФЗ «О внесении изменений в отдельные законодательные акты </w:t>
      </w:r>
      <w:r w:rsidR="00E72F30" w:rsidRPr="00D81EFB">
        <w:rPr>
          <w:color w:val="000000"/>
          <w:sz w:val="24"/>
          <w:szCs w:val="24"/>
        </w:rPr>
        <w:t>Р</w:t>
      </w:r>
      <w:r w:rsidRPr="00D81EFB">
        <w:rPr>
          <w:color w:val="000000"/>
          <w:sz w:val="24"/>
          <w:szCs w:val="24"/>
        </w:rPr>
        <w:t xml:space="preserve">оссийской </w:t>
      </w:r>
      <w:r w:rsidR="00E72F30" w:rsidRPr="00D81EFB">
        <w:rPr>
          <w:color w:val="000000"/>
          <w:sz w:val="24"/>
          <w:szCs w:val="24"/>
        </w:rPr>
        <w:t>Ф</w:t>
      </w:r>
      <w:r w:rsidRPr="00D81EFB">
        <w:rPr>
          <w:color w:val="000000"/>
          <w:sz w:val="24"/>
          <w:szCs w:val="24"/>
        </w:rPr>
        <w:t xml:space="preserve">едерации в части определения полномочий и ответственности органов государственной власти субъектов </w:t>
      </w:r>
      <w:r w:rsidR="00E72F30" w:rsidRPr="00D81EFB">
        <w:rPr>
          <w:color w:val="000000"/>
          <w:sz w:val="24"/>
          <w:szCs w:val="24"/>
        </w:rPr>
        <w:t>Р</w:t>
      </w:r>
      <w:r w:rsidRPr="00D81EFB">
        <w:rPr>
          <w:color w:val="000000"/>
          <w:sz w:val="24"/>
          <w:szCs w:val="24"/>
        </w:rPr>
        <w:t xml:space="preserve">оссийской </w:t>
      </w:r>
      <w:r w:rsidR="00E72F30" w:rsidRPr="00D81EFB">
        <w:rPr>
          <w:color w:val="000000"/>
          <w:sz w:val="24"/>
          <w:szCs w:val="24"/>
        </w:rPr>
        <w:t>Ф</w:t>
      </w:r>
      <w:r w:rsidRPr="00D81EFB">
        <w:rPr>
          <w:color w:val="000000"/>
          <w:sz w:val="24"/>
          <w:szCs w:val="24"/>
        </w:rPr>
        <w:t>едерации, органов местного самоуправления и их должностных лиц в сфере межнациональных отношений» (далее – Закон №</w:t>
      </w:r>
      <w:r w:rsidR="00540E15" w:rsidRPr="00D81EFB">
        <w:rPr>
          <w:color w:val="000000"/>
          <w:sz w:val="24"/>
          <w:szCs w:val="24"/>
        </w:rPr>
        <w:t> </w:t>
      </w:r>
      <w:r w:rsidRPr="00D81EFB">
        <w:rPr>
          <w:color w:val="000000"/>
          <w:sz w:val="24"/>
          <w:szCs w:val="24"/>
        </w:rPr>
        <w:t>284-ФЗ), коснулись полномочий и ответственности таких субъектов противодействия, как органы государственной власти</w:t>
      </w:r>
      <w:proofErr w:type="gramEnd"/>
      <w:r w:rsidRPr="00D81EFB">
        <w:rPr>
          <w:color w:val="000000"/>
          <w:sz w:val="24"/>
          <w:szCs w:val="24"/>
        </w:rPr>
        <w:t xml:space="preserve"> субъектов Российской Федерации и органы местного самоуправления. Ведь именно бездействие местной управы и руководства округа Москвы в данном контексте было подвергнуто критике на государственном уровне</w:t>
      </w:r>
      <w:r w:rsidRPr="00D81EFB">
        <w:rPr>
          <w:color w:val="000000"/>
          <w:sz w:val="24"/>
          <w:szCs w:val="24"/>
          <w:vertAlign w:val="superscript"/>
        </w:rPr>
        <w:footnoteReference w:id="200"/>
      </w:r>
      <w:r w:rsidRPr="00D81EFB">
        <w:rPr>
          <w:color w:val="000000"/>
          <w:sz w:val="24"/>
          <w:szCs w:val="24"/>
        </w:rPr>
        <w:t>.</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Значительный объем изменений коснулся полномочий и ответственности органов местного самоуправления. Если прежде можно было говорить о полномочиях местного самоуправления лишь в сфере профилактики экстремизма</w:t>
      </w:r>
      <w:r w:rsidRPr="00D81EFB">
        <w:rPr>
          <w:color w:val="000000"/>
          <w:sz w:val="24"/>
          <w:szCs w:val="24"/>
          <w:vertAlign w:val="superscript"/>
        </w:rPr>
        <w:footnoteReference w:id="201"/>
      </w:r>
      <w:r w:rsidRPr="00D81EFB">
        <w:rPr>
          <w:color w:val="000000"/>
          <w:sz w:val="24"/>
          <w:szCs w:val="24"/>
        </w:rPr>
        <w:t>, то теперь акценты сместились в сторону деятельности в сфере межнациональных отношений.</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Все это свидетельствует о том, что деятельности муниципальных властей как низовому звену власти, осуществляющему непосредственное взаимодействие с местным населением, государством уделяется пристальное внимание, в том числе в сфере профилактики межнациональных конфликтов.</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Очевидно, что для осуществления эффективной профилактики межнациональных конфликтов правоохранительным органам необходимо тесно взаимодействовать с органами местного самоуправления, так как часто только они обладают сведениями о местах скопления граждан с криминальным поведением, несанкционированных точках розничной торговли, местах проживания нелегальных мигрантов, очагах межнациональной напряженности.</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В ведении муниципалитетов находятся вопросы, решение которых может непосредственно влиять на состояние межнациональных отношений в конкретном </w:t>
      </w:r>
      <w:r w:rsidRPr="00D81EFB">
        <w:rPr>
          <w:color w:val="000000"/>
          <w:sz w:val="24"/>
          <w:szCs w:val="24"/>
        </w:rPr>
        <w:lastRenderedPageBreak/>
        <w:t>поселении, муниципальном районе и городском округе.</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proofErr w:type="gramStart"/>
      <w:r w:rsidRPr="00D81EFB">
        <w:rPr>
          <w:color w:val="000000"/>
          <w:sz w:val="24"/>
          <w:szCs w:val="24"/>
        </w:rPr>
        <w:t>К таким вопросам местного значения в соответствии со ст.</w:t>
      </w:r>
      <w:r w:rsidR="00D103BD" w:rsidRPr="00D81EFB">
        <w:rPr>
          <w:color w:val="000000"/>
          <w:sz w:val="24"/>
          <w:szCs w:val="24"/>
        </w:rPr>
        <w:t> </w:t>
      </w:r>
      <w:r w:rsidRPr="00D81EFB">
        <w:rPr>
          <w:color w:val="000000"/>
          <w:sz w:val="24"/>
          <w:szCs w:val="24"/>
        </w:rPr>
        <w:t>14, 15, 16 Закона №</w:t>
      </w:r>
      <w:r w:rsidR="00C72B66" w:rsidRPr="00D81EFB">
        <w:rPr>
          <w:color w:val="000000"/>
          <w:sz w:val="24"/>
          <w:szCs w:val="24"/>
        </w:rPr>
        <w:t> </w:t>
      </w:r>
      <w:r w:rsidRPr="00D81EFB">
        <w:rPr>
          <w:color w:val="000000"/>
          <w:sz w:val="24"/>
          <w:szCs w:val="24"/>
        </w:rPr>
        <w:t>131-ФЗ, можно отнести, прежде всего, распоряжение имуществом, находящимся в муниципальной собственности, а для поселения и городского округа организацию строительства и содержания муниципального жилищного фонда, создание условий для жилищного строительства, создание условий для обеспечения жителей услугами общественного питания, торговли и бытового обслуживания.</w:t>
      </w:r>
      <w:proofErr w:type="gramEnd"/>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Выделение данных вопросов связано с тем, что одной из причин возникновения серьезных межэтнических конфликтов часто являются притязания на собственность, на землю, в том числе сельскохозяйственного назначения, жилищные условия, организация работы торговых точек и ярмарок выходного дня.</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Так, в 2005</w:t>
      </w:r>
      <w:r w:rsidR="005D600A" w:rsidRPr="00D81EFB">
        <w:rPr>
          <w:color w:val="000000"/>
          <w:sz w:val="24"/>
          <w:szCs w:val="24"/>
        </w:rPr>
        <w:t> </w:t>
      </w:r>
      <w:r w:rsidRPr="00D81EFB">
        <w:rPr>
          <w:color w:val="000000"/>
          <w:sz w:val="24"/>
          <w:szCs w:val="24"/>
        </w:rPr>
        <w:t>г. между местными чеченцами и калмыками произошел конфликт в с.</w:t>
      </w:r>
      <w:r w:rsidR="005D600A" w:rsidRPr="00D81EFB">
        <w:rPr>
          <w:color w:val="000000"/>
          <w:sz w:val="24"/>
          <w:szCs w:val="24"/>
        </w:rPr>
        <w:t> </w:t>
      </w:r>
      <w:proofErr w:type="spellStart"/>
      <w:r w:rsidRPr="00D81EFB">
        <w:rPr>
          <w:color w:val="000000"/>
          <w:sz w:val="24"/>
          <w:szCs w:val="24"/>
        </w:rPr>
        <w:t>Яндыки</w:t>
      </w:r>
      <w:proofErr w:type="spellEnd"/>
      <w:r w:rsidRPr="00D81EFB">
        <w:rPr>
          <w:color w:val="000000"/>
          <w:sz w:val="24"/>
          <w:szCs w:val="24"/>
        </w:rPr>
        <w:t xml:space="preserve"> Астраханской области, переросший в массовые беспорядки. В числе причин конфликта</w:t>
      </w:r>
      <w:r w:rsidR="00C71C0D" w:rsidRPr="00D81EFB">
        <w:rPr>
          <w:color w:val="000000"/>
          <w:sz w:val="24"/>
          <w:szCs w:val="24"/>
        </w:rPr>
        <w:t xml:space="preserve"> названы</w:t>
      </w:r>
      <w:r w:rsidRPr="00D81EFB">
        <w:rPr>
          <w:color w:val="000000"/>
          <w:sz w:val="24"/>
          <w:szCs w:val="24"/>
        </w:rPr>
        <w:t xml:space="preserve"> притязания на чабанские точки и проблемы выделения земель. О выявлении случаев выделения лучших земель вновь прибывшим переселенцам говорил в своем интервью губернатор Астраханской области А.</w:t>
      </w:r>
      <w:r w:rsidR="00B55949" w:rsidRPr="00D81EFB">
        <w:rPr>
          <w:color w:val="000000"/>
          <w:sz w:val="24"/>
          <w:szCs w:val="24"/>
        </w:rPr>
        <w:t> </w:t>
      </w:r>
      <w:r w:rsidRPr="00D81EFB">
        <w:rPr>
          <w:color w:val="000000"/>
          <w:sz w:val="24"/>
          <w:szCs w:val="24"/>
        </w:rPr>
        <w:t>А.</w:t>
      </w:r>
      <w:r w:rsidR="007E4BD0" w:rsidRPr="00D81EFB">
        <w:rPr>
          <w:color w:val="000000"/>
          <w:sz w:val="24"/>
          <w:szCs w:val="24"/>
        </w:rPr>
        <w:t> </w:t>
      </w:r>
      <w:proofErr w:type="spellStart"/>
      <w:r w:rsidRPr="00D81EFB">
        <w:rPr>
          <w:color w:val="000000"/>
          <w:sz w:val="24"/>
          <w:szCs w:val="24"/>
        </w:rPr>
        <w:t>Жилкин</w:t>
      </w:r>
      <w:proofErr w:type="spellEnd"/>
      <w:r w:rsidRPr="00D81EFB">
        <w:rPr>
          <w:rStyle w:val="a5"/>
          <w:color w:val="000000"/>
          <w:sz w:val="24"/>
          <w:szCs w:val="24"/>
        </w:rPr>
        <w:footnoteReference w:id="202"/>
      </w:r>
      <w:r w:rsidRPr="00D81EFB">
        <w:rPr>
          <w:color w:val="000000"/>
          <w:sz w:val="24"/>
          <w:szCs w:val="24"/>
        </w:rPr>
        <w:t xml:space="preserve">. В настоящее время в качестве </w:t>
      </w:r>
      <w:proofErr w:type="spellStart"/>
      <w:r w:rsidRPr="00D81EFB">
        <w:rPr>
          <w:color w:val="000000"/>
          <w:sz w:val="24"/>
          <w:szCs w:val="24"/>
        </w:rPr>
        <w:t>угрозообразующего</w:t>
      </w:r>
      <w:proofErr w:type="spellEnd"/>
      <w:r w:rsidRPr="00D81EFB">
        <w:rPr>
          <w:color w:val="000000"/>
          <w:sz w:val="24"/>
          <w:szCs w:val="24"/>
        </w:rPr>
        <w:t xml:space="preserve"> фактора вопрос поземельных отношений отме</w:t>
      </w:r>
      <w:r w:rsidR="007E4BD0" w:rsidRPr="00D81EFB">
        <w:rPr>
          <w:color w:val="000000"/>
          <w:sz w:val="24"/>
          <w:szCs w:val="24"/>
        </w:rPr>
        <w:t>тил</w:t>
      </w:r>
      <w:r w:rsidRPr="00D81EFB">
        <w:rPr>
          <w:color w:val="000000"/>
          <w:sz w:val="24"/>
          <w:szCs w:val="24"/>
        </w:rPr>
        <w:t xml:space="preserve"> в своем докладе и Уполномоченный по правам человека в Астраханской области</w:t>
      </w:r>
      <w:r w:rsidRPr="00D81EFB">
        <w:rPr>
          <w:rStyle w:val="a5"/>
          <w:color w:val="000000"/>
          <w:sz w:val="24"/>
          <w:szCs w:val="24"/>
        </w:rPr>
        <w:footnoteReference w:id="203"/>
      </w:r>
      <w:r w:rsidRPr="00D81EFB">
        <w:rPr>
          <w:color w:val="000000"/>
          <w:sz w:val="24"/>
          <w:szCs w:val="24"/>
        </w:rPr>
        <w:t>.</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Отсутствие баланса между местными жителями и категорией граждан, воспринимаемой местными жителями в качестве «приезжих», в торговле, при оказании бытового обслуживания, при распределении рабочих ме</w:t>
      </w:r>
      <w:proofErr w:type="gramStart"/>
      <w:r w:rsidRPr="00D81EFB">
        <w:rPr>
          <w:color w:val="000000"/>
          <w:sz w:val="24"/>
          <w:szCs w:val="24"/>
        </w:rPr>
        <w:t>ст в сф</w:t>
      </w:r>
      <w:proofErr w:type="gramEnd"/>
      <w:r w:rsidRPr="00D81EFB">
        <w:rPr>
          <w:color w:val="000000"/>
          <w:sz w:val="24"/>
          <w:szCs w:val="24"/>
        </w:rPr>
        <w:t>ерах жилищно-коммунального хозяйства и строительства, также является одним из условий межнациональной напряженности.</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Стоит отметить, что провокационные действия могут исходить</w:t>
      </w:r>
      <w:r w:rsidR="007E4BD0" w:rsidRPr="00D81EFB">
        <w:rPr>
          <w:color w:val="000000"/>
          <w:sz w:val="24"/>
          <w:szCs w:val="24"/>
        </w:rPr>
        <w:t xml:space="preserve"> и</w:t>
      </w:r>
      <w:r w:rsidRPr="00D81EFB">
        <w:rPr>
          <w:color w:val="000000"/>
          <w:sz w:val="24"/>
          <w:szCs w:val="24"/>
        </w:rPr>
        <w:t xml:space="preserve"> от самих муниципальных служащих. </w:t>
      </w:r>
      <w:r w:rsidR="006A20E0" w:rsidRPr="00D81EFB">
        <w:rPr>
          <w:color w:val="000000"/>
          <w:sz w:val="24"/>
          <w:szCs w:val="24"/>
        </w:rPr>
        <w:t>С.</w:t>
      </w:r>
      <w:r w:rsidR="00C71C0D" w:rsidRPr="00D81EFB">
        <w:rPr>
          <w:color w:val="000000"/>
          <w:sz w:val="24"/>
          <w:szCs w:val="24"/>
        </w:rPr>
        <w:t> </w:t>
      </w:r>
      <w:r w:rsidR="006A20E0" w:rsidRPr="00D81EFB">
        <w:rPr>
          <w:color w:val="000000"/>
          <w:sz w:val="24"/>
          <w:szCs w:val="24"/>
        </w:rPr>
        <w:t>В.</w:t>
      </w:r>
      <w:r w:rsidR="007E4BD0" w:rsidRPr="00D81EFB">
        <w:rPr>
          <w:color w:val="000000"/>
          <w:sz w:val="24"/>
          <w:szCs w:val="24"/>
        </w:rPr>
        <w:t> </w:t>
      </w:r>
      <w:r w:rsidRPr="00D81EFB">
        <w:rPr>
          <w:color w:val="000000"/>
          <w:sz w:val="24"/>
          <w:szCs w:val="24"/>
        </w:rPr>
        <w:t xml:space="preserve">Алексеевым отмечается угроза перехода под контроль </w:t>
      </w:r>
      <w:proofErr w:type="spellStart"/>
      <w:r w:rsidRPr="00D81EFB">
        <w:rPr>
          <w:color w:val="000000"/>
          <w:sz w:val="24"/>
          <w:szCs w:val="24"/>
        </w:rPr>
        <w:t>мигрантских</w:t>
      </w:r>
      <w:proofErr w:type="spellEnd"/>
      <w:r w:rsidRPr="00D81EFB">
        <w:rPr>
          <w:color w:val="000000"/>
          <w:sz w:val="24"/>
          <w:szCs w:val="24"/>
        </w:rPr>
        <w:t xml:space="preserve"> этнических общин органов местного самоуправления</w:t>
      </w:r>
      <w:r w:rsidRPr="00D81EFB">
        <w:rPr>
          <w:rStyle w:val="a5"/>
          <w:color w:val="000000"/>
          <w:sz w:val="24"/>
          <w:szCs w:val="24"/>
        </w:rPr>
        <w:footnoteReference w:id="204"/>
      </w:r>
      <w:r w:rsidRPr="00D81EFB">
        <w:rPr>
          <w:color w:val="000000"/>
          <w:sz w:val="24"/>
          <w:szCs w:val="24"/>
        </w:rPr>
        <w:t>. В таком контексте особое звучание приобретают сигналы местного населения некоторых регионов о фактах пренебрежения русским языком в деловом общении с местными жителями со стороны муниципальных служащих другой национальности. Например, в Красноярском районе Астраханской области в 2012, 2013</w:t>
      </w:r>
      <w:r w:rsidR="007E4BD0" w:rsidRPr="00D81EFB">
        <w:rPr>
          <w:color w:val="000000"/>
          <w:sz w:val="24"/>
          <w:szCs w:val="24"/>
        </w:rPr>
        <w:t> </w:t>
      </w:r>
      <w:r w:rsidRPr="00D81EFB">
        <w:rPr>
          <w:color w:val="000000"/>
          <w:sz w:val="24"/>
          <w:szCs w:val="24"/>
        </w:rPr>
        <w:t>гг. отмечались подобные факты. Прокуратурой Республики Тыва в 2011</w:t>
      </w:r>
      <w:r w:rsidR="007E4BD0" w:rsidRPr="00D81EFB">
        <w:rPr>
          <w:color w:val="000000"/>
          <w:sz w:val="24"/>
          <w:szCs w:val="24"/>
        </w:rPr>
        <w:t> </w:t>
      </w:r>
      <w:r w:rsidRPr="00D81EFB">
        <w:rPr>
          <w:color w:val="000000"/>
          <w:sz w:val="24"/>
          <w:szCs w:val="24"/>
        </w:rPr>
        <w:t xml:space="preserve">году отмечались факты издания отдельных нормативных актов </w:t>
      </w:r>
      <w:r w:rsidRPr="00D81EFB">
        <w:rPr>
          <w:color w:val="000000"/>
          <w:sz w:val="24"/>
          <w:szCs w:val="24"/>
        </w:rPr>
        <w:lastRenderedPageBreak/>
        <w:t>органами местного самоуправления лишь на тувинском языке без перевода их на русский.</w:t>
      </w:r>
    </w:p>
    <w:p w:rsidR="0042760B" w:rsidRPr="00D81EFB" w:rsidRDefault="00487A1A"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П</w:t>
      </w:r>
      <w:r w:rsidR="0042760B" w:rsidRPr="00D81EFB">
        <w:rPr>
          <w:color w:val="000000"/>
          <w:sz w:val="24"/>
          <w:szCs w:val="24"/>
        </w:rPr>
        <w:t>ри</w:t>
      </w:r>
      <w:r w:rsidRPr="00D81EFB">
        <w:rPr>
          <w:color w:val="000000"/>
          <w:sz w:val="24"/>
          <w:szCs w:val="24"/>
        </w:rPr>
        <w:t xml:space="preserve"> этом</w:t>
      </w:r>
      <w:r w:rsidR="0042760B" w:rsidRPr="00D81EFB">
        <w:rPr>
          <w:color w:val="000000"/>
          <w:sz w:val="24"/>
          <w:szCs w:val="24"/>
        </w:rPr>
        <w:t xml:space="preserve"> Федеральный закон от 02.03.2007 № 25-ФЗ «О</w:t>
      </w:r>
      <w:r w:rsidR="007E4BD0" w:rsidRPr="00D81EFB">
        <w:rPr>
          <w:color w:val="000000"/>
          <w:sz w:val="24"/>
          <w:szCs w:val="24"/>
        </w:rPr>
        <w:t> </w:t>
      </w:r>
      <w:r w:rsidR="0042760B" w:rsidRPr="00D81EFB">
        <w:rPr>
          <w:color w:val="000000"/>
          <w:sz w:val="24"/>
          <w:szCs w:val="24"/>
        </w:rPr>
        <w:t>муниципальной службе в Российской Федерации»</w:t>
      </w:r>
      <w:r w:rsidRPr="00D81EFB">
        <w:rPr>
          <w:color w:val="000000"/>
          <w:sz w:val="24"/>
          <w:szCs w:val="24"/>
        </w:rPr>
        <w:t xml:space="preserve"> содержит</w:t>
      </w:r>
      <w:r w:rsidR="0042760B" w:rsidRPr="00D81EFB">
        <w:rPr>
          <w:color w:val="000000"/>
          <w:sz w:val="24"/>
          <w:szCs w:val="24"/>
        </w:rPr>
        <w:t xml:space="preserve"> норм</w:t>
      </w:r>
      <w:r w:rsidRPr="00D81EFB">
        <w:rPr>
          <w:color w:val="000000"/>
          <w:sz w:val="24"/>
          <w:szCs w:val="24"/>
        </w:rPr>
        <w:t>у</w:t>
      </w:r>
      <w:r w:rsidR="0042760B" w:rsidRPr="00D81EFB">
        <w:rPr>
          <w:color w:val="000000"/>
          <w:sz w:val="24"/>
          <w:szCs w:val="24"/>
        </w:rPr>
        <w:t>, устанавливающ</w:t>
      </w:r>
      <w:r w:rsidRPr="00D81EFB">
        <w:rPr>
          <w:color w:val="000000"/>
          <w:sz w:val="24"/>
          <w:szCs w:val="24"/>
        </w:rPr>
        <w:t>ую</w:t>
      </w:r>
      <w:r w:rsidR="0042760B" w:rsidRPr="00D81EFB">
        <w:rPr>
          <w:color w:val="000000"/>
          <w:sz w:val="24"/>
          <w:szCs w:val="24"/>
        </w:rPr>
        <w:t xml:space="preserve"> обязанность муниципального служащего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2760B" w:rsidRPr="00D81EFB" w:rsidRDefault="00487A1A" w:rsidP="004224DB">
      <w:pPr>
        <w:widowControl w:val="0"/>
        <w:autoSpaceDE w:val="0"/>
        <w:autoSpaceDN w:val="0"/>
        <w:adjustRightInd w:val="0"/>
        <w:spacing w:line="360" w:lineRule="auto"/>
        <w:ind w:firstLine="709"/>
        <w:jc w:val="both"/>
        <w:rPr>
          <w:color w:val="000000"/>
          <w:sz w:val="24"/>
          <w:szCs w:val="24"/>
        </w:rPr>
      </w:pPr>
      <w:proofErr w:type="gramStart"/>
      <w:r w:rsidRPr="00D81EFB">
        <w:rPr>
          <w:color w:val="000000"/>
          <w:sz w:val="24"/>
          <w:szCs w:val="24"/>
        </w:rPr>
        <w:t xml:space="preserve">Предусмотрено дополнительное </w:t>
      </w:r>
      <w:r w:rsidR="0042760B" w:rsidRPr="00D81EFB">
        <w:rPr>
          <w:color w:val="000000"/>
          <w:sz w:val="24"/>
          <w:szCs w:val="24"/>
        </w:rPr>
        <w:t>основание удаления в отставку главы муниципального образования, местной администрацией, иного органа и должностного лица местного самоуправления муниципального образования и подведомственных организаций, в случае допущения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w:t>
      </w:r>
      <w:proofErr w:type="gramEnd"/>
      <w:r w:rsidR="0042760B" w:rsidRPr="00D81EFB">
        <w:rPr>
          <w:color w:val="000000"/>
          <w:sz w:val="24"/>
          <w:szCs w:val="24"/>
        </w:rPr>
        <w:t>,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(п.</w:t>
      </w:r>
      <w:r w:rsidR="00C71C0D" w:rsidRPr="00D81EFB">
        <w:rPr>
          <w:color w:val="000000"/>
          <w:sz w:val="24"/>
          <w:szCs w:val="24"/>
        </w:rPr>
        <w:t> </w:t>
      </w:r>
      <w:r w:rsidR="0042760B" w:rsidRPr="00D81EFB">
        <w:rPr>
          <w:color w:val="000000"/>
          <w:sz w:val="24"/>
          <w:szCs w:val="24"/>
        </w:rPr>
        <w:t>5 ч.</w:t>
      </w:r>
      <w:r w:rsidR="00C71C0D" w:rsidRPr="00D81EFB">
        <w:rPr>
          <w:color w:val="000000"/>
          <w:sz w:val="24"/>
          <w:szCs w:val="24"/>
        </w:rPr>
        <w:t> </w:t>
      </w:r>
      <w:r w:rsidR="0042760B" w:rsidRPr="00D81EFB">
        <w:rPr>
          <w:color w:val="000000"/>
          <w:sz w:val="24"/>
          <w:szCs w:val="24"/>
        </w:rPr>
        <w:t>2 ст.</w:t>
      </w:r>
      <w:r w:rsidR="00C71C0D" w:rsidRPr="00D81EFB">
        <w:rPr>
          <w:color w:val="000000"/>
          <w:sz w:val="24"/>
          <w:szCs w:val="24"/>
        </w:rPr>
        <w:t> </w:t>
      </w:r>
      <w:r w:rsidR="0042760B" w:rsidRPr="00D81EFB">
        <w:rPr>
          <w:color w:val="000000"/>
          <w:sz w:val="24"/>
          <w:szCs w:val="24"/>
        </w:rPr>
        <w:t>74.1 Закона №</w:t>
      </w:r>
      <w:r w:rsidR="007E4BD0" w:rsidRPr="00D81EFB">
        <w:rPr>
          <w:color w:val="000000"/>
          <w:sz w:val="24"/>
          <w:szCs w:val="24"/>
        </w:rPr>
        <w:t> </w:t>
      </w:r>
      <w:r w:rsidR="0042760B" w:rsidRPr="00D81EFB">
        <w:rPr>
          <w:color w:val="000000"/>
          <w:sz w:val="24"/>
          <w:szCs w:val="24"/>
        </w:rPr>
        <w:t>131-ФЗ).</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В сфере государственной миграционной политики </w:t>
      </w:r>
      <w:r w:rsidR="007E4BD0" w:rsidRPr="00D81EFB">
        <w:rPr>
          <w:bCs/>
          <w:color w:val="000000"/>
          <w:sz w:val="24"/>
          <w:szCs w:val="24"/>
        </w:rPr>
        <w:t>Стратегия противодействия экстремизму в Российской Федерации до 2025 года</w:t>
      </w:r>
      <w:r w:rsidR="007E4BD0" w:rsidRPr="00D81EFB">
        <w:rPr>
          <w:color w:val="000000"/>
          <w:sz w:val="24"/>
          <w:szCs w:val="24"/>
        </w:rPr>
        <w:t xml:space="preserve"> </w:t>
      </w:r>
      <w:r w:rsidRPr="00D81EFB">
        <w:rPr>
          <w:color w:val="000000"/>
          <w:sz w:val="24"/>
          <w:szCs w:val="24"/>
        </w:rPr>
        <w:t>устанавливает следующие направления:</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совершенствование миграционной политики государства в части, касающейся привлечения иностранных работников и определения потребности в иностранной рабочей силе;</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совершенствование мер по противодействию организаций незаконной миграции и незаконному осуществлению, трудовой деятельности иностранными гражданами и лицами без гражданства;</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развитие двустороннего взаимодействия с иностранными государствами, в том числе по вопросам подготовки иностранных граждан к временному проживанию в Российской Федерации;</w:t>
      </w:r>
    </w:p>
    <w:p w:rsidR="00C71C0D"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совершенствование механизмов депортации, </w:t>
      </w:r>
      <w:proofErr w:type="gramStart"/>
      <w:r w:rsidRPr="00D81EFB">
        <w:rPr>
          <w:color w:val="000000"/>
          <w:sz w:val="24"/>
          <w:szCs w:val="24"/>
        </w:rPr>
        <w:t>выдворения</w:t>
      </w:r>
      <w:proofErr w:type="gramEnd"/>
      <w:r w:rsidRPr="00D81EFB">
        <w:rPr>
          <w:color w:val="000000"/>
          <w:sz w:val="24"/>
          <w:szCs w:val="24"/>
        </w:rPr>
        <w:t xml:space="preserve"> и </w:t>
      </w:r>
      <w:proofErr w:type="spellStart"/>
      <w:r w:rsidRPr="00D81EFB">
        <w:rPr>
          <w:color w:val="000000"/>
          <w:sz w:val="24"/>
          <w:szCs w:val="24"/>
        </w:rPr>
        <w:t>реадмиссии</w:t>
      </w:r>
      <w:proofErr w:type="spellEnd"/>
      <w:r w:rsidRPr="00D81EFB">
        <w:rPr>
          <w:color w:val="000000"/>
          <w:sz w:val="24"/>
          <w:szCs w:val="24"/>
        </w:rPr>
        <w:t xml:space="preserve"> иностранных граждан, нарушивших российское законодательство, а также механизма установления запрета на въезд таких граждан в Российскую Федерацию;</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lastRenderedPageBreak/>
        <w:t>усиление пограничного контроля и создание информационных систем учета иностранных граждан, пребывание которых на территории Российской Федерации является нежелательным;</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совершенствование программ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программ работодателей, получающих квоты на привлечение иностранной рабочей силы.</w:t>
      </w:r>
    </w:p>
    <w:p w:rsidR="007F226C" w:rsidRPr="00D81EFB" w:rsidRDefault="007F226C" w:rsidP="007F226C">
      <w:pPr>
        <w:pStyle w:val="Style23"/>
        <w:spacing w:line="360" w:lineRule="auto"/>
        <w:ind w:firstLine="709"/>
        <w:rPr>
          <w:rStyle w:val="FontStyle37"/>
          <w:color w:val="000000"/>
          <w:spacing w:val="0"/>
          <w:sz w:val="24"/>
        </w:rPr>
      </w:pPr>
      <w:r w:rsidRPr="00D81EFB">
        <w:rPr>
          <w:rStyle w:val="FontStyle37"/>
          <w:color w:val="000000"/>
          <w:spacing w:val="0"/>
          <w:sz w:val="24"/>
        </w:rPr>
        <w:t>Утверждение, что успешная интеграция мигрантов способна уменьшить количество этнических конфликтов, а, следовательно, и минимизировать совершение преступлений экстремистской направленности, является постулатом российской миграционной политики.</w:t>
      </w:r>
    </w:p>
    <w:p w:rsidR="007F226C" w:rsidRPr="00D81EFB" w:rsidRDefault="007F226C" w:rsidP="007F226C">
      <w:pPr>
        <w:pStyle w:val="Style23"/>
        <w:spacing w:line="360" w:lineRule="auto"/>
        <w:ind w:firstLine="709"/>
        <w:rPr>
          <w:rStyle w:val="FontStyle37"/>
          <w:color w:val="000000"/>
          <w:spacing w:val="0"/>
          <w:sz w:val="24"/>
        </w:rPr>
      </w:pPr>
      <w:proofErr w:type="gramStart"/>
      <w:r w:rsidRPr="00D81EFB">
        <w:rPr>
          <w:rStyle w:val="FontStyle37"/>
          <w:color w:val="000000"/>
          <w:spacing w:val="0"/>
          <w:sz w:val="24"/>
        </w:rPr>
        <w:t>Так, Стратегией противодействия экстремизму в Российской Федерации до 2025 года, утвержденной Президентом Российской Федерации 28.11.2014 г., в качестве одного из основных направлений государственной политики по противодействию экстремизму названо совершенствование программ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программ работодателей, получающих квоты на привлечение иностранной</w:t>
      </w:r>
      <w:proofErr w:type="gramEnd"/>
      <w:r w:rsidRPr="00D81EFB">
        <w:rPr>
          <w:rStyle w:val="FontStyle37"/>
          <w:color w:val="000000"/>
          <w:spacing w:val="0"/>
          <w:sz w:val="24"/>
        </w:rPr>
        <w:t xml:space="preserve"> рабочей силы.</w:t>
      </w:r>
    </w:p>
    <w:p w:rsidR="007F226C" w:rsidRPr="00D81EFB" w:rsidRDefault="007F226C" w:rsidP="007F226C">
      <w:pPr>
        <w:pStyle w:val="Style23"/>
        <w:spacing w:line="360" w:lineRule="auto"/>
        <w:ind w:firstLine="709"/>
        <w:rPr>
          <w:rStyle w:val="FontStyle37"/>
          <w:color w:val="000000"/>
          <w:spacing w:val="0"/>
          <w:sz w:val="24"/>
        </w:rPr>
      </w:pPr>
      <w:r w:rsidRPr="00D81EFB">
        <w:rPr>
          <w:rStyle w:val="FontStyle37"/>
          <w:color w:val="000000"/>
          <w:spacing w:val="0"/>
          <w:sz w:val="24"/>
        </w:rPr>
        <w:t xml:space="preserve">В основных документах, определяющих вектор миграционной политики, интеграция рассматривается не только как задача, но и как средство решения проблем, связанных с предупреждением экстремистских проявлений. </w:t>
      </w:r>
      <w:proofErr w:type="gramStart"/>
      <w:r w:rsidRPr="00D81EFB">
        <w:rPr>
          <w:rStyle w:val="FontStyle37"/>
          <w:color w:val="000000"/>
          <w:spacing w:val="0"/>
          <w:sz w:val="24"/>
        </w:rPr>
        <w:t xml:space="preserve">В Концепции демографической политики Российской Федерации на период до 2025 года подчеркивается, что решение задачи по привлечению мигрантов в соответствии с потребностями демографического и социально-экономического развития включает в себя создание условий для интеграции иммигрантов в российское общество и развития терпимости в отношениях между местным населением и выходцами из других стран в целях предотвращения </w:t>
      </w:r>
      <w:proofErr w:type="spellStart"/>
      <w:r w:rsidRPr="00D81EFB">
        <w:rPr>
          <w:rStyle w:val="FontStyle37"/>
          <w:color w:val="000000"/>
          <w:spacing w:val="0"/>
          <w:sz w:val="24"/>
        </w:rPr>
        <w:t>этноконфессиональных</w:t>
      </w:r>
      <w:proofErr w:type="spellEnd"/>
      <w:r w:rsidRPr="00D81EFB">
        <w:rPr>
          <w:rStyle w:val="FontStyle37"/>
          <w:color w:val="000000"/>
          <w:spacing w:val="0"/>
          <w:sz w:val="24"/>
        </w:rPr>
        <w:t xml:space="preserve"> конфликтов.</w:t>
      </w:r>
      <w:proofErr w:type="gramEnd"/>
    </w:p>
    <w:p w:rsidR="007F226C" w:rsidRPr="00D81EFB" w:rsidRDefault="007F226C" w:rsidP="007F226C">
      <w:pPr>
        <w:pStyle w:val="Style23"/>
        <w:spacing w:line="360" w:lineRule="auto"/>
        <w:ind w:firstLine="709"/>
        <w:rPr>
          <w:rStyle w:val="FontStyle37"/>
          <w:color w:val="000000"/>
          <w:spacing w:val="0"/>
          <w:sz w:val="24"/>
        </w:rPr>
      </w:pPr>
      <w:r w:rsidRPr="00D81EFB">
        <w:rPr>
          <w:rStyle w:val="FontStyle37"/>
          <w:color w:val="000000"/>
          <w:spacing w:val="0"/>
          <w:sz w:val="24"/>
        </w:rPr>
        <w:t>Интеграция мигрантов рассматривается и Концепцией миграционной политики Российской Федерации до 2025 года, в п.</w:t>
      </w:r>
      <w:r w:rsidR="00C71C0D" w:rsidRPr="00D81EFB">
        <w:rPr>
          <w:rStyle w:val="FontStyle37"/>
          <w:color w:val="000000"/>
          <w:spacing w:val="0"/>
          <w:sz w:val="24"/>
        </w:rPr>
        <w:t> </w:t>
      </w:r>
      <w:r w:rsidRPr="00D81EFB">
        <w:rPr>
          <w:rStyle w:val="FontStyle37"/>
          <w:color w:val="000000"/>
          <w:spacing w:val="0"/>
          <w:sz w:val="24"/>
        </w:rPr>
        <w:t>18 которой указано, что «прямым результатом отсутствия государственных программ адаптации и интеграции является изоляция мигрантов от принимающего социума и нарастание не</w:t>
      </w:r>
      <w:r w:rsidR="00C71C0D" w:rsidRPr="00D81EFB">
        <w:rPr>
          <w:rStyle w:val="FontStyle37"/>
          <w:color w:val="000000"/>
          <w:spacing w:val="0"/>
          <w:sz w:val="24"/>
        </w:rPr>
        <w:t>гативного отношения к мигрантам</w:t>
      </w:r>
      <w:r w:rsidRPr="00D81EFB">
        <w:rPr>
          <w:rStyle w:val="FontStyle37"/>
          <w:color w:val="000000"/>
          <w:spacing w:val="0"/>
          <w:sz w:val="24"/>
        </w:rPr>
        <w:t>».</w:t>
      </w:r>
    </w:p>
    <w:p w:rsidR="007F226C" w:rsidRPr="00D81EFB" w:rsidRDefault="007F226C" w:rsidP="007F226C">
      <w:pPr>
        <w:pStyle w:val="Style23"/>
        <w:spacing w:line="360" w:lineRule="auto"/>
        <w:ind w:firstLine="709"/>
        <w:rPr>
          <w:rStyle w:val="FontStyle37"/>
          <w:color w:val="000000"/>
          <w:spacing w:val="0"/>
          <w:sz w:val="24"/>
        </w:rPr>
      </w:pPr>
      <w:r w:rsidRPr="00D81EFB">
        <w:rPr>
          <w:rStyle w:val="FontStyle37"/>
          <w:color w:val="000000"/>
          <w:spacing w:val="0"/>
          <w:sz w:val="24"/>
        </w:rPr>
        <w:t xml:space="preserve">Для успешной социальной и экономической адаптации мигранту необходимо иметь определенный ресурс. Это могут быть как финансовые средства, так и наличие необходимых связей. Достаточный материальный ресурс и надлежащую социальную защиту принимающая сторона мигранту не предоставит, тем более что государственные </w:t>
      </w:r>
      <w:r w:rsidRPr="00D81EFB">
        <w:rPr>
          <w:rStyle w:val="FontStyle37"/>
          <w:color w:val="000000"/>
          <w:spacing w:val="0"/>
          <w:sz w:val="24"/>
        </w:rPr>
        <w:lastRenderedPageBreak/>
        <w:t>институты нацелены на получение экономических выгод от мигрантов не меньше, чем на решение демографических проблем. В связи с этим, мигранту необходимо сохранить связь со своим «национальным анклавом», который фактически превращается в институт, нацеленный на соблюдение его интересов.</w:t>
      </w:r>
    </w:p>
    <w:p w:rsidR="007F226C" w:rsidRPr="00D81EFB" w:rsidRDefault="007F226C" w:rsidP="007F226C">
      <w:pPr>
        <w:pStyle w:val="Style23"/>
        <w:spacing w:line="360" w:lineRule="auto"/>
        <w:ind w:firstLine="709"/>
        <w:rPr>
          <w:rStyle w:val="FontStyle37"/>
          <w:color w:val="000000"/>
          <w:spacing w:val="0"/>
          <w:sz w:val="24"/>
        </w:rPr>
      </w:pPr>
      <w:r w:rsidRPr="00D81EFB">
        <w:rPr>
          <w:rStyle w:val="FontStyle37"/>
          <w:color w:val="000000"/>
          <w:spacing w:val="0"/>
          <w:sz w:val="24"/>
        </w:rPr>
        <w:t xml:space="preserve">От степени связи мигранта с «национальным анклавом» и степени противопоставления себя населению принимающей стороны и зависит количество экстремистских проявлений в отношении мигрантов. А со стороны мигрантов, обособленность, в том числе в прямом смысле, то есть в форме изолированных районов (этнических кварталов), может вылиться в проявления </w:t>
      </w:r>
      <w:proofErr w:type="spellStart"/>
      <w:r w:rsidRPr="00D81EFB">
        <w:rPr>
          <w:rStyle w:val="FontStyle37"/>
          <w:color w:val="000000"/>
          <w:spacing w:val="0"/>
          <w:sz w:val="24"/>
        </w:rPr>
        <w:t>этноцентризма</w:t>
      </w:r>
      <w:proofErr w:type="spellEnd"/>
      <w:r w:rsidRPr="00D81EFB">
        <w:rPr>
          <w:rStyle w:val="FontStyle37"/>
          <w:color w:val="000000"/>
          <w:spacing w:val="0"/>
          <w:sz w:val="24"/>
        </w:rPr>
        <w:t xml:space="preserve"> и </w:t>
      </w:r>
      <w:proofErr w:type="spellStart"/>
      <w:r w:rsidRPr="00D81EFB">
        <w:rPr>
          <w:rStyle w:val="FontStyle37"/>
          <w:color w:val="000000"/>
          <w:spacing w:val="0"/>
          <w:sz w:val="24"/>
        </w:rPr>
        <w:t>интолерантности</w:t>
      </w:r>
      <w:proofErr w:type="spellEnd"/>
      <w:r w:rsidRPr="00D81EFB">
        <w:rPr>
          <w:rStyle w:val="FontStyle37"/>
          <w:color w:val="000000"/>
          <w:spacing w:val="0"/>
          <w:sz w:val="24"/>
        </w:rPr>
        <w:t>, в стремлении навязать принимающему обществу собственные этнокультурные атрибуты и стереотипы.</w:t>
      </w:r>
    </w:p>
    <w:p w:rsidR="007F226C" w:rsidRPr="00D81EFB" w:rsidRDefault="007F226C" w:rsidP="007F226C">
      <w:pPr>
        <w:pStyle w:val="Style23"/>
        <w:widowControl/>
        <w:spacing w:line="360" w:lineRule="auto"/>
        <w:ind w:firstLine="709"/>
        <w:rPr>
          <w:rStyle w:val="FontStyle37"/>
          <w:color w:val="000000"/>
          <w:spacing w:val="0"/>
          <w:sz w:val="24"/>
        </w:rPr>
      </w:pPr>
      <w:r w:rsidRPr="00D81EFB">
        <w:rPr>
          <w:rStyle w:val="FontStyle37"/>
          <w:color w:val="000000"/>
          <w:spacing w:val="0"/>
          <w:sz w:val="24"/>
        </w:rPr>
        <w:t xml:space="preserve">В отсутствие объективных возможностей для эффективной интеграции мигрантов, государство полагается в немалой степени на национальные диаспоры внутри государства и признает наличие у них больших возможностей для защиты интересов мигрантов. Однако последнее влияет на активизацию процессов сепарации мигрантов, негативной тенденции к объединению разрозненных </w:t>
      </w:r>
      <w:proofErr w:type="spellStart"/>
      <w:r w:rsidRPr="00D81EFB">
        <w:rPr>
          <w:rStyle w:val="FontStyle37"/>
          <w:color w:val="000000"/>
          <w:spacing w:val="0"/>
          <w:sz w:val="24"/>
        </w:rPr>
        <w:t>диаспоральных</w:t>
      </w:r>
      <w:proofErr w:type="spellEnd"/>
      <w:r w:rsidRPr="00D81EFB">
        <w:rPr>
          <w:rStyle w:val="FontStyle37"/>
          <w:color w:val="000000"/>
          <w:spacing w:val="0"/>
          <w:sz w:val="24"/>
        </w:rPr>
        <w:t xml:space="preserve"> организаций, созданию крупных общественных организаций по этническому признаку, формирующих причины и условия, способствующие экстремистским проявлениям. </w:t>
      </w:r>
      <w:proofErr w:type="gramStart"/>
      <w:r w:rsidRPr="00D81EFB">
        <w:rPr>
          <w:rStyle w:val="FontStyle37"/>
          <w:color w:val="000000"/>
          <w:spacing w:val="0"/>
          <w:sz w:val="24"/>
        </w:rPr>
        <w:t>Разумеется, в сложившейся ситуации нельзя игнорировать этнические объединения, но при решении проблем мигрантов и их интеграции стимулировать на социальную работу с мигрантами следует официальные органы власти и те общественные институты, деятельность которых направлена не на объединение по этническому признаку, а на решение таких общественно-значимых вопросов как социальная помощь, культурно-просветительская деятельность, оказание информационных и консультационных услуг по трудоустройству и т.</w:t>
      </w:r>
      <w:r w:rsidR="00C71C0D" w:rsidRPr="00D81EFB">
        <w:rPr>
          <w:rStyle w:val="FontStyle37"/>
          <w:color w:val="000000"/>
          <w:spacing w:val="0"/>
          <w:sz w:val="24"/>
        </w:rPr>
        <w:t> </w:t>
      </w:r>
      <w:r w:rsidRPr="00D81EFB">
        <w:rPr>
          <w:rStyle w:val="FontStyle37"/>
          <w:color w:val="000000"/>
          <w:spacing w:val="0"/>
          <w:sz w:val="24"/>
        </w:rPr>
        <w:t>д</w:t>
      </w:r>
      <w:proofErr w:type="gramEnd"/>
      <w:r w:rsidRPr="00D81EFB">
        <w:rPr>
          <w:rStyle w:val="FontStyle37"/>
          <w:color w:val="000000"/>
          <w:spacing w:val="0"/>
          <w:sz w:val="24"/>
        </w:rPr>
        <w:t>.</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О том, что сложности реализации миграционной политики объективно </w:t>
      </w:r>
      <w:proofErr w:type="gramStart"/>
      <w:r w:rsidRPr="00D81EFB">
        <w:rPr>
          <w:color w:val="000000"/>
          <w:sz w:val="24"/>
          <w:szCs w:val="24"/>
        </w:rPr>
        <w:t>обусловлены красноречиво говорят</w:t>
      </w:r>
      <w:proofErr w:type="gramEnd"/>
      <w:r w:rsidRPr="00D81EFB">
        <w:rPr>
          <w:color w:val="000000"/>
          <w:sz w:val="24"/>
          <w:szCs w:val="24"/>
        </w:rPr>
        <w:t xml:space="preserve"> результаты анкетирования прокурорских работников. В ходе опроса работников прокуратур г.</w:t>
      </w:r>
      <w:r w:rsidR="00C71C0D" w:rsidRPr="00D81EFB">
        <w:rPr>
          <w:color w:val="000000"/>
          <w:sz w:val="24"/>
          <w:szCs w:val="24"/>
        </w:rPr>
        <w:t> </w:t>
      </w:r>
      <w:r w:rsidRPr="00D81EFB">
        <w:rPr>
          <w:color w:val="000000"/>
          <w:sz w:val="24"/>
          <w:szCs w:val="24"/>
        </w:rPr>
        <w:t>Москвы (ЦФО), Республики Татарстан, Республики Марий Эл и Астраханской области (ПФО) задавался вопрос: «Что, как Вы считаете, нужно сделать для снижения этнической напряженности в Российской Федерации?». Более половины всех респондентов (59,1</w:t>
      </w:r>
      <w:r w:rsidR="00C71C0D" w:rsidRPr="00D81EFB">
        <w:rPr>
          <w:color w:val="000000"/>
          <w:sz w:val="24"/>
          <w:szCs w:val="24"/>
        </w:rPr>
        <w:t> </w:t>
      </w:r>
      <w:r w:rsidRPr="00D81EFB">
        <w:rPr>
          <w:color w:val="000000"/>
          <w:sz w:val="24"/>
          <w:szCs w:val="24"/>
        </w:rPr>
        <w:t>%) согласились с мнением о необходимости «снизить миграционные потоки из-за границ России», причем из всех прокурорских работников Москвы так ответи</w:t>
      </w:r>
      <w:r w:rsidR="00C71C0D" w:rsidRPr="00D81EFB">
        <w:rPr>
          <w:color w:val="000000"/>
          <w:sz w:val="24"/>
          <w:szCs w:val="24"/>
        </w:rPr>
        <w:t>ли три четверти (75,3 %).</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Ответы на другие вопросы разделились примерно поровну. </w:t>
      </w:r>
      <w:proofErr w:type="gramStart"/>
      <w:r w:rsidRPr="00D81EFB">
        <w:rPr>
          <w:color w:val="000000"/>
          <w:sz w:val="24"/>
          <w:szCs w:val="24"/>
        </w:rPr>
        <w:t>«Усилить уголовную ответственность за преступления в сфере нелегальной миграции (ст.</w:t>
      </w:r>
      <w:r w:rsidR="00C71C0D" w:rsidRPr="00D81EFB">
        <w:rPr>
          <w:color w:val="000000"/>
          <w:sz w:val="24"/>
          <w:szCs w:val="24"/>
        </w:rPr>
        <w:t> </w:t>
      </w:r>
      <w:r w:rsidRPr="00D81EFB">
        <w:rPr>
          <w:color w:val="000000"/>
          <w:sz w:val="24"/>
          <w:szCs w:val="24"/>
        </w:rPr>
        <w:t>322</w:t>
      </w:r>
      <w:r w:rsidRPr="00D81EFB">
        <w:rPr>
          <w:sz w:val="24"/>
          <w:szCs w:val="24"/>
        </w:rPr>
        <w:t xml:space="preserve"> (Незаконное пересечение Государственной границы Российской Федерации);</w:t>
      </w:r>
      <w:r w:rsidR="006A20E0" w:rsidRPr="00D81EFB">
        <w:rPr>
          <w:sz w:val="24"/>
          <w:szCs w:val="24"/>
        </w:rPr>
        <w:t xml:space="preserve"> </w:t>
      </w:r>
      <w:r w:rsidRPr="00D81EFB">
        <w:rPr>
          <w:sz w:val="24"/>
          <w:szCs w:val="24"/>
        </w:rPr>
        <w:t>ст.</w:t>
      </w:r>
      <w:r w:rsidR="00C71C0D" w:rsidRPr="00D81EFB">
        <w:rPr>
          <w:sz w:val="24"/>
          <w:szCs w:val="24"/>
        </w:rPr>
        <w:t> </w:t>
      </w:r>
      <w:r w:rsidRPr="00D81EFB">
        <w:rPr>
          <w:sz w:val="24"/>
          <w:szCs w:val="24"/>
        </w:rPr>
        <w:t>322</w:t>
      </w:r>
      <w:r w:rsidRPr="00D81EFB">
        <w:rPr>
          <w:sz w:val="24"/>
          <w:szCs w:val="24"/>
          <w:vertAlign w:val="superscript"/>
        </w:rPr>
        <w:t>1</w:t>
      </w:r>
      <w:r w:rsidRPr="00D81EFB">
        <w:rPr>
          <w:sz w:val="24"/>
          <w:szCs w:val="24"/>
        </w:rPr>
        <w:t xml:space="preserve"> (Организация </w:t>
      </w:r>
      <w:r w:rsidRPr="00D81EFB">
        <w:rPr>
          <w:sz w:val="24"/>
          <w:szCs w:val="24"/>
        </w:rPr>
        <w:lastRenderedPageBreak/>
        <w:t>незаконной миграции)</w:t>
      </w:r>
      <w:r w:rsidRPr="00D81EFB">
        <w:rPr>
          <w:color w:val="000000"/>
          <w:sz w:val="24"/>
          <w:szCs w:val="24"/>
        </w:rPr>
        <w:t xml:space="preserve"> УК РФ)» – 24,6 %, «принимать меры для интеграции мигрантов в принимающее сообщество» – 25,9</w:t>
      </w:r>
      <w:r w:rsidR="006A20E0" w:rsidRPr="00D81EFB">
        <w:rPr>
          <w:color w:val="000000"/>
          <w:sz w:val="24"/>
          <w:szCs w:val="24"/>
        </w:rPr>
        <w:t> </w:t>
      </w:r>
      <w:r w:rsidRPr="00D81EFB">
        <w:rPr>
          <w:color w:val="000000"/>
          <w:sz w:val="24"/>
          <w:szCs w:val="24"/>
        </w:rPr>
        <w:t>%, «усилить уголовную ответственность за преступления экстремистской направленности» – 21,8 %. Среди свободных ответов были следующие: «снизить внутренние миграционные потоки», «необходимо принять все вышеперечисленные меры» и другие.</w:t>
      </w:r>
      <w:proofErr w:type="gramEnd"/>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Характерно, что в целом прокурорские сотрудники выбрали наиболее очевидное «средство» снижения этнической напряженности – снижение внешних миграционных потоков, тогда как в пользу других ответов высказалось значительно меньшее количество респондентов. Это свидетельство</w:t>
      </w:r>
      <w:r w:rsidR="000263FB" w:rsidRPr="00D81EFB">
        <w:rPr>
          <w:color w:val="000000"/>
          <w:sz w:val="24"/>
          <w:szCs w:val="24"/>
        </w:rPr>
        <w:t xml:space="preserve"> </w:t>
      </w:r>
      <w:r w:rsidRPr="00D81EFB">
        <w:rPr>
          <w:color w:val="000000"/>
          <w:sz w:val="24"/>
          <w:szCs w:val="24"/>
        </w:rPr>
        <w:t>того, что, обладая специальными знаниями, прокурорские сотрудники объективно осознают проблемы таких составляющих миграционной политики, как интеграция мигрантов, борьба с незаконной миграцией уголовно-правовыми методами и борьба с экстремистской преступностью.</w:t>
      </w:r>
    </w:p>
    <w:p w:rsidR="0042760B" w:rsidRPr="00D81EFB" w:rsidRDefault="000263FB" w:rsidP="004224DB">
      <w:pPr>
        <w:widowControl w:val="0"/>
        <w:autoSpaceDE w:val="0"/>
        <w:autoSpaceDN w:val="0"/>
        <w:adjustRightInd w:val="0"/>
        <w:spacing w:line="360" w:lineRule="auto"/>
        <w:ind w:firstLine="709"/>
        <w:jc w:val="both"/>
        <w:rPr>
          <w:color w:val="000000"/>
          <w:kern w:val="28"/>
          <w:sz w:val="24"/>
          <w:szCs w:val="24"/>
          <w:lang w:eastAsia="en-US"/>
        </w:rPr>
      </w:pPr>
      <w:r w:rsidRPr="00D81EFB">
        <w:rPr>
          <w:color w:val="000000"/>
          <w:kern w:val="28"/>
          <w:sz w:val="24"/>
          <w:szCs w:val="24"/>
          <w:lang w:eastAsia="en-US"/>
        </w:rPr>
        <w:t xml:space="preserve">В этой связи </w:t>
      </w:r>
      <w:r w:rsidR="0042760B" w:rsidRPr="00D81EFB">
        <w:rPr>
          <w:color w:val="000000"/>
          <w:kern w:val="28"/>
          <w:sz w:val="24"/>
          <w:szCs w:val="24"/>
          <w:lang w:eastAsia="en-US"/>
        </w:rPr>
        <w:t>И.</w:t>
      </w:r>
      <w:r w:rsidR="00C71C0D" w:rsidRPr="00D81EFB">
        <w:rPr>
          <w:color w:val="000000"/>
          <w:kern w:val="28"/>
          <w:sz w:val="24"/>
          <w:szCs w:val="24"/>
          <w:lang w:eastAsia="en-US"/>
        </w:rPr>
        <w:t> </w:t>
      </w:r>
      <w:r w:rsidR="0042760B" w:rsidRPr="00D81EFB">
        <w:rPr>
          <w:color w:val="000000"/>
          <w:kern w:val="28"/>
          <w:sz w:val="24"/>
          <w:szCs w:val="24"/>
          <w:lang w:eastAsia="en-US"/>
        </w:rPr>
        <w:t>В.</w:t>
      </w:r>
      <w:r w:rsidR="006A20E0" w:rsidRPr="00D81EFB">
        <w:rPr>
          <w:color w:val="000000"/>
          <w:kern w:val="28"/>
          <w:sz w:val="24"/>
          <w:szCs w:val="24"/>
          <w:lang w:eastAsia="en-US"/>
        </w:rPr>
        <w:t> </w:t>
      </w:r>
      <w:proofErr w:type="spellStart"/>
      <w:r w:rsidR="0042760B" w:rsidRPr="00D81EFB">
        <w:rPr>
          <w:color w:val="000000"/>
          <w:kern w:val="28"/>
          <w:sz w:val="24"/>
          <w:szCs w:val="24"/>
          <w:lang w:eastAsia="en-US"/>
        </w:rPr>
        <w:t>Бородушко</w:t>
      </w:r>
      <w:proofErr w:type="spellEnd"/>
      <w:r w:rsidR="0042760B" w:rsidRPr="00D81EFB">
        <w:rPr>
          <w:color w:val="000000"/>
          <w:kern w:val="28"/>
          <w:sz w:val="24"/>
          <w:szCs w:val="24"/>
          <w:lang w:eastAsia="en-US"/>
        </w:rPr>
        <w:t xml:space="preserve"> </w:t>
      </w:r>
      <w:r w:rsidRPr="00D81EFB">
        <w:rPr>
          <w:color w:val="000000"/>
          <w:kern w:val="28"/>
          <w:sz w:val="24"/>
          <w:szCs w:val="24"/>
          <w:lang w:eastAsia="en-US"/>
        </w:rPr>
        <w:t xml:space="preserve">совершенно верно </w:t>
      </w:r>
      <w:r w:rsidR="0042760B" w:rsidRPr="00D81EFB">
        <w:rPr>
          <w:color w:val="000000"/>
          <w:kern w:val="28"/>
          <w:sz w:val="24"/>
          <w:szCs w:val="24"/>
          <w:lang w:eastAsia="en-US"/>
        </w:rPr>
        <w:t xml:space="preserve">указывает на наличие таких конкурирующих между собой и трудно совместимых целей </w:t>
      </w:r>
      <w:r w:rsidRPr="00D81EFB">
        <w:rPr>
          <w:color w:val="000000"/>
          <w:kern w:val="28"/>
          <w:sz w:val="24"/>
          <w:szCs w:val="24"/>
          <w:lang w:eastAsia="en-US"/>
        </w:rPr>
        <w:t>миграционной</w:t>
      </w:r>
      <w:r w:rsidR="0042760B" w:rsidRPr="00D81EFB">
        <w:rPr>
          <w:color w:val="000000"/>
          <w:kern w:val="28"/>
          <w:sz w:val="24"/>
          <w:szCs w:val="24"/>
          <w:lang w:eastAsia="en-US"/>
        </w:rPr>
        <w:t xml:space="preserve"> политики, как необходимость одновременного соблюдения прав и интересов мигрантов, граждан России, государства, гражданского общества, международного сообщества и </w:t>
      </w:r>
      <w:proofErr w:type="gramStart"/>
      <w:r w:rsidR="0042760B" w:rsidRPr="00D81EFB">
        <w:rPr>
          <w:color w:val="000000"/>
          <w:kern w:val="28"/>
          <w:sz w:val="24"/>
          <w:szCs w:val="24"/>
          <w:lang w:eastAsia="en-US"/>
        </w:rPr>
        <w:t>реализации</w:t>
      </w:r>
      <w:proofErr w:type="gramEnd"/>
      <w:r w:rsidR="0042760B" w:rsidRPr="00D81EFB">
        <w:rPr>
          <w:color w:val="000000"/>
          <w:kern w:val="28"/>
          <w:sz w:val="24"/>
          <w:szCs w:val="24"/>
          <w:lang w:eastAsia="en-US"/>
        </w:rPr>
        <w:t xml:space="preserve"> связанных с миграцией задач в экономике, социальной и этнокультурной сферах, в области межконфессиональных и международных отношений</w:t>
      </w:r>
      <w:r w:rsidR="0042760B" w:rsidRPr="00D81EFB">
        <w:rPr>
          <w:rStyle w:val="a5"/>
          <w:color w:val="000000"/>
          <w:kern w:val="28"/>
          <w:sz w:val="24"/>
          <w:szCs w:val="24"/>
          <w:lang w:eastAsia="en-US"/>
        </w:rPr>
        <w:footnoteReference w:id="205"/>
      </w:r>
      <w:r w:rsidR="0042760B" w:rsidRPr="00D81EFB">
        <w:rPr>
          <w:color w:val="000000"/>
          <w:kern w:val="28"/>
          <w:sz w:val="24"/>
          <w:szCs w:val="24"/>
          <w:lang w:eastAsia="en-US"/>
        </w:rPr>
        <w:t>.</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Непоследовательность и противоречивость миграционной политики, по справедливому замечанию И.</w:t>
      </w:r>
      <w:r w:rsidR="00C71C0D" w:rsidRPr="00D81EFB">
        <w:rPr>
          <w:color w:val="000000"/>
          <w:sz w:val="24"/>
          <w:szCs w:val="24"/>
        </w:rPr>
        <w:t> </w:t>
      </w:r>
      <w:r w:rsidRPr="00D81EFB">
        <w:rPr>
          <w:color w:val="000000"/>
          <w:sz w:val="24"/>
          <w:szCs w:val="24"/>
        </w:rPr>
        <w:t>В.</w:t>
      </w:r>
      <w:r w:rsidR="006A20E0" w:rsidRPr="00D81EFB">
        <w:rPr>
          <w:color w:val="000000"/>
          <w:sz w:val="24"/>
          <w:szCs w:val="24"/>
        </w:rPr>
        <w:t> </w:t>
      </w:r>
      <w:r w:rsidRPr="00D81EFB">
        <w:rPr>
          <w:color w:val="000000"/>
          <w:sz w:val="24"/>
          <w:szCs w:val="24"/>
        </w:rPr>
        <w:t>Никитенко, усугубляется тем, что во главу ставятся корпоративные интересы определённой части предпринимательства и некоторых социальных групп. При этом часто не учитываются региональные особенности и интересы коренного населения, что не способствует обеспечению безопасности мигрантов</w:t>
      </w:r>
      <w:r w:rsidRPr="00D81EFB">
        <w:rPr>
          <w:rStyle w:val="a5"/>
          <w:color w:val="000000"/>
          <w:sz w:val="24"/>
          <w:szCs w:val="24"/>
        </w:rPr>
        <w:footnoteReference w:id="206"/>
      </w:r>
      <w:r w:rsidRPr="00D81EFB">
        <w:rPr>
          <w:color w:val="000000"/>
          <w:sz w:val="24"/>
          <w:szCs w:val="24"/>
        </w:rPr>
        <w:t>.</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Все это отражается </w:t>
      </w:r>
      <w:r w:rsidR="00A30A85" w:rsidRPr="00D81EFB">
        <w:rPr>
          <w:color w:val="000000"/>
          <w:sz w:val="24"/>
          <w:szCs w:val="24"/>
        </w:rPr>
        <w:t>и на</w:t>
      </w:r>
      <w:r w:rsidRPr="00D81EFB">
        <w:rPr>
          <w:color w:val="000000"/>
          <w:sz w:val="24"/>
          <w:szCs w:val="24"/>
        </w:rPr>
        <w:t xml:space="preserve"> деятельности исполнительных органов государственной власти и органов местного самоуправления.</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Малоэффективная миграционная политика территориальных органов государственной власти во взаимосвязи с высоким уровнем безработицы, особенно среди молодежи, резкой имущественной дифференциацией различных национальных и социальных групп населения являются катализаторами экстремистской </w:t>
      </w:r>
      <w:proofErr w:type="spellStart"/>
      <w:r w:rsidRPr="00D81EFB">
        <w:rPr>
          <w:color w:val="000000"/>
          <w:sz w:val="24"/>
          <w:szCs w:val="24"/>
        </w:rPr>
        <w:t>правонарушаемости</w:t>
      </w:r>
      <w:proofErr w:type="spellEnd"/>
      <w:r w:rsidRPr="00D81EFB">
        <w:rPr>
          <w:color w:val="000000"/>
          <w:sz w:val="24"/>
          <w:szCs w:val="24"/>
        </w:rPr>
        <w:t xml:space="preserve"> на национальной и религиозной почве.</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В настоящее время в условиях сложной экономической обстановки снова </w:t>
      </w:r>
      <w:r w:rsidRPr="00D81EFB">
        <w:rPr>
          <w:color w:val="000000"/>
          <w:sz w:val="24"/>
          <w:szCs w:val="24"/>
        </w:rPr>
        <w:lastRenderedPageBreak/>
        <w:t xml:space="preserve">возникают предпосылки </w:t>
      </w:r>
      <w:r w:rsidRPr="00D81EFB">
        <w:rPr>
          <w:color w:val="000000"/>
          <w:spacing w:val="4"/>
          <w:sz w:val="24"/>
          <w:szCs w:val="24"/>
        </w:rPr>
        <w:t xml:space="preserve">обострения </w:t>
      </w:r>
      <w:r w:rsidRPr="00D81EFB">
        <w:rPr>
          <w:color w:val="000000"/>
          <w:sz w:val="24"/>
          <w:szCs w:val="24"/>
        </w:rPr>
        <w:t>межнациональных отношений, что может быть связано с н</w:t>
      </w:r>
      <w:r w:rsidRPr="00D81EFB">
        <w:rPr>
          <w:color w:val="000000"/>
          <w:spacing w:val="-1"/>
          <w:sz w:val="24"/>
          <w:szCs w:val="24"/>
        </w:rPr>
        <w:t xml:space="preserve">езаконной трудовой миграцией при </w:t>
      </w:r>
      <w:r w:rsidRPr="00D81EFB">
        <w:rPr>
          <w:color w:val="000000"/>
          <w:sz w:val="24"/>
          <w:szCs w:val="24"/>
        </w:rPr>
        <w:t>растущей безработице среди граждан России, а также условиями труда иностранных граждан. Недовольств</w:t>
      </w:r>
      <w:r w:rsidR="004202F0" w:rsidRPr="00D81EFB">
        <w:rPr>
          <w:color w:val="000000"/>
          <w:sz w:val="24"/>
          <w:szCs w:val="24"/>
        </w:rPr>
        <w:t>о</w:t>
      </w:r>
      <w:r w:rsidRPr="00D81EFB">
        <w:rPr>
          <w:color w:val="000000"/>
          <w:sz w:val="24"/>
          <w:szCs w:val="24"/>
        </w:rPr>
        <w:t xml:space="preserve"> россиян мо</w:t>
      </w:r>
      <w:r w:rsidR="004202F0" w:rsidRPr="00D81EFB">
        <w:rPr>
          <w:color w:val="000000"/>
          <w:sz w:val="24"/>
          <w:szCs w:val="24"/>
        </w:rPr>
        <w:t>жет</w:t>
      </w:r>
      <w:r w:rsidRPr="00D81EFB">
        <w:rPr>
          <w:color w:val="000000"/>
          <w:sz w:val="24"/>
          <w:szCs w:val="24"/>
        </w:rPr>
        <w:t xml:space="preserve"> сопровождаться протестными акциями, создаваться почва для межнациональных конфликтов.</w:t>
      </w:r>
    </w:p>
    <w:p w:rsidR="0042760B" w:rsidRPr="00D81EFB" w:rsidRDefault="00CA05F9"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По результатам исследования вопросов, связанных с </w:t>
      </w:r>
      <w:r w:rsidRPr="00D81EFB">
        <w:rPr>
          <w:sz w:val="24"/>
          <w:szCs w:val="24"/>
        </w:rPr>
        <w:t>мерами общего предупреждения экстремизма</w:t>
      </w:r>
      <w:r w:rsidR="004202F0" w:rsidRPr="00D81EFB">
        <w:rPr>
          <w:sz w:val="24"/>
          <w:szCs w:val="24"/>
        </w:rPr>
        <w:t>,</w:t>
      </w:r>
      <w:r w:rsidRPr="00D81EFB">
        <w:rPr>
          <w:sz w:val="24"/>
          <w:szCs w:val="24"/>
        </w:rPr>
        <w:t xml:space="preserve"> целесообразно сделать следующие основные выводы</w:t>
      </w:r>
      <w:r w:rsidR="0042760B" w:rsidRPr="00D81EFB">
        <w:rPr>
          <w:color w:val="000000"/>
          <w:sz w:val="24"/>
          <w:szCs w:val="24"/>
        </w:rPr>
        <w:t>:</w:t>
      </w:r>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1.</w:t>
      </w:r>
      <w:r w:rsidR="00B365CF" w:rsidRPr="00D81EFB">
        <w:rPr>
          <w:color w:val="000000"/>
          <w:sz w:val="24"/>
          <w:szCs w:val="24"/>
        </w:rPr>
        <w:t> </w:t>
      </w:r>
      <w:r w:rsidR="003941B1" w:rsidRPr="00D81EFB">
        <w:rPr>
          <w:color w:val="000000"/>
          <w:sz w:val="24"/>
          <w:szCs w:val="24"/>
        </w:rPr>
        <w:t>Профилактика</w:t>
      </w:r>
      <w:r w:rsidRPr="00D81EFB">
        <w:rPr>
          <w:color w:val="000000"/>
          <w:sz w:val="24"/>
          <w:szCs w:val="24"/>
        </w:rPr>
        <w:t xml:space="preserve"> экстремизма и преступлений экстремистской направленности выступает в качестве целенаправленного воздействия государства, общества, физических и юридических лиц на процессы детерминации и причинности преступности в целях недопущения вовлечения в преступность новых лиц, совершения новых криминальных деяний.</w:t>
      </w:r>
    </w:p>
    <w:p w:rsidR="003941B1" w:rsidRPr="00D81EFB" w:rsidRDefault="003941B1"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В</w:t>
      </w:r>
      <w:r w:rsidR="0042760B" w:rsidRPr="00D81EFB">
        <w:rPr>
          <w:color w:val="000000"/>
          <w:sz w:val="24"/>
          <w:szCs w:val="24"/>
        </w:rPr>
        <w:t>ыдел</w:t>
      </w:r>
      <w:r w:rsidRPr="00D81EFB">
        <w:rPr>
          <w:color w:val="000000"/>
          <w:sz w:val="24"/>
          <w:szCs w:val="24"/>
        </w:rPr>
        <w:t>яются</w:t>
      </w:r>
      <w:r w:rsidR="0042760B" w:rsidRPr="00D81EFB">
        <w:rPr>
          <w:color w:val="000000"/>
          <w:sz w:val="24"/>
          <w:szCs w:val="24"/>
        </w:rPr>
        <w:t xml:space="preserve"> </w:t>
      </w:r>
      <w:proofErr w:type="spellStart"/>
      <w:r w:rsidRPr="00D81EFB">
        <w:rPr>
          <w:color w:val="000000"/>
          <w:sz w:val="24"/>
          <w:szCs w:val="24"/>
        </w:rPr>
        <w:t>общесоциальные</w:t>
      </w:r>
      <w:proofErr w:type="spellEnd"/>
      <w:r w:rsidRPr="00D81EFB">
        <w:rPr>
          <w:color w:val="000000"/>
          <w:sz w:val="24"/>
          <w:szCs w:val="24"/>
        </w:rPr>
        <w:t xml:space="preserve"> и специальные меры профилактики экстремистской деятельности.</w:t>
      </w:r>
    </w:p>
    <w:p w:rsidR="0042760B" w:rsidRPr="00D81EFB" w:rsidRDefault="003941B1" w:rsidP="004224DB">
      <w:pPr>
        <w:widowControl w:val="0"/>
        <w:autoSpaceDE w:val="0"/>
        <w:autoSpaceDN w:val="0"/>
        <w:adjustRightInd w:val="0"/>
        <w:spacing w:line="360" w:lineRule="auto"/>
        <w:ind w:firstLine="709"/>
        <w:jc w:val="both"/>
        <w:rPr>
          <w:color w:val="000000"/>
          <w:sz w:val="24"/>
          <w:szCs w:val="24"/>
        </w:rPr>
      </w:pPr>
      <w:proofErr w:type="spellStart"/>
      <w:proofErr w:type="gramStart"/>
      <w:r w:rsidRPr="00D81EFB">
        <w:rPr>
          <w:color w:val="000000"/>
          <w:sz w:val="24"/>
          <w:szCs w:val="24"/>
        </w:rPr>
        <w:t>Общесоциальные</w:t>
      </w:r>
      <w:proofErr w:type="spellEnd"/>
      <w:r w:rsidRPr="00D81EFB">
        <w:rPr>
          <w:color w:val="000000"/>
          <w:sz w:val="24"/>
          <w:szCs w:val="24"/>
        </w:rPr>
        <w:t xml:space="preserve"> меры профилактики экстремизма подразумевают такую деятельность</w:t>
      </w:r>
      <w:r w:rsidR="0042760B" w:rsidRPr="00D81EFB">
        <w:rPr>
          <w:color w:val="000000"/>
          <w:sz w:val="24"/>
          <w:szCs w:val="24"/>
        </w:rPr>
        <w:t xml:space="preserve"> органов государственной власти, как содействие культурным общественным объединениям в удовлетворении законных интересов, освещение межнациональных отношений в средствах массовой информации, проведение профилактических встреч с учащимися учреждений высшего и среднего профессионального образования, проведение социологических исследований по проблемам межнациональных отношений мониторинг </w:t>
      </w:r>
      <w:proofErr w:type="spellStart"/>
      <w:r w:rsidR="0042760B" w:rsidRPr="00D81EFB">
        <w:rPr>
          <w:color w:val="000000"/>
          <w:sz w:val="24"/>
          <w:szCs w:val="24"/>
        </w:rPr>
        <w:t>этноконфессиональной</w:t>
      </w:r>
      <w:proofErr w:type="spellEnd"/>
      <w:r w:rsidR="0042760B" w:rsidRPr="00D81EFB">
        <w:rPr>
          <w:color w:val="000000"/>
          <w:sz w:val="24"/>
          <w:szCs w:val="24"/>
        </w:rPr>
        <w:t xml:space="preserve"> ситуации в регионе, мониторинг средств массовой информации.</w:t>
      </w:r>
      <w:proofErr w:type="gramEnd"/>
    </w:p>
    <w:p w:rsidR="0042760B"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Противодействие незаконной миграции и надзор за соблюдением миграционного законодательства отн</w:t>
      </w:r>
      <w:r w:rsidR="003941B1" w:rsidRPr="00D81EFB">
        <w:rPr>
          <w:color w:val="000000"/>
          <w:sz w:val="24"/>
          <w:szCs w:val="24"/>
        </w:rPr>
        <w:t>о</w:t>
      </w:r>
      <w:r w:rsidRPr="00D81EFB">
        <w:rPr>
          <w:color w:val="000000"/>
          <w:sz w:val="24"/>
          <w:szCs w:val="24"/>
        </w:rPr>
        <w:t>с</w:t>
      </w:r>
      <w:r w:rsidR="003941B1" w:rsidRPr="00D81EFB">
        <w:rPr>
          <w:color w:val="000000"/>
          <w:sz w:val="24"/>
          <w:szCs w:val="24"/>
        </w:rPr>
        <w:t>ится</w:t>
      </w:r>
      <w:r w:rsidRPr="00D81EFB">
        <w:rPr>
          <w:color w:val="000000"/>
          <w:sz w:val="24"/>
          <w:szCs w:val="24"/>
        </w:rPr>
        <w:t xml:space="preserve"> к </w:t>
      </w:r>
      <w:r w:rsidR="003941B1" w:rsidRPr="00D81EFB">
        <w:rPr>
          <w:color w:val="000000"/>
          <w:sz w:val="24"/>
          <w:szCs w:val="24"/>
        </w:rPr>
        <w:t>специальным мерам профилактики</w:t>
      </w:r>
      <w:r w:rsidRPr="00D81EFB">
        <w:rPr>
          <w:color w:val="000000"/>
          <w:sz w:val="24"/>
          <w:szCs w:val="24"/>
        </w:rPr>
        <w:t xml:space="preserve">, </w:t>
      </w:r>
      <w:r w:rsidR="003941B1" w:rsidRPr="00D81EFB">
        <w:rPr>
          <w:color w:val="000000"/>
          <w:sz w:val="24"/>
          <w:szCs w:val="24"/>
        </w:rPr>
        <w:t xml:space="preserve">которая </w:t>
      </w:r>
      <w:r w:rsidRPr="00D81EFB">
        <w:rPr>
          <w:color w:val="000000"/>
          <w:sz w:val="24"/>
          <w:szCs w:val="24"/>
        </w:rPr>
        <w:t>подразумевает целенаправленное реагировании на специфические причинные комплексы. К субъектам такого предупреждения относятся МВД России и Генеральная прокуратура Российской Федерации.</w:t>
      </w:r>
    </w:p>
    <w:p w:rsidR="009D7A25"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2.</w:t>
      </w:r>
      <w:r w:rsidR="00B365CF" w:rsidRPr="00D81EFB">
        <w:rPr>
          <w:color w:val="000000"/>
          <w:sz w:val="24"/>
          <w:szCs w:val="24"/>
        </w:rPr>
        <w:t> </w:t>
      </w:r>
      <w:r w:rsidR="00315647" w:rsidRPr="00D81EFB">
        <w:rPr>
          <w:color w:val="000000"/>
          <w:sz w:val="24"/>
          <w:szCs w:val="24"/>
        </w:rPr>
        <w:t>К наиболее эффективным мерам, направленным на</w:t>
      </w:r>
      <w:r w:rsidRPr="00D81EFB">
        <w:rPr>
          <w:color w:val="000000"/>
          <w:sz w:val="24"/>
          <w:szCs w:val="24"/>
        </w:rPr>
        <w:t xml:space="preserve"> укреплени</w:t>
      </w:r>
      <w:r w:rsidR="00315647" w:rsidRPr="00D81EFB">
        <w:rPr>
          <w:color w:val="000000"/>
          <w:sz w:val="24"/>
          <w:szCs w:val="24"/>
        </w:rPr>
        <w:t>е</w:t>
      </w:r>
      <w:r w:rsidRPr="00D81EFB">
        <w:rPr>
          <w:color w:val="000000"/>
          <w:sz w:val="24"/>
          <w:szCs w:val="24"/>
        </w:rPr>
        <w:t xml:space="preserve"> межнационального и межконфессионального согласия и профилактик</w:t>
      </w:r>
      <w:r w:rsidR="00315647" w:rsidRPr="00D81EFB">
        <w:rPr>
          <w:color w:val="000000"/>
          <w:sz w:val="24"/>
          <w:szCs w:val="24"/>
        </w:rPr>
        <w:t>и</w:t>
      </w:r>
      <w:r w:rsidRPr="00D81EFB">
        <w:rPr>
          <w:color w:val="000000"/>
          <w:sz w:val="24"/>
          <w:szCs w:val="24"/>
        </w:rPr>
        <w:t xml:space="preserve"> межнациональных (межэтнических) конфликтов,</w:t>
      </w:r>
      <w:r w:rsidR="00315647" w:rsidRPr="00D81EFB">
        <w:rPr>
          <w:color w:val="000000"/>
          <w:sz w:val="24"/>
          <w:szCs w:val="24"/>
        </w:rPr>
        <w:t xml:space="preserve"> принимаемым органами местного самоуправления, относятся</w:t>
      </w:r>
      <w:r w:rsidR="009D7A25" w:rsidRPr="00D81EFB">
        <w:rPr>
          <w:color w:val="000000"/>
          <w:sz w:val="24"/>
          <w:szCs w:val="24"/>
        </w:rPr>
        <w:t>:</w:t>
      </w:r>
    </w:p>
    <w:p w:rsidR="009D7A25"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противодействие социальной </w:t>
      </w:r>
      <w:proofErr w:type="spellStart"/>
      <w:r w:rsidRPr="00D81EFB">
        <w:rPr>
          <w:color w:val="000000"/>
          <w:sz w:val="24"/>
          <w:szCs w:val="24"/>
        </w:rPr>
        <w:t>исключенности</w:t>
      </w:r>
      <w:proofErr w:type="spellEnd"/>
      <w:r w:rsidRPr="00D81EFB">
        <w:rPr>
          <w:color w:val="000000"/>
          <w:sz w:val="24"/>
          <w:szCs w:val="24"/>
        </w:rPr>
        <w:t xml:space="preserve"> мигрантов, пространственной сегрегации и формированию этнических анклавов, что рассматривается Концепцией государственной миграционной политики Российской Федерации на период до 2025 года в качестве одного из направлений госуда</w:t>
      </w:r>
      <w:r w:rsidR="009D7A25" w:rsidRPr="00D81EFB">
        <w:rPr>
          <w:color w:val="000000"/>
          <w:sz w:val="24"/>
          <w:szCs w:val="24"/>
        </w:rPr>
        <w:t>рственной миграционной политики;</w:t>
      </w:r>
    </w:p>
    <w:p w:rsidR="009D7A25" w:rsidRPr="00D81EFB" w:rsidRDefault="0042760B" w:rsidP="004224DB">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 xml:space="preserve">соблюдение органами местного самоуправления, имеющими полномочия в сфере </w:t>
      </w:r>
      <w:r w:rsidRPr="00D81EFB">
        <w:rPr>
          <w:color w:val="000000"/>
          <w:sz w:val="24"/>
          <w:szCs w:val="24"/>
        </w:rPr>
        <w:lastRenderedPageBreak/>
        <w:t>управления и распоряжения муниципальным жилищным фондом, жилищного законодательства</w:t>
      </w:r>
      <w:r w:rsidR="00315647" w:rsidRPr="00D81EFB">
        <w:rPr>
          <w:color w:val="000000"/>
          <w:sz w:val="24"/>
          <w:szCs w:val="24"/>
        </w:rPr>
        <w:t>,</w:t>
      </w:r>
      <w:r w:rsidRPr="00D81EFB">
        <w:rPr>
          <w:color w:val="000000"/>
          <w:sz w:val="24"/>
          <w:szCs w:val="24"/>
        </w:rPr>
        <w:t xml:space="preserve"> правомерности вселения иностранных граждан в помещения, пресе</w:t>
      </w:r>
      <w:r w:rsidR="00315647" w:rsidRPr="00D81EFB">
        <w:rPr>
          <w:color w:val="000000"/>
          <w:sz w:val="24"/>
          <w:szCs w:val="24"/>
        </w:rPr>
        <w:t>чение</w:t>
      </w:r>
      <w:r w:rsidRPr="00D81EFB">
        <w:rPr>
          <w:color w:val="000000"/>
          <w:sz w:val="24"/>
          <w:szCs w:val="24"/>
        </w:rPr>
        <w:t xml:space="preserve"> случа</w:t>
      </w:r>
      <w:r w:rsidR="00315647" w:rsidRPr="00D81EFB">
        <w:rPr>
          <w:color w:val="000000"/>
          <w:sz w:val="24"/>
          <w:szCs w:val="24"/>
        </w:rPr>
        <w:t>ев</w:t>
      </w:r>
      <w:r w:rsidRPr="00D81EFB">
        <w:rPr>
          <w:color w:val="000000"/>
          <w:sz w:val="24"/>
          <w:szCs w:val="24"/>
        </w:rPr>
        <w:t xml:space="preserve"> самовольного вселения, в том числе в помещения, не предназначенные для проживания</w:t>
      </w:r>
      <w:r w:rsidR="009D7A25" w:rsidRPr="00D81EFB">
        <w:rPr>
          <w:color w:val="000000"/>
          <w:sz w:val="24"/>
          <w:szCs w:val="24"/>
        </w:rPr>
        <w:t>;</w:t>
      </w:r>
    </w:p>
    <w:p w:rsidR="00B365CF" w:rsidRPr="00D81EFB" w:rsidRDefault="0042760B" w:rsidP="00B365CF">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работ</w:t>
      </w:r>
      <w:r w:rsidR="00315647" w:rsidRPr="00D81EFB">
        <w:rPr>
          <w:color w:val="000000"/>
          <w:sz w:val="24"/>
          <w:szCs w:val="24"/>
        </w:rPr>
        <w:t>а</w:t>
      </w:r>
      <w:r w:rsidRPr="00D81EFB">
        <w:rPr>
          <w:color w:val="000000"/>
          <w:sz w:val="24"/>
          <w:szCs w:val="24"/>
        </w:rPr>
        <w:t xml:space="preserve"> совещательно-рекомендательных органов, обеспечивающих взаимодействие этнических общественных объединений с органами местного самоуправления.</w:t>
      </w:r>
    </w:p>
    <w:p w:rsidR="00B365CF" w:rsidRPr="00D81EFB" w:rsidRDefault="00B365CF" w:rsidP="00B365CF">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3. </w:t>
      </w:r>
      <w:proofErr w:type="gramStart"/>
      <w:r w:rsidR="007F226C" w:rsidRPr="00D81EFB">
        <w:rPr>
          <w:color w:val="000000"/>
          <w:sz w:val="24"/>
          <w:szCs w:val="24"/>
        </w:rPr>
        <w:t>Такие негативные последствия, как перегрузка социальной инфраструктуры, развитие негативных социальных проблем в сфере образования и здравоохранения, кризис межнациональных отношений, крайние националистические проявления, негативное отношение к мигрантам неславянского происхождения, стимулирующие экстремистские проявления среди мигрантов и местного населения, вызваны не столько фактом массового притока мигрантов, сколько его интенсивностью, осложненной проблемами их интеграции в социум принимающего государства.</w:t>
      </w:r>
      <w:proofErr w:type="gramEnd"/>
    </w:p>
    <w:p w:rsidR="00B365CF" w:rsidRPr="00D81EFB" w:rsidRDefault="00B365CF" w:rsidP="00B365CF">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4. </w:t>
      </w:r>
      <w:r w:rsidR="007F226C" w:rsidRPr="00D81EFB">
        <w:rPr>
          <w:color w:val="000000"/>
          <w:sz w:val="24"/>
          <w:szCs w:val="24"/>
        </w:rPr>
        <w:t xml:space="preserve">В отсутствие объективных возможностей для эффективной интеграции мигрантов государство полагается в немалой степени на национальные анклавы внутри государства, что в долгосрочной перспективе может влиять на активизацию процессов сепарации мигрантов, негативной тенденции к объединению разрозненных </w:t>
      </w:r>
      <w:proofErr w:type="spellStart"/>
      <w:r w:rsidR="007F226C" w:rsidRPr="00D81EFB">
        <w:rPr>
          <w:color w:val="000000"/>
          <w:sz w:val="24"/>
          <w:szCs w:val="24"/>
        </w:rPr>
        <w:t>диаспоральных</w:t>
      </w:r>
      <w:proofErr w:type="spellEnd"/>
      <w:r w:rsidR="007F226C" w:rsidRPr="00D81EFB">
        <w:rPr>
          <w:color w:val="000000"/>
          <w:sz w:val="24"/>
          <w:szCs w:val="24"/>
        </w:rPr>
        <w:t xml:space="preserve"> организаций, созданию крупных общественных организаций по этническому признаку, формирующих причины и условия, способствую</w:t>
      </w:r>
      <w:r w:rsidRPr="00D81EFB">
        <w:rPr>
          <w:color w:val="000000"/>
          <w:sz w:val="24"/>
          <w:szCs w:val="24"/>
        </w:rPr>
        <w:t>щие экстремистским проявлениям.</w:t>
      </w:r>
    </w:p>
    <w:p w:rsidR="007F226C" w:rsidRPr="00D81EFB" w:rsidRDefault="00B365CF" w:rsidP="00B365CF">
      <w:pPr>
        <w:widowControl w:val="0"/>
        <w:autoSpaceDE w:val="0"/>
        <w:autoSpaceDN w:val="0"/>
        <w:adjustRightInd w:val="0"/>
        <w:spacing w:line="360" w:lineRule="auto"/>
        <w:ind w:firstLine="709"/>
        <w:jc w:val="both"/>
        <w:rPr>
          <w:color w:val="000000"/>
          <w:sz w:val="24"/>
          <w:szCs w:val="24"/>
        </w:rPr>
      </w:pPr>
      <w:r w:rsidRPr="00D81EFB">
        <w:rPr>
          <w:color w:val="000000"/>
          <w:sz w:val="24"/>
          <w:szCs w:val="24"/>
        </w:rPr>
        <w:t>5. </w:t>
      </w:r>
      <w:proofErr w:type="gramStart"/>
      <w:r w:rsidR="007F226C" w:rsidRPr="00D81EFB">
        <w:rPr>
          <w:color w:val="000000"/>
          <w:sz w:val="24"/>
          <w:szCs w:val="24"/>
        </w:rPr>
        <w:t xml:space="preserve">При решении проблем мигрантов и их интеграции </w:t>
      </w:r>
      <w:r w:rsidRPr="00D81EFB">
        <w:rPr>
          <w:color w:val="000000"/>
          <w:sz w:val="24"/>
          <w:szCs w:val="24"/>
        </w:rPr>
        <w:t xml:space="preserve">следует </w:t>
      </w:r>
      <w:r w:rsidR="007F226C" w:rsidRPr="00D81EFB">
        <w:rPr>
          <w:color w:val="000000"/>
          <w:sz w:val="24"/>
          <w:szCs w:val="24"/>
        </w:rPr>
        <w:t>полагаться на официальные органы власти, стимулируя их на социальную работу с мигрантами, и</w:t>
      </w:r>
      <w:r w:rsidRPr="00D81EFB">
        <w:rPr>
          <w:color w:val="000000"/>
          <w:sz w:val="24"/>
          <w:szCs w:val="24"/>
        </w:rPr>
        <w:t xml:space="preserve"> на</w:t>
      </w:r>
      <w:r w:rsidR="007F226C" w:rsidRPr="00D81EFB">
        <w:rPr>
          <w:color w:val="000000"/>
          <w:sz w:val="24"/>
          <w:szCs w:val="24"/>
        </w:rPr>
        <w:t xml:space="preserve"> общественные институты, деятельность которых направлена не на объединение по этническому признаку, а на решение таких общественно</w:t>
      </w:r>
      <w:r w:rsidR="001D65BF" w:rsidRPr="00D81EFB">
        <w:rPr>
          <w:color w:val="000000"/>
          <w:sz w:val="24"/>
          <w:szCs w:val="24"/>
        </w:rPr>
        <w:t xml:space="preserve"> </w:t>
      </w:r>
      <w:r w:rsidR="007F226C" w:rsidRPr="00D81EFB">
        <w:rPr>
          <w:color w:val="000000"/>
          <w:sz w:val="24"/>
          <w:szCs w:val="24"/>
        </w:rPr>
        <w:t>значимых вопросов</w:t>
      </w:r>
      <w:r w:rsidRPr="00D81EFB">
        <w:rPr>
          <w:color w:val="000000"/>
          <w:sz w:val="24"/>
          <w:szCs w:val="24"/>
        </w:rPr>
        <w:t>,</w:t>
      </w:r>
      <w:r w:rsidR="007F226C" w:rsidRPr="00D81EFB">
        <w:rPr>
          <w:color w:val="000000"/>
          <w:sz w:val="24"/>
          <w:szCs w:val="24"/>
        </w:rPr>
        <w:t xml:space="preserve"> как социальная помощь, культурно-просветительская деятельность, оказание информационных и консультационных услуг по трудоустройству и т.</w:t>
      </w:r>
      <w:r w:rsidRPr="00D81EFB">
        <w:rPr>
          <w:color w:val="000000"/>
          <w:sz w:val="24"/>
          <w:szCs w:val="24"/>
        </w:rPr>
        <w:t> </w:t>
      </w:r>
      <w:r w:rsidR="007F226C" w:rsidRPr="00D81EFB">
        <w:rPr>
          <w:color w:val="000000"/>
          <w:sz w:val="24"/>
          <w:szCs w:val="24"/>
        </w:rPr>
        <w:t>д.</w:t>
      </w:r>
      <w:proofErr w:type="gramEnd"/>
    </w:p>
    <w:p w:rsidR="005A4FE2" w:rsidRDefault="005A4FE2">
      <w:pPr>
        <w:rPr>
          <w:b/>
          <w:bCs/>
          <w:szCs w:val="26"/>
        </w:rPr>
      </w:pPr>
      <w:r>
        <w:br w:type="page"/>
      </w:r>
    </w:p>
    <w:p w:rsidR="00BF0929" w:rsidRPr="00D81EFB" w:rsidRDefault="0042760B" w:rsidP="00B365CF">
      <w:pPr>
        <w:pStyle w:val="3"/>
        <w:ind w:firstLine="709"/>
        <w:rPr>
          <w:sz w:val="24"/>
        </w:rPr>
      </w:pPr>
      <w:bookmarkStart w:id="11" w:name="_Toc528048427"/>
      <w:r w:rsidRPr="00D81EFB">
        <w:rPr>
          <w:sz w:val="24"/>
        </w:rPr>
        <w:lastRenderedPageBreak/>
        <w:t>§</w:t>
      </w:r>
      <w:r w:rsidR="00410959" w:rsidRPr="00D81EFB">
        <w:rPr>
          <w:sz w:val="24"/>
        </w:rPr>
        <w:t> </w:t>
      </w:r>
      <w:r w:rsidRPr="00D81EFB">
        <w:rPr>
          <w:sz w:val="24"/>
        </w:rPr>
        <w:t>3.2</w:t>
      </w:r>
      <w:r w:rsidR="00BF0929" w:rsidRPr="00D81EFB">
        <w:rPr>
          <w:sz w:val="24"/>
        </w:rPr>
        <w:t>.</w:t>
      </w:r>
      <w:r w:rsidR="00410959" w:rsidRPr="00D81EFB">
        <w:rPr>
          <w:sz w:val="24"/>
        </w:rPr>
        <w:t> </w:t>
      </w:r>
      <w:r w:rsidR="00BF0929" w:rsidRPr="00D81EFB">
        <w:rPr>
          <w:sz w:val="24"/>
        </w:rPr>
        <w:t>Противодействие незаконной миграции в системе с</w:t>
      </w:r>
      <w:r w:rsidR="006B2656" w:rsidRPr="00D81EFB">
        <w:rPr>
          <w:sz w:val="24"/>
        </w:rPr>
        <w:t>пециальны</w:t>
      </w:r>
      <w:r w:rsidR="00BF0929" w:rsidRPr="00D81EFB">
        <w:rPr>
          <w:sz w:val="24"/>
        </w:rPr>
        <w:t>х</w:t>
      </w:r>
      <w:r w:rsidR="006B2656" w:rsidRPr="00D81EFB">
        <w:rPr>
          <w:sz w:val="24"/>
        </w:rPr>
        <w:t xml:space="preserve"> мер профилактики экстремистск</w:t>
      </w:r>
      <w:r w:rsidR="00BF0929" w:rsidRPr="00D81EFB">
        <w:rPr>
          <w:sz w:val="24"/>
        </w:rPr>
        <w:t>ой деятельности</w:t>
      </w:r>
      <w:bookmarkEnd w:id="11"/>
    </w:p>
    <w:p w:rsidR="00BF0929" w:rsidRPr="00D81EFB" w:rsidRDefault="00BF0929" w:rsidP="00BF0929">
      <w:pPr>
        <w:rPr>
          <w:sz w:val="24"/>
        </w:rPr>
      </w:pPr>
    </w:p>
    <w:p w:rsidR="00491207" w:rsidRPr="00D81EFB" w:rsidRDefault="008442B7" w:rsidP="004224DB">
      <w:pPr>
        <w:widowControl w:val="0"/>
        <w:autoSpaceDE w:val="0"/>
        <w:autoSpaceDN w:val="0"/>
        <w:adjustRightInd w:val="0"/>
        <w:spacing w:line="360" w:lineRule="auto"/>
        <w:ind w:right="-1" w:firstLine="709"/>
        <w:jc w:val="both"/>
        <w:rPr>
          <w:color w:val="000000"/>
          <w:sz w:val="24"/>
        </w:rPr>
      </w:pPr>
      <w:r w:rsidRPr="00D81EFB">
        <w:rPr>
          <w:color w:val="000000"/>
          <w:sz w:val="24"/>
        </w:rPr>
        <w:t>С</w:t>
      </w:r>
      <w:r w:rsidR="0042760B" w:rsidRPr="00D81EFB">
        <w:rPr>
          <w:color w:val="000000"/>
          <w:sz w:val="24"/>
        </w:rPr>
        <w:t xml:space="preserve">пециальное предупреждение экстремистских </w:t>
      </w:r>
      <w:r w:rsidR="00E60F8C" w:rsidRPr="00D81EFB">
        <w:rPr>
          <w:color w:val="000000"/>
          <w:sz w:val="24"/>
        </w:rPr>
        <w:t>правонарушений</w:t>
      </w:r>
      <w:r w:rsidR="0042760B" w:rsidRPr="00D81EFB">
        <w:rPr>
          <w:color w:val="000000"/>
          <w:sz w:val="24"/>
        </w:rPr>
        <w:t xml:space="preserve"> подразумевает целенаправленное реагировани</w:t>
      </w:r>
      <w:r w:rsidR="00B365CF" w:rsidRPr="00D81EFB">
        <w:rPr>
          <w:color w:val="000000"/>
          <w:sz w:val="24"/>
        </w:rPr>
        <w:t>е</w:t>
      </w:r>
      <w:r w:rsidR="0042760B" w:rsidRPr="00D81EFB">
        <w:rPr>
          <w:color w:val="000000"/>
          <w:sz w:val="24"/>
        </w:rPr>
        <w:t xml:space="preserve"> на их специфические причинные комплексы</w:t>
      </w:r>
      <w:r w:rsidR="00B365CF" w:rsidRPr="00D81EFB">
        <w:rPr>
          <w:color w:val="000000"/>
          <w:sz w:val="24"/>
        </w:rPr>
        <w:t>.</w:t>
      </w:r>
    </w:p>
    <w:p w:rsidR="0042760B" w:rsidRPr="00D81EFB" w:rsidRDefault="00491207" w:rsidP="004224DB">
      <w:pPr>
        <w:widowControl w:val="0"/>
        <w:autoSpaceDE w:val="0"/>
        <w:autoSpaceDN w:val="0"/>
        <w:adjustRightInd w:val="0"/>
        <w:spacing w:line="360" w:lineRule="auto"/>
        <w:ind w:right="-1" w:firstLine="709"/>
        <w:jc w:val="both"/>
        <w:rPr>
          <w:color w:val="000000"/>
          <w:sz w:val="24"/>
        </w:rPr>
      </w:pPr>
      <w:r w:rsidRPr="00D81EFB">
        <w:rPr>
          <w:color w:val="000000"/>
          <w:sz w:val="24"/>
        </w:rPr>
        <w:t>К</w:t>
      </w:r>
      <w:r w:rsidR="007D14D4" w:rsidRPr="00D81EFB">
        <w:rPr>
          <w:color w:val="000000"/>
          <w:sz w:val="24"/>
        </w:rPr>
        <w:t xml:space="preserve"> числу</w:t>
      </w:r>
      <w:r w:rsidRPr="00D81EFB">
        <w:rPr>
          <w:color w:val="000000"/>
          <w:sz w:val="24"/>
        </w:rPr>
        <w:t xml:space="preserve"> специальны</w:t>
      </w:r>
      <w:r w:rsidR="007D14D4" w:rsidRPr="00D81EFB">
        <w:rPr>
          <w:color w:val="000000"/>
          <w:sz w:val="24"/>
        </w:rPr>
        <w:t>х</w:t>
      </w:r>
      <w:r w:rsidRPr="00D81EFB">
        <w:rPr>
          <w:color w:val="000000"/>
          <w:sz w:val="24"/>
        </w:rPr>
        <w:t xml:space="preserve"> мер профилактики экстремизма</w:t>
      </w:r>
      <w:r w:rsidR="007D14D4" w:rsidRPr="00D81EFB">
        <w:rPr>
          <w:color w:val="000000"/>
          <w:sz w:val="24"/>
        </w:rPr>
        <w:t xml:space="preserve">, применяемых МВД России, ФСИН России, ФСБ России, Следственным Комитетом Российской Федерации и Генеральной прокуратурой Российской Федерации, в частности, </w:t>
      </w:r>
      <w:r w:rsidRPr="00D81EFB">
        <w:rPr>
          <w:color w:val="000000"/>
          <w:sz w:val="24"/>
        </w:rPr>
        <w:t xml:space="preserve">относятся меры, направленные на </w:t>
      </w:r>
      <w:r w:rsidR="0042760B" w:rsidRPr="00D81EFB">
        <w:rPr>
          <w:color w:val="000000"/>
          <w:sz w:val="24"/>
        </w:rPr>
        <w:t>противодействие незаконной миграции</w:t>
      </w:r>
      <w:r w:rsidR="007D14D4" w:rsidRPr="00D81EFB">
        <w:rPr>
          <w:color w:val="000000"/>
          <w:sz w:val="24"/>
        </w:rPr>
        <w:t>.</w:t>
      </w:r>
    </w:p>
    <w:p w:rsidR="00E60F8C" w:rsidRPr="00D81EFB" w:rsidRDefault="0042760B" w:rsidP="004224DB">
      <w:pPr>
        <w:widowControl w:val="0"/>
        <w:autoSpaceDE w:val="0"/>
        <w:autoSpaceDN w:val="0"/>
        <w:adjustRightInd w:val="0"/>
        <w:spacing w:line="360" w:lineRule="auto"/>
        <w:ind w:right="-1" w:firstLine="709"/>
        <w:jc w:val="both"/>
        <w:rPr>
          <w:rStyle w:val="FontStyle36"/>
          <w:b w:val="0"/>
          <w:bCs/>
          <w:color w:val="000000"/>
          <w:spacing w:val="0"/>
          <w:sz w:val="24"/>
        </w:rPr>
      </w:pPr>
      <w:proofErr w:type="gramStart"/>
      <w:r w:rsidRPr="00D81EFB">
        <w:rPr>
          <w:rStyle w:val="FontStyle36"/>
          <w:b w:val="0"/>
          <w:bCs/>
          <w:color w:val="000000"/>
          <w:spacing w:val="0"/>
          <w:sz w:val="24"/>
        </w:rPr>
        <w:t>Не случайно в постановлении Координационного совещания руководителей правоохранительных органов Российской Федерации от 06.08.2014 №</w:t>
      </w:r>
      <w:r w:rsidR="006A20E0" w:rsidRPr="00D81EFB">
        <w:rPr>
          <w:rStyle w:val="FontStyle36"/>
          <w:b w:val="0"/>
          <w:bCs/>
          <w:color w:val="000000"/>
          <w:spacing w:val="0"/>
          <w:sz w:val="24"/>
        </w:rPr>
        <w:t> </w:t>
      </w:r>
      <w:r w:rsidRPr="00D81EFB">
        <w:rPr>
          <w:rStyle w:val="FontStyle36"/>
          <w:b w:val="0"/>
          <w:bCs/>
          <w:color w:val="000000"/>
          <w:spacing w:val="0"/>
          <w:sz w:val="24"/>
        </w:rPr>
        <w:t>2 «Об эффективности деятельности правоохранительных органов Российской Федерации по выявлению, пресечению, расследованию и профилактике правонарушений и преступлений, связанных с незаконной миграцией, в том числе при использовании миграционного ресурса в экономической деятельности, а также преступлени</w:t>
      </w:r>
      <w:r w:rsidR="004C1514" w:rsidRPr="00D81EFB">
        <w:rPr>
          <w:rStyle w:val="FontStyle36"/>
          <w:b w:val="0"/>
          <w:bCs/>
          <w:color w:val="000000"/>
          <w:spacing w:val="0"/>
          <w:sz w:val="24"/>
        </w:rPr>
        <w:t>й</w:t>
      </w:r>
      <w:r w:rsidRPr="00D81EFB">
        <w:rPr>
          <w:rStyle w:val="FontStyle36"/>
          <w:b w:val="0"/>
          <w:bCs/>
          <w:color w:val="000000"/>
          <w:spacing w:val="0"/>
          <w:sz w:val="24"/>
        </w:rPr>
        <w:t>, совершаемых на территории Российской Федерации иностранными гражданами и лицами без гражданства» содержится ряд</w:t>
      </w:r>
      <w:proofErr w:type="gramEnd"/>
      <w:r w:rsidRPr="00D81EFB">
        <w:rPr>
          <w:rStyle w:val="FontStyle36"/>
          <w:b w:val="0"/>
          <w:bCs/>
          <w:color w:val="000000"/>
          <w:spacing w:val="0"/>
          <w:sz w:val="24"/>
        </w:rPr>
        <w:t xml:space="preserve"> решений, непосредственно касающихся вопросов противодействия экстремистской деятельности.</w:t>
      </w:r>
    </w:p>
    <w:p w:rsidR="004C1514" w:rsidRPr="00D81EFB" w:rsidRDefault="0042760B" w:rsidP="004224DB">
      <w:pPr>
        <w:widowControl w:val="0"/>
        <w:autoSpaceDE w:val="0"/>
        <w:autoSpaceDN w:val="0"/>
        <w:adjustRightInd w:val="0"/>
        <w:spacing w:line="360" w:lineRule="auto"/>
        <w:ind w:right="-1" w:firstLine="709"/>
        <w:jc w:val="both"/>
        <w:rPr>
          <w:rStyle w:val="FontStyle36"/>
          <w:b w:val="0"/>
          <w:bCs/>
          <w:color w:val="000000"/>
          <w:spacing w:val="0"/>
          <w:sz w:val="24"/>
        </w:rPr>
      </w:pPr>
      <w:r w:rsidRPr="00D81EFB">
        <w:rPr>
          <w:rStyle w:val="FontStyle36"/>
          <w:b w:val="0"/>
          <w:bCs/>
          <w:color w:val="000000"/>
          <w:spacing w:val="0"/>
          <w:sz w:val="24"/>
        </w:rPr>
        <w:t>Так, участниками совещания указано о необходимости принятия мер</w:t>
      </w:r>
    </w:p>
    <w:p w:rsidR="004C1514" w:rsidRPr="00D81EFB" w:rsidRDefault="0042760B" w:rsidP="004224DB">
      <w:pPr>
        <w:widowControl w:val="0"/>
        <w:autoSpaceDE w:val="0"/>
        <w:autoSpaceDN w:val="0"/>
        <w:adjustRightInd w:val="0"/>
        <w:spacing w:line="360" w:lineRule="auto"/>
        <w:ind w:right="-1" w:firstLine="709"/>
        <w:jc w:val="both"/>
        <w:rPr>
          <w:rStyle w:val="FontStyle36"/>
          <w:b w:val="0"/>
          <w:bCs/>
          <w:color w:val="000000"/>
          <w:spacing w:val="0"/>
          <w:sz w:val="24"/>
        </w:rPr>
      </w:pPr>
      <w:r w:rsidRPr="00D81EFB">
        <w:rPr>
          <w:rStyle w:val="FontStyle36"/>
          <w:b w:val="0"/>
          <w:bCs/>
          <w:color w:val="000000"/>
          <w:spacing w:val="0"/>
          <w:sz w:val="24"/>
        </w:rPr>
        <w:t>к исключению фактов придания правового статуса украинских беженцев радикально настроенным лицам</w:t>
      </w:r>
      <w:r w:rsidR="004C1514" w:rsidRPr="00D81EFB">
        <w:rPr>
          <w:rStyle w:val="FontStyle36"/>
          <w:b w:val="0"/>
          <w:bCs/>
          <w:color w:val="000000"/>
          <w:spacing w:val="0"/>
          <w:sz w:val="24"/>
        </w:rPr>
        <w:t>;</w:t>
      </w:r>
    </w:p>
    <w:p w:rsidR="004C1514" w:rsidRPr="00D81EFB" w:rsidRDefault="0042760B" w:rsidP="004224DB">
      <w:pPr>
        <w:widowControl w:val="0"/>
        <w:autoSpaceDE w:val="0"/>
        <w:autoSpaceDN w:val="0"/>
        <w:adjustRightInd w:val="0"/>
        <w:spacing w:line="360" w:lineRule="auto"/>
        <w:ind w:right="-1" w:firstLine="709"/>
        <w:jc w:val="both"/>
        <w:rPr>
          <w:rStyle w:val="FontStyle37"/>
          <w:color w:val="000000"/>
          <w:spacing w:val="0"/>
          <w:sz w:val="24"/>
        </w:rPr>
      </w:pPr>
      <w:r w:rsidRPr="00D81EFB">
        <w:rPr>
          <w:rStyle w:val="FontStyle37"/>
          <w:color w:val="000000"/>
          <w:spacing w:val="0"/>
          <w:sz w:val="24"/>
        </w:rPr>
        <w:t xml:space="preserve">к повышению результативности оперативно-розыскных мероприятий </w:t>
      </w:r>
      <w:r w:rsidRPr="00D81EFB">
        <w:rPr>
          <w:rStyle w:val="FontStyle36"/>
          <w:b w:val="0"/>
          <w:bCs/>
          <w:color w:val="000000"/>
          <w:spacing w:val="0"/>
          <w:sz w:val="24"/>
        </w:rPr>
        <w:t xml:space="preserve">в </w:t>
      </w:r>
      <w:r w:rsidRPr="00D81EFB">
        <w:rPr>
          <w:rStyle w:val="FontStyle37"/>
          <w:color w:val="000000"/>
          <w:spacing w:val="0"/>
          <w:sz w:val="24"/>
        </w:rPr>
        <w:t xml:space="preserve">целях выявления, предупреждения, пресечения и </w:t>
      </w:r>
      <w:proofErr w:type="gramStart"/>
      <w:r w:rsidRPr="00D81EFB">
        <w:rPr>
          <w:rStyle w:val="FontStyle37"/>
          <w:color w:val="000000"/>
          <w:spacing w:val="0"/>
          <w:sz w:val="24"/>
        </w:rPr>
        <w:t>раскрытия</w:t>
      </w:r>
      <w:proofErr w:type="gramEnd"/>
      <w:r w:rsidRPr="00D81EFB">
        <w:rPr>
          <w:rStyle w:val="FontStyle37"/>
          <w:color w:val="000000"/>
          <w:spacing w:val="0"/>
          <w:sz w:val="24"/>
        </w:rPr>
        <w:t xml:space="preserve"> совершаемых мигрантами преступлений коррупционной и экстремистской направленности, связанных с незаконным оборотом наркотиков</w:t>
      </w:r>
      <w:r w:rsidR="004C1514" w:rsidRPr="00D81EFB">
        <w:rPr>
          <w:rStyle w:val="FontStyle37"/>
          <w:color w:val="000000"/>
          <w:spacing w:val="0"/>
          <w:sz w:val="24"/>
        </w:rPr>
        <w:t>;</w:t>
      </w:r>
    </w:p>
    <w:p w:rsidR="004C1514" w:rsidRPr="00D81EFB" w:rsidRDefault="0042760B" w:rsidP="004224DB">
      <w:pPr>
        <w:widowControl w:val="0"/>
        <w:autoSpaceDE w:val="0"/>
        <w:autoSpaceDN w:val="0"/>
        <w:adjustRightInd w:val="0"/>
        <w:spacing w:line="360" w:lineRule="auto"/>
        <w:ind w:right="-1" w:firstLine="709"/>
        <w:jc w:val="both"/>
        <w:rPr>
          <w:color w:val="000000"/>
          <w:sz w:val="24"/>
        </w:rPr>
      </w:pPr>
      <w:r w:rsidRPr="00D81EFB">
        <w:rPr>
          <w:color w:val="000000"/>
          <w:sz w:val="24"/>
        </w:rPr>
        <w:t>по противодействию распространению радикальных религиозных идей и экстремистских течений в учреждениях Федеральной службы исполнения наказаний, а также совершаемых в составе организованных групп и преступных сообществ</w:t>
      </w:r>
      <w:r w:rsidR="004C1514" w:rsidRPr="00D81EFB">
        <w:rPr>
          <w:color w:val="000000"/>
          <w:sz w:val="24"/>
        </w:rPr>
        <w:t>;</w:t>
      </w:r>
    </w:p>
    <w:p w:rsidR="00E60F8C" w:rsidRPr="00D81EFB" w:rsidRDefault="0042760B" w:rsidP="004224DB">
      <w:pPr>
        <w:widowControl w:val="0"/>
        <w:autoSpaceDE w:val="0"/>
        <w:autoSpaceDN w:val="0"/>
        <w:adjustRightInd w:val="0"/>
        <w:spacing w:line="360" w:lineRule="auto"/>
        <w:ind w:right="-1" w:firstLine="709"/>
        <w:jc w:val="both"/>
        <w:rPr>
          <w:color w:val="000000"/>
          <w:sz w:val="24"/>
        </w:rPr>
      </w:pPr>
      <w:r w:rsidRPr="00D81EFB">
        <w:rPr>
          <w:color w:val="000000"/>
          <w:sz w:val="24"/>
        </w:rPr>
        <w:t>к разработке эффективного механизма профилактического воздействия на криминогенные процессы в этнических диаспорах и предупреждения проникновения в их среду криминальных элементов.</w:t>
      </w:r>
    </w:p>
    <w:p w:rsidR="00E60F8C" w:rsidRPr="00D81EFB" w:rsidRDefault="0042760B" w:rsidP="004224DB">
      <w:pPr>
        <w:widowControl w:val="0"/>
        <w:autoSpaceDE w:val="0"/>
        <w:autoSpaceDN w:val="0"/>
        <w:adjustRightInd w:val="0"/>
        <w:spacing w:line="360" w:lineRule="auto"/>
        <w:ind w:right="-1" w:firstLine="709"/>
        <w:jc w:val="both"/>
        <w:rPr>
          <w:color w:val="000000"/>
          <w:sz w:val="24"/>
        </w:rPr>
      </w:pPr>
      <w:r w:rsidRPr="00D81EFB">
        <w:rPr>
          <w:color w:val="000000"/>
          <w:sz w:val="24"/>
        </w:rPr>
        <w:t>Напомним, что участниками координационного совещания правоохранительных органов являются Генеральная прокуратура Российской Федерации, Министерство внутренних дел Российской Федерации, Следственный комитет Российской Федерации, Федеральная служба безопасности Российской Федерации, Федеральная служба судебных приставов.</w:t>
      </w:r>
    </w:p>
    <w:p w:rsidR="00E60F8C" w:rsidRPr="00D81EFB" w:rsidRDefault="0042760B" w:rsidP="004224DB">
      <w:pPr>
        <w:widowControl w:val="0"/>
        <w:autoSpaceDE w:val="0"/>
        <w:autoSpaceDN w:val="0"/>
        <w:adjustRightInd w:val="0"/>
        <w:spacing w:line="360" w:lineRule="auto"/>
        <w:ind w:right="-1" w:firstLine="709"/>
        <w:jc w:val="both"/>
        <w:rPr>
          <w:color w:val="000000"/>
          <w:sz w:val="24"/>
        </w:rPr>
      </w:pPr>
      <w:proofErr w:type="gramStart"/>
      <w:r w:rsidRPr="00D81EFB">
        <w:rPr>
          <w:color w:val="000000"/>
          <w:sz w:val="24"/>
        </w:rPr>
        <w:lastRenderedPageBreak/>
        <w:t>В совместном распоряжении Генеральной прокуратуры Российской Федерации, Министерства внутренних дел Российской Федерации, Федеральной службы безопасности Российской Федерации №</w:t>
      </w:r>
      <w:r w:rsidR="00CF7FD9" w:rsidRPr="00D81EFB">
        <w:rPr>
          <w:color w:val="000000"/>
          <w:sz w:val="24"/>
        </w:rPr>
        <w:t> </w:t>
      </w:r>
      <w:r w:rsidRPr="00D81EFB">
        <w:rPr>
          <w:color w:val="000000"/>
          <w:sz w:val="24"/>
        </w:rPr>
        <w:t>270/27р от</w:t>
      </w:r>
      <w:r w:rsidR="00C82040" w:rsidRPr="00D81EFB">
        <w:rPr>
          <w:color w:val="000000"/>
          <w:sz w:val="24"/>
        </w:rPr>
        <w:t> </w:t>
      </w:r>
      <w:r w:rsidRPr="00D81EFB">
        <w:rPr>
          <w:color w:val="000000"/>
          <w:sz w:val="24"/>
        </w:rPr>
        <w:t>16.12.2008 «О совершенствовании работы по предупреждению и пресечению деятельности общественных и религиозных объединений по распространению идей национальной розни и религиозного экстремизма» прямо указано, что высокий уровень нелегальной миграции иностранных граждан и лиц без гражданства существенно влияет на рост числа экстремистских</w:t>
      </w:r>
      <w:proofErr w:type="gramEnd"/>
      <w:r w:rsidRPr="00D81EFB">
        <w:rPr>
          <w:color w:val="000000"/>
          <w:sz w:val="24"/>
        </w:rPr>
        <w:t xml:space="preserve"> проявлений</w:t>
      </w:r>
      <w:r w:rsidR="00B365CF" w:rsidRPr="00D81EFB">
        <w:rPr>
          <w:color w:val="000000"/>
          <w:sz w:val="24"/>
        </w:rPr>
        <w:t>.</w:t>
      </w:r>
      <w:r w:rsidRPr="00D81EFB">
        <w:rPr>
          <w:color w:val="000000"/>
          <w:sz w:val="24"/>
        </w:rPr>
        <w:t xml:space="preserve"> </w:t>
      </w:r>
      <w:r w:rsidR="00B365CF" w:rsidRPr="00D81EFB">
        <w:rPr>
          <w:color w:val="000000"/>
          <w:sz w:val="24"/>
        </w:rPr>
        <w:t>П</w:t>
      </w:r>
      <w:r w:rsidRPr="00D81EFB">
        <w:rPr>
          <w:color w:val="000000"/>
          <w:sz w:val="24"/>
        </w:rPr>
        <w:t xml:space="preserve">ри этом государственный </w:t>
      </w:r>
      <w:proofErr w:type="gramStart"/>
      <w:r w:rsidRPr="00D81EFB">
        <w:rPr>
          <w:color w:val="000000"/>
          <w:sz w:val="24"/>
        </w:rPr>
        <w:t>контроль за</w:t>
      </w:r>
      <w:proofErr w:type="gramEnd"/>
      <w:r w:rsidRPr="00D81EFB">
        <w:rPr>
          <w:color w:val="000000"/>
          <w:sz w:val="24"/>
        </w:rPr>
        <w:t xml:space="preserve"> порядком пребывания иностранцев на территории России зачастую не соответствует предъявляемым требованиям.</w:t>
      </w:r>
    </w:p>
    <w:p w:rsidR="00D84980" w:rsidRPr="00D81EFB" w:rsidRDefault="00D84980" w:rsidP="00D84980">
      <w:pPr>
        <w:spacing w:line="360" w:lineRule="auto"/>
        <w:ind w:firstLine="709"/>
        <w:jc w:val="both"/>
        <w:rPr>
          <w:rStyle w:val="hps"/>
          <w:color w:val="000000"/>
          <w:sz w:val="24"/>
          <w:szCs w:val="16"/>
        </w:rPr>
      </w:pPr>
      <w:r w:rsidRPr="00D81EFB">
        <w:rPr>
          <w:rStyle w:val="hps"/>
          <w:color w:val="000000"/>
          <w:sz w:val="24"/>
          <w:szCs w:val="16"/>
        </w:rPr>
        <w:t xml:space="preserve">Особое место среди субъектов профилактики экстремизма занимает прокуратура, осуществляющая надзор за исполнением законодательства о межнациональных отношениях, к предмету которого </w:t>
      </w:r>
      <w:proofErr w:type="gramStart"/>
      <w:r w:rsidRPr="00D81EFB">
        <w:rPr>
          <w:rStyle w:val="hps"/>
          <w:color w:val="000000"/>
          <w:sz w:val="24"/>
          <w:szCs w:val="16"/>
        </w:rPr>
        <w:t>относится</w:t>
      </w:r>
      <w:proofErr w:type="gramEnd"/>
      <w:r w:rsidRPr="00D81EFB">
        <w:rPr>
          <w:rStyle w:val="hps"/>
          <w:color w:val="000000"/>
          <w:sz w:val="24"/>
          <w:szCs w:val="16"/>
        </w:rPr>
        <w:t xml:space="preserve"> в том числе исполнение миграционного законодательства</w:t>
      </w:r>
      <w:r w:rsidRPr="00D81EFB">
        <w:rPr>
          <w:rStyle w:val="a5"/>
          <w:color w:val="000000"/>
          <w:sz w:val="24"/>
          <w:szCs w:val="16"/>
        </w:rPr>
        <w:footnoteReference w:id="207"/>
      </w:r>
      <w:r w:rsidRPr="00D81EFB">
        <w:rPr>
          <w:rStyle w:val="hps"/>
          <w:color w:val="000000"/>
          <w:sz w:val="24"/>
          <w:szCs w:val="16"/>
        </w:rPr>
        <w:t>.</w:t>
      </w:r>
    </w:p>
    <w:p w:rsidR="00D84980" w:rsidRPr="00D81EFB" w:rsidRDefault="00D84980" w:rsidP="00D84980">
      <w:pPr>
        <w:spacing w:line="360" w:lineRule="auto"/>
        <w:ind w:firstLine="709"/>
        <w:jc w:val="both"/>
        <w:rPr>
          <w:rStyle w:val="hps"/>
          <w:color w:val="000000"/>
          <w:sz w:val="24"/>
          <w:szCs w:val="16"/>
        </w:rPr>
      </w:pPr>
      <w:r w:rsidRPr="00D81EFB">
        <w:rPr>
          <w:color w:val="000000"/>
          <w:sz w:val="24"/>
        </w:rPr>
        <w:t>Основаниями для вмешательства органов прокуратуры зачастую становятся многочисленные случаи фиктивной постановки на миграционный учет</w:t>
      </w:r>
      <w:r w:rsidRPr="00D81EFB">
        <w:rPr>
          <w:rStyle w:val="a5"/>
          <w:color w:val="000000"/>
          <w:sz w:val="24"/>
        </w:rPr>
        <w:footnoteReference w:id="208"/>
      </w:r>
      <w:r w:rsidRPr="00D81EFB">
        <w:rPr>
          <w:color w:val="000000"/>
          <w:sz w:val="24"/>
        </w:rPr>
        <w:t>.</w:t>
      </w:r>
    </w:p>
    <w:p w:rsidR="00D84980" w:rsidRPr="00D81EFB" w:rsidRDefault="00D84980" w:rsidP="00D84980">
      <w:pPr>
        <w:spacing w:line="360" w:lineRule="auto"/>
        <w:ind w:firstLine="709"/>
        <w:jc w:val="both"/>
        <w:rPr>
          <w:sz w:val="24"/>
        </w:rPr>
      </w:pPr>
      <w:r w:rsidRPr="00D81EFB">
        <w:rPr>
          <w:color w:val="000000"/>
          <w:sz w:val="24"/>
        </w:rPr>
        <w:t>Так, в 2017 г. в ходе проведенных проверок в Калужской области прокуратурой устанавливались факты заключения фиктивных браков с иностранными гражданами за вознаграждение. При этом супруги совместно не проживают, совместного хозяйства не ведут, общих детей не имеют. По искам прокуроров судами выносились решения о признании браков с иностранными гражданами недействительными и их аннулировании, соответствующая информация об этом направлялась в органы миграционного контроля</w:t>
      </w:r>
      <w:r w:rsidRPr="00D81EFB">
        <w:rPr>
          <w:rStyle w:val="a5"/>
          <w:color w:val="000000"/>
          <w:sz w:val="24"/>
        </w:rPr>
        <w:footnoteReference w:id="209"/>
      </w:r>
      <w:r w:rsidRPr="00D81EFB">
        <w:rPr>
          <w:color w:val="000000"/>
          <w:sz w:val="24"/>
        </w:rPr>
        <w:t>.</w:t>
      </w:r>
    </w:p>
    <w:p w:rsidR="00D84980" w:rsidRPr="00D81EFB" w:rsidRDefault="00D84980" w:rsidP="00D84980">
      <w:pPr>
        <w:tabs>
          <w:tab w:val="left" w:pos="2700"/>
        </w:tabs>
        <w:spacing w:line="360" w:lineRule="auto"/>
        <w:ind w:firstLine="709"/>
        <w:jc w:val="both"/>
        <w:rPr>
          <w:color w:val="000000"/>
          <w:sz w:val="24"/>
        </w:rPr>
      </w:pPr>
      <w:r w:rsidRPr="00D81EFB">
        <w:rPr>
          <w:color w:val="000000"/>
          <w:sz w:val="24"/>
        </w:rPr>
        <w:t>Заключение фиктивных браков с гражданами Российской Федерации стало распространенным способом незаконной легализации иностранных граждан на территории страны. Основная цель заключения браков – желание иностранных граждан получить в упрощенном порядке вид на жительство, а впоследствии и гражданство Российской Федерации.</w:t>
      </w:r>
    </w:p>
    <w:p w:rsidR="00D84980" w:rsidRPr="00D81EFB" w:rsidRDefault="00D84980" w:rsidP="00D84980">
      <w:pPr>
        <w:spacing w:line="360" w:lineRule="auto"/>
        <w:ind w:firstLine="709"/>
        <w:jc w:val="both"/>
        <w:rPr>
          <w:color w:val="000000"/>
          <w:sz w:val="24"/>
        </w:rPr>
      </w:pPr>
      <w:r w:rsidRPr="00D81EFB">
        <w:rPr>
          <w:color w:val="000000"/>
          <w:sz w:val="24"/>
        </w:rPr>
        <w:lastRenderedPageBreak/>
        <w:t xml:space="preserve">В целях недопущения подобных случаев по искам прокуроров ограничивается доступ к </w:t>
      </w:r>
      <w:proofErr w:type="spellStart"/>
      <w:r w:rsidRPr="00D81EFB">
        <w:rPr>
          <w:color w:val="000000"/>
          <w:sz w:val="24"/>
        </w:rPr>
        <w:t>интернет-ресурсам</w:t>
      </w:r>
      <w:proofErr w:type="spellEnd"/>
      <w:r w:rsidRPr="00D81EFB">
        <w:rPr>
          <w:color w:val="000000"/>
          <w:sz w:val="24"/>
        </w:rPr>
        <w:t>, содержащим коммерческие объявления об оказании услуг по фиктивной постановке на регистрационный учет иностранных граждан</w:t>
      </w:r>
      <w:r w:rsidRPr="00D81EFB">
        <w:rPr>
          <w:rStyle w:val="a5"/>
          <w:color w:val="000000"/>
          <w:sz w:val="24"/>
        </w:rPr>
        <w:footnoteReference w:id="210"/>
      </w:r>
      <w:r w:rsidRPr="00D81EFB">
        <w:rPr>
          <w:color w:val="000000"/>
          <w:sz w:val="24"/>
        </w:rPr>
        <w:t>.</w:t>
      </w:r>
    </w:p>
    <w:p w:rsidR="00D84980" w:rsidRPr="00D81EFB" w:rsidRDefault="00D84980" w:rsidP="00D84980">
      <w:pPr>
        <w:tabs>
          <w:tab w:val="left" w:pos="2700"/>
        </w:tabs>
        <w:spacing w:line="360" w:lineRule="auto"/>
        <w:ind w:firstLine="709"/>
        <w:jc w:val="both"/>
        <w:rPr>
          <w:color w:val="000000"/>
          <w:sz w:val="24"/>
        </w:rPr>
      </w:pPr>
      <w:r w:rsidRPr="00D81EFB">
        <w:rPr>
          <w:color w:val="000000"/>
          <w:sz w:val="24"/>
        </w:rPr>
        <w:t>Также прокуратура реагирует на случаи неисполнения территориальными органами МВД России обязанностей в сфере противодействия незаконной миграции</w:t>
      </w:r>
      <w:r w:rsidRPr="00D81EFB">
        <w:rPr>
          <w:rStyle w:val="a5"/>
          <w:color w:val="000000"/>
          <w:sz w:val="24"/>
        </w:rPr>
        <w:footnoteReference w:id="211"/>
      </w:r>
      <w:r w:rsidRPr="00D81EFB">
        <w:rPr>
          <w:color w:val="000000"/>
          <w:sz w:val="24"/>
        </w:rPr>
        <w:t>. В частности, в деятельности участковых уполномоченных выявляются факты:</w:t>
      </w:r>
    </w:p>
    <w:p w:rsidR="00D84980" w:rsidRPr="00D81EFB" w:rsidRDefault="00D84980" w:rsidP="00D84980">
      <w:pPr>
        <w:tabs>
          <w:tab w:val="left" w:pos="2700"/>
        </w:tabs>
        <w:spacing w:line="360" w:lineRule="auto"/>
        <w:ind w:firstLine="709"/>
        <w:jc w:val="both"/>
        <w:rPr>
          <w:color w:val="000000"/>
          <w:sz w:val="24"/>
        </w:rPr>
      </w:pPr>
      <w:r w:rsidRPr="00D81EFB">
        <w:rPr>
          <w:color w:val="000000"/>
          <w:sz w:val="24"/>
        </w:rPr>
        <w:t>ненадлежащей организации работы по ведению паспортов административных участков, списочного учета постоянно проживающих на административном участке иностранных граждан и лиц без гражданства;</w:t>
      </w:r>
    </w:p>
    <w:p w:rsidR="00D84980" w:rsidRPr="00D81EFB" w:rsidRDefault="00D84980" w:rsidP="00D84980">
      <w:pPr>
        <w:tabs>
          <w:tab w:val="left" w:pos="2700"/>
        </w:tabs>
        <w:spacing w:line="360" w:lineRule="auto"/>
        <w:ind w:firstLine="709"/>
        <w:jc w:val="both"/>
        <w:rPr>
          <w:sz w:val="24"/>
        </w:rPr>
      </w:pPr>
      <w:r w:rsidRPr="00D81EFB">
        <w:rPr>
          <w:sz w:val="24"/>
        </w:rPr>
        <w:t>отсутствия проверок мест регистрации иностранных граждан, что создает предпосылки к бесконтрольному нахождению иностранных граждан на территории страны;</w:t>
      </w:r>
    </w:p>
    <w:p w:rsidR="00D84980" w:rsidRPr="00D81EFB" w:rsidRDefault="00D84980" w:rsidP="00D84980">
      <w:pPr>
        <w:tabs>
          <w:tab w:val="left" w:pos="2700"/>
        </w:tabs>
        <w:spacing w:line="360" w:lineRule="auto"/>
        <w:ind w:firstLine="709"/>
        <w:jc w:val="both"/>
        <w:rPr>
          <w:sz w:val="24"/>
        </w:rPr>
      </w:pPr>
      <w:r w:rsidRPr="00D81EFB">
        <w:rPr>
          <w:sz w:val="24"/>
        </w:rPr>
        <w:t>бездействия при незаконной регистрации в так называемых «резиновых квартирах».</w:t>
      </w:r>
    </w:p>
    <w:p w:rsidR="00D84980" w:rsidRPr="00D81EFB" w:rsidRDefault="00D84980" w:rsidP="00D84980">
      <w:pPr>
        <w:tabs>
          <w:tab w:val="left" w:pos="2700"/>
        </w:tabs>
        <w:spacing w:line="360" w:lineRule="auto"/>
        <w:ind w:firstLine="709"/>
        <w:jc w:val="both"/>
        <w:rPr>
          <w:color w:val="000000"/>
          <w:sz w:val="24"/>
        </w:rPr>
      </w:pPr>
      <w:r w:rsidRPr="00D81EFB">
        <w:rPr>
          <w:color w:val="000000"/>
          <w:sz w:val="24"/>
        </w:rPr>
        <w:t>Следует отметить, что наличие явных недостатков в работе органов внутренних дел отчасти связано и с недостатками законодательного регулирования.</w:t>
      </w:r>
    </w:p>
    <w:p w:rsidR="00D84980" w:rsidRPr="00D81EFB" w:rsidRDefault="00D84980" w:rsidP="00D84980">
      <w:pPr>
        <w:tabs>
          <w:tab w:val="left" w:pos="2700"/>
        </w:tabs>
        <w:spacing w:line="360" w:lineRule="auto"/>
        <w:ind w:firstLine="709"/>
        <w:jc w:val="both"/>
        <w:rPr>
          <w:color w:val="000000"/>
          <w:sz w:val="24"/>
        </w:rPr>
      </w:pPr>
      <w:r w:rsidRPr="00D81EFB">
        <w:rPr>
          <w:color w:val="000000"/>
          <w:sz w:val="24"/>
        </w:rPr>
        <w:t xml:space="preserve">Так, по нашему мнению, требует совершенствования механизм </w:t>
      </w:r>
      <w:proofErr w:type="gramStart"/>
      <w:r w:rsidRPr="00D81EFB">
        <w:rPr>
          <w:color w:val="000000"/>
          <w:sz w:val="24"/>
        </w:rPr>
        <w:t>контроля за</w:t>
      </w:r>
      <w:proofErr w:type="gramEnd"/>
      <w:r w:rsidRPr="00D81EFB">
        <w:rPr>
          <w:color w:val="000000"/>
          <w:sz w:val="24"/>
        </w:rPr>
        <w:t xml:space="preserve"> законностью пребывания иностранных граждан. Как известно, в настоящее время большое количество иностранных граждан получают в наем жилье у частных лиц, что особенно характерно для городов федерального значения Москвы и Санкт-Петербурга. Эти факты приняли массовый характер, несмотря на установленную законодательством ответственность за грубые нарушения предусмотренных запретов. </w:t>
      </w:r>
      <w:proofErr w:type="gramStart"/>
      <w:r w:rsidRPr="00D81EFB">
        <w:rPr>
          <w:color w:val="000000"/>
          <w:sz w:val="24"/>
        </w:rPr>
        <w:t>В частности, за нелегальную сдачу жилья в наем предусмотрена уголовная ответственность по ст. 198 (Уклонение физического лица от уплаты налогов, сборов и (или) физического лица – плательщика страховых взносов от уплаты страховых взносов) УК РФ, или административная – по ст. 122 (Неуплата или неполная уплата сумм налога (сбора, страховых взносов) Налогового кодекса Российской Федерации.</w:t>
      </w:r>
      <w:proofErr w:type="gramEnd"/>
      <w:r w:rsidRPr="00D81EFB">
        <w:rPr>
          <w:color w:val="000000"/>
          <w:sz w:val="24"/>
        </w:rPr>
        <w:t xml:space="preserve"> </w:t>
      </w:r>
      <w:proofErr w:type="gramStart"/>
      <w:r w:rsidRPr="00D81EFB">
        <w:rPr>
          <w:color w:val="000000"/>
          <w:sz w:val="24"/>
        </w:rPr>
        <w:t>Кроме того, за фиктивную постановку на учет предусмотрена уголовная ответственность по ст. 322</w:t>
      </w:r>
      <w:r w:rsidRPr="00D81EFB">
        <w:rPr>
          <w:color w:val="000000"/>
          <w:sz w:val="24"/>
          <w:vertAlign w:val="superscript"/>
        </w:rPr>
        <w:t>3</w:t>
      </w:r>
      <w:r w:rsidRPr="00D81EFB">
        <w:rPr>
          <w:color w:val="000000"/>
          <w:sz w:val="24"/>
        </w:rPr>
        <w:t xml:space="preserve"> (Фиктивная постановка на учет иностранного гражданина или лица без гражданства по месту пребывания в жилом помещении в Российской Федерации), а за нарушение правил </w:t>
      </w:r>
      <w:r w:rsidRPr="00D81EFB">
        <w:rPr>
          <w:color w:val="000000"/>
          <w:sz w:val="24"/>
        </w:rPr>
        <w:lastRenderedPageBreak/>
        <w:t>пребывания – административная по ст. 18</w:t>
      </w:r>
      <w:r w:rsidRPr="00D81EFB">
        <w:rPr>
          <w:color w:val="000000"/>
          <w:sz w:val="24"/>
          <w:vertAlign w:val="superscript"/>
        </w:rPr>
        <w:t>9</w:t>
      </w:r>
      <w:r w:rsidRPr="00D81EFB">
        <w:rPr>
          <w:color w:val="000000"/>
          <w:sz w:val="24"/>
        </w:rPr>
        <w:t xml:space="preserve"> (Нарушение правил пребывания в Российской Федерации иностранных граждан и лиц без гражданства) КоАП.</w:t>
      </w:r>
      <w:proofErr w:type="gramEnd"/>
    </w:p>
    <w:p w:rsidR="00D84980" w:rsidRPr="00D81EFB" w:rsidRDefault="00D84980" w:rsidP="00D84980">
      <w:pPr>
        <w:tabs>
          <w:tab w:val="left" w:pos="2700"/>
        </w:tabs>
        <w:spacing w:line="360" w:lineRule="auto"/>
        <w:ind w:firstLine="709"/>
        <w:jc w:val="both"/>
        <w:rPr>
          <w:color w:val="000000"/>
          <w:sz w:val="24"/>
        </w:rPr>
      </w:pPr>
      <w:r w:rsidRPr="00D81EFB">
        <w:rPr>
          <w:color w:val="000000"/>
          <w:sz w:val="24"/>
        </w:rPr>
        <w:t xml:space="preserve">Однако с учетом того, что право распоряжаться имуществом принадлежит исключительно правообладателю законодательством не предусмотрена обязанность арендодателя извещать (уведомлять) органы внутренних дел о предоставлении жилых </w:t>
      </w:r>
      <w:proofErr w:type="gramStart"/>
      <w:r w:rsidRPr="00D81EFB">
        <w:rPr>
          <w:color w:val="000000"/>
          <w:sz w:val="24"/>
        </w:rPr>
        <w:t>помещений</w:t>
      </w:r>
      <w:proofErr w:type="gramEnd"/>
      <w:r w:rsidRPr="00D81EFB">
        <w:rPr>
          <w:color w:val="000000"/>
          <w:sz w:val="24"/>
        </w:rPr>
        <w:t xml:space="preserve"> как гражданам Российской Федерации, так и иностранным гражданам.</w:t>
      </w:r>
    </w:p>
    <w:p w:rsidR="00D84980" w:rsidRPr="00D81EFB" w:rsidRDefault="00D84980" w:rsidP="00D84980">
      <w:pPr>
        <w:tabs>
          <w:tab w:val="left" w:pos="2700"/>
        </w:tabs>
        <w:spacing w:line="360" w:lineRule="auto"/>
        <w:ind w:firstLine="709"/>
        <w:jc w:val="both"/>
        <w:rPr>
          <w:color w:val="000000"/>
          <w:sz w:val="24"/>
        </w:rPr>
      </w:pPr>
      <w:r w:rsidRPr="00D81EFB">
        <w:rPr>
          <w:color w:val="000000"/>
          <w:sz w:val="24"/>
        </w:rPr>
        <w:t xml:space="preserve">Кроме того, в соответствии со ст. 674 ГК РФ договор найма подлежит обязательной регистрации только в случае его заключения на срок не менее одного года. Арендодатели же во избежание дополнительных обременений заключают договоры на более короткие сроки, которые затем пролонгируются. Таким образом, информация о нанимателях ни участковым уполномоченным, ни в миграционные подразделения органов внутренних дел не поступает. Это без лишнего преувеличения представляет угрозу общественной безопасности. Например, террористический акт в Петербургском метрополитене в апреле 2017 г. был совершен человеком, который проживал в городе на съемной квартире </w:t>
      </w:r>
      <w:r w:rsidRPr="00D81EFB">
        <w:rPr>
          <w:sz w:val="24"/>
        </w:rPr>
        <w:t>без регистрации.</w:t>
      </w:r>
    </w:p>
    <w:p w:rsidR="00D84980" w:rsidRPr="00D81EFB" w:rsidRDefault="00D84980" w:rsidP="00D84980">
      <w:pPr>
        <w:tabs>
          <w:tab w:val="left" w:pos="2700"/>
        </w:tabs>
        <w:spacing w:line="360" w:lineRule="auto"/>
        <w:ind w:firstLine="709"/>
        <w:jc w:val="both"/>
        <w:rPr>
          <w:color w:val="000000"/>
          <w:sz w:val="24"/>
        </w:rPr>
      </w:pPr>
      <w:r w:rsidRPr="00D81EFB">
        <w:rPr>
          <w:color w:val="000000"/>
          <w:sz w:val="24"/>
        </w:rPr>
        <w:t>По нашему убеждению, данный пробел должен быть устранен путем введения в главу 19 (Административные правонарушения против порядка управления) КоАП статьи, предусматривающей ответственность за непредставление арендодателем сведений (информации) в органы внутренних дел о лицах, получивших жилье в наем, независимо от срока аренды. Такое уведомление должно поступать либо местному участковому уполномоченному, либо в местный отдел по вопросам миграции МВД России, возможно посредством Портала государственных услуг Российской Федерации. Уклонение от уведомления уполномоченных органов о лицах, находящихся в арендуемом помещении, в виде непредставления сведений о них должно повлечь ответственность в виде штрафа в размере не менее ста тысяч рублей.</w:t>
      </w:r>
    </w:p>
    <w:p w:rsidR="00D84980" w:rsidRPr="00D81EFB" w:rsidRDefault="00D84980" w:rsidP="00D84980">
      <w:pPr>
        <w:tabs>
          <w:tab w:val="left" w:pos="2700"/>
        </w:tabs>
        <w:spacing w:line="360" w:lineRule="auto"/>
        <w:ind w:firstLine="709"/>
        <w:jc w:val="both"/>
        <w:rPr>
          <w:color w:val="000000"/>
          <w:sz w:val="24"/>
        </w:rPr>
      </w:pPr>
      <w:r w:rsidRPr="00D81EFB">
        <w:rPr>
          <w:color w:val="000000"/>
          <w:sz w:val="24"/>
        </w:rPr>
        <w:t>На иную группу проблем правоприменительной практики в сфере профилактики экстремистской деятельности указывает анализ нарушений, выявляемых прокурорами в деятельности должностных лиц Следственного комитета Российской Федерации при расследовании уголовных дел о преступлениях экстремистской направленности.</w:t>
      </w:r>
    </w:p>
    <w:p w:rsidR="00D84980" w:rsidRPr="00D81EFB" w:rsidRDefault="00D84980" w:rsidP="00D84980">
      <w:pPr>
        <w:tabs>
          <w:tab w:val="left" w:pos="2700"/>
        </w:tabs>
        <w:spacing w:line="360" w:lineRule="auto"/>
        <w:ind w:firstLine="709"/>
        <w:jc w:val="both"/>
        <w:rPr>
          <w:sz w:val="24"/>
        </w:rPr>
      </w:pPr>
      <w:r w:rsidRPr="00D81EFB">
        <w:rPr>
          <w:sz w:val="24"/>
        </w:rPr>
        <w:t>Прежде всего, этого касается фактов длительного непринятия следователями процессуальных решений по сообщениям о преступлениях экстремистской направленности и необоснованного направления материалов проверок в другие следственные органы, что приводит к истечению сроков давности привлечения к уголовной ответственности и безнаказанности лиц, совершивших преступления.</w:t>
      </w:r>
    </w:p>
    <w:p w:rsidR="00D84980" w:rsidRPr="00D81EFB" w:rsidRDefault="00D84980" w:rsidP="00D84980">
      <w:pPr>
        <w:tabs>
          <w:tab w:val="left" w:pos="2700"/>
        </w:tabs>
        <w:spacing w:line="360" w:lineRule="auto"/>
        <w:ind w:firstLine="709"/>
        <w:jc w:val="both"/>
        <w:rPr>
          <w:sz w:val="24"/>
        </w:rPr>
      </w:pPr>
      <w:r w:rsidRPr="00D81EFB">
        <w:rPr>
          <w:sz w:val="24"/>
        </w:rPr>
        <w:lastRenderedPageBreak/>
        <w:t>Кроме того, не всегда исполняются обязанности по осуществлению уголовного преследования в разумный срок. Так, в Оренбургской области расследование уголовного дела, возбужденного по факту создания и руководства организацией «</w:t>
      </w:r>
      <w:proofErr w:type="spellStart"/>
      <w:r w:rsidRPr="00D81EFB">
        <w:rPr>
          <w:sz w:val="24"/>
        </w:rPr>
        <w:t>Ата</w:t>
      </w:r>
      <w:proofErr w:type="spellEnd"/>
      <w:r w:rsidRPr="00D81EFB">
        <w:rPr>
          <w:sz w:val="24"/>
        </w:rPr>
        <w:t xml:space="preserve"> </w:t>
      </w:r>
      <w:proofErr w:type="spellStart"/>
      <w:r w:rsidRPr="00D81EFB">
        <w:rPr>
          <w:sz w:val="24"/>
        </w:rPr>
        <w:t>Жолы</w:t>
      </w:r>
      <w:proofErr w:type="spellEnd"/>
      <w:r w:rsidRPr="00D81EFB">
        <w:rPr>
          <w:sz w:val="24"/>
        </w:rPr>
        <w:t xml:space="preserve">», посягающей на права и свободы граждан, длилось свыше 20 месяцев. Весь этот период участники секты продолжали привлекать к участию в деструктивной организации новых адептов, проводили вызывающие психические расстройства обряды и занимались </w:t>
      </w:r>
      <w:proofErr w:type="spellStart"/>
      <w:r w:rsidRPr="00D81EFB">
        <w:rPr>
          <w:sz w:val="24"/>
        </w:rPr>
        <w:t>псевдоцелительством</w:t>
      </w:r>
      <w:proofErr w:type="spellEnd"/>
      <w:r w:rsidRPr="00D81EFB">
        <w:rPr>
          <w:sz w:val="24"/>
        </w:rPr>
        <w:t>.</w:t>
      </w:r>
    </w:p>
    <w:p w:rsidR="00D84980" w:rsidRPr="00D81EFB" w:rsidRDefault="00D84980" w:rsidP="00D84980">
      <w:pPr>
        <w:tabs>
          <w:tab w:val="left" w:pos="2700"/>
        </w:tabs>
        <w:spacing w:line="360" w:lineRule="auto"/>
        <w:ind w:firstLine="709"/>
        <w:jc w:val="both"/>
        <w:rPr>
          <w:color w:val="000000"/>
          <w:sz w:val="24"/>
        </w:rPr>
      </w:pPr>
      <w:r w:rsidRPr="00D81EFB">
        <w:rPr>
          <w:color w:val="000000"/>
          <w:sz w:val="24"/>
        </w:rPr>
        <w:t>Отмечаются случаи, когда фактически экстремистские преступления квалифицируются следственными органами как бытовые. Кроме того, особенно высокой латентностью обладает противоправная деятельность экстремистских организаций и сообществ.</w:t>
      </w:r>
    </w:p>
    <w:p w:rsidR="00D84980" w:rsidRPr="00D81EFB" w:rsidRDefault="00D84980" w:rsidP="00D84980">
      <w:pPr>
        <w:widowControl w:val="0"/>
        <w:autoSpaceDE w:val="0"/>
        <w:autoSpaceDN w:val="0"/>
        <w:adjustRightInd w:val="0"/>
        <w:spacing w:line="360" w:lineRule="auto"/>
        <w:ind w:right="-1" w:firstLine="709"/>
        <w:jc w:val="both"/>
        <w:rPr>
          <w:color w:val="000000"/>
          <w:sz w:val="24"/>
        </w:rPr>
      </w:pPr>
      <w:r w:rsidRPr="00D81EFB">
        <w:rPr>
          <w:color w:val="000000"/>
          <w:sz w:val="24"/>
        </w:rPr>
        <w:t xml:space="preserve">При проведении </w:t>
      </w:r>
      <w:proofErr w:type="spellStart"/>
      <w:r w:rsidRPr="00D81EFB">
        <w:rPr>
          <w:color w:val="000000"/>
          <w:sz w:val="24"/>
        </w:rPr>
        <w:t>профилактичеких</w:t>
      </w:r>
      <w:proofErr w:type="spellEnd"/>
      <w:r w:rsidRPr="00D81EFB">
        <w:rPr>
          <w:color w:val="000000"/>
          <w:sz w:val="24"/>
        </w:rPr>
        <w:t xml:space="preserve"> мероприятий прокуроры руководствуются приказом Генерального прокурора Российской Федерации № 119 от 05.03.2018 «Об организации в органах прокуратуры Российской Федерации работы по исполнению требований Федерального закона от 23.06.2016 № 182-ФЗ «Об основах профилактики правонарушений в Российской Федерации». </w:t>
      </w:r>
      <w:proofErr w:type="gramStart"/>
      <w:r w:rsidRPr="00D81EFB">
        <w:rPr>
          <w:color w:val="000000"/>
          <w:sz w:val="24"/>
        </w:rPr>
        <w:t>Характер специальных мер профилактики экстремизма, прежде всего, обусловлен специфическими особенностями того или иного региона Российской Федерации, связанные с характером миграционных процессов.</w:t>
      </w:r>
      <w:proofErr w:type="gramEnd"/>
    </w:p>
    <w:p w:rsidR="00D84980" w:rsidRPr="00D81EFB" w:rsidRDefault="00D84980" w:rsidP="00D84980">
      <w:pPr>
        <w:spacing w:line="360" w:lineRule="auto"/>
        <w:ind w:firstLine="709"/>
        <w:jc w:val="both"/>
        <w:rPr>
          <w:sz w:val="24"/>
        </w:rPr>
      </w:pPr>
      <w:r w:rsidRPr="00D81EFB">
        <w:rPr>
          <w:color w:val="000000"/>
          <w:sz w:val="24"/>
        </w:rPr>
        <w:t xml:space="preserve">Так, если экстремистские проявления в Москве и Московской области детерминированы массовым притоком населения в целом, в том числе иностранных граждан, то, например, в </w:t>
      </w:r>
      <w:r w:rsidRPr="00D81EFB">
        <w:rPr>
          <w:sz w:val="24"/>
        </w:rPr>
        <w:t xml:space="preserve">Краснодарском крае миграционная обстановка характеризуется оттоком местного населения и прибытием для постоянного места жительства граждан из сопредельных </w:t>
      </w:r>
      <w:r w:rsidRPr="00D81EFB">
        <w:rPr>
          <w:color w:val="000000"/>
          <w:sz w:val="24"/>
        </w:rPr>
        <w:t>республик Северо-Кавказского федерального округа.</w:t>
      </w:r>
    </w:p>
    <w:p w:rsidR="00D84980" w:rsidRPr="00D81EFB" w:rsidRDefault="00D84980" w:rsidP="00D84980">
      <w:pPr>
        <w:widowControl w:val="0"/>
        <w:autoSpaceDE w:val="0"/>
        <w:autoSpaceDN w:val="0"/>
        <w:adjustRightInd w:val="0"/>
        <w:spacing w:line="360" w:lineRule="auto"/>
        <w:ind w:right="-1" w:firstLine="709"/>
        <w:jc w:val="both"/>
        <w:rPr>
          <w:sz w:val="24"/>
        </w:rPr>
      </w:pPr>
      <w:r w:rsidRPr="00D81EFB">
        <w:rPr>
          <w:sz w:val="24"/>
        </w:rPr>
        <w:t>Например, неурегулированные вопросы землепользования и земельно-имущественных отношений, как было отмечено выше, являются одним из источников межэтнической напряженности в Ставропольском крае. В 2017 г. прокуратурой принимались меры по недопущению эскалации конфликтных ситуаций в ряде населенных пунктов края.</w:t>
      </w:r>
    </w:p>
    <w:p w:rsidR="00D84980" w:rsidRPr="00D81EFB" w:rsidRDefault="00D84980" w:rsidP="00D84980">
      <w:pPr>
        <w:tabs>
          <w:tab w:val="left" w:pos="567"/>
        </w:tabs>
        <w:autoSpaceDE w:val="0"/>
        <w:spacing w:line="360" w:lineRule="auto"/>
        <w:ind w:firstLine="709"/>
        <w:jc w:val="both"/>
        <w:rPr>
          <w:rFonts w:eastAsia="Calibri"/>
          <w:sz w:val="24"/>
        </w:rPr>
      </w:pPr>
      <w:r w:rsidRPr="00D81EFB">
        <w:rPr>
          <w:rFonts w:eastAsia="Calibri"/>
          <w:sz w:val="24"/>
        </w:rPr>
        <w:t>С целью недопущения возникновения конфликтов на межнациональной и межконфессиональной почве органами прокуратуры организована реализация комплекса профилактических мероприятий, в том числе проведение рабочих встреч, совещаний с лидерами религиозных общин, этнических диаспор, общественных организаций, органами государственной власти и местного самоуправления.</w:t>
      </w:r>
    </w:p>
    <w:p w:rsidR="00D84980" w:rsidRPr="00D81EFB" w:rsidRDefault="00D84980" w:rsidP="00D84980">
      <w:pPr>
        <w:spacing w:line="360" w:lineRule="auto"/>
        <w:ind w:firstLine="709"/>
        <w:jc w:val="both"/>
        <w:rPr>
          <w:color w:val="000000"/>
          <w:sz w:val="24"/>
        </w:rPr>
      </w:pPr>
      <w:r w:rsidRPr="00D81EFB">
        <w:rPr>
          <w:color w:val="000000"/>
          <w:sz w:val="24"/>
        </w:rPr>
        <w:t xml:space="preserve">Региональные различия отражаются и на формах индивидуальной профилактики, которая включает в себя действия по недопущению трансформации бытовых конфликтов </w:t>
      </w:r>
      <w:proofErr w:type="gramStart"/>
      <w:r w:rsidRPr="00D81EFB">
        <w:rPr>
          <w:color w:val="000000"/>
          <w:sz w:val="24"/>
        </w:rPr>
        <w:lastRenderedPageBreak/>
        <w:t>в</w:t>
      </w:r>
      <w:proofErr w:type="gramEnd"/>
      <w:r w:rsidRPr="00D81EFB">
        <w:rPr>
          <w:color w:val="000000"/>
          <w:sz w:val="24"/>
        </w:rPr>
        <w:t xml:space="preserve"> этнические. Это касается случаев, когда при возникновении угрозы конфликта представители местных администраций и правоохранительных органов выезжают на место возникшей социальной напряженности между этническими группами, участвуют во встречах со сторонами конфликта и сходах граждан, проводят повторные поездки в целях ликвидации последствий конфликта. Такие действия предпринимались, например, при урегулировании конфликта в г. Невинномысске Ставропольского края в декабре 2012 г., когда был убит житель Кочубеевского района. Активную роль в этом сыграли органы прокуратуры г. Невинномысска.</w:t>
      </w:r>
    </w:p>
    <w:p w:rsidR="00FD1716" w:rsidRPr="00D81EFB" w:rsidRDefault="00FD1716" w:rsidP="00FD1716">
      <w:pPr>
        <w:tabs>
          <w:tab w:val="left" w:pos="2700"/>
        </w:tabs>
        <w:spacing w:line="360" w:lineRule="auto"/>
        <w:ind w:firstLine="709"/>
        <w:jc w:val="both"/>
        <w:rPr>
          <w:color w:val="000000"/>
          <w:sz w:val="24"/>
        </w:rPr>
      </w:pPr>
      <w:r w:rsidRPr="00D81EFB">
        <w:rPr>
          <w:color w:val="000000"/>
          <w:sz w:val="24"/>
          <w:shd w:val="clear" w:color="auto" w:fill="FFFFFF"/>
        </w:rPr>
        <w:t xml:space="preserve">В ходе опроса прокурорских работников </w:t>
      </w:r>
      <w:r w:rsidR="003722D7" w:rsidRPr="00D81EFB">
        <w:rPr>
          <w:color w:val="000000"/>
          <w:sz w:val="24"/>
          <w:shd w:val="clear" w:color="auto" w:fill="FFFFFF"/>
        </w:rPr>
        <w:t>нами</w:t>
      </w:r>
      <w:r w:rsidRPr="00D81EFB">
        <w:rPr>
          <w:color w:val="000000"/>
          <w:sz w:val="24"/>
          <w:shd w:val="clear" w:color="auto" w:fill="FFFFFF"/>
        </w:rPr>
        <w:t xml:space="preserve"> предлагалось оценить работу правоохранительных органов в области контроля миграции. Прокуроры из Москвы оценили</w:t>
      </w:r>
      <w:r w:rsidRPr="00D81EFB">
        <w:rPr>
          <w:color w:val="000000"/>
          <w:sz w:val="24"/>
        </w:rPr>
        <w:t xml:space="preserve"> работу правоохранительных органов «как слишком мягкую» в 45,7 % мнений, «как необдуманную» – в 29,6 %, «как вполне корректную и справедливую» – в 12,3 %, «как слишком жесткую» лишь 1,2 %. Эксперты из ПФО оценили работу правоохранительных органов несколько иначе. «Как слишком мягкую» работу оценили 59,4 % экспертов, «как необдуманную» и «вполне корректную и справедливую» – по 16,8 %, «как слишком жесткую» лишь</w:t>
      </w:r>
      <w:r w:rsidR="00B365CF" w:rsidRPr="00D81EFB">
        <w:rPr>
          <w:color w:val="000000"/>
          <w:sz w:val="24"/>
        </w:rPr>
        <w:t xml:space="preserve"> –</w:t>
      </w:r>
      <w:r w:rsidRPr="00D81EFB">
        <w:rPr>
          <w:color w:val="000000"/>
          <w:sz w:val="24"/>
        </w:rPr>
        <w:t xml:space="preserve"> 0,7 %.</w:t>
      </w:r>
    </w:p>
    <w:p w:rsidR="00FD1716" w:rsidRPr="00D81EFB" w:rsidRDefault="00FD1716" w:rsidP="00FD1716">
      <w:pPr>
        <w:tabs>
          <w:tab w:val="left" w:pos="2700"/>
        </w:tabs>
        <w:spacing w:line="360" w:lineRule="auto"/>
        <w:ind w:firstLine="709"/>
        <w:jc w:val="both"/>
        <w:rPr>
          <w:color w:val="000000"/>
          <w:sz w:val="24"/>
        </w:rPr>
      </w:pPr>
      <w:r w:rsidRPr="00D81EFB">
        <w:rPr>
          <w:color w:val="000000"/>
          <w:sz w:val="24"/>
        </w:rPr>
        <w:t xml:space="preserve">Особый интерес представляют ответы специалистов, </w:t>
      </w:r>
      <w:r w:rsidR="00B365CF" w:rsidRPr="00D81EFB">
        <w:rPr>
          <w:color w:val="000000"/>
          <w:sz w:val="24"/>
        </w:rPr>
        <w:t>выраженные</w:t>
      </w:r>
      <w:r w:rsidRPr="00D81EFB">
        <w:rPr>
          <w:color w:val="000000"/>
          <w:sz w:val="24"/>
        </w:rPr>
        <w:t xml:space="preserve"> в свободной форме. Так, часто встречается ссылка на коррупционную составляющую в работе правоохранительных органов, на неэффективность работы органов внутренних дел, на необходимость ужесточения законодательства.</w:t>
      </w:r>
    </w:p>
    <w:p w:rsidR="008B4AE2" w:rsidRPr="00D81EFB" w:rsidRDefault="00C84FEC" w:rsidP="004224DB">
      <w:pPr>
        <w:tabs>
          <w:tab w:val="left" w:pos="2700"/>
        </w:tabs>
        <w:spacing w:line="360" w:lineRule="auto"/>
        <w:ind w:firstLine="709"/>
        <w:jc w:val="both"/>
        <w:rPr>
          <w:color w:val="000000"/>
          <w:sz w:val="24"/>
        </w:rPr>
      </w:pPr>
      <w:r w:rsidRPr="00D81EFB">
        <w:rPr>
          <w:rStyle w:val="FontStyle37"/>
          <w:color w:val="000000"/>
          <w:spacing w:val="0"/>
          <w:sz w:val="24"/>
        </w:rPr>
        <w:t xml:space="preserve">В настоящее время обозначилась проблема законодательного регулирования пребывания ранее судимых на территории Российской Федерации иностранных граждан, требующая </w:t>
      </w:r>
      <w:r w:rsidR="00EF75AE" w:rsidRPr="00D81EFB">
        <w:rPr>
          <w:color w:val="000000"/>
          <w:sz w:val="24"/>
        </w:rPr>
        <w:t xml:space="preserve">законодательного регулирования. Необходимо ввести нормы, предусматривающие безусловное </w:t>
      </w:r>
      <w:proofErr w:type="gramStart"/>
      <w:r w:rsidR="00EF75AE" w:rsidRPr="00D81EFB">
        <w:rPr>
          <w:color w:val="000000"/>
          <w:sz w:val="24"/>
        </w:rPr>
        <w:t>выдворение</w:t>
      </w:r>
      <w:proofErr w:type="gramEnd"/>
      <w:r w:rsidR="00EF75AE" w:rsidRPr="00D81EFB">
        <w:rPr>
          <w:color w:val="000000"/>
          <w:sz w:val="24"/>
        </w:rPr>
        <w:t xml:space="preserve"> из России иностранных граждан после отбытия ими уголовного наказания. </w:t>
      </w:r>
      <w:proofErr w:type="gramStart"/>
      <w:r w:rsidR="00EF75AE" w:rsidRPr="00D81EFB">
        <w:rPr>
          <w:color w:val="000000"/>
          <w:sz w:val="24"/>
        </w:rPr>
        <w:t>Статьей 31 Федерального закона от 25.07.2002 №</w:t>
      </w:r>
      <w:r w:rsidR="00811ADA" w:rsidRPr="00D81EFB">
        <w:rPr>
          <w:color w:val="000000"/>
          <w:sz w:val="24"/>
        </w:rPr>
        <w:t> </w:t>
      </w:r>
      <w:r w:rsidR="00EF75AE" w:rsidRPr="00D81EFB">
        <w:rPr>
          <w:color w:val="000000"/>
          <w:sz w:val="24"/>
        </w:rPr>
        <w:t>115-ФЗ «О</w:t>
      </w:r>
      <w:r w:rsidR="00811ADA" w:rsidRPr="00D81EFB">
        <w:rPr>
          <w:color w:val="000000"/>
          <w:sz w:val="24"/>
        </w:rPr>
        <w:t> </w:t>
      </w:r>
      <w:r w:rsidR="00EF75AE" w:rsidRPr="00D81EFB">
        <w:rPr>
          <w:color w:val="000000"/>
          <w:sz w:val="24"/>
        </w:rPr>
        <w:t>правовом положении иностранных граждан в Российской Федерации» на Правительство Российской Федерации возложена обязанность установления порядка взаимодействия федерального органа исполнительной власти в сфере миграции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w:t>
      </w:r>
      <w:r w:rsidR="00AD6AF5" w:rsidRPr="00D81EFB">
        <w:rPr>
          <w:color w:val="000000"/>
          <w:sz w:val="24"/>
        </w:rPr>
        <w:t>сийской Федерации о</w:t>
      </w:r>
      <w:proofErr w:type="gramEnd"/>
      <w:r w:rsidR="00AD6AF5" w:rsidRPr="00D81EFB">
        <w:rPr>
          <w:color w:val="000000"/>
          <w:sz w:val="24"/>
        </w:rPr>
        <w:t xml:space="preserve"> </w:t>
      </w:r>
      <w:proofErr w:type="spellStart"/>
      <w:r w:rsidR="00AD6AF5" w:rsidRPr="00D81EFB">
        <w:rPr>
          <w:color w:val="000000"/>
          <w:sz w:val="24"/>
        </w:rPr>
        <w:t>реадмиссии</w:t>
      </w:r>
      <w:proofErr w:type="spellEnd"/>
      <w:r w:rsidR="00AD6AF5" w:rsidRPr="00D81EFB">
        <w:rPr>
          <w:color w:val="000000"/>
          <w:sz w:val="24"/>
        </w:rPr>
        <w:t>.</w:t>
      </w:r>
    </w:p>
    <w:p w:rsidR="00EF75AE" w:rsidRPr="00D81EFB" w:rsidRDefault="008B4AE2" w:rsidP="004224DB">
      <w:pPr>
        <w:tabs>
          <w:tab w:val="left" w:pos="2700"/>
        </w:tabs>
        <w:spacing w:line="360" w:lineRule="auto"/>
        <w:ind w:firstLine="709"/>
        <w:jc w:val="both"/>
        <w:rPr>
          <w:rStyle w:val="FontStyle37"/>
          <w:color w:val="000000"/>
          <w:spacing w:val="0"/>
          <w:sz w:val="24"/>
        </w:rPr>
      </w:pPr>
      <w:r w:rsidRPr="00D81EFB">
        <w:rPr>
          <w:color w:val="000000"/>
          <w:sz w:val="24"/>
        </w:rPr>
        <w:t>В связи с этим</w:t>
      </w:r>
      <w:r w:rsidR="00EF75AE" w:rsidRPr="00D81EFB">
        <w:rPr>
          <w:color w:val="000000"/>
          <w:sz w:val="24"/>
        </w:rPr>
        <w:t xml:space="preserve"> Правительством Российской Федерации могла бы быть установлена обязанность территориальных органов Федеральной службы исполнения наказаний, на </w:t>
      </w:r>
      <w:proofErr w:type="gramStart"/>
      <w:r w:rsidR="00EF75AE" w:rsidRPr="00D81EFB">
        <w:rPr>
          <w:color w:val="000000"/>
          <w:sz w:val="24"/>
        </w:rPr>
        <w:t>территории</w:t>
      </w:r>
      <w:proofErr w:type="gramEnd"/>
      <w:r w:rsidR="00EF75AE" w:rsidRPr="00D81EFB">
        <w:rPr>
          <w:color w:val="000000"/>
          <w:sz w:val="24"/>
        </w:rPr>
        <w:t xml:space="preserve"> осуществления полномочий котор</w:t>
      </w:r>
      <w:r w:rsidR="00DA7F4F" w:rsidRPr="00D81EFB">
        <w:rPr>
          <w:color w:val="000000"/>
          <w:sz w:val="24"/>
        </w:rPr>
        <w:t>ых</w:t>
      </w:r>
      <w:r w:rsidR="00EF75AE" w:rsidRPr="00D81EFB">
        <w:rPr>
          <w:color w:val="000000"/>
          <w:sz w:val="24"/>
        </w:rPr>
        <w:t xml:space="preserve"> отбывает наказание иностранный </w:t>
      </w:r>
      <w:r w:rsidR="00EF75AE" w:rsidRPr="00D81EFB">
        <w:rPr>
          <w:color w:val="000000"/>
          <w:sz w:val="24"/>
        </w:rPr>
        <w:lastRenderedPageBreak/>
        <w:t xml:space="preserve">гражданин или лицо без гражданства, направлять сообщение об истечении срока отбывания наказания в соответствующий территориальный орган </w:t>
      </w:r>
      <w:r w:rsidR="00C002F0" w:rsidRPr="00D81EFB">
        <w:rPr>
          <w:color w:val="000000"/>
          <w:sz w:val="24"/>
        </w:rPr>
        <w:t>МВД России</w:t>
      </w:r>
      <w:r w:rsidR="00EF75AE" w:rsidRPr="00D81EFB">
        <w:rPr>
          <w:color w:val="000000"/>
          <w:sz w:val="24"/>
        </w:rPr>
        <w:t>.</w:t>
      </w:r>
      <w:r w:rsidR="00EF75AE" w:rsidRPr="00D81EFB">
        <w:rPr>
          <w:rStyle w:val="FontStyle37"/>
          <w:color w:val="000000"/>
          <w:spacing w:val="0"/>
          <w:sz w:val="24"/>
        </w:rPr>
        <w:t xml:space="preserve"> </w:t>
      </w:r>
    </w:p>
    <w:p w:rsidR="0042760B" w:rsidRPr="00D81EFB" w:rsidRDefault="00EF75AE" w:rsidP="004224DB">
      <w:pPr>
        <w:tabs>
          <w:tab w:val="left" w:pos="2700"/>
        </w:tabs>
        <w:spacing w:line="360" w:lineRule="auto"/>
        <w:ind w:firstLine="709"/>
        <w:jc w:val="both"/>
        <w:rPr>
          <w:color w:val="000000"/>
          <w:sz w:val="24"/>
        </w:rPr>
      </w:pPr>
      <w:r w:rsidRPr="00D81EFB">
        <w:rPr>
          <w:color w:val="000000"/>
          <w:sz w:val="24"/>
        </w:rPr>
        <w:t xml:space="preserve">По результатам </w:t>
      </w:r>
      <w:proofErr w:type="gramStart"/>
      <w:r w:rsidRPr="00D81EFB">
        <w:rPr>
          <w:color w:val="000000"/>
          <w:sz w:val="24"/>
        </w:rPr>
        <w:t>анализа применения мер специального предупреждения экстремизма</w:t>
      </w:r>
      <w:proofErr w:type="gramEnd"/>
      <w:r w:rsidRPr="00D81EFB">
        <w:rPr>
          <w:color w:val="000000"/>
          <w:sz w:val="24"/>
        </w:rPr>
        <w:t xml:space="preserve"> предлагается:</w:t>
      </w:r>
    </w:p>
    <w:p w:rsidR="006F1DDB" w:rsidRPr="00D81EFB" w:rsidRDefault="006F1DDB" w:rsidP="006F1DDB">
      <w:pPr>
        <w:spacing w:line="360" w:lineRule="auto"/>
        <w:ind w:firstLine="709"/>
        <w:jc w:val="both"/>
        <w:rPr>
          <w:color w:val="000000"/>
          <w:sz w:val="24"/>
        </w:rPr>
      </w:pPr>
      <w:r w:rsidRPr="00D81EFB">
        <w:rPr>
          <w:sz w:val="24"/>
        </w:rPr>
        <w:t>– у</w:t>
      </w:r>
      <w:r w:rsidRPr="00D81EFB">
        <w:rPr>
          <w:color w:val="000000"/>
          <w:sz w:val="24"/>
        </w:rPr>
        <w:t>становить административную ответственность за непредставление арендодателем сведений (информации) в органы внутренних дел о лицах, получивших жилье в наем. При этом уведомление арендодателя должно поступать местному участковому уполномоченному и в местный отдел по вопросам миграции МВД России;</w:t>
      </w:r>
    </w:p>
    <w:p w:rsidR="006F1DDB" w:rsidRPr="00D81EFB" w:rsidRDefault="006F1DDB" w:rsidP="006F1DDB">
      <w:pPr>
        <w:spacing w:line="360" w:lineRule="auto"/>
        <w:ind w:firstLine="709"/>
        <w:jc w:val="both"/>
        <w:rPr>
          <w:sz w:val="24"/>
        </w:rPr>
      </w:pPr>
      <w:r w:rsidRPr="00D81EFB">
        <w:rPr>
          <w:sz w:val="24"/>
        </w:rPr>
        <w:t xml:space="preserve">– внести в Федеральный закон от 25.07.2002 № 115-ФЗ «О правовом положении иностранных граждан в Российской Федерации» нормы, предусматривающей безусловное </w:t>
      </w:r>
      <w:proofErr w:type="gramStart"/>
      <w:r w:rsidRPr="00D81EFB">
        <w:rPr>
          <w:sz w:val="24"/>
        </w:rPr>
        <w:t>выдворение</w:t>
      </w:r>
      <w:proofErr w:type="gramEnd"/>
      <w:r w:rsidRPr="00D81EFB">
        <w:rPr>
          <w:sz w:val="24"/>
        </w:rPr>
        <w:t xml:space="preserve"> иностранных граждан, которые были привлечены к уголовной ответственности на территории России, после отбытия ими уголовного наказания.</w:t>
      </w:r>
    </w:p>
    <w:p w:rsidR="0042760B" w:rsidRPr="00D81EFB" w:rsidRDefault="00233B48" w:rsidP="004224DB">
      <w:pPr>
        <w:pStyle w:val="3"/>
        <w:jc w:val="center"/>
        <w:rPr>
          <w:color w:val="000000"/>
          <w:sz w:val="24"/>
        </w:rPr>
      </w:pPr>
      <w:r>
        <w:rPr>
          <w:color w:val="000000"/>
        </w:rPr>
        <w:br w:type="page"/>
      </w:r>
      <w:bookmarkStart w:id="12" w:name="_Toc528048428"/>
      <w:r w:rsidR="0042760B" w:rsidRPr="00D81EFB">
        <w:rPr>
          <w:color w:val="000000"/>
          <w:sz w:val="24"/>
        </w:rPr>
        <w:lastRenderedPageBreak/>
        <w:t>Заключение</w:t>
      </w:r>
      <w:bookmarkEnd w:id="12"/>
    </w:p>
    <w:p w:rsidR="0042760B" w:rsidRPr="00D81EFB" w:rsidRDefault="0042760B" w:rsidP="00F958CC">
      <w:pPr>
        <w:rPr>
          <w:color w:val="000000"/>
          <w:sz w:val="24"/>
        </w:rPr>
      </w:pPr>
    </w:p>
    <w:p w:rsidR="00F02F30" w:rsidRPr="00D81EFB" w:rsidRDefault="00F02F30" w:rsidP="00F958CC">
      <w:pPr>
        <w:rPr>
          <w:color w:val="000000"/>
          <w:sz w:val="24"/>
        </w:rPr>
      </w:pPr>
    </w:p>
    <w:p w:rsidR="009A6A6D" w:rsidRPr="00D81EFB" w:rsidRDefault="009A6A6D" w:rsidP="009A6A6D">
      <w:pPr>
        <w:widowControl w:val="0"/>
        <w:autoSpaceDE w:val="0"/>
        <w:autoSpaceDN w:val="0"/>
        <w:adjustRightInd w:val="0"/>
        <w:spacing w:line="360" w:lineRule="auto"/>
        <w:ind w:firstLine="709"/>
        <w:jc w:val="both"/>
        <w:rPr>
          <w:color w:val="000000"/>
          <w:sz w:val="24"/>
        </w:rPr>
      </w:pPr>
      <w:r w:rsidRPr="00D81EFB">
        <w:rPr>
          <w:color w:val="000000"/>
          <w:sz w:val="24"/>
        </w:rPr>
        <w:t>К 2015 г</w:t>
      </w:r>
      <w:r w:rsidR="00F02F30" w:rsidRPr="00D81EFB">
        <w:rPr>
          <w:color w:val="000000"/>
          <w:sz w:val="24"/>
        </w:rPr>
        <w:t>оду</w:t>
      </w:r>
      <w:r w:rsidRPr="00D81EFB">
        <w:rPr>
          <w:color w:val="000000"/>
          <w:sz w:val="24"/>
        </w:rPr>
        <w:t xml:space="preserve"> число межгосударственных мигрантов в мире достигло 244 миллионов. Беспрецедентная мобильность, связанная с достижениями в области транспортного сообщения и сре</w:t>
      </w:r>
      <w:proofErr w:type="gramStart"/>
      <w:r w:rsidRPr="00D81EFB">
        <w:rPr>
          <w:color w:val="000000"/>
          <w:sz w:val="24"/>
        </w:rPr>
        <w:t>дств св</w:t>
      </w:r>
      <w:proofErr w:type="gramEnd"/>
      <w:r w:rsidRPr="00D81EFB">
        <w:rPr>
          <w:color w:val="000000"/>
          <w:sz w:val="24"/>
        </w:rPr>
        <w:t>язи, отразилась на интенсивности изменений этнического состава целых государств. Начиная с 1990 г</w:t>
      </w:r>
      <w:r w:rsidR="00F02F30" w:rsidRPr="00D81EFB">
        <w:rPr>
          <w:color w:val="000000"/>
          <w:sz w:val="24"/>
        </w:rPr>
        <w:t>ода</w:t>
      </w:r>
      <w:r w:rsidRPr="00D81EFB">
        <w:rPr>
          <w:color w:val="000000"/>
          <w:sz w:val="24"/>
        </w:rPr>
        <w:t xml:space="preserve">, увеличение населения развитых стран достигается в первую очередь за счет </w:t>
      </w:r>
      <w:r w:rsidR="001143E3" w:rsidRPr="00D81EFB">
        <w:rPr>
          <w:color w:val="000000"/>
          <w:sz w:val="24"/>
        </w:rPr>
        <w:t>международной (межгосударственной)</w:t>
      </w:r>
      <w:r w:rsidRPr="00D81EFB">
        <w:rPr>
          <w:color w:val="000000"/>
          <w:sz w:val="24"/>
        </w:rPr>
        <w:t xml:space="preserve"> миграции.</w:t>
      </w:r>
    </w:p>
    <w:p w:rsidR="009A6A6D" w:rsidRPr="00D81EFB" w:rsidRDefault="009A6A6D" w:rsidP="009A6A6D">
      <w:pPr>
        <w:widowControl w:val="0"/>
        <w:autoSpaceDE w:val="0"/>
        <w:autoSpaceDN w:val="0"/>
        <w:adjustRightInd w:val="0"/>
        <w:spacing w:line="360" w:lineRule="auto"/>
        <w:ind w:firstLine="709"/>
        <w:jc w:val="both"/>
        <w:rPr>
          <w:color w:val="000000"/>
          <w:sz w:val="24"/>
        </w:rPr>
      </w:pPr>
      <w:r w:rsidRPr="00D81EFB">
        <w:rPr>
          <w:color w:val="000000"/>
          <w:sz w:val="24"/>
        </w:rPr>
        <w:t>Несмотря на накопленный опыт в сфере регулирования миграционных процессов, международное сообщество в современных условиях столкнулось с проблемами незаконной миграции, ассимиляции выходцев из других государств и обострения конфликтов на национальной почве. В немалой степени этому способствовали подходы, сложившиеся на протяжении нескольких десятилетий в миграционной политике, направленной на стимулирование этнокультурной дифференциации.</w:t>
      </w:r>
    </w:p>
    <w:p w:rsidR="009A6A6D" w:rsidRPr="00D81EFB" w:rsidRDefault="009A6A6D" w:rsidP="009A6A6D">
      <w:pPr>
        <w:widowControl w:val="0"/>
        <w:autoSpaceDE w:val="0"/>
        <w:autoSpaceDN w:val="0"/>
        <w:adjustRightInd w:val="0"/>
        <w:spacing w:line="360" w:lineRule="auto"/>
        <w:ind w:firstLine="709"/>
        <w:jc w:val="both"/>
        <w:rPr>
          <w:color w:val="000000"/>
          <w:sz w:val="24"/>
          <w:lang w:eastAsia="en-US"/>
        </w:rPr>
      </w:pPr>
      <w:r w:rsidRPr="00D81EFB">
        <w:rPr>
          <w:color w:val="000000"/>
          <w:sz w:val="24"/>
          <w:lang w:eastAsia="en-US"/>
        </w:rPr>
        <w:t>Столкновение интересов разных этнических и религиозных общностей детерминировало экстремистские проявления. Например, одним из последних резонансных преступлений ненависти в Великобритании явилось убийство выходца из Польши в августе 2016 г. группой молодых британцев.</w:t>
      </w:r>
    </w:p>
    <w:p w:rsidR="009A6A6D" w:rsidRPr="00D81EFB" w:rsidRDefault="009A6A6D" w:rsidP="009A6A6D">
      <w:pPr>
        <w:widowControl w:val="0"/>
        <w:autoSpaceDE w:val="0"/>
        <w:autoSpaceDN w:val="0"/>
        <w:adjustRightInd w:val="0"/>
        <w:spacing w:line="360" w:lineRule="auto"/>
        <w:ind w:firstLine="709"/>
        <w:jc w:val="both"/>
        <w:rPr>
          <w:color w:val="000000"/>
          <w:sz w:val="24"/>
        </w:rPr>
      </w:pPr>
      <w:r w:rsidRPr="00D81EFB">
        <w:rPr>
          <w:color w:val="000000"/>
          <w:sz w:val="24"/>
          <w:lang w:eastAsia="en-US"/>
        </w:rPr>
        <w:t>Сегодня мы являемся свидетелями и самого масштабного за последние десятилетия исхода беженцев из зон вооруженных конфликтов, количество которых превысило 24 миллиона человек. На фоне этого произошла активизация деятельности международных террористических организаций. В 2015</w:t>
      </w:r>
      <w:r w:rsidRPr="00D81EFB">
        <w:rPr>
          <w:color w:val="000000"/>
          <w:sz w:val="24"/>
          <w:lang w:val="en-US" w:eastAsia="en-US"/>
        </w:rPr>
        <w:t> </w:t>
      </w:r>
      <w:r w:rsidRPr="00D81EFB">
        <w:rPr>
          <w:color w:val="000000"/>
          <w:sz w:val="24"/>
          <w:lang w:eastAsia="en-US"/>
        </w:rPr>
        <w:t>г. и 2016</w:t>
      </w:r>
      <w:r w:rsidRPr="00D81EFB">
        <w:rPr>
          <w:color w:val="000000"/>
          <w:sz w:val="24"/>
          <w:lang w:val="en-US" w:eastAsia="en-US"/>
        </w:rPr>
        <w:t> </w:t>
      </w:r>
      <w:r w:rsidRPr="00D81EFB">
        <w:rPr>
          <w:color w:val="000000"/>
          <w:sz w:val="24"/>
          <w:lang w:eastAsia="en-US"/>
        </w:rPr>
        <w:t>г. совершены террористические акты в ряде государств Западной Европы (Бельгии, Франции, Германии и др.).</w:t>
      </w:r>
    </w:p>
    <w:p w:rsidR="009A6A6D" w:rsidRPr="00D81EFB" w:rsidRDefault="009A6A6D" w:rsidP="009A6A6D">
      <w:pPr>
        <w:widowControl w:val="0"/>
        <w:autoSpaceDE w:val="0"/>
        <w:autoSpaceDN w:val="0"/>
        <w:adjustRightInd w:val="0"/>
        <w:spacing w:line="360" w:lineRule="auto"/>
        <w:ind w:firstLine="709"/>
        <w:jc w:val="both"/>
        <w:rPr>
          <w:sz w:val="24"/>
        </w:rPr>
      </w:pPr>
      <w:r w:rsidRPr="00D81EFB">
        <w:rPr>
          <w:sz w:val="24"/>
        </w:rPr>
        <w:t>Общемировые миграционные тенденции в полной мере затронули Российскую Федерацию, в которой, как и в большинстве европейских государств, отмеча</w:t>
      </w:r>
      <w:r w:rsidR="00F02F30" w:rsidRPr="00D81EFB">
        <w:rPr>
          <w:sz w:val="24"/>
        </w:rPr>
        <w:t>ю</w:t>
      </w:r>
      <w:r w:rsidRPr="00D81EFB">
        <w:rPr>
          <w:sz w:val="24"/>
        </w:rPr>
        <w:t>тся тенденци</w:t>
      </w:r>
      <w:r w:rsidR="00F02F30" w:rsidRPr="00D81EFB">
        <w:rPr>
          <w:sz w:val="24"/>
        </w:rPr>
        <w:t>и</w:t>
      </w:r>
      <w:r w:rsidRPr="00D81EFB">
        <w:rPr>
          <w:sz w:val="24"/>
        </w:rPr>
        <w:t xml:space="preserve"> сокращения численности коренного населения и его демографического старения. Россия активно включилась в процессы международной экономической миграции, превратившись в крупный мировой центр притяжения трудовых ресурсов. Это было вызвано значительным спросом на рабочую силу и более высоким </w:t>
      </w:r>
      <w:r w:rsidR="00F02F30" w:rsidRPr="00D81EFB">
        <w:rPr>
          <w:sz w:val="24"/>
        </w:rPr>
        <w:t xml:space="preserve">уровнем доходов </w:t>
      </w:r>
      <w:r w:rsidRPr="00D81EFB">
        <w:rPr>
          <w:sz w:val="24"/>
        </w:rPr>
        <w:t>по сравнению со многими соседними странами.</w:t>
      </w:r>
    </w:p>
    <w:p w:rsidR="009A6A6D" w:rsidRPr="00D81EFB" w:rsidRDefault="009A6A6D" w:rsidP="009A6A6D">
      <w:pPr>
        <w:widowControl w:val="0"/>
        <w:autoSpaceDE w:val="0"/>
        <w:autoSpaceDN w:val="0"/>
        <w:adjustRightInd w:val="0"/>
        <w:spacing w:line="360" w:lineRule="auto"/>
        <w:ind w:firstLine="709"/>
        <w:jc w:val="both"/>
        <w:rPr>
          <w:color w:val="000000"/>
          <w:sz w:val="24"/>
          <w:lang w:eastAsia="en-US"/>
        </w:rPr>
      </w:pPr>
      <w:proofErr w:type="gramStart"/>
      <w:r w:rsidRPr="00D81EFB">
        <w:rPr>
          <w:color w:val="000000"/>
          <w:sz w:val="24"/>
          <w:lang w:eastAsia="en-US"/>
        </w:rPr>
        <w:t>В этих условиях нормативно-правовое регулирование миграционных процессов в нашей стране строилось</w:t>
      </w:r>
      <w:r w:rsidR="00F02F30" w:rsidRPr="00D81EFB">
        <w:rPr>
          <w:color w:val="000000"/>
          <w:sz w:val="24"/>
          <w:lang w:eastAsia="en-US"/>
        </w:rPr>
        <w:t>,</w:t>
      </w:r>
      <w:r w:rsidRPr="00D81EFB">
        <w:rPr>
          <w:color w:val="000000"/>
          <w:sz w:val="24"/>
          <w:lang w:eastAsia="en-US"/>
        </w:rPr>
        <w:t xml:space="preserve"> исходя из идеи замещающей миграции, обоснованной, в </w:t>
      </w:r>
      <w:r w:rsidRPr="00D81EFB">
        <w:rPr>
          <w:color w:val="000000"/>
          <w:sz w:val="24"/>
          <w:lang w:eastAsia="en-US"/>
        </w:rPr>
        <w:lastRenderedPageBreak/>
        <w:t>частности, в известном докладе ООН</w:t>
      </w:r>
      <w:r w:rsidRPr="00D81EFB">
        <w:rPr>
          <w:rStyle w:val="a5"/>
          <w:color w:val="000000"/>
          <w:sz w:val="24"/>
          <w:lang w:eastAsia="en-US"/>
        </w:rPr>
        <w:footnoteReference w:id="212"/>
      </w:r>
      <w:r w:rsidRPr="00D81EFB">
        <w:rPr>
          <w:color w:val="000000"/>
          <w:sz w:val="24"/>
          <w:lang w:eastAsia="en-US"/>
        </w:rPr>
        <w:t xml:space="preserve">. </w:t>
      </w:r>
      <w:r w:rsidRPr="00D81EFB">
        <w:rPr>
          <w:color w:val="000000"/>
          <w:sz w:val="24"/>
        </w:rPr>
        <w:t xml:space="preserve">В документах стратегического планирования подчеркивается необходимость переселения мигрантов </w:t>
      </w:r>
      <w:r w:rsidRPr="00D81EFB">
        <w:rPr>
          <w:color w:val="000000"/>
          <w:sz w:val="24"/>
          <w:lang w:eastAsia="en-US"/>
        </w:rPr>
        <w:t>на постоянное место жительства в Российскую Федерацию как одного из источников увеличения численности населения и привлечения иностранных работников в соответствии с потребностями российской экономики.</w:t>
      </w:r>
      <w:proofErr w:type="gramEnd"/>
    </w:p>
    <w:p w:rsidR="009A6A6D" w:rsidRPr="00D81EFB" w:rsidRDefault="009A6A6D" w:rsidP="009A6A6D">
      <w:pPr>
        <w:spacing w:line="360" w:lineRule="auto"/>
        <w:ind w:firstLine="709"/>
        <w:jc w:val="both"/>
        <w:rPr>
          <w:color w:val="000000"/>
          <w:sz w:val="24"/>
        </w:rPr>
      </w:pPr>
      <w:proofErr w:type="gramStart"/>
      <w:r w:rsidRPr="00D81EFB">
        <w:rPr>
          <w:color w:val="000000"/>
          <w:sz w:val="24"/>
        </w:rPr>
        <w:t>Либерализация отечественной миграционной политики в последние пятнадцать лет выразилась в расширение межгосударственной практики безвизового режима, введении уведомительного порядка обязательных регистрационных процедур, упразднении норм квотирования на наем иностранной рабочий силы, упрощении процедур, связанных с получением разрешений на занятие трудовой, предпринимательской и образовательной деятельностью.</w:t>
      </w:r>
      <w:proofErr w:type="gramEnd"/>
    </w:p>
    <w:p w:rsidR="009A6A6D" w:rsidRPr="00D81EFB" w:rsidRDefault="009A6A6D" w:rsidP="009A6A6D">
      <w:pPr>
        <w:widowControl w:val="0"/>
        <w:autoSpaceDE w:val="0"/>
        <w:autoSpaceDN w:val="0"/>
        <w:adjustRightInd w:val="0"/>
        <w:spacing w:line="360" w:lineRule="auto"/>
        <w:ind w:firstLine="709"/>
        <w:jc w:val="both"/>
        <w:rPr>
          <w:color w:val="000000"/>
          <w:sz w:val="24"/>
          <w:lang w:eastAsia="en-US"/>
        </w:rPr>
      </w:pPr>
      <w:r w:rsidRPr="00D81EFB">
        <w:rPr>
          <w:color w:val="000000"/>
          <w:sz w:val="24"/>
          <w:lang w:eastAsia="en-US"/>
        </w:rPr>
        <w:t>Активные миграционные потоки и межэтническая напряженность</w:t>
      </w:r>
      <w:r w:rsidR="006944D8" w:rsidRPr="00D81EFB">
        <w:rPr>
          <w:color w:val="000000"/>
          <w:sz w:val="24"/>
          <w:lang w:eastAsia="en-US"/>
        </w:rPr>
        <w:t xml:space="preserve"> </w:t>
      </w:r>
      <w:r w:rsidRPr="00D81EFB">
        <w:rPr>
          <w:color w:val="000000"/>
          <w:sz w:val="24"/>
          <w:lang w:eastAsia="en-US"/>
        </w:rPr>
        <w:t xml:space="preserve">на фоне проблем в экономической сфере спровоцировали целый ряд конфликтов, среди которых можно назвать погромы на московских рынках (2001), массовые беспорядки </w:t>
      </w:r>
      <w:r w:rsidRPr="00D81EFB">
        <w:rPr>
          <w:bCs/>
          <w:sz w:val="24"/>
        </w:rPr>
        <w:t xml:space="preserve">в селе </w:t>
      </w:r>
      <w:proofErr w:type="spellStart"/>
      <w:r w:rsidRPr="00D81EFB">
        <w:rPr>
          <w:bCs/>
          <w:sz w:val="24"/>
        </w:rPr>
        <w:t>Яндыки</w:t>
      </w:r>
      <w:proofErr w:type="spellEnd"/>
      <w:r w:rsidRPr="00D81EFB">
        <w:rPr>
          <w:bCs/>
          <w:sz w:val="24"/>
        </w:rPr>
        <w:t xml:space="preserve"> Астраханской области </w:t>
      </w:r>
      <w:r w:rsidRPr="00D81EFB">
        <w:rPr>
          <w:sz w:val="24"/>
        </w:rPr>
        <w:t>(2005),</w:t>
      </w:r>
      <w:r w:rsidR="00F02F30" w:rsidRPr="00D81EFB">
        <w:rPr>
          <w:sz w:val="24"/>
        </w:rPr>
        <w:t xml:space="preserve"> </w:t>
      </w:r>
      <w:r w:rsidRPr="00D81EFB">
        <w:rPr>
          <w:color w:val="000000"/>
          <w:sz w:val="24"/>
        </w:rPr>
        <w:t xml:space="preserve">на Манежной площади (2010) и в районе </w:t>
      </w:r>
      <w:r w:rsidR="00817156" w:rsidRPr="00D81EFB">
        <w:rPr>
          <w:color w:val="000000"/>
          <w:sz w:val="24"/>
        </w:rPr>
        <w:t>«</w:t>
      </w:r>
      <w:r w:rsidRPr="00D81EFB">
        <w:rPr>
          <w:color w:val="000000"/>
          <w:sz w:val="24"/>
        </w:rPr>
        <w:t xml:space="preserve">Бирюлево </w:t>
      </w:r>
      <w:proofErr w:type="gramStart"/>
      <w:r w:rsidRPr="00D81EFB">
        <w:rPr>
          <w:color w:val="000000"/>
          <w:sz w:val="24"/>
        </w:rPr>
        <w:t>Западное</w:t>
      </w:r>
      <w:proofErr w:type="gramEnd"/>
      <w:r w:rsidR="00817156" w:rsidRPr="00D81EFB">
        <w:rPr>
          <w:color w:val="000000"/>
          <w:sz w:val="24"/>
        </w:rPr>
        <w:t>»</w:t>
      </w:r>
      <w:r w:rsidRPr="00D81EFB">
        <w:rPr>
          <w:color w:val="000000"/>
          <w:sz w:val="24"/>
        </w:rPr>
        <w:t xml:space="preserve"> г.</w:t>
      </w:r>
      <w:r w:rsidR="00F02F30" w:rsidRPr="00D81EFB">
        <w:rPr>
          <w:color w:val="000000"/>
          <w:sz w:val="24"/>
        </w:rPr>
        <w:t> </w:t>
      </w:r>
      <w:r w:rsidRPr="00D81EFB">
        <w:rPr>
          <w:color w:val="000000"/>
          <w:sz w:val="24"/>
        </w:rPr>
        <w:t>Москвы (2013).</w:t>
      </w:r>
    </w:p>
    <w:p w:rsidR="009A6A6D" w:rsidRPr="00D81EFB" w:rsidRDefault="009A6A6D" w:rsidP="009A6A6D">
      <w:pPr>
        <w:widowControl w:val="0"/>
        <w:autoSpaceDE w:val="0"/>
        <w:autoSpaceDN w:val="0"/>
        <w:adjustRightInd w:val="0"/>
        <w:spacing w:line="360" w:lineRule="auto"/>
        <w:ind w:firstLine="709"/>
        <w:jc w:val="both"/>
        <w:rPr>
          <w:color w:val="000000"/>
          <w:sz w:val="24"/>
          <w:lang w:eastAsia="en-US"/>
        </w:rPr>
      </w:pPr>
      <w:r w:rsidRPr="00D81EFB">
        <w:rPr>
          <w:color w:val="000000"/>
          <w:sz w:val="24"/>
          <w:lang w:eastAsia="en-US"/>
        </w:rPr>
        <w:t xml:space="preserve">Все это обусловило активизацию борьбы с экстремизмом. Был принят </w:t>
      </w:r>
      <w:r w:rsidRPr="00D81EFB">
        <w:rPr>
          <w:color w:val="000000"/>
          <w:sz w:val="24"/>
        </w:rPr>
        <w:t xml:space="preserve">Федеральный закон от 25 июля 2002 г. № 114-ФЗ «О противодействии экстремистской деятельности». </w:t>
      </w:r>
      <w:r w:rsidRPr="00D81EFB">
        <w:rPr>
          <w:color w:val="000000"/>
          <w:sz w:val="24"/>
          <w:lang w:eastAsia="en-US"/>
        </w:rPr>
        <w:t>Расширился перечень преступлений экстремистской направленности, в Уголовный кодекс Российской Федерации введены соответствующие квалифицирующие признаки насильственных преступлений.</w:t>
      </w:r>
    </w:p>
    <w:p w:rsidR="009A6A6D" w:rsidRPr="00D81EFB" w:rsidRDefault="00120D46" w:rsidP="009A6A6D">
      <w:pPr>
        <w:spacing w:line="360" w:lineRule="auto"/>
        <w:ind w:firstLine="708"/>
        <w:jc w:val="both"/>
        <w:rPr>
          <w:color w:val="000000"/>
          <w:sz w:val="24"/>
        </w:rPr>
      </w:pPr>
      <w:r w:rsidRPr="00D81EFB">
        <w:rPr>
          <w:color w:val="000000"/>
          <w:sz w:val="24"/>
          <w:lang w:eastAsia="en-US"/>
        </w:rPr>
        <w:t>Начиная с 2000 г. к</w:t>
      </w:r>
      <w:r w:rsidR="009A6A6D" w:rsidRPr="00D81EFB">
        <w:rPr>
          <w:color w:val="000000"/>
          <w:sz w:val="24"/>
          <w:lang w:eastAsia="en-US"/>
        </w:rPr>
        <w:t>оличество преступлений экстремистской направленности неуклонно растет</w:t>
      </w:r>
      <w:r w:rsidRPr="00D81EFB">
        <w:rPr>
          <w:color w:val="000000"/>
          <w:sz w:val="24"/>
          <w:lang w:eastAsia="en-US"/>
        </w:rPr>
        <w:t>.</w:t>
      </w:r>
      <w:r w:rsidR="009A6A6D" w:rsidRPr="00D81EFB">
        <w:rPr>
          <w:color w:val="000000"/>
          <w:sz w:val="24"/>
          <w:lang w:eastAsia="en-US"/>
        </w:rPr>
        <w:t xml:space="preserve"> В то же время насильственная экстремистская преступность в Российской Федерации не носит распространенный характер. Так, </w:t>
      </w:r>
      <w:r w:rsidR="009A6A6D" w:rsidRPr="00D81EFB">
        <w:rPr>
          <w:color w:val="000000"/>
          <w:sz w:val="24"/>
        </w:rPr>
        <w:t xml:space="preserve">преступления экстремистской направленности против жизни и </w:t>
      </w:r>
      <w:r w:rsidR="009A6A6D" w:rsidRPr="00D81EFB">
        <w:rPr>
          <w:color w:val="000000" w:themeColor="text1"/>
          <w:sz w:val="24"/>
        </w:rPr>
        <w:t>здоровья, в период 2011–201</w:t>
      </w:r>
      <w:r w:rsidR="00C87AFC" w:rsidRPr="00D81EFB">
        <w:rPr>
          <w:color w:val="000000" w:themeColor="text1"/>
          <w:sz w:val="24"/>
        </w:rPr>
        <w:t>6</w:t>
      </w:r>
      <w:r w:rsidR="009A6A6D" w:rsidRPr="00D81EFB">
        <w:rPr>
          <w:color w:val="000000" w:themeColor="text1"/>
          <w:sz w:val="24"/>
        </w:rPr>
        <w:t> гг. составляли в среднем лишь 0,0</w:t>
      </w:r>
      <w:r w:rsidR="00C87AFC" w:rsidRPr="00D81EFB">
        <w:rPr>
          <w:color w:val="000000" w:themeColor="text1"/>
          <w:sz w:val="24"/>
        </w:rPr>
        <w:t>4</w:t>
      </w:r>
      <w:r w:rsidR="009A6A6D" w:rsidRPr="00D81EFB">
        <w:rPr>
          <w:color w:val="000000" w:themeColor="text1"/>
          <w:sz w:val="24"/>
        </w:rPr>
        <w:t xml:space="preserve"> % от общего числа </w:t>
      </w:r>
      <w:r w:rsidR="009A6A6D" w:rsidRPr="00D81EFB">
        <w:rPr>
          <w:color w:val="000000"/>
          <w:sz w:val="24"/>
        </w:rPr>
        <w:t>преступлений против жизни и здоровья, предусмотренных главой 16 УК РФ.</w:t>
      </w:r>
    </w:p>
    <w:p w:rsidR="009A6A6D" w:rsidRPr="00D81EFB" w:rsidRDefault="009A6A6D" w:rsidP="009A6A6D">
      <w:pPr>
        <w:spacing w:line="360" w:lineRule="auto"/>
        <w:ind w:firstLine="709"/>
        <w:jc w:val="both"/>
        <w:rPr>
          <w:color w:val="000000"/>
          <w:sz w:val="24"/>
          <w:szCs w:val="16"/>
        </w:rPr>
      </w:pPr>
      <w:r w:rsidRPr="00D81EFB">
        <w:rPr>
          <w:color w:val="000000"/>
          <w:sz w:val="24"/>
        </w:rPr>
        <w:t xml:space="preserve">Экстремистская преступность обладает высокой латентностью, что является следствием </w:t>
      </w:r>
      <w:r w:rsidRPr="00D81EFB">
        <w:rPr>
          <w:color w:val="000000"/>
          <w:sz w:val="24"/>
          <w:szCs w:val="16"/>
        </w:rPr>
        <w:t xml:space="preserve">нарушений </w:t>
      </w:r>
      <w:r w:rsidR="00C25F3E" w:rsidRPr="00D81EFB">
        <w:rPr>
          <w:bCs/>
          <w:sz w:val="24"/>
          <w:szCs w:val="16"/>
        </w:rPr>
        <w:t xml:space="preserve">порядка </w:t>
      </w:r>
      <w:r w:rsidRPr="00D81EFB">
        <w:rPr>
          <w:bCs/>
          <w:sz w:val="24"/>
          <w:szCs w:val="16"/>
        </w:rPr>
        <w:t>прием</w:t>
      </w:r>
      <w:r w:rsidR="00C25F3E" w:rsidRPr="00D81EFB">
        <w:rPr>
          <w:bCs/>
          <w:sz w:val="24"/>
          <w:szCs w:val="16"/>
        </w:rPr>
        <w:t>а</w:t>
      </w:r>
      <w:r w:rsidRPr="00D81EFB">
        <w:rPr>
          <w:bCs/>
          <w:sz w:val="24"/>
          <w:szCs w:val="16"/>
        </w:rPr>
        <w:t>, регистрации и разрешени</w:t>
      </w:r>
      <w:r w:rsidR="00C25F3E" w:rsidRPr="00D81EFB">
        <w:rPr>
          <w:bCs/>
          <w:sz w:val="24"/>
          <w:szCs w:val="16"/>
        </w:rPr>
        <w:t>я</w:t>
      </w:r>
      <w:r w:rsidRPr="00D81EFB">
        <w:rPr>
          <w:bCs/>
          <w:sz w:val="24"/>
          <w:szCs w:val="16"/>
        </w:rPr>
        <w:t xml:space="preserve"> сообщений о преступлениях данной категории</w:t>
      </w:r>
      <w:r w:rsidRPr="00D81EFB">
        <w:rPr>
          <w:color w:val="000000"/>
          <w:sz w:val="24"/>
          <w:szCs w:val="16"/>
        </w:rPr>
        <w:t xml:space="preserve">. Это связано с </w:t>
      </w:r>
      <w:r w:rsidRPr="00D81EFB">
        <w:rPr>
          <w:color w:val="000000"/>
          <w:sz w:val="24"/>
          <w:szCs w:val="20"/>
        </w:rPr>
        <w:t>трудностью установления мотива совершения насильственных преступлений на фоне специфики работы следственных органов, которые</w:t>
      </w:r>
      <w:r w:rsidR="00933F91" w:rsidRPr="00D81EFB">
        <w:rPr>
          <w:color w:val="000000"/>
          <w:sz w:val="24"/>
          <w:szCs w:val="20"/>
        </w:rPr>
        <w:t>,</w:t>
      </w:r>
      <w:r w:rsidRPr="00D81EFB">
        <w:rPr>
          <w:color w:val="000000"/>
          <w:sz w:val="24"/>
          <w:szCs w:val="20"/>
        </w:rPr>
        <w:t xml:space="preserve"> ориентируясь на практику судов, стараются квалифицировать экстремистские деяния как общеуголовные. </w:t>
      </w:r>
      <w:r w:rsidRPr="00D81EFB">
        <w:rPr>
          <w:color w:val="000000"/>
          <w:sz w:val="24"/>
          <w:szCs w:val="16"/>
        </w:rPr>
        <w:t xml:space="preserve">В некоторых случаях это свидетельствует о </w:t>
      </w:r>
      <w:r w:rsidRPr="00D81EFB">
        <w:rPr>
          <w:color w:val="000000"/>
          <w:sz w:val="24"/>
          <w:szCs w:val="16"/>
        </w:rPr>
        <w:lastRenderedPageBreak/>
        <w:t>непрофессионализме или коррумпированности должностных лиц правоохранительных органов, уполномоченных в соответствии с законом реагировать на экстремистские проявления, сопровождающие те или иные социальные конфликты, принимающие нередко массовый и развивающийся характер.</w:t>
      </w:r>
    </w:p>
    <w:p w:rsidR="009A6A6D" w:rsidRPr="00D81EFB" w:rsidRDefault="009A6A6D" w:rsidP="009A6A6D">
      <w:pPr>
        <w:spacing w:line="360" w:lineRule="auto"/>
        <w:ind w:firstLine="708"/>
        <w:jc w:val="both"/>
        <w:rPr>
          <w:sz w:val="24"/>
          <w:szCs w:val="16"/>
        </w:rPr>
      </w:pPr>
      <w:r w:rsidRPr="00D81EFB">
        <w:rPr>
          <w:color w:val="000000"/>
          <w:sz w:val="24"/>
          <w:szCs w:val="16"/>
        </w:rPr>
        <w:t xml:space="preserve">Основную долю преступлений экстремистской направленности составляют </w:t>
      </w:r>
      <w:r w:rsidRPr="00D81EFB">
        <w:rPr>
          <w:sz w:val="24"/>
          <w:szCs w:val="16"/>
        </w:rPr>
        <w:t>преступления против внутренней безопасности государства и основ его конституционного строя (ст.</w:t>
      </w:r>
      <w:r w:rsidR="00D42117" w:rsidRPr="00D81EFB">
        <w:rPr>
          <w:sz w:val="24"/>
          <w:szCs w:val="16"/>
        </w:rPr>
        <w:t> </w:t>
      </w:r>
      <w:r w:rsidRPr="00D81EFB">
        <w:rPr>
          <w:sz w:val="24"/>
          <w:szCs w:val="16"/>
        </w:rPr>
        <w:t>280, 282, 282</w:t>
      </w:r>
      <w:r w:rsidRPr="00D81EFB">
        <w:rPr>
          <w:sz w:val="24"/>
          <w:szCs w:val="16"/>
          <w:vertAlign w:val="superscript"/>
        </w:rPr>
        <w:t>1</w:t>
      </w:r>
      <w:r w:rsidRPr="00D81EFB">
        <w:rPr>
          <w:sz w:val="24"/>
          <w:szCs w:val="16"/>
        </w:rPr>
        <w:t>, 282</w:t>
      </w:r>
      <w:r w:rsidRPr="00D81EFB">
        <w:rPr>
          <w:sz w:val="24"/>
          <w:szCs w:val="16"/>
          <w:vertAlign w:val="superscript"/>
        </w:rPr>
        <w:t>2</w:t>
      </w:r>
      <w:r w:rsidRPr="00D81EFB">
        <w:rPr>
          <w:sz w:val="24"/>
          <w:szCs w:val="16"/>
        </w:rPr>
        <w:t>, 282</w:t>
      </w:r>
      <w:r w:rsidRPr="00D81EFB">
        <w:rPr>
          <w:sz w:val="24"/>
          <w:szCs w:val="16"/>
          <w:vertAlign w:val="superscript"/>
        </w:rPr>
        <w:t>3</w:t>
      </w:r>
      <w:r w:rsidRPr="00D81EFB">
        <w:rPr>
          <w:sz w:val="24"/>
          <w:szCs w:val="16"/>
        </w:rPr>
        <w:t xml:space="preserve"> УК РФ), включая преступления этой группы, совершенные с использованием информационно-телекоммуникационной сети «Интернет». Преступления в «Интернете» получили особенно большое распространение в последнее пятилетие</w:t>
      </w:r>
      <w:r w:rsidR="00E065FA" w:rsidRPr="00D81EFB">
        <w:rPr>
          <w:sz w:val="24"/>
          <w:szCs w:val="16"/>
        </w:rPr>
        <w:t>.</w:t>
      </w:r>
    </w:p>
    <w:p w:rsidR="009A6A6D" w:rsidRPr="00D81EFB" w:rsidRDefault="009A6A6D" w:rsidP="009A6A6D">
      <w:pPr>
        <w:spacing w:line="360" w:lineRule="auto"/>
        <w:ind w:firstLine="708"/>
        <w:jc w:val="both"/>
        <w:rPr>
          <w:sz w:val="24"/>
          <w:szCs w:val="16"/>
        </w:rPr>
      </w:pPr>
      <w:r w:rsidRPr="00D81EFB">
        <w:rPr>
          <w:sz w:val="24"/>
          <w:szCs w:val="16"/>
        </w:rPr>
        <w:t>Квалификация деяний по ст.</w:t>
      </w:r>
      <w:r w:rsidR="00D42117" w:rsidRPr="00D81EFB">
        <w:rPr>
          <w:sz w:val="24"/>
          <w:szCs w:val="16"/>
        </w:rPr>
        <w:t> </w:t>
      </w:r>
      <w:r w:rsidRPr="00D81EFB">
        <w:rPr>
          <w:sz w:val="24"/>
          <w:szCs w:val="16"/>
        </w:rPr>
        <w:t xml:space="preserve">280, 282 УК РФ вызывает неоднозначную реакцию в обществе, дискуссия по поводу отмены указанных статей неоднократно велась в Государственной Думе Федерального </w:t>
      </w:r>
      <w:r w:rsidR="0090548F" w:rsidRPr="00D81EFB">
        <w:rPr>
          <w:sz w:val="24"/>
          <w:szCs w:val="16"/>
        </w:rPr>
        <w:t>С</w:t>
      </w:r>
      <w:r w:rsidRPr="00D81EFB">
        <w:rPr>
          <w:sz w:val="24"/>
          <w:szCs w:val="16"/>
        </w:rPr>
        <w:t xml:space="preserve">обрания Российской Федерации. Тем не </w:t>
      </w:r>
      <w:proofErr w:type="gramStart"/>
      <w:r w:rsidR="00A002F3" w:rsidRPr="00D81EFB">
        <w:rPr>
          <w:sz w:val="24"/>
          <w:szCs w:val="16"/>
        </w:rPr>
        <w:t>менее</w:t>
      </w:r>
      <w:proofErr w:type="gramEnd"/>
      <w:r w:rsidRPr="00D81EFB">
        <w:rPr>
          <w:sz w:val="24"/>
          <w:szCs w:val="16"/>
        </w:rPr>
        <w:t xml:space="preserve"> уголовное преследование совершивших их лиц отчасти способствует предупреждению тяжких и особо тяжких насильственных преступлений экстремистской направленности. В первую очередь это касается пресечения деятельности экстремистских сообществ и привлечени</w:t>
      </w:r>
      <w:r w:rsidR="00061E0F" w:rsidRPr="00D81EFB">
        <w:rPr>
          <w:sz w:val="24"/>
          <w:szCs w:val="16"/>
        </w:rPr>
        <w:t>я</w:t>
      </w:r>
      <w:r w:rsidRPr="00D81EFB">
        <w:rPr>
          <w:sz w:val="24"/>
          <w:szCs w:val="16"/>
        </w:rPr>
        <w:t xml:space="preserve"> к уголовной ответственности организаторов и активных участников экстремистских организаций.</w:t>
      </w:r>
    </w:p>
    <w:p w:rsidR="009A6A6D" w:rsidRPr="00D81EFB" w:rsidRDefault="009A6A6D" w:rsidP="009A6A6D">
      <w:pPr>
        <w:spacing w:line="360" w:lineRule="auto"/>
        <w:ind w:firstLine="708"/>
        <w:jc w:val="both"/>
        <w:rPr>
          <w:color w:val="000000"/>
          <w:sz w:val="24"/>
        </w:rPr>
      </w:pPr>
      <w:r w:rsidRPr="00D81EFB">
        <w:rPr>
          <w:color w:val="000000"/>
          <w:sz w:val="24"/>
        </w:rPr>
        <w:t>Проведенное нами исследование подтверждает, что насильственные экстремистские посягательства по мотивам ненависти и вражды совершаются в отношении граждан главных доноров трудовой миграции – Республик Узбекистан и Таджикистан.</w:t>
      </w:r>
    </w:p>
    <w:p w:rsidR="009A6A6D" w:rsidRPr="00D81EFB" w:rsidRDefault="009A6A6D" w:rsidP="009A6A6D">
      <w:pPr>
        <w:spacing w:line="360" w:lineRule="auto"/>
        <w:ind w:firstLine="709"/>
        <w:jc w:val="both"/>
        <w:rPr>
          <w:color w:val="000000"/>
          <w:sz w:val="24"/>
        </w:rPr>
      </w:pPr>
      <w:r w:rsidRPr="00D81EFB">
        <w:rPr>
          <w:rStyle w:val="hps"/>
          <w:color w:val="000000"/>
          <w:sz w:val="24"/>
        </w:rPr>
        <w:t xml:space="preserve">Таким образом, экстремистская преступность объективно обусловлена количественными и качественными характеристиками миграции. Несмотря на это, нам не удалось установить корреляцию между </w:t>
      </w:r>
      <w:r w:rsidRPr="00D81EFB">
        <w:rPr>
          <w:color w:val="000000"/>
          <w:sz w:val="24"/>
        </w:rPr>
        <w:t>количественными характеристик</w:t>
      </w:r>
      <w:r w:rsidR="00CC4D26" w:rsidRPr="00D81EFB">
        <w:rPr>
          <w:color w:val="000000"/>
          <w:sz w:val="24"/>
        </w:rPr>
        <w:t>ами</w:t>
      </w:r>
      <w:r w:rsidRPr="00D81EFB">
        <w:rPr>
          <w:color w:val="000000"/>
          <w:sz w:val="24"/>
        </w:rPr>
        <w:t xml:space="preserve"> экстремистской преступности в Российской Федерации и миграционным сальдо. В то же время противоположные результаты дают криминологические исследования, проводившиеся в Великобритании и США, государственными органами которых установлен тотальный </w:t>
      </w:r>
      <w:proofErr w:type="gramStart"/>
      <w:r w:rsidRPr="00D81EFB">
        <w:rPr>
          <w:color w:val="000000"/>
          <w:sz w:val="24"/>
        </w:rPr>
        <w:t>контроль за</w:t>
      </w:r>
      <w:proofErr w:type="gramEnd"/>
      <w:r w:rsidRPr="00D81EFB">
        <w:rPr>
          <w:color w:val="000000"/>
          <w:sz w:val="24"/>
        </w:rPr>
        <w:t xml:space="preserve"> миграцией.</w:t>
      </w:r>
    </w:p>
    <w:p w:rsidR="009A6A6D" w:rsidRPr="00D81EFB" w:rsidRDefault="009A6A6D" w:rsidP="009A6A6D">
      <w:pPr>
        <w:spacing w:line="360" w:lineRule="auto"/>
        <w:ind w:firstLine="709"/>
        <w:jc w:val="both"/>
        <w:rPr>
          <w:color w:val="000000"/>
          <w:sz w:val="24"/>
        </w:rPr>
      </w:pPr>
      <w:r w:rsidRPr="00D81EFB">
        <w:rPr>
          <w:color w:val="000000"/>
          <w:sz w:val="24"/>
        </w:rPr>
        <w:t>Сложность установления устойчивых закономерностей в системе детерминации экстремистской преступности в целях их эффективной профилактики свидетельствует о наличии существенных упущений государственного контроля в сфере миграции населения и отсутстви</w:t>
      </w:r>
      <w:r w:rsidR="00CC4D26" w:rsidRPr="00D81EFB">
        <w:rPr>
          <w:color w:val="000000"/>
          <w:sz w:val="24"/>
        </w:rPr>
        <w:t>и</w:t>
      </w:r>
      <w:r w:rsidRPr="00D81EFB">
        <w:rPr>
          <w:color w:val="000000"/>
          <w:sz w:val="24"/>
        </w:rPr>
        <w:t xml:space="preserve"> единообразного подхода правоохранительных органов к оценке экстремистских деяний, их учета и регистрации.</w:t>
      </w:r>
    </w:p>
    <w:p w:rsidR="009A6A6D" w:rsidRPr="00D81EFB" w:rsidRDefault="009A6A6D" w:rsidP="009A6A6D">
      <w:pPr>
        <w:spacing w:line="360" w:lineRule="auto"/>
        <w:ind w:firstLine="709"/>
        <w:jc w:val="both"/>
        <w:rPr>
          <w:rStyle w:val="hps"/>
          <w:color w:val="000000"/>
          <w:sz w:val="24"/>
          <w:szCs w:val="16"/>
        </w:rPr>
      </w:pPr>
      <w:r w:rsidRPr="00D81EFB">
        <w:rPr>
          <w:color w:val="000000"/>
          <w:sz w:val="24"/>
        </w:rPr>
        <w:lastRenderedPageBreak/>
        <w:t xml:space="preserve">Тем не </w:t>
      </w:r>
      <w:proofErr w:type="gramStart"/>
      <w:r w:rsidRPr="00D81EFB">
        <w:rPr>
          <w:color w:val="000000"/>
          <w:sz w:val="24"/>
        </w:rPr>
        <w:t>менее</w:t>
      </w:r>
      <w:proofErr w:type="gramEnd"/>
      <w:r w:rsidRPr="00D81EFB">
        <w:rPr>
          <w:color w:val="000000"/>
          <w:sz w:val="24"/>
        </w:rPr>
        <w:t xml:space="preserve"> </w:t>
      </w:r>
      <w:r w:rsidRPr="00D81EFB">
        <w:rPr>
          <w:rStyle w:val="hps"/>
          <w:color w:val="000000"/>
          <w:sz w:val="24"/>
          <w:szCs w:val="16"/>
        </w:rPr>
        <w:t>высокие показатели количества зарегистрированных преступлений экстремистской направленности и концентрации экстремистской преступности отмечены в центрах миграционного притока Российской Федерации (Московский регион, г. Санкт-Петербург, Краснодарский край и Новосибирская область).</w:t>
      </w:r>
    </w:p>
    <w:p w:rsidR="009A6A6D" w:rsidRPr="00D81EFB" w:rsidRDefault="009A6A6D" w:rsidP="009A6A6D">
      <w:pPr>
        <w:spacing w:line="360" w:lineRule="auto"/>
        <w:ind w:firstLine="709"/>
        <w:jc w:val="both"/>
        <w:rPr>
          <w:color w:val="000000"/>
          <w:sz w:val="24"/>
        </w:rPr>
      </w:pPr>
      <w:r w:rsidRPr="00D81EFB">
        <w:rPr>
          <w:color w:val="000000"/>
          <w:sz w:val="24"/>
          <w:lang w:eastAsia="en-US"/>
        </w:rPr>
        <w:t>М</w:t>
      </w:r>
      <w:r w:rsidRPr="00D81EFB">
        <w:rPr>
          <w:color w:val="000000"/>
          <w:spacing w:val="-1"/>
          <w:sz w:val="24"/>
        </w:rPr>
        <w:t>играционные процессы приобрели определяющее значение</w:t>
      </w:r>
      <w:r w:rsidRPr="00D81EFB">
        <w:rPr>
          <w:color w:val="000000"/>
          <w:sz w:val="24"/>
        </w:rPr>
        <w:t xml:space="preserve"> в</w:t>
      </w:r>
      <w:r w:rsidRPr="00D81EFB">
        <w:rPr>
          <w:color w:val="000000"/>
          <w:spacing w:val="-1"/>
          <w:sz w:val="24"/>
        </w:rPr>
        <w:t xml:space="preserve"> системе детерминации преступлений экстремистской направленности. Отсутствие корреляции не исключает того, что </w:t>
      </w:r>
      <w:proofErr w:type="gramStart"/>
      <w:r w:rsidRPr="00D81EFB">
        <w:rPr>
          <w:color w:val="000000"/>
          <w:spacing w:val="-1"/>
          <w:sz w:val="24"/>
        </w:rPr>
        <w:t>динамику</w:t>
      </w:r>
      <w:proofErr w:type="gramEnd"/>
      <w:r w:rsidRPr="00D81EFB">
        <w:rPr>
          <w:color w:val="000000"/>
          <w:spacing w:val="-1"/>
          <w:sz w:val="24"/>
        </w:rPr>
        <w:t xml:space="preserve"> как исследуемой категории преступлений, так и преступности в целом предопределяют две основные </w:t>
      </w:r>
      <w:r w:rsidRPr="00D81EFB">
        <w:rPr>
          <w:color w:val="000000"/>
          <w:sz w:val="24"/>
        </w:rPr>
        <w:t>криминогенные тенденции миграции населения: во-первых, постоянный рост миграционных потоков из-за пределов Российской Федерации; во-вторых, переселение граждан внутри страны с Востока в Центр, особенно в Московский регион, г. Санкт-Петербург и Ленинградскую область, и на Юг, преимущественно в Краснодарский и Ставропольский края.</w:t>
      </w:r>
    </w:p>
    <w:p w:rsidR="009A6A6D" w:rsidRPr="00D81EFB" w:rsidRDefault="009A6A6D" w:rsidP="009A6A6D">
      <w:pPr>
        <w:spacing w:line="360" w:lineRule="auto"/>
        <w:ind w:firstLine="709"/>
        <w:jc w:val="both"/>
        <w:rPr>
          <w:sz w:val="24"/>
        </w:rPr>
      </w:pPr>
      <w:r w:rsidRPr="00D81EFB">
        <w:rPr>
          <w:color w:val="000000"/>
          <w:sz w:val="24"/>
        </w:rPr>
        <w:t xml:space="preserve">Состояние экстремистской преступности обусловлено региональными различиями. Так, если экстремистские проявления в Москве и Московской области связаны с массовым притоком населения в целом, в том числе иностранных граждан, то, например, в </w:t>
      </w:r>
      <w:r w:rsidRPr="00D81EFB">
        <w:rPr>
          <w:sz w:val="24"/>
        </w:rPr>
        <w:t xml:space="preserve">Краснодарском крае миграционная обстановка характеризуется оттоком местного населения и прибытием для постоянного места жительства граждан из сопредельных </w:t>
      </w:r>
      <w:r w:rsidRPr="00D81EFB">
        <w:rPr>
          <w:color w:val="000000"/>
          <w:sz w:val="24"/>
        </w:rPr>
        <w:t>республик Северо-Кавказского федерального округа.</w:t>
      </w:r>
    </w:p>
    <w:p w:rsidR="009A6A6D" w:rsidRPr="00D81EFB" w:rsidRDefault="009A6A6D" w:rsidP="009A6A6D">
      <w:pPr>
        <w:spacing w:line="360" w:lineRule="auto"/>
        <w:ind w:firstLine="709"/>
        <w:jc w:val="both"/>
        <w:rPr>
          <w:color w:val="000000"/>
          <w:sz w:val="24"/>
        </w:rPr>
      </w:pPr>
      <w:r w:rsidRPr="00D81EFB">
        <w:rPr>
          <w:color w:val="000000"/>
          <w:sz w:val="24"/>
        </w:rPr>
        <w:t>С учетом этого изменения общественно-политической обстановки в государствах-донорах мигрантов и экономической ситуации в Российской Федерации могут влиять на рост социальной напряженности в обществе и способствовать перерастанию ее в конфликты на национальной и религиозной почве.</w:t>
      </w:r>
    </w:p>
    <w:p w:rsidR="009A6A6D" w:rsidRPr="00D81EFB" w:rsidRDefault="009A6A6D" w:rsidP="009A6A6D">
      <w:pPr>
        <w:tabs>
          <w:tab w:val="left" w:pos="2700"/>
        </w:tabs>
        <w:spacing w:line="360" w:lineRule="auto"/>
        <w:ind w:firstLine="709"/>
        <w:jc w:val="both"/>
        <w:rPr>
          <w:sz w:val="24"/>
        </w:rPr>
      </w:pPr>
      <w:r w:rsidRPr="00D81EFB">
        <w:rPr>
          <w:color w:val="000000"/>
          <w:sz w:val="24"/>
        </w:rPr>
        <w:t xml:space="preserve">К уголовной ответственности за насильственные преступления экстремистской направленности привлекаются в подавляющем большинстве граждане Российской Федерации, </w:t>
      </w:r>
      <w:r w:rsidR="00D42117" w:rsidRPr="00D81EFB">
        <w:rPr>
          <w:color w:val="000000"/>
          <w:sz w:val="24"/>
        </w:rPr>
        <w:t xml:space="preserve">в возрасте до 30 лет, </w:t>
      </w:r>
      <w:r w:rsidRPr="00D81EFB">
        <w:rPr>
          <w:color w:val="000000"/>
          <w:sz w:val="24"/>
        </w:rPr>
        <w:t xml:space="preserve">проживающие по месту их совершения. Однако это не является свидетельством того, что самими иностранными гражданами преступления по мотивам вражды и ненависти не совершаются как в отношении местных жителей, так и граждан других государств, находящихся на территории России. Насильственная преступность иностранных граждан имеет достаточное распространение в некоторых регионах нашей страны. Например, </w:t>
      </w:r>
      <w:r w:rsidRPr="00D81EFB">
        <w:rPr>
          <w:sz w:val="24"/>
        </w:rPr>
        <w:t>доля иностранных граждан и лиц без гражданства, совершивших преступления против половой неприкосновенности и половой свободы личности, в 2015 г. в Московской области составила 36 %, Москве – 32 %, г.</w:t>
      </w:r>
      <w:r w:rsidR="00FE33CB" w:rsidRPr="00D81EFB">
        <w:rPr>
          <w:sz w:val="24"/>
        </w:rPr>
        <w:t> </w:t>
      </w:r>
      <w:r w:rsidRPr="00D81EFB">
        <w:rPr>
          <w:sz w:val="24"/>
        </w:rPr>
        <w:t>Санкт-Петербурге – 23 %, Калужской области – 15 %, Тверской области – 14 %, Тюменской области – 10 %., Свердловской области – 8 %,</w:t>
      </w:r>
    </w:p>
    <w:p w:rsidR="009A6A6D" w:rsidRPr="00D81EFB" w:rsidRDefault="009A6A6D" w:rsidP="004212B0">
      <w:pPr>
        <w:tabs>
          <w:tab w:val="left" w:pos="2700"/>
        </w:tabs>
        <w:spacing w:line="360" w:lineRule="auto"/>
        <w:ind w:firstLine="709"/>
        <w:jc w:val="both"/>
        <w:rPr>
          <w:color w:val="000000"/>
          <w:sz w:val="24"/>
        </w:rPr>
      </w:pPr>
      <w:r w:rsidRPr="00D81EFB">
        <w:rPr>
          <w:color w:val="000000"/>
          <w:sz w:val="24"/>
        </w:rPr>
        <w:lastRenderedPageBreak/>
        <w:t>При этом при производстве по уголовным делам о преступлениях данной категории граждан правоохранительные органы зачастую формально относятся к доказыва</w:t>
      </w:r>
      <w:r w:rsidR="00FE33CB" w:rsidRPr="00D81EFB">
        <w:rPr>
          <w:color w:val="000000"/>
          <w:sz w:val="24"/>
        </w:rPr>
        <w:t>нию</w:t>
      </w:r>
      <w:r w:rsidRPr="00D81EFB">
        <w:rPr>
          <w:color w:val="000000"/>
          <w:sz w:val="24"/>
        </w:rPr>
        <w:t xml:space="preserve"> мотивов совершения преступлений.</w:t>
      </w:r>
    </w:p>
    <w:p w:rsidR="009A6A6D" w:rsidRPr="00D81EFB" w:rsidRDefault="009A6A6D" w:rsidP="009A6A6D">
      <w:pPr>
        <w:spacing w:line="360" w:lineRule="auto"/>
        <w:ind w:firstLine="709"/>
        <w:jc w:val="both"/>
        <w:rPr>
          <w:color w:val="000000"/>
          <w:sz w:val="24"/>
        </w:rPr>
      </w:pPr>
      <w:r w:rsidRPr="00D81EFB">
        <w:rPr>
          <w:color w:val="000000"/>
          <w:sz w:val="24"/>
          <w:szCs w:val="24"/>
        </w:rPr>
        <w:t xml:space="preserve">На мотивации преступного поведения экстремистов отражаются экономические, правовые, управленческие, идеологические и криминальные детерминанты. Но, прежде всего, следует указать изменения этнического баланса, реакцией на которые являются преступления экстремистской направленности. </w:t>
      </w:r>
      <w:r w:rsidRPr="00D81EFB">
        <w:rPr>
          <w:color w:val="000000"/>
          <w:sz w:val="24"/>
        </w:rPr>
        <w:t>И чем интенсивней происходят изменения в социальных группах и внутри социальных групп, тем больше возрастает вероятность совершения преступлений вражды и ненависти, пропорционально возрастает и уровень их жестокости.</w:t>
      </w:r>
    </w:p>
    <w:p w:rsidR="009A6A6D" w:rsidRPr="00D81EFB" w:rsidRDefault="009A6A6D" w:rsidP="009A6A6D">
      <w:pPr>
        <w:spacing w:line="360" w:lineRule="auto"/>
        <w:ind w:firstLine="709"/>
        <w:jc w:val="both"/>
        <w:rPr>
          <w:color w:val="000000"/>
          <w:sz w:val="24"/>
        </w:rPr>
      </w:pPr>
      <w:r w:rsidRPr="00D81EFB">
        <w:rPr>
          <w:color w:val="000000"/>
          <w:sz w:val="24"/>
        </w:rPr>
        <w:t>В настоящее время существует необходимость направить действия на недопущение формирования национальных анклавов (крайней формы обособленности мигрантов в принимающем сообществе), которые характерны, например, для государств Европейского союза (арабские кварталы в Париже, этнические кварталы в Лондоне и Брюсселе).</w:t>
      </w:r>
    </w:p>
    <w:p w:rsidR="009A6A6D" w:rsidRPr="00D81EFB" w:rsidRDefault="009A6A6D" w:rsidP="009A6A6D">
      <w:pPr>
        <w:tabs>
          <w:tab w:val="left" w:pos="2700"/>
        </w:tabs>
        <w:spacing w:line="360" w:lineRule="auto"/>
        <w:ind w:firstLine="709"/>
        <w:jc w:val="both"/>
        <w:rPr>
          <w:color w:val="000000"/>
          <w:sz w:val="24"/>
        </w:rPr>
      </w:pPr>
      <w:r w:rsidRPr="00D81EFB">
        <w:rPr>
          <w:color w:val="000000"/>
          <w:sz w:val="24"/>
        </w:rPr>
        <w:t xml:space="preserve">В настоящее время существенный приток иностранных граждан в нашей стране повлиял как на формирование «теневой» модели экономического развития, так и на создание особой сферы услуг, направленной непосредственно на иностранных граждан. </w:t>
      </w:r>
      <w:r w:rsidRPr="00D81EFB">
        <w:rPr>
          <w:color w:val="000000"/>
          <w:spacing w:val="-1"/>
          <w:sz w:val="24"/>
        </w:rPr>
        <w:t>Такая ситуация обусл</w:t>
      </w:r>
      <w:r w:rsidR="00255CC1" w:rsidRPr="00D81EFB">
        <w:rPr>
          <w:color w:val="000000"/>
          <w:spacing w:val="-1"/>
          <w:sz w:val="24"/>
        </w:rPr>
        <w:t>о</w:t>
      </w:r>
      <w:r w:rsidRPr="00D81EFB">
        <w:rPr>
          <w:color w:val="000000"/>
          <w:spacing w:val="-1"/>
          <w:sz w:val="24"/>
        </w:rPr>
        <w:t>вливает выбор мигрантами модели поведения, направленной на сегрегацию в принимающем социуме, и способствует нарастанию межнациональной напряженности.</w:t>
      </w:r>
    </w:p>
    <w:p w:rsidR="009A6A6D" w:rsidRPr="00D81EFB" w:rsidRDefault="009A6A6D" w:rsidP="009A6A6D">
      <w:pPr>
        <w:spacing w:line="360" w:lineRule="auto"/>
        <w:ind w:firstLine="709"/>
        <w:jc w:val="both"/>
        <w:rPr>
          <w:color w:val="000000"/>
          <w:sz w:val="24"/>
        </w:rPr>
      </w:pPr>
      <w:r w:rsidRPr="00D81EFB">
        <w:rPr>
          <w:color w:val="000000"/>
          <w:sz w:val="24"/>
        </w:rPr>
        <w:t>В отсутствие объективных возможностей для эффективной интеграции мигрантов и нормализации межнационального общения государство полагается в немалой степени на национальные диаспоры внутри государства</w:t>
      </w:r>
      <w:r w:rsidR="00FE33CB" w:rsidRPr="00D81EFB">
        <w:rPr>
          <w:color w:val="000000"/>
          <w:sz w:val="24"/>
        </w:rPr>
        <w:t>.</w:t>
      </w:r>
      <w:r w:rsidRPr="00D81EFB">
        <w:rPr>
          <w:color w:val="000000"/>
          <w:sz w:val="24"/>
        </w:rPr>
        <w:t xml:space="preserve"> </w:t>
      </w:r>
      <w:r w:rsidR="00FE33CB" w:rsidRPr="00D81EFB">
        <w:rPr>
          <w:color w:val="000000"/>
          <w:sz w:val="24"/>
        </w:rPr>
        <w:t>Э</w:t>
      </w:r>
      <w:r w:rsidRPr="00D81EFB">
        <w:rPr>
          <w:color w:val="000000"/>
          <w:sz w:val="24"/>
        </w:rPr>
        <w:t xml:space="preserve">то может способствовать активизации процессов сепарации и обусловить негативные тенденции к объединению разрозненных </w:t>
      </w:r>
      <w:proofErr w:type="spellStart"/>
      <w:r w:rsidRPr="00D81EFB">
        <w:rPr>
          <w:color w:val="000000"/>
          <w:sz w:val="24"/>
        </w:rPr>
        <w:t>диаспоральных</w:t>
      </w:r>
      <w:proofErr w:type="spellEnd"/>
      <w:r w:rsidRPr="00D81EFB">
        <w:rPr>
          <w:color w:val="000000"/>
          <w:sz w:val="24"/>
        </w:rPr>
        <w:t xml:space="preserve"> организаций, а также созданию крупных общественных организаций по этническому признаку.</w:t>
      </w:r>
    </w:p>
    <w:p w:rsidR="009A6A6D" w:rsidRPr="00D81EFB" w:rsidRDefault="009A6A6D" w:rsidP="009A6A6D">
      <w:pPr>
        <w:tabs>
          <w:tab w:val="left" w:pos="2700"/>
        </w:tabs>
        <w:spacing w:line="360" w:lineRule="auto"/>
        <w:ind w:firstLine="709"/>
        <w:jc w:val="both"/>
        <w:rPr>
          <w:color w:val="000000"/>
          <w:sz w:val="24"/>
        </w:rPr>
      </w:pPr>
      <w:r w:rsidRPr="00D81EFB">
        <w:rPr>
          <w:color w:val="000000"/>
          <w:sz w:val="24"/>
        </w:rPr>
        <w:t>При решении проблем интеграции целесообразно использовать потенциал органов государственной власти, стимулируя их на осуществление социальной работы, принятию мер к размыванию диаспор. Деятельность общественных институтов, с которыми взаимодействуют органы власти, должна быть направлена не на объединение по этническому признаку, а на решение общественно-значимых вопросов.</w:t>
      </w:r>
    </w:p>
    <w:p w:rsidR="009A6A6D" w:rsidRPr="00D81EFB" w:rsidRDefault="009A6A6D" w:rsidP="009A6A6D">
      <w:pPr>
        <w:tabs>
          <w:tab w:val="left" w:pos="2700"/>
        </w:tabs>
        <w:spacing w:line="360" w:lineRule="auto"/>
        <w:ind w:firstLine="709"/>
        <w:jc w:val="both"/>
        <w:rPr>
          <w:color w:val="000000"/>
          <w:sz w:val="24"/>
        </w:rPr>
      </w:pPr>
      <w:r w:rsidRPr="00D81EFB">
        <w:rPr>
          <w:color w:val="000000"/>
          <w:sz w:val="24"/>
        </w:rPr>
        <w:t xml:space="preserve">Характерной для России негативной тенденцией миграции является вовлечение </w:t>
      </w:r>
      <w:proofErr w:type="spellStart"/>
      <w:r w:rsidRPr="00D81EFB">
        <w:rPr>
          <w:color w:val="000000"/>
          <w:sz w:val="24"/>
        </w:rPr>
        <w:t>диаспоральных</w:t>
      </w:r>
      <w:proofErr w:type="spellEnd"/>
      <w:r w:rsidRPr="00D81EFB">
        <w:rPr>
          <w:color w:val="000000"/>
          <w:sz w:val="24"/>
        </w:rPr>
        <w:t xml:space="preserve"> групп в</w:t>
      </w:r>
      <w:r w:rsidR="00FE33CB" w:rsidRPr="00D81EFB">
        <w:rPr>
          <w:color w:val="000000"/>
          <w:sz w:val="24"/>
        </w:rPr>
        <w:t xml:space="preserve"> </w:t>
      </w:r>
      <w:r w:rsidRPr="00D81EFB">
        <w:rPr>
          <w:color w:val="000000"/>
          <w:sz w:val="24"/>
        </w:rPr>
        <w:t>функционирование криминальных рынков. К этой категории, прежде всего, относятся лица:</w:t>
      </w:r>
    </w:p>
    <w:p w:rsidR="009A6A6D" w:rsidRPr="00D81EFB" w:rsidRDefault="009A6A6D" w:rsidP="009A6A6D">
      <w:pPr>
        <w:tabs>
          <w:tab w:val="left" w:pos="2700"/>
        </w:tabs>
        <w:spacing w:line="360" w:lineRule="auto"/>
        <w:ind w:firstLine="709"/>
        <w:jc w:val="both"/>
        <w:rPr>
          <w:color w:val="000000"/>
          <w:sz w:val="24"/>
        </w:rPr>
      </w:pPr>
      <w:r w:rsidRPr="00D81EFB">
        <w:rPr>
          <w:color w:val="000000"/>
          <w:sz w:val="24"/>
        </w:rPr>
        <w:lastRenderedPageBreak/>
        <w:t>1) </w:t>
      </w:r>
      <w:proofErr w:type="gramStart"/>
      <w:r w:rsidRPr="00D81EFB">
        <w:rPr>
          <w:color w:val="000000"/>
          <w:sz w:val="24"/>
        </w:rPr>
        <w:t>являющиеся</w:t>
      </w:r>
      <w:proofErr w:type="gramEnd"/>
      <w:r w:rsidRPr="00D81EFB">
        <w:rPr>
          <w:color w:val="000000"/>
          <w:sz w:val="24"/>
        </w:rPr>
        <w:t xml:space="preserve"> участниками международных террористических и экстремистских организаций;</w:t>
      </w:r>
    </w:p>
    <w:p w:rsidR="009A6A6D" w:rsidRPr="00D81EFB" w:rsidRDefault="009A6A6D" w:rsidP="009A6A6D">
      <w:pPr>
        <w:tabs>
          <w:tab w:val="left" w:pos="2700"/>
        </w:tabs>
        <w:spacing w:line="360" w:lineRule="auto"/>
        <w:ind w:firstLine="709"/>
        <w:jc w:val="both"/>
        <w:rPr>
          <w:color w:val="000000"/>
          <w:sz w:val="24"/>
        </w:rPr>
      </w:pPr>
      <w:r w:rsidRPr="00D81EFB">
        <w:rPr>
          <w:color w:val="000000"/>
          <w:sz w:val="24"/>
        </w:rPr>
        <w:t>2) </w:t>
      </w:r>
      <w:proofErr w:type="gramStart"/>
      <w:r w:rsidRPr="00D81EFB">
        <w:rPr>
          <w:color w:val="000000"/>
          <w:sz w:val="24"/>
        </w:rPr>
        <w:t>состоящие</w:t>
      </w:r>
      <w:proofErr w:type="gramEnd"/>
      <w:r w:rsidRPr="00D81EFB">
        <w:rPr>
          <w:color w:val="000000"/>
          <w:sz w:val="24"/>
        </w:rPr>
        <w:t xml:space="preserve"> в организованных группах и преступных сообществах;</w:t>
      </w:r>
    </w:p>
    <w:p w:rsidR="009A6A6D" w:rsidRPr="00D81EFB" w:rsidRDefault="009A6A6D" w:rsidP="009A6A6D">
      <w:pPr>
        <w:tabs>
          <w:tab w:val="left" w:pos="2700"/>
        </w:tabs>
        <w:spacing w:line="360" w:lineRule="auto"/>
        <w:ind w:firstLine="709"/>
        <w:jc w:val="both"/>
        <w:rPr>
          <w:color w:val="000000"/>
          <w:sz w:val="24"/>
        </w:rPr>
      </w:pPr>
      <w:r w:rsidRPr="00D81EFB">
        <w:rPr>
          <w:color w:val="000000"/>
          <w:sz w:val="24"/>
        </w:rPr>
        <w:t>3) прибывшие в Российскую Федерацию с целью избежать уголовной ответственности или уклониться от исполнения уголовного наказания на территориях своих государств;</w:t>
      </w:r>
    </w:p>
    <w:p w:rsidR="009A6A6D" w:rsidRPr="00D81EFB" w:rsidRDefault="009A6A6D" w:rsidP="009A6A6D">
      <w:pPr>
        <w:tabs>
          <w:tab w:val="left" w:pos="2700"/>
        </w:tabs>
        <w:spacing w:line="360" w:lineRule="auto"/>
        <w:ind w:firstLine="709"/>
        <w:jc w:val="both"/>
        <w:rPr>
          <w:color w:val="000000"/>
          <w:sz w:val="24"/>
        </w:rPr>
      </w:pPr>
      <w:proofErr w:type="gramStart"/>
      <w:r w:rsidRPr="00D81EFB">
        <w:rPr>
          <w:color w:val="000000"/>
          <w:sz w:val="24"/>
        </w:rPr>
        <w:t>4) скрывающиеся в Российской Федерации с целью избежать призыва на службу в Вооруженных Силах своих государств.</w:t>
      </w:r>
      <w:proofErr w:type="gramEnd"/>
    </w:p>
    <w:p w:rsidR="009A6A6D" w:rsidRPr="00D81EFB" w:rsidRDefault="009A6A6D" w:rsidP="009A6A6D">
      <w:pPr>
        <w:tabs>
          <w:tab w:val="left" w:pos="2700"/>
        </w:tabs>
        <w:spacing w:line="360" w:lineRule="auto"/>
        <w:ind w:firstLine="709"/>
        <w:jc w:val="both"/>
        <w:rPr>
          <w:color w:val="000000"/>
          <w:sz w:val="24"/>
        </w:rPr>
      </w:pPr>
      <w:r w:rsidRPr="00D81EFB">
        <w:rPr>
          <w:color w:val="000000"/>
          <w:sz w:val="24"/>
        </w:rPr>
        <w:t>Последние две категории представляют собой питательную среду для пополнения участников организованных групп и преступных сообществ, международных террористических и экстремистских организаций.</w:t>
      </w:r>
    </w:p>
    <w:p w:rsidR="009A6A6D" w:rsidRPr="00D81EFB" w:rsidRDefault="009A6A6D" w:rsidP="009A6A6D">
      <w:pPr>
        <w:autoSpaceDE w:val="0"/>
        <w:autoSpaceDN w:val="0"/>
        <w:adjustRightInd w:val="0"/>
        <w:spacing w:line="360" w:lineRule="auto"/>
        <w:ind w:firstLine="709"/>
        <w:jc w:val="both"/>
        <w:rPr>
          <w:color w:val="000000"/>
          <w:sz w:val="24"/>
        </w:rPr>
      </w:pPr>
      <w:r w:rsidRPr="00D81EFB">
        <w:rPr>
          <w:color w:val="000000"/>
          <w:sz w:val="24"/>
        </w:rPr>
        <w:t>Следует отметить, что специфическую характеристику современной организованной преступности в России представляет собой объединение по этническому признаку на региональном, межрегиональном и транснациональном уровнях. Среди преступных сообществ выделяются построенные по этническому или национальному принципу, а также на основе землячества, опасность которых обусловлена их внутренней закрытостью.</w:t>
      </w:r>
    </w:p>
    <w:p w:rsidR="009A6A6D" w:rsidRPr="00D81EFB" w:rsidRDefault="009A6A6D" w:rsidP="009A6A6D">
      <w:pPr>
        <w:spacing w:line="360" w:lineRule="auto"/>
        <w:ind w:firstLine="709"/>
        <w:jc w:val="both"/>
        <w:rPr>
          <w:color w:val="000000"/>
          <w:sz w:val="24"/>
        </w:rPr>
      </w:pPr>
      <w:r w:rsidRPr="00D81EFB">
        <w:rPr>
          <w:color w:val="000000"/>
          <w:sz w:val="24"/>
        </w:rPr>
        <w:t xml:space="preserve">Отдельные общеуголовные преступления представителей </w:t>
      </w:r>
      <w:proofErr w:type="spellStart"/>
      <w:r w:rsidRPr="00D81EFB">
        <w:rPr>
          <w:color w:val="000000"/>
          <w:sz w:val="24"/>
        </w:rPr>
        <w:t>диаспоральных</w:t>
      </w:r>
      <w:proofErr w:type="spellEnd"/>
      <w:r w:rsidRPr="00D81EFB">
        <w:rPr>
          <w:color w:val="000000"/>
          <w:sz w:val="24"/>
        </w:rPr>
        <w:t xml:space="preserve"> групп способны не только усиливать национальную или религиозную нетерпимость, но и провоцировать местное население к совершению преступлений экстремистской направленности и массовые выступления граждан.</w:t>
      </w:r>
    </w:p>
    <w:p w:rsidR="009A6A6D" w:rsidRPr="00D81EFB" w:rsidRDefault="009A6A6D" w:rsidP="009A6A6D">
      <w:pPr>
        <w:spacing w:line="360" w:lineRule="auto"/>
        <w:ind w:firstLine="709"/>
        <w:jc w:val="both"/>
        <w:rPr>
          <w:color w:val="000000"/>
          <w:sz w:val="24"/>
        </w:rPr>
      </w:pPr>
      <w:r w:rsidRPr="00D81EFB">
        <w:rPr>
          <w:color w:val="000000"/>
          <w:sz w:val="24"/>
        </w:rPr>
        <w:t xml:space="preserve">Даже бытовые ссоры или незначительные преступления могут приводить к всплескам экстремистских проявлений. Однако в большинстве случаев широкий резонанс вызывают не столько сами преступления, совершенные представителями </w:t>
      </w:r>
      <w:proofErr w:type="spellStart"/>
      <w:r w:rsidRPr="00D81EFB">
        <w:rPr>
          <w:color w:val="000000"/>
          <w:sz w:val="24"/>
        </w:rPr>
        <w:t>диаспоральных</w:t>
      </w:r>
      <w:proofErr w:type="spellEnd"/>
      <w:r w:rsidRPr="00D81EFB">
        <w:rPr>
          <w:color w:val="000000"/>
          <w:sz w:val="24"/>
        </w:rPr>
        <w:t xml:space="preserve"> групп, сколько неудовлетворительная реакция на них со стороны правоохранительных органов. Так, поводом к нашумевшим массовым беспорядкам на Манежной площади в Москве в декабре 2010 г. стала информация, распространенная на интернет-сайтах футбольных фанатов и ряда ведущих СМИ о действиях правоохранительных органов при расследовании уголовного дела по факту убийства Е. Свиридова. Массовые беспорядки в московском районе </w:t>
      </w:r>
      <w:r w:rsidR="00817156" w:rsidRPr="00D81EFB">
        <w:rPr>
          <w:color w:val="000000"/>
          <w:sz w:val="24"/>
        </w:rPr>
        <w:t>«</w:t>
      </w:r>
      <w:r w:rsidRPr="00D81EFB">
        <w:rPr>
          <w:color w:val="000000"/>
          <w:sz w:val="24"/>
        </w:rPr>
        <w:t>Бирюлево Западное</w:t>
      </w:r>
      <w:r w:rsidR="00817156" w:rsidRPr="00D81EFB">
        <w:rPr>
          <w:color w:val="000000"/>
          <w:sz w:val="24"/>
        </w:rPr>
        <w:t>»</w:t>
      </w:r>
      <w:r w:rsidRPr="00D81EFB">
        <w:rPr>
          <w:color w:val="000000"/>
          <w:sz w:val="24"/>
        </w:rPr>
        <w:t xml:space="preserve"> в октябре 2013 г. стали реакцией на ненадлежащее, по мнению их участников, расследование убийства, а также непринятие на протяжении длительного времени мер по противодействию нелегальной миграции в районе и </w:t>
      </w:r>
      <w:proofErr w:type="spellStart"/>
      <w:r w:rsidRPr="00D81EFB">
        <w:rPr>
          <w:color w:val="000000"/>
          <w:sz w:val="24"/>
        </w:rPr>
        <w:t>правонарушаемости</w:t>
      </w:r>
      <w:proofErr w:type="spellEnd"/>
      <w:r w:rsidRPr="00D81EFB">
        <w:rPr>
          <w:color w:val="000000"/>
          <w:sz w:val="24"/>
        </w:rPr>
        <w:t xml:space="preserve"> иностранных граждан.</w:t>
      </w:r>
    </w:p>
    <w:p w:rsidR="009A6A6D" w:rsidRPr="00D81EFB" w:rsidRDefault="009A6A6D" w:rsidP="009A6A6D">
      <w:pPr>
        <w:widowControl w:val="0"/>
        <w:autoSpaceDE w:val="0"/>
        <w:autoSpaceDN w:val="0"/>
        <w:adjustRightInd w:val="0"/>
        <w:spacing w:line="360" w:lineRule="auto"/>
        <w:ind w:firstLine="709"/>
        <w:jc w:val="both"/>
        <w:rPr>
          <w:color w:val="000000"/>
          <w:sz w:val="24"/>
        </w:rPr>
      </w:pPr>
      <w:r w:rsidRPr="00D81EFB">
        <w:rPr>
          <w:color w:val="000000"/>
          <w:sz w:val="24"/>
        </w:rPr>
        <w:t xml:space="preserve">В </w:t>
      </w:r>
      <w:r w:rsidR="0084610B" w:rsidRPr="00D81EFB">
        <w:rPr>
          <w:color w:val="000000"/>
          <w:sz w:val="24"/>
        </w:rPr>
        <w:t xml:space="preserve">связи с </w:t>
      </w:r>
      <w:r w:rsidRPr="00D81EFB">
        <w:rPr>
          <w:color w:val="000000"/>
          <w:sz w:val="24"/>
        </w:rPr>
        <w:t>эт</w:t>
      </w:r>
      <w:r w:rsidR="0084610B" w:rsidRPr="00D81EFB">
        <w:rPr>
          <w:color w:val="000000"/>
          <w:sz w:val="24"/>
        </w:rPr>
        <w:t>им</w:t>
      </w:r>
      <w:r w:rsidRPr="00D81EFB">
        <w:rPr>
          <w:color w:val="000000"/>
          <w:sz w:val="24"/>
        </w:rPr>
        <w:t xml:space="preserve"> особое значение приобретает деятельность органов государственной власти на уровне субъектов Российской Федерации и органов местного самоуправления. </w:t>
      </w:r>
      <w:r w:rsidRPr="00D81EFB">
        <w:rPr>
          <w:color w:val="000000"/>
          <w:sz w:val="24"/>
        </w:rPr>
        <w:lastRenderedPageBreak/>
        <w:t xml:space="preserve">Не случайно Концепцией государственной миграционной политики Российской Федерации на период до 2025 года в качестве одного из направлений государственной миграционной политики рассматривается необходимость принятия мер, направленных на противодействие социальной </w:t>
      </w:r>
      <w:proofErr w:type="spellStart"/>
      <w:r w:rsidRPr="00D81EFB">
        <w:rPr>
          <w:color w:val="000000"/>
          <w:sz w:val="24"/>
        </w:rPr>
        <w:t>исключенности</w:t>
      </w:r>
      <w:proofErr w:type="spellEnd"/>
      <w:r w:rsidRPr="00D81EFB">
        <w:rPr>
          <w:color w:val="000000"/>
          <w:sz w:val="24"/>
        </w:rPr>
        <w:t xml:space="preserve"> мигрантов, пространственной сегрегации и формированию этнических анклавов.</w:t>
      </w:r>
    </w:p>
    <w:p w:rsidR="009A6A6D" w:rsidRPr="00D81EFB" w:rsidRDefault="009A6A6D" w:rsidP="009A6A6D">
      <w:pPr>
        <w:tabs>
          <w:tab w:val="left" w:pos="2700"/>
        </w:tabs>
        <w:spacing w:line="360" w:lineRule="auto"/>
        <w:ind w:firstLine="709"/>
        <w:jc w:val="both"/>
        <w:rPr>
          <w:rStyle w:val="FontStyle14"/>
          <w:i w:val="0"/>
          <w:iCs/>
          <w:color w:val="000000"/>
          <w:sz w:val="24"/>
        </w:rPr>
      </w:pPr>
      <w:r w:rsidRPr="00D81EFB">
        <w:rPr>
          <w:rStyle w:val="FontStyle14"/>
          <w:i w:val="0"/>
          <w:iCs/>
          <w:color w:val="000000"/>
          <w:sz w:val="24"/>
        </w:rPr>
        <w:t>С учетом этого в целях совершенствования системы профилактики экстремистской деятельности целесообразно:</w:t>
      </w:r>
    </w:p>
    <w:p w:rsidR="009A6A6D" w:rsidRPr="00D81EFB" w:rsidRDefault="00933F91" w:rsidP="009A6A6D">
      <w:pPr>
        <w:tabs>
          <w:tab w:val="left" w:pos="2700"/>
        </w:tabs>
        <w:spacing w:line="360" w:lineRule="auto"/>
        <w:ind w:firstLine="709"/>
        <w:jc w:val="both"/>
        <w:rPr>
          <w:sz w:val="24"/>
        </w:rPr>
      </w:pPr>
      <w:r w:rsidRPr="00D81EFB">
        <w:rPr>
          <w:color w:val="000000"/>
          <w:sz w:val="24"/>
        </w:rPr>
        <w:t>-</w:t>
      </w:r>
      <w:r w:rsidR="00910F6B" w:rsidRPr="00D81EFB">
        <w:rPr>
          <w:color w:val="000000"/>
          <w:sz w:val="24"/>
        </w:rPr>
        <w:t> </w:t>
      </w:r>
      <w:r w:rsidR="009A6A6D" w:rsidRPr="00D81EFB">
        <w:rPr>
          <w:color w:val="000000"/>
          <w:sz w:val="24"/>
        </w:rPr>
        <w:t>в</w:t>
      </w:r>
      <w:r w:rsidR="009A6A6D" w:rsidRPr="00D81EFB">
        <w:rPr>
          <w:sz w:val="24"/>
        </w:rPr>
        <w:t xml:space="preserve">вести в законодательство нормы, предусматривающей безусловное </w:t>
      </w:r>
      <w:proofErr w:type="gramStart"/>
      <w:r w:rsidR="009A6A6D" w:rsidRPr="00D81EFB">
        <w:rPr>
          <w:sz w:val="24"/>
        </w:rPr>
        <w:t>выдворение</w:t>
      </w:r>
      <w:proofErr w:type="gramEnd"/>
      <w:r w:rsidR="009A6A6D" w:rsidRPr="00D81EFB">
        <w:rPr>
          <w:sz w:val="24"/>
        </w:rPr>
        <w:t xml:space="preserve"> иностранных граждан после отбытия ими уголовного наказания на территории Российской Федерации;</w:t>
      </w:r>
    </w:p>
    <w:p w:rsidR="009A6A6D" w:rsidRPr="00D81EFB" w:rsidRDefault="00933F91" w:rsidP="009A6A6D">
      <w:pPr>
        <w:tabs>
          <w:tab w:val="left" w:pos="2700"/>
        </w:tabs>
        <w:spacing w:line="360" w:lineRule="auto"/>
        <w:ind w:firstLine="709"/>
        <w:jc w:val="both"/>
        <w:rPr>
          <w:color w:val="000000"/>
          <w:sz w:val="24"/>
        </w:rPr>
      </w:pPr>
      <w:r w:rsidRPr="00D81EFB">
        <w:rPr>
          <w:sz w:val="24"/>
        </w:rPr>
        <w:t>-</w:t>
      </w:r>
      <w:r w:rsidR="00910F6B" w:rsidRPr="00D81EFB">
        <w:rPr>
          <w:sz w:val="24"/>
        </w:rPr>
        <w:t> </w:t>
      </w:r>
      <w:r w:rsidR="009A6A6D" w:rsidRPr="00D81EFB">
        <w:rPr>
          <w:sz w:val="24"/>
        </w:rPr>
        <w:t>для осуществления государственного мониторинга состояния национальной безопасности, предусмотренного указом Президента Российской Федерации от 31.12.2015 г. №</w:t>
      </w:r>
      <w:r w:rsidRPr="00D81EFB">
        <w:rPr>
          <w:sz w:val="24"/>
        </w:rPr>
        <w:t> </w:t>
      </w:r>
      <w:r w:rsidR="009A6A6D" w:rsidRPr="00D81EFB">
        <w:rPr>
          <w:sz w:val="24"/>
        </w:rPr>
        <w:t>684, использовать дополнительный показатель состояния национальной безопасности Российской Федерации «Доля тяжких и особо тяжких преступлений, совершенных иностранными гражданами, в общем количестве преступлений»</w:t>
      </w:r>
      <w:r w:rsidR="009A6A6D" w:rsidRPr="00D81EFB">
        <w:rPr>
          <w:color w:val="000000"/>
          <w:sz w:val="24"/>
        </w:rPr>
        <w:t>;</w:t>
      </w:r>
    </w:p>
    <w:p w:rsidR="009A6A6D" w:rsidRPr="00D81EFB" w:rsidRDefault="00933F91" w:rsidP="009A6A6D">
      <w:pPr>
        <w:tabs>
          <w:tab w:val="left" w:pos="2700"/>
        </w:tabs>
        <w:spacing w:line="360" w:lineRule="auto"/>
        <w:ind w:firstLine="709"/>
        <w:jc w:val="both"/>
        <w:rPr>
          <w:color w:val="000000"/>
          <w:sz w:val="24"/>
        </w:rPr>
      </w:pPr>
      <w:proofErr w:type="gramStart"/>
      <w:r w:rsidRPr="00D81EFB">
        <w:rPr>
          <w:color w:val="000000"/>
          <w:sz w:val="24"/>
        </w:rPr>
        <w:t>-</w:t>
      </w:r>
      <w:r w:rsidR="009A6A6D" w:rsidRPr="00D81EFB">
        <w:rPr>
          <w:color w:val="000000"/>
          <w:sz w:val="24"/>
        </w:rPr>
        <w:t xml:space="preserve"> ввести порядок ограничения доступа к экстремистским материалам аналогичный порядку, предусмотренному в отношении материалов с порнографическими изображениями несовершеннолетних, информации о способах, методах разработки, изготовления и использования наркотических средств, психотропных веществ и их </w:t>
      </w:r>
      <w:proofErr w:type="spellStart"/>
      <w:r w:rsidR="009A6A6D" w:rsidRPr="00D81EFB">
        <w:rPr>
          <w:color w:val="000000"/>
          <w:sz w:val="24"/>
        </w:rPr>
        <w:t>прекурсоров</w:t>
      </w:r>
      <w:proofErr w:type="spellEnd"/>
      <w:r w:rsidR="009A6A6D" w:rsidRPr="00D81EFB">
        <w:rPr>
          <w:color w:val="000000"/>
          <w:sz w:val="24"/>
        </w:rPr>
        <w:t xml:space="preserve"> и о способах совершения самоубийства и призывов к совершению самоубийства, размещенной в продукции средств массовой информации, распространяемой посредством сети «Интернет»;</w:t>
      </w:r>
      <w:proofErr w:type="gramEnd"/>
    </w:p>
    <w:p w:rsidR="009A6A6D" w:rsidRPr="00D81EFB" w:rsidRDefault="00933F91" w:rsidP="009A6A6D">
      <w:pPr>
        <w:tabs>
          <w:tab w:val="left" w:pos="2700"/>
        </w:tabs>
        <w:spacing w:line="360" w:lineRule="auto"/>
        <w:ind w:firstLine="709"/>
        <w:jc w:val="both"/>
        <w:rPr>
          <w:color w:val="000000"/>
          <w:sz w:val="24"/>
        </w:rPr>
      </w:pPr>
      <w:proofErr w:type="gramStart"/>
      <w:r w:rsidRPr="00D81EFB">
        <w:rPr>
          <w:color w:val="000000"/>
          <w:sz w:val="24"/>
        </w:rPr>
        <w:t>-</w:t>
      </w:r>
      <w:r w:rsidR="009A6A6D" w:rsidRPr="00D81EFB">
        <w:rPr>
          <w:color w:val="000000"/>
          <w:sz w:val="24"/>
        </w:rPr>
        <w:t> наделить прокурора полномочиями по принятию решений, являющихся основаниями для включения доменных имен и (или) указателей страниц сайтов в сети «Интернет», а также сетевых адресов в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в отношении экстремистских материалов, распространяемых посредством сети «Интернет».</w:t>
      </w:r>
      <w:proofErr w:type="gramEnd"/>
    </w:p>
    <w:p w:rsidR="009A6A6D" w:rsidRPr="00D81EFB" w:rsidRDefault="009A6A6D" w:rsidP="009A6A6D">
      <w:pPr>
        <w:tabs>
          <w:tab w:val="left" w:pos="2700"/>
        </w:tabs>
        <w:spacing w:line="360" w:lineRule="auto"/>
        <w:ind w:firstLine="709"/>
        <w:jc w:val="both"/>
        <w:rPr>
          <w:color w:val="000000"/>
          <w:sz w:val="24"/>
        </w:rPr>
      </w:pPr>
      <w:r w:rsidRPr="00D81EFB">
        <w:rPr>
          <w:color w:val="000000"/>
          <w:sz w:val="24"/>
        </w:rPr>
        <w:t>В проведенном исследовании помимо прикладных задач, решалась теоретическая проблема оценки места миграционных процессов в системе детерминации преступлений экстремистской направленности.</w:t>
      </w:r>
    </w:p>
    <w:p w:rsidR="009A6A6D" w:rsidRPr="00D81EFB" w:rsidRDefault="009A6A6D" w:rsidP="009A6A6D">
      <w:pPr>
        <w:tabs>
          <w:tab w:val="left" w:pos="2700"/>
        </w:tabs>
        <w:spacing w:line="360" w:lineRule="auto"/>
        <w:ind w:firstLine="709"/>
        <w:jc w:val="both"/>
        <w:rPr>
          <w:color w:val="000000"/>
          <w:spacing w:val="-1"/>
          <w:sz w:val="24"/>
        </w:rPr>
      </w:pPr>
      <w:r w:rsidRPr="00D81EFB">
        <w:rPr>
          <w:color w:val="000000"/>
          <w:sz w:val="24"/>
        </w:rPr>
        <w:t xml:space="preserve">На основании классификации причин преступности </w:t>
      </w:r>
      <w:r w:rsidRPr="00D81EFB">
        <w:rPr>
          <w:sz w:val="24"/>
        </w:rPr>
        <w:t xml:space="preserve">по уровням и сферам социальной жизни были выделены </w:t>
      </w:r>
      <w:r w:rsidRPr="00D81EFB">
        <w:rPr>
          <w:color w:val="000000"/>
          <w:sz w:val="24"/>
        </w:rPr>
        <w:t xml:space="preserve">экономические, социальные, социально-психологические, идеологические, криминальные и организационно-управленческие </w:t>
      </w:r>
      <w:r w:rsidRPr="00D81EFB">
        <w:rPr>
          <w:color w:val="000000"/>
          <w:sz w:val="24"/>
        </w:rPr>
        <w:lastRenderedPageBreak/>
        <w:t xml:space="preserve">детерминанты экстремистской преступности. </w:t>
      </w:r>
      <w:r w:rsidR="00510F6C" w:rsidRPr="00D81EFB">
        <w:rPr>
          <w:sz w:val="24"/>
        </w:rPr>
        <w:t>М</w:t>
      </w:r>
      <w:r w:rsidRPr="00D81EFB">
        <w:rPr>
          <w:color w:val="000000"/>
          <w:spacing w:val="-1"/>
          <w:sz w:val="24"/>
        </w:rPr>
        <w:t xml:space="preserve">играционные процессы, оказывая влияние на различные стороны и процессы общественной жизни, являются составной частью основных причин экстремистской преступности. </w:t>
      </w:r>
    </w:p>
    <w:p w:rsidR="009A6A6D" w:rsidRPr="00D81EFB" w:rsidRDefault="009A6A6D" w:rsidP="009A6A6D">
      <w:pPr>
        <w:tabs>
          <w:tab w:val="left" w:pos="2700"/>
        </w:tabs>
        <w:spacing w:line="360" w:lineRule="auto"/>
        <w:ind w:firstLine="709"/>
        <w:jc w:val="both"/>
        <w:rPr>
          <w:color w:val="000000"/>
          <w:sz w:val="24"/>
        </w:rPr>
      </w:pPr>
      <w:r w:rsidRPr="00D81EFB">
        <w:rPr>
          <w:color w:val="000000"/>
          <w:spacing w:val="-1"/>
          <w:sz w:val="24"/>
        </w:rPr>
        <w:t xml:space="preserve">В то же время </w:t>
      </w:r>
      <w:r w:rsidRPr="00D81EFB">
        <w:rPr>
          <w:color w:val="000000"/>
          <w:sz w:val="24"/>
        </w:rPr>
        <w:t>указанные детерминанты экстремистской преступности как социального явления находятся в основании системы детерминации, которые отражаются на мотивации преступного поведения личности.</w:t>
      </w:r>
    </w:p>
    <w:p w:rsidR="009A6A6D" w:rsidRPr="00D81EFB" w:rsidRDefault="009A6A6D" w:rsidP="009A6A6D">
      <w:pPr>
        <w:spacing w:line="360" w:lineRule="auto"/>
        <w:ind w:firstLine="709"/>
        <w:jc w:val="both"/>
        <w:rPr>
          <w:color w:val="000000"/>
          <w:sz w:val="24"/>
        </w:rPr>
      </w:pPr>
      <w:r w:rsidRPr="00D81EFB">
        <w:rPr>
          <w:color w:val="000000"/>
          <w:sz w:val="24"/>
        </w:rPr>
        <w:t>Помимо мотивации личности элементами системы детерминации преступлений экстремистской направленности являются такие характеристики личности экстремиста, как гражданская и этническая принадлежность.</w:t>
      </w:r>
    </w:p>
    <w:p w:rsidR="00BB3FEB" w:rsidRPr="00D81EFB" w:rsidRDefault="00BB3FEB" w:rsidP="00933F91">
      <w:pPr>
        <w:pStyle w:val="3"/>
        <w:jc w:val="center"/>
        <w:rPr>
          <w:i/>
          <w:color w:val="000000"/>
          <w:sz w:val="24"/>
          <w:szCs w:val="24"/>
        </w:rPr>
      </w:pPr>
      <w:r>
        <w:rPr>
          <w:color w:val="000000"/>
        </w:rPr>
        <w:br w:type="page"/>
      </w:r>
      <w:bookmarkStart w:id="13" w:name="_Toc528048429"/>
      <w:r w:rsidR="00447B48" w:rsidRPr="00D81EFB">
        <w:rPr>
          <w:color w:val="000000"/>
          <w:sz w:val="24"/>
          <w:szCs w:val="24"/>
        </w:rPr>
        <w:lastRenderedPageBreak/>
        <w:t>Библиографический список</w:t>
      </w:r>
      <w:bookmarkEnd w:id="13"/>
    </w:p>
    <w:p w:rsidR="00BB3FEB" w:rsidRPr="00D81EFB" w:rsidRDefault="00BB3FEB" w:rsidP="00933F91">
      <w:pPr>
        <w:spacing w:line="360" w:lineRule="auto"/>
        <w:jc w:val="center"/>
        <w:rPr>
          <w:b/>
          <w:i/>
          <w:color w:val="000000"/>
          <w:sz w:val="24"/>
          <w:szCs w:val="24"/>
        </w:rPr>
      </w:pPr>
      <w:r w:rsidRPr="00D81EFB">
        <w:rPr>
          <w:b/>
          <w:i/>
          <w:color w:val="000000"/>
          <w:sz w:val="24"/>
          <w:szCs w:val="24"/>
        </w:rPr>
        <w:t>Законы и подзаконные нормативные акты Российской Федерации</w:t>
      </w:r>
    </w:p>
    <w:p w:rsidR="00480A7D" w:rsidRPr="00D81EFB" w:rsidRDefault="00480A7D" w:rsidP="00AD1925">
      <w:pPr>
        <w:pStyle w:val="a7"/>
        <w:numPr>
          <w:ilvl w:val="0"/>
          <w:numId w:val="2"/>
        </w:numPr>
        <w:ind w:left="0" w:firstLine="0"/>
        <w:jc w:val="both"/>
        <w:rPr>
          <w:color w:val="000000"/>
          <w:sz w:val="24"/>
          <w:szCs w:val="24"/>
        </w:rPr>
      </w:pPr>
      <w:r w:rsidRPr="00D81EFB">
        <w:rPr>
          <w:color w:val="000000"/>
          <w:sz w:val="24"/>
          <w:szCs w:val="24"/>
        </w:rPr>
        <w:t>Конституция Российской Федерации (принята всенародным голосованием 12.12.1993; с учетом поправок, внесенных Законами Р</w:t>
      </w:r>
      <w:r w:rsidR="00015CFE" w:rsidRPr="00D81EFB">
        <w:rPr>
          <w:color w:val="000000"/>
          <w:sz w:val="24"/>
          <w:szCs w:val="24"/>
        </w:rPr>
        <w:t xml:space="preserve">оссийской Федерации </w:t>
      </w:r>
      <w:r w:rsidRPr="00D81EFB">
        <w:rPr>
          <w:color w:val="000000"/>
          <w:sz w:val="24"/>
          <w:szCs w:val="24"/>
        </w:rPr>
        <w:t>о поправках к Конституции Российской Федерации от 30.12.2008 № 6-ФКЗ, от 30.12.2008 № 7-ФКЗ, от 05.02.2014 № 2-ФКЗ, от 21.07.2014 г. № 11-ФКЗ) // Собрание законодательства Российской Федерации. – 2014. – № 31. – Ст. 4398.</w:t>
      </w:r>
    </w:p>
    <w:p w:rsidR="00AD1925" w:rsidRPr="00D81EFB" w:rsidRDefault="00D61D65" w:rsidP="00AD1925">
      <w:pPr>
        <w:pStyle w:val="a7"/>
        <w:numPr>
          <w:ilvl w:val="0"/>
          <w:numId w:val="2"/>
        </w:numPr>
        <w:ind w:left="0" w:firstLine="0"/>
        <w:jc w:val="both"/>
        <w:rPr>
          <w:color w:val="000000"/>
          <w:sz w:val="24"/>
          <w:szCs w:val="24"/>
        </w:rPr>
      </w:pPr>
      <w:r w:rsidRPr="00D81EFB">
        <w:rPr>
          <w:color w:val="000000"/>
          <w:sz w:val="24"/>
          <w:szCs w:val="24"/>
        </w:rPr>
        <w:t>Уголовный кодекс Российской Федерации (ред. от 19.12.2016) // Собрание законодательства Российской Федерации. – 1996. – №</w:t>
      </w:r>
      <w:r w:rsidR="00680082" w:rsidRPr="00D81EFB">
        <w:rPr>
          <w:color w:val="000000"/>
          <w:sz w:val="24"/>
          <w:szCs w:val="24"/>
        </w:rPr>
        <w:t> </w:t>
      </w:r>
      <w:r w:rsidRPr="00D81EFB">
        <w:rPr>
          <w:color w:val="000000"/>
          <w:sz w:val="24"/>
          <w:szCs w:val="24"/>
        </w:rPr>
        <w:t>25. – Ст.</w:t>
      </w:r>
      <w:r w:rsidR="00395810" w:rsidRPr="00D81EFB">
        <w:rPr>
          <w:color w:val="000000"/>
          <w:sz w:val="24"/>
          <w:szCs w:val="24"/>
        </w:rPr>
        <w:t> </w:t>
      </w:r>
      <w:r w:rsidRPr="00D81EFB">
        <w:rPr>
          <w:color w:val="000000"/>
          <w:sz w:val="24"/>
          <w:szCs w:val="24"/>
        </w:rPr>
        <w:t>2954.</w:t>
      </w:r>
    </w:p>
    <w:p w:rsidR="008204E4" w:rsidRPr="00D81EFB" w:rsidRDefault="008204E4" w:rsidP="00AD1925">
      <w:pPr>
        <w:pStyle w:val="a7"/>
        <w:numPr>
          <w:ilvl w:val="0"/>
          <w:numId w:val="2"/>
        </w:numPr>
        <w:ind w:left="0" w:firstLine="0"/>
        <w:jc w:val="both"/>
        <w:rPr>
          <w:color w:val="000000"/>
          <w:sz w:val="24"/>
          <w:szCs w:val="24"/>
        </w:rPr>
      </w:pPr>
      <w:r w:rsidRPr="00D81EFB">
        <w:rPr>
          <w:color w:val="000000"/>
          <w:sz w:val="24"/>
          <w:szCs w:val="24"/>
          <w:lang w:eastAsia="en-US"/>
        </w:rPr>
        <w:t>Закон Российской Федерации от 19.02.1993 № 4528-1 (ред. от 22.12.2014) «О беженцах» // Российская газета. – 1997. – № 126.</w:t>
      </w:r>
    </w:p>
    <w:p w:rsidR="00AD1925" w:rsidRPr="00D81EFB" w:rsidRDefault="00AD1925" w:rsidP="00AD1925">
      <w:pPr>
        <w:pStyle w:val="a7"/>
        <w:numPr>
          <w:ilvl w:val="0"/>
          <w:numId w:val="2"/>
        </w:numPr>
        <w:ind w:left="0" w:firstLine="0"/>
        <w:jc w:val="both"/>
        <w:rPr>
          <w:color w:val="000000"/>
          <w:sz w:val="24"/>
          <w:szCs w:val="24"/>
          <w:lang w:eastAsia="en-US"/>
        </w:rPr>
      </w:pPr>
      <w:r w:rsidRPr="00D81EFB">
        <w:rPr>
          <w:color w:val="000000"/>
          <w:sz w:val="24"/>
          <w:szCs w:val="24"/>
        </w:rPr>
        <w:t>Федеральный закон от 19.02.1993 №</w:t>
      </w:r>
      <w:r w:rsidR="0084610B" w:rsidRPr="00D81EFB">
        <w:rPr>
          <w:color w:val="000000"/>
          <w:sz w:val="24"/>
          <w:szCs w:val="24"/>
        </w:rPr>
        <w:t> </w:t>
      </w:r>
      <w:r w:rsidRPr="00D81EFB">
        <w:rPr>
          <w:color w:val="000000"/>
          <w:sz w:val="24"/>
          <w:szCs w:val="24"/>
        </w:rPr>
        <w:t>4530-1</w:t>
      </w:r>
      <w:r w:rsidR="00353FFA" w:rsidRPr="00D81EFB">
        <w:rPr>
          <w:color w:val="000000"/>
          <w:sz w:val="24"/>
          <w:szCs w:val="24"/>
        </w:rPr>
        <w:t xml:space="preserve"> (ред. от 30.12.2015)</w:t>
      </w:r>
      <w:r w:rsidRPr="00D81EFB">
        <w:rPr>
          <w:color w:val="000000"/>
          <w:sz w:val="24"/>
          <w:szCs w:val="24"/>
        </w:rPr>
        <w:t xml:space="preserve"> «О</w:t>
      </w:r>
      <w:r w:rsidR="00015CFE" w:rsidRPr="00D81EFB">
        <w:rPr>
          <w:color w:val="000000"/>
          <w:sz w:val="24"/>
          <w:szCs w:val="24"/>
        </w:rPr>
        <w:t> </w:t>
      </w:r>
      <w:r w:rsidRPr="00D81EFB">
        <w:rPr>
          <w:color w:val="000000"/>
          <w:sz w:val="24"/>
          <w:szCs w:val="24"/>
        </w:rPr>
        <w:t>вынужденных переселенцах» // Собрание законодательства Р</w:t>
      </w:r>
      <w:r w:rsidR="00D61D65" w:rsidRPr="00D81EFB">
        <w:rPr>
          <w:color w:val="000000"/>
          <w:sz w:val="24"/>
          <w:szCs w:val="24"/>
        </w:rPr>
        <w:t xml:space="preserve">оссийской </w:t>
      </w:r>
      <w:r w:rsidRPr="00D81EFB">
        <w:rPr>
          <w:color w:val="000000"/>
          <w:sz w:val="24"/>
          <w:szCs w:val="24"/>
        </w:rPr>
        <w:t>Ф</w:t>
      </w:r>
      <w:r w:rsidR="00D61D65" w:rsidRPr="00D81EFB">
        <w:rPr>
          <w:color w:val="000000"/>
          <w:sz w:val="24"/>
          <w:szCs w:val="24"/>
        </w:rPr>
        <w:t>едерации</w:t>
      </w:r>
      <w:r w:rsidRPr="00D81EFB">
        <w:rPr>
          <w:color w:val="000000"/>
          <w:sz w:val="24"/>
          <w:szCs w:val="24"/>
        </w:rPr>
        <w:t>. – 1995. – №</w:t>
      </w:r>
      <w:r w:rsidR="0084610B" w:rsidRPr="00D81EFB">
        <w:rPr>
          <w:color w:val="000000"/>
          <w:sz w:val="24"/>
          <w:szCs w:val="24"/>
        </w:rPr>
        <w:t> </w:t>
      </w:r>
      <w:r w:rsidRPr="00D81EFB">
        <w:rPr>
          <w:color w:val="000000"/>
          <w:sz w:val="24"/>
          <w:szCs w:val="24"/>
        </w:rPr>
        <w:t>52. – ст.</w:t>
      </w:r>
      <w:r w:rsidR="0084610B" w:rsidRPr="00D81EFB">
        <w:rPr>
          <w:color w:val="000000"/>
          <w:sz w:val="24"/>
          <w:szCs w:val="24"/>
        </w:rPr>
        <w:t> </w:t>
      </w:r>
      <w:r w:rsidRPr="00D81EFB">
        <w:rPr>
          <w:color w:val="000000"/>
          <w:sz w:val="24"/>
          <w:szCs w:val="24"/>
        </w:rPr>
        <w:t>5110.</w:t>
      </w:r>
    </w:p>
    <w:p w:rsidR="00AD1925" w:rsidRPr="00D81EFB" w:rsidRDefault="00AD1925" w:rsidP="00AD1925">
      <w:pPr>
        <w:pStyle w:val="a7"/>
        <w:numPr>
          <w:ilvl w:val="0"/>
          <w:numId w:val="2"/>
        </w:numPr>
        <w:ind w:left="0" w:firstLine="0"/>
        <w:jc w:val="both"/>
        <w:rPr>
          <w:iCs/>
          <w:color w:val="000000"/>
          <w:sz w:val="24"/>
          <w:szCs w:val="24"/>
        </w:rPr>
      </w:pPr>
      <w:r w:rsidRPr="00D81EFB">
        <w:rPr>
          <w:iCs/>
          <w:color w:val="000000"/>
          <w:sz w:val="24"/>
          <w:szCs w:val="24"/>
        </w:rPr>
        <w:t>Федеральный закон от 25.06.1993 №</w:t>
      </w:r>
      <w:r w:rsidR="00933F91" w:rsidRPr="00D81EFB">
        <w:rPr>
          <w:iCs/>
          <w:color w:val="000000"/>
          <w:sz w:val="24"/>
          <w:szCs w:val="24"/>
        </w:rPr>
        <w:t> </w:t>
      </w:r>
      <w:r w:rsidRPr="00D81EFB">
        <w:rPr>
          <w:iCs/>
          <w:color w:val="000000"/>
          <w:sz w:val="24"/>
          <w:szCs w:val="24"/>
        </w:rPr>
        <w:t>5242-1</w:t>
      </w:r>
      <w:r w:rsidR="00353FFA" w:rsidRPr="00D81EFB">
        <w:rPr>
          <w:iCs/>
          <w:color w:val="000000"/>
          <w:sz w:val="24"/>
          <w:szCs w:val="24"/>
        </w:rPr>
        <w:t xml:space="preserve"> (ред. от 02.06.2016)</w:t>
      </w:r>
      <w:r w:rsidRPr="00D81EFB">
        <w:rPr>
          <w:iCs/>
          <w:color w:val="000000"/>
          <w:sz w:val="24"/>
          <w:szCs w:val="24"/>
        </w:rPr>
        <w:t xml:space="preserve"> «О</w:t>
      </w:r>
      <w:r w:rsidR="00015CFE" w:rsidRPr="00D81EFB">
        <w:rPr>
          <w:iCs/>
          <w:color w:val="000000"/>
          <w:sz w:val="24"/>
          <w:szCs w:val="24"/>
        </w:rPr>
        <w:t> </w:t>
      </w:r>
      <w:r w:rsidRPr="00D81EFB">
        <w:rPr>
          <w:iCs/>
          <w:color w:val="000000"/>
          <w:sz w:val="24"/>
          <w:szCs w:val="24"/>
        </w:rPr>
        <w:t>праве граждан Российской Федерации на свободу передвижений, выбор места пребывания и жительства в пределах Российской Федерации» // Российская газета. – 1993 –№ 152.</w:t>
      </w:r>
    </w:p>
    <w:p w:rsidR="00AD1925" w:rsidRPr="00D81EFB" w:rsidRDefault="00AD1925" w:rsidP="00AD1925">
      <w:pPr>
        <w:pStyle w:val="a7"/>
        <w:numPr>
          <w:ilvl w:val="0"/>
          <w:numId w:val="2"/>
        </w:numPr>
        <w:ind w:left="0" w:firstLine="0"/>
        <w:jc w:val="both"/>
        <w:rPr>
          <w:iCs/>
          <w:color w:val="000000"/>
          <w:sz w:val="24"/>
          <w:szCs w:val="24"/>
        </w:rPr>
      </w:pPr>
      <w:r w:rsidRPr="00D81EFB">
        <w:rPr>
          <w:iCs/>
          <w:color w:val="000000"/>
          <w:sz w:val="24"/>
          <w:szCs w:val="24"/>
        </w:rPr>
        <w:t>Федеральный закон от 15.08.1996 №</w:t>
      </w:r>
      <w:r w:rsidR="00933F91" w:rsidRPr="00D81EFB">
        <w:rPr>
          <w:iCs/>
          <w:color w:val="000000"/>
          <w:sz w:val="24"/>
          <w:szCs w:val="24"/>
        </w:rPr>
        <w:t> </w:t>
      </w:r>
      <w:r w:rsidRPr="00D81EFB">
        <w:rPr>
          <w:iCs/>
          <w:color w:val="000000"/>
          <w:sz w:val="24"/>
          <w:szCs w:val="24"/>
        </w:rPr>
        <w:t>114-ФЗ</w:t>
      </w:r>
      <w:r w:rsidR="006C221E" w:rsidRPr="00D81EFB">
        <w:rPr>
          <w:iCs/>
          <w:color w:val="000000"/>
          <w:sz w:val="24"/>
          <w:szCs w:val="24"/>
        </w:rPr>
        <w:t xml:space="preserve"> (ред. от 06.07.2016)</w:t>
      </w:r>
      <w:r w:rsidRPr="00D81EFB">
        <w:rPr>
          <w:iCs/>
          <w:color w:val="000000"/>
          <w:sz w:val="24"/>
          <w:szCs w:val="24"/>
        </w:rPr>
        <w:t xml:space="preserve"> «О</w:t>
      </w:r>
      <w:r w:rsidR="00015CFE" w:rsidRPr="00D81EFB">
        <w:rPr>
          <w:iCs/>
          <w:color w:val="000000"/>
          <w:sz w:val="24"/>
          <w:szCs w:val="24"/>
        </w:rPr>
        <w:t> </w:t>
      </w:r>
      <w:r w:rsidRPr="00D81EFB">
        <w:rPr>
          <w:iCs/>
          <w:color w:val="000000"/>
          <w:sz w:val="24"/>
          <w:szCs w:val="24"/>
        </w:rPr>
        <w:t>порядке выезда из Российской Федерации и въезда в Российскую Федерацию» // Собрание законодательства Р</w:t>
      </w:r>
      <w:r w:rsidR="00D61D65" w:rsidRPr="00D81EFB">
        <w:rPr>
          <w:iCs/>
          <w:color w:val="000000"/>
          <w:sz w:val="24"/>
          <w:szCs w:val="24"/>
        </w:rPr>
        <w:t xml:space="preserve">оссийской </w:t>
      </w:r>
      <w:r w:rsidRPr="00D81EFB">
        <w:rPr>
          <w:iCs/>
          <w:color w:val="000000"/>
          <w:sz w:val="24"/>
          <w:szCs w:val="24"/>
        </w:rPr>
        <w:t>Ф</w:t>
      </w:r>
      <w:r w:rsidR="00D61D65" w:rsidRPr="00D81EFB">
        <w:rPr>
          <w:iCs/>
          <w:color w:val="000000"/>
          <w:sz w:val="24"/>
          <w:szCs w:val="24"/>
        </w:rPr>
        <w:t>едерации</w:t>
      </w:r>
      <w:r w:rsidRPr="00D81EFB">
        <w:rPr>
          <w:iCs/>
          <w:color w:val="000000"/>
          <w:sz w:val="24"/>
          <w:szCs w:val="24"/>
        </w:rPr>
        <w:t>.</w:t>
      </w:r>
      <w:r w:rsidR="00627F1B" w:rsidRPr="00D81EFB">
        <w:rPr>
          <w:iCs/>
          <w:color w:val="000000"/>
          <w:sz w:val="24"/>
          <w:szCs w:val="24"/>
        </w:rPr>
        <w:t xml:space="preserve"> </w:t>
      </w:r>
      <w:r w:rsidRPr="00D81EFB">
        <w:rPr>
          <w:iCs/>
          <w:color w:val="000000"/>
          <w:sz w:val="24"/>
          <w:szCs w:val="24"/>
        </w:rPr>
        <w:t>– 1996. –</w:t>
      </w:r>
      <w:r w:rsidR="00BC36BA" w:rsidRPr="00D81EFB">
        <w:rPr>
          <w:iCs/>
          <w:color w:val="000000"/>
          <w:sz w:val="24"/>
          <w:szCs w:val="24"/>
        </w:rPr>
        <w:t xml:space="preserve"> </w:t>
      </w:r>
      <w:r w:rsidRPr="00D81EFB">
        <w:rPr>
          <w:iCs/>
          <w:color w:val="000000"/>
          <w:sz w:val="24"/>
          <w:szCs w:val="24"/>
        </w:rPr>
        <w:t>№</w:t>
      </w:r>
      <w:r w:rsidR="00933F91" w:rsidRPr="00D81EFB">
        <w:rPr>
          <w:iCs/>
          <w:color w:val="000000"/>
          <w:sz w:val="24"/>
          <w:szCs w:val="24"/>
        </w:rPr>
        <w:t> </w:t>
      </w:r>
      <w:r w:rsidRPr="00D81EFB">
        <w:rPr>
          <w:iCs/>
          <w:color w:val="000000"/>
          <w:sz w:val="24"/>
          <w:szCs w:val="24"/>
        </w:rPr>
        <w:t>34. – ст.</w:t>
      </w:r>
      <w:r w:rsidR="00933F91" w:rsidRPr="00D81EFB">
        <w:rPr>
          <w:iCs/>
          <w:color w:val="000000"/>
          <w:sz w:val="24"/>
          <w:szCs w:val="24"/>
        </w:rPr>
        <w:t> </w:t>
      </w:r>
      <w:r w:rsidRPr="00D81EFB">
        <w:rPr>
          <w:iCs/>
          <w:color w:val="000000"/>
          <w:sz w:val="24"/>
          <w:szCs w:val="24"/>
        </w:rPr>
        <w:t>4029.</w:t>
      </w:r>
    </w:p>
    <w:p w:rsidR="00AD1925" w:rsidRPr="00D81EFB" w:rsidRDefault="00AD1925" w:rsidP="00AD1925">
      <w:pPr>
        <w:pStyle w:val="a7"/>
        <w:numPr>
          <w:ilvl w:val="0"/>
          <w:numId w:val="2"/>
        </w:numPr>
        <w:ind w:left="0" w:firstLine="0"/>
        <w:jc w:val="both"/>
        <w:rPr>
          <w:iCs/>
          <w:color w:val="000000"/>
          <w:sz w:val="24"/>
          <w:szCs w:val="24"/>
        </w:rPr>
      </w:pPr>
      <w:r w:rsidRPr="00D81EFB">
        <w:rPr>
          <w:iCs/>
          <w:color w:val="000000"/>
          <w:sz w:val="24"/>
          <w:szCs w:val="24"/>
        </w:rPr>
        <w:t>Федеральный закон</w:t>
      </w:r>
      <w:r w:rsidR="009525D6" w:rsidRPr="00D81EFB">
        <w:rPr>
          <w:iCs/>
          <w:color w:val="000000"/>
          <w:sz w:val="24"/>
          <w:szCs w:val="24"/>
        </w:rPr>
        <w:t xml:space="preserve"> </w:t>
      </w:r>
      <w:r w:rsidRPr="00D81EFB">
        <w:rPr>
          <w:iCs/>
          <w:color w:val="000000"/>
          <w:sz w:val="24"/>
          <w:szCs w:val="24"/>
        </w:rPr>
        <w:t>от 24.05.1999 №</w:t>
      </w:r>
      <w:r w:rsidR="00933F91" w:rsidRPr="00D81EFB">
        <w:rPr>
          <w:iCs/>
          <w:color w:val="000000"/>
          <w:sz w:val="24"/>
          <w:szCs w:val="24"/>
        </w:rPr>
        <w:t> </w:t>
      </w:r>
      <w:r w:rsidRPr="00D81EFB">
        <w:rPr>
          <w:iCs/>
          <w:color w:val="000000"/>
          <w:sz w:val="24"/>
          <w:szCs w:val="24"/>
        </w:rPr>
        <w:t>99-ФЗ</w:t>
      </w:r>
      <w:r w:rsidR="00353FFA" w:rsidRPr="00D81EFB">
        <w:rPr>
          <w:iCs/>
          <w:color w:val="000000"/>
          <w:sz w:val="24"/>
          <w:szCs w:val="24"/>
        </w:rPr>
        <w:t xml:space="preserve"> (ред. от 23.07.2013)</w:t>
      </w:r>
      <w:r w:rsidRPr="00D81EFB">
        <w:rPr>
          <w:iCs/>
          <w:color w:val="000000"/>
          <w:sz w:val="24"/>
          <w:szCs w:val="24"/>
        </w:rPr>
        <w:t xml:space="preserve"> «О</w:t>
      </w:r>
      <w:r w:rsidR="00015CFE" w:rsidRPr="00D81EFB">
        <w:rPr>
          <w:iCs/>
          <w:color w:val="000000"/>
          <w:sz w:val="24"/>
          <w:szCs w:val="24"/>
        </w:rPr>
        <w:t> </w:t>
      </w:r>
      <w:r w:rsidRPr="00D81EFB">
        <w:rPr>
          <w:iCs/>
          <w:color w:val="000000"/>
          <w:sz w:val="24"/>
          <w:szCs w:val="24"/>
        </w:rPr>
        <w:t xml:space="preserve">государственной политике Российской Федерации в отношении соотечественников за рубежом» // Собрание законодательства </w:t>
      </w:r>
      <w:r w:rsidR="00D61D65" w:rsidRPr="00D81EFB">
        <w:rPr>
          <w:iCs/>
          <w:color w:val="000000"/>
          <w:sz w:val="24"/>
          <w:szCs w:val="24"/>
        </w:rPr>
        <w:t>Российской Федерации</w:t>
      </w:r>
      <w:r w:rsidRPr="00D81EFB">
        <w:rPr>
          <w:iCs/>
          <w:color w:val="000000"/>
          <w:sz w:val="24"/>
          <w:szCs w:val="24"/>
        </w:rPr>
        <w:t>. –</w:t>
      </w:r>
      <w:r w:rsidR="00E93B5C" w:rsidRPr="00D81EFB">
        <w:rPr>
          <w:iCs/>
          <w:color w:val="000000"/>
          <w:sz w:val="24"/>
          <w:szCs w:val="24"/>
        </w:rPr>
        <w:t xml:space="preserve"> </w:t>
      </w:r>
      <w:r w:rsidRPr="00D81EFB">
        <w:rPr>
          <w:iCs/>
          <w:color w:val="000000"/>
          <w:sz w:val="24"/>
          <w:szCs w:val="24"/>
        </w:rPr>
        <w:t>1999. –№</w:t>
      </w:r>
      <w:r w:rsidR="00933F91" w:rsidRPr="00D81EFB">
        <w:rPr>
          <w:iCs/>
          <w:color w:val="000000"/>
          <w:sz w:val="24"/>
          <w:szCs w:val="24"/>
        </w:rPr>
        <w:t> </w:t>
      </w:r>
      <w:r w:rsidRPr="00D81EFB">
        <w:rPr>
          <w:iCs/>
          <w:color w:val="000000"/>
          <w:sz w:val="24"/>
          <w:szCs w:val="24"/>
        </w:rPr>
        <w:t>22. – ст.</w:t>
      </w:r>
      <w:r w:rsidR="00933F91" w:rsidRPr="00D81EFB">
        <w:rPr>
          <w:iCs/>
          <w:color w:val="000000"/>
          <w:sz w:val="24"/>
          <w:szCs w:val="24"/>
        </w:rPr>
        <w:t> </w:t>
      </w:r>
      <w:r w:rsidRPr="00D81EFB">
        <w:rPr>
          <w:iCs/>
          <w:color w:val="000000"/>
          <w:sz w:val="24"/>
          <w:szCs w:val="24"/>
        </w:rPr>
        <w:t>2670.</w:t>
      </w:r>
    </w:p>
    <w:p w:rsidR="00AD1925" w:rsidRPr="00D81EFB" w:rsidRDefault="00AD1925" w:rsidP="00AD1925">
      <w:pPr>
        <w:pStyle w:val="a7"/>
        <w:numPr>
          <w:ilvl w:val="0"/>
          <w:numId w:val="2"/>
        </w:numPr>
        <w:ind w:left="0" w:firstLine="0"/>
        <w:jc w:val="both"/>
        <w:rPr>
          <w:color w:val="000000"/>
          <w:sz w:val="24"/>
          <w:szCs w:val="24"/>
          <w:lang w:eastAsia="en-US"/>
        </w:rPr>
      </w:pPr>
      <w:r w:rsidRPr="00D81EFB">
        <w:rPr>
          <w:color w:val="000000"/>
          <w:sz w:val="24"/>
          <w:szCs w:val="24"/>
          <w:lang w:eastAsia="en-US"/>
        </w:rPr>
        <w:t>Федеральный закон</w:t>
      </w:r>
      <w:r w:rsidR="00AF4DD2" w:rsidRPr="00D81EFB">
        <w:rPr>
          <w:color w:val="000000"/>
          <w:sz w:val="24"/>
          <w:szCs w:val="24"/>
          <w:lang w:eastAsia="en-US"/>
        </w:rPr>
        <w:t xml:space="preserve"> </w:t>
      </w:r>
      <w:r w:rsidRPr="00D81EFB">
        <w:rPr>
          <w:color w:val="000000"/>
          <w:sz w:val="24"/>
          <w:szCs w:val="24"/>
          <w:lang w:eastAsia="en-US"/>
        </w:rPr>
        <w:t>от 06.10.1999 №</w:t>
      </w:r>
      <w:r w:rsidR="0065279E" w:rsidRPr="00D81EFB">
        <w:rPr>
          <w:color w:val="000000"/>
          <w:sz w:val="24"/>
          <w:szCs w:val="24"/>
          <w:lang w:eastAsia="en-US"/>
        </w:rPr>
        <w:t> </w:t>
      </w:r>
      <w:r w:rsidRPr="00D81EFB">
        <w:rPr>
          <w:color w:val="000000"/>
          <w:sz w:val="24"/>
          <w:szCs w:val="24"/>
          <w:lang w:eastAsia="en-US"/>
        </w:rPr>
        <w:t>184-ФЗ</w:t>
      </w:r>
      <w:r w:rsidR="00353FFA" w:rsidRPr="00D81EFB">
        <w:rPr>
          <w:color w:val="000000"/>
          <w:sz w:val="24"/>
          <w:szCs w:val="24"/>
          <w:lang w:eastAsia="en-US"/>
        </w:rPr>
        <w:t xml:space="preserve"> (ред. от 28.12.2016)</w:t>
      </w:r>
      <w:r w:rsidRPr="00D81EFB">
        <w:rPr>
          <w:color w:val="000000"/>
          <w:sz w:val="24"/>
          <w:szCs w:val="24"/>
          <w:lang w:eastAsia="en-US"/>
        </w:rPr>
        <w:t xml:space="preserve"> «Об</w:t>
      </w:r>
      <w:r w:rsidR="00015CFE" w:rsidRPr="00D81EFB">
        <w:rPr>
          <w:color w:val="000000"/>
          <w:sz w:val="24"/>
          <w:szCs w:val="24"/>
          <w:lang w:eastAsia="en-US"/>
        </w:rPr>
        <w:t> </w:t>
      </w:r>
      <w:r w:rsidRPr="00D81EFB">
        <w:rPr>
          <w:color w:val="000000"/>
          <w:sz w:val="24"/>
          <w:szCs w:val="24"/>
          <w:lang w:eastAsia="en-US"/>
        </w:rPr>
        <w:t xml:space="preserve">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w:t>
      </w:r>
      <w:r w:rsidR="00D61D65" w:rsidRPr="00D81EFB">
        <w:rPr>
          <w:iCs/>
          <w:color w:val="000000"/>
          <w:sz w:val="24"/>
          <w:szCs w:val="24"/>
        </w:rPr>
        <w:t>Российской Федерации</w:t>
      </w:r>
      <w:r w:rsidRPr="00D81EFB">
        <w:rPr>
          <w:color w:val="000000"/>
          <w:sz w:val="24"/>
          <w:szCs w:val="24"/>
          <w:lang w:eastAsia="en-US"/>
        </w:rPr>
        <w:t>. – 1999. – №</w:t>
      </w:r>
      <w:r w:rsidR="0065279E" w:rsidRPr="00D81EFB">
        <w:rPr>
          <w:color w:val="000000"/>
          <w:sz w:val="24"/>
          <w:szCs w:val="24"/>
          <w:lang w:eastAsia="en-US"/>
        </w:rPr>
        <w:t> </w:t>
      </w:r>
      <w:r w:rsidRPr="00D81EFB">
        <w:rPr>
          <w:color w:val="000000"/>
          <w:sz w:val="24"/>
          <w:szCs w:val="24"/>
          <w:lang w:eastAsia="en-US"/>
        </w:rPr>
        <w:t>42. – ст.</w:t>
      </w:r>
      <w:r w:rsidR="0065279E" w:rsidRPr="00D81EFB">
        <w:rPr>
          <w:color w:val="000000"/>
          <w:sz w:val="24"/>
          <w:szCs w:val="24"/>
          <w:lang w:eastAsia="en-US"/>
        </w:rPr>
        <w:t> </w:t>
      </w:r>
      <w:r w:rsidRPr="00D81EFB">
        <w:rPr>
          <w:color w:val="000000"/>
          <w:sz w:val="24"/>
          <w:szCs w:val="24"/>
          <w:lang w:eastAsia="en-US"/>
        </w:rPr>
        <w:t>5005.</w:t>
      </w:r>
    </w:p>
    <w:p w:rsidR="00AD1925" w:rsidRPr="00D81EFB" w:rsidRDefault="00AD1925" w:rsidP="00AD1925">
      <w:pPr>
        <w:pStyle w:val="a7"/>
        <w:numPr>
          <w:ilvl w:val="0"/>
          <w:numId w:val="2"/>
        </w:numPr>
        <w:ind w:left="0" w:firstLine="0"/>
        <w:jc w:val="both"/>
        <w:rPr>
          <w:color w:val="000000"/>
          <w:sz w:val="24"/>
          <w:szCs w:val="24"/>
          <w:lang w:eastAsia="en-US"/>
        </w:rPr>
      </w:pPr>
      <w:r w:rsidRPr="00D81EFB">
        <w:rPr>
          <w:color w:val="000000"/>
          <w:sz w:val="24"/>
          <w:szCs w:val="24"/>
          <w:lang w:eastAsia="en-US"/>
        </w:rPr>
        <w:t>Федеральный закон от 31.05.2002 №</w:t>
      </w:r>
      <w:r w:rsidR="00732BCA" w:rsidRPr="00D81EFB">
        <w:rPr>
          <w:color w:val="000000"/>
          <w:sz w:val="24"/>
          <w:szCs w:val="24"/>
          <w:lang w:eastAsia="en-US"/>
        </w:rPr>
        <w:t> </w:t>
      </w:r>
      <w:r w:rsidRPr="00D81EFB">
        <w:rPr>
          <w:color w:val="000000"/>
          <w:sz w:val="24"/>
          <w:szCs w:val="24"/>
          <w:lang w:eastAsia="en-US"/>
        </w:rPr>
        <w:t>62-ФЗ</w:t>
      </w:r>
      <w:r w:rsidR="00190072" w:rsidRPr="00D81EFB">
        <w:rPr>
          <w:color w:val="000000"/>
          <w:sz w:val="24"/>
          <w:szCs w:val="24"/>
          <w:lang w:eastAsia="en-US"/>
        </w:rPr>
        <w:t xml:space="preserve"> (ред. от 01.05.2016)</w:t>
      </w:r>
      <w:r w:rsidRPr="00D81EFB">
        <w:rPr>
          <w:color w:val="000000"/>
          <w:sz w:val="24"/>
          <w:szCs w:val="24"/>
          <w:lang w:eastAsia="en-US"/>
        </w:rPr>
        <w:t xml:space="preserve"> «О</w:t>
      </w:r>
      <w:r w:rsidR="00015CFE" w:rsidRPr="00D81EFB">
        <w:rPr>
          <w:color w:val="000000"/>
          <w:sz w:val="24"/>
          <w:szCs w:val="24"/>
          <w:lang w:eastAsia="en-US"/>
        </w:rPr>
        <w:t> </w:t>
      </w:r>
      <w:r w:rsidRPr="00D81EFB">
        <w:rPr>
          <w:color w:val="000000"/>
          <w:sz w:val="24"/>
          <w:szCs w:val="24"/>
          <w:lang w:eastAsia="en-US"/>
        </w:rPr>
        <w:t xml:space="preserve">гражданстве Российской Федерации» // Собрание законодательства </w:t>
      </w:r>
      <w:r w:rsidR="00D61D65" w:rsidRPr="00D81EFB">
        <w:rPr>
          <w:iCs/>
          <w:color w:val="000000"/>
          <w:sz w:val="24"/>
          <w:szCs w:val="24"/>
        </w:rPr>
        <w:t>Российской Федерации</w:t>
      </w:r>
      <w:r w:rsidRPr="00D81EFB">
        <w:rPr>
          <w:color w:val="000000"/>
          <w:sz w:val="24"/>
          <w:szCs w:val="24"/>
          <w:lang w:eastAsia="en-US"/>
        </w:rPr>
        <w:t>. –</w:t>
      </w:r>
      <w:r w:rsidR="00732BCA" w:rsidRPr="00D81EFB">
        <w:rPr>
          <w:color w:val="000000"/>
          <w:sz w:val="24"/>
          <w:szCs w:val="24"/>
          <w:lang w:eastAsia="en-US"/>
        </w:rPr>
        <w:t xml:space="preserve"> </w:t>
      </w:r>
      <w:r w:rsidRPr="00D81EFB">
        <w:rPr>
          <w:color w:val="000000"/>
          <w:sz w:val="24"/>
          <w:szCs w:val="24"/>
          <w:lang w:eastAsia="en-US"/>
        </w:rPr>
        <w:t>2002. –</w:t>
      </w:r>
      <w:r w:rsidR="00732BCA" w:rsidRPr="00D81EFB">
        <w:rPr>
          <w:color w:val="000000"/>
          <w:sz w:val="24"/>
          <w:szCs w:val="24"/>
          <w:lang w:eastAsia="en-US"/>
        </w:rPr>
        <w:t xml:space="preserve"> </w:t>
      </w:r>
      <w:r w:rsidRPr="00D81EFB">
        <w:rPr>
          <w:color w:val="000000"/>
          <w:sz w:val="24"/>
          <w:szCs w:val="24"/>
          <w:lang w:eastAsia="en-US"/>
        </w:rPr>
        <w:t>№</w:t>
      </w:r>
      <w:r w:rsidR="0065279E" w:rsidRPr="00D81EFB">
        <w:rPr>
          <w:color w:val="000000"/>
          <w:sz w:val="24"/>
          <w:szCs w:val="24"/>
          <w:lang w:eastAsia="en-US"/>
        </w:rPr>
        <w:t> </w:t>
      </w:r>
      <w:r w:rsidRPr="00D81EFB">
        <w:rPr>
          <w:color w:val="000000"/>
          <w:sz w:val="24"/>
          <w:szCs w:val="24"/>
          <w:lang w:eastAsia="en-US"/>
        </w:rPr>
        <w:t>22. – ст.</w:t>
      </w:r>
      <w:r w:rsidR="0065279E" w:rsidRPr="00D81EFB">
        <w:rPr>
          <w:color w:val="000000"/>
          <w:sz w:val="24"/>
          <w:szCs w:val="24"/>
          <w:lang w:eastAsia="en-US"/>
        </w:rPr>
        <w:t> </w:t>
      </w:r>
      <w:r w:rsidRPr="00D81EFB">
        <w:rPr>
          <w:color w:val="000000"/>
          <w:sz w:val="24"/>
          <w:szCs w:val="24"/>
          <w:lang w:eastAsia="en-US"/>
        </w:rPr>
        <w:t>2031.</w:t>
      </w:r>
    </w:p>
    <w:p w:rsidR="003321BB" w:rsidRPr="00D81EFB" w:rsidRDefault="003321BB" w:rsidP="003321BB">
      <w:pPr>
        <w:pStyle w:val="a7"/>
        <w:numPr>
          <w:ilvl w:val="0"/>
          <w:numId w:val="2"/>
        </w:numPr>
        <w:ind w:left="0" w:firstLine="0"/>
        <w:jc w:val="both"/>
        <w:rPr>
          <w:color w:val="000000"/>
          <w:sz w:val="24"/>
          <w:szCs w:val="24"/>
          <w:lang w:eastAsia="en-US"/>
        </w:rPr>
      </w:pPr>
      <w:r w:rsidRPr="00D81EFB">
        <w:rPr>
          <w:iCs/>
          <w:color w:val="000000"/>
          <w:sz w:val="24"/>
          <w:szCs w:val="24"/>
          <w:lang w:eastAsia="en-US"/>
        </w:rPr>
        <w:t>Федеральный закон от 25.07.2002 №</w:t>
      </w:r>
      <w:r w:rsidR="0065279E" w:rsidRPr="00D81EFB">
        <w:rPr>
          <w:iCs/>
          <w:color w:val="000000"/>
          <w:sz w:val="24"/>
          <w:szCs w:val="24"/>
          <w:lang w:eastAsia="en-US"/>
        </w:rPr>
        <w:t> </w:t>
      </w:r>
      <w:r w:rsidRPr="00D81EFB">
        <w:rPr>
          <w:iCs/>
          <w:color w:val="000000"/>
          <w:sz w:val="24"/>
          <w:szCs w:val="24"/>
          <w:lang w:eastAsia="en-US"/>
        </w:rPr>
        <w:t>115-ФЗ</w:t>
      </w:r>
      <w:r w:rsidR="00190072" w:rsidRPr="00D81EFB">
        <w:rPr>
          <w:iCs/>
          <w:color w:val="000000"/>
          <w:sz w:val="24"/>
          <w:szCs w:val="24"/>
          <w:lang w:eastAsia="en-US"/>
        </w:rPr>
        <w:t xml:space="preserve"> (ред. от 03.07.2016)</w:t>
      </w:r>
      <w:r w:rsidRPr="00D81EFB">
        <w:rPr>
          <w:iCs/>
          <w:color w:val="000000"/>
          <w:sz w:val="24"/>
          <w:szCs w:val="24"/>
          <w:lang w:eastAsia="en-US"/>
        </w:rPr>
        <w:t xml:space="preserve"> </w:t>
      </w:r>
      <w:r w:rsidRPr="00D81EFB">
        <w:rPr>
          <w:color w:val="000000"/>
          <w:sz w:val="24"/>
          <w:szCs w:val="24"/>
          <w:lang w:eastAsia="en-US"/>
        </w:rPr>
        <w:t>«</w:t>
      </w:r>
      <w:r w:rsidRPr="00D81EFB">
        <w:rPr>
          <w:iCs/>
          <w:color w:val="000000"/>
          <w:sz w:val="24"/>
          <w:szCs w:val="24"/>
          <w:lang w:eastAsia="en-US"/>
        </w:rPr>
        <w:t>О</w:t>
      </w:r>
      <w:r w:rsidR="00015CFE" w:rsidRPr="00D81EFB">
        <w:rPr>
          <w:iCs/>
          <w:color w:val="000000"/>
          <w:sz w:val="24"/>
          <w:szCs w:val="24"/>
          <w:lang w:eastAsia="en-US"/>
        </w:rPr>
        <w:t> </w:t>
      </w:r>
      <w:r w:rsidRPr="00D81EFB">
        <w:rPr>
          <w:iCs/>
          <w:color w:val="000000"/>
          <w:sz w:val="24"/>
          <w:szCs w:val="24"/>
          <w:lang w:eastAsia="en-US"/>
        </w:rPr>
        <w:t>правовом положении иностранных граждан в Российской Федерации</w:t>
      </w:r>
      <w:r w:rsidRPr="00D81EFB">
        <w:rPr>
          <w:color w:val="000000"/>
          <w:sz w:val="24"/>
          <w:szCs w:val="24"/>
          <w:lang w:eastAsia="en-US"/>
        </w:rPr>
        <w:t xml:space="preserve">» // Собрание законодательства </w:t>
      </w:r>
      <w:r w:rsidR="00D61D65" w:rsidRPr="00D81EFB">
        <w:rPr>
          <w:iCs/>
          <w:color w:val="000000"/>
          <w:sz w:val="24"/>
          <w:szCs w:val="24"/>
        </w:rPr>
        <w:t>Российской Федерации</w:t>
      </w:r>
      <w:r w:rsidRPr="00D81EFB">
        <w:rPr>
          <w:color w:val="000000"/>
          <w:sz w:val="24"/>
          <w:szCs w:val="24"/>
          <w:lang w:eastAsia="en-US"/>
        </w:rPr>
        <w:t>. – 2002. –</w:t>
      </w:r>
      <w:r w:rsidR="00732BCA" w:rsidRPr="00D81EFB">
        <w:rPr>
          <w:color w:val="000000"/>
          <w:sz w:val="24"/>
          <w:szCs w:val="24"/>
          <w:lang w:eastAsia="en-US"/>
        </w:rPr>
        <w:t xml:space="preserve"> </w:t>
      </w:r>
      <w:r w:rsidRPr="00D81EFB">
        <w:rPr>
          <w:color w:val="000000"/>
          <w:sz w:val="24"/>
          <w:szCs w:val="24"/>
          <w:lang w:eastAsia="en-US"/>
        </w:rPr>
        <w:t>№</w:t>
      </w:r>
      <w:r w:rsidR="0065279E" w:rsidRPr="00D81EFB">
        <w:rPr>
          <w:color w:val="000000"/>
          <w:sz w:val="24"/>
          <w:szCs w:val="24"/>
          <w:lang w:eastAsia="en-US"/>
        </w:rPr>
        <w:t> </w:t>
      </w:r>
      <w:r w:rsidRPr="00D81EFB">
        <w:rPr>
          <w:color w:val="000000"/>
          <w:sz w:val="24"/>
          <w:szCs w:val="24"/>
          <w:lang w:eastAsia="en-US"/>
        </w:rPr>
        <w:t>30. – ст.</w:t>
      </w:r>
      <w:r w:rsidR="0065279E" w:rsidRPr="00D81EFB">
        <w:rPr>
          <w:color w:val="000000"/>
          <w:sz w:val="24"/>
          <w:szCs w:val="24"/>
          <w:lang w:eastAsia="en-US"/>
        </w:rPr>
        <w:t> </w:t>
      </w:r>
      <w:r w:rsidRPr="00D81EFB">
        <w:rPr>
          <w:color w:val="000000"/>
          <w:sz w:val="24"/>
          <w:szCs w:val="24"/>
          <w:lang w:eastAsia="en-US"/>
        </w:rPr>
        <w:t>3032.</w:t>
      </w:r>
    </w:p>
    <w:p w:rsidR="002B2037" w:rsidRPr="00D81EFB" w:rsidRDefault="002B2037" w:rsidP="002B2037">
      <w:pPr>
        <w:pStyle w:val="a7"/>
        <w:numPr>
          <w:ilvl w:val="0"/>
          <w:numId w:val="2"/>
        </w:numPr>
        <w:ind w:left="0" w:firstLine="0"/>
        <w:jc w:val="both"/>
        <w:rPr>
          <w:color w:val="000000"/>
          <w:sz w:val="24"/>
          <w:szCs w:val="24"/>
          <w:lang w:eastAsia="en-US"/>
        </w:rPr>
      </w:pPr>
      <w:r w:rsidRPr="00D81EFB">
        <w:rPr>
          <w:iCs/>
          <w:color w:val="000000"/>
          <w:sz w:val="24"/>
          <w:szCs w:val="24"/>
          <w:lang w:eastAsia="en-US"/>
        </w:rPr>
        <w:t xml:space="preserve">Федеральный закон от 25.07.2002 № 115-ФЗ (ред. от 03.07.2016) </w:t>
      </w:r>
      <w:r w:rsidRPr="00D81EFB">
        <w:rPr>
          <w:color w:val="000000"/>
          <w:sz w:val="24"/>
          <w:szCs w:val="24"/>
          <w:lang w:eastAsia="en-US"/>
        </w:rPr>
        <w:t>«</w:t>
      </w:r>
      <w:r w:rsidRPr="00D81EFB">
        <w:rPr>
          <w:iCs/>
          <w:color w:val="000000"/>
          <w:sz w:val="24"/>
          <w:szCs w:val="24"/>
          <w:lang w:eastAsia="en-US"/>
        </w:rPr>
        <w:t>О правовом положении иностранных граждан в Российской Федерации</w:t>
      </w:r>
      <w:r w:rsidRPr="00D81EFB">
        <w:rPr>
          <w:color w:val="000000"/>
          <w:sz w:val="24"/>
          <w:szCs w:val="24"/>
          <w:lang w:eastAsia="en-US"/>
        </w:rPr>
        <w:t xml:space="preserve">» // Собрание законодательства </w:t>
      </w:r>
      <w:r w:rsidRPr="00D81EFB">
        <w:rPr>
          <w:iCs/>
          <w:color w:val="000000"/>
          <w:sz w:val="24"/>
          <w:szCs w:val="24"/>
        </w:rPr>
        <w:t>Российской Федерации</w:t>
      </w:r>
      <w:r w:rsidRPr="00D81EFB">
        <w:rPr>
          <w:color w:val="000000"/>
          <w:sz w:val="24"/>
          <w:szCs w:val="24"/>
          <w:lang w:eastAsia="en-US"/>
        </w:rPr>
        <w:t>. – 2002. – № 30. – ст. 3032.</w:t>
      </w:r>
    </w:p>
    <w:p w:rsidR="003321BB" w:rsidRPr="00D81EFB" w:rsidRDefault="003321BB" w:rsidP="003321BB">
      <w:pPr>
        <w:numPr>
          <w:ilvl w:val="0"/>
          <w:numId w:val="2"/>
        </w:numPr>
        <w:ind w:left="0" w:firstLine="0"/>
        <w:jc w:val="both"/>
        <w:rPr>
          <w:color w:val="000000"/>
          <w:sz w:val="24"/>
          <w:szCs w:val="24"/>
        </w:rPr>
      </w:pPr>
      <w:r w:rsidRPr="00D81EFB">
        <w:rPr>
          <w:color w:val="000000"/>
          <w:sz w:val="24"/>
          <w:szCs w:val="24"/>
        </w:rPr>
        <w:t>Федеральный закон от 27.07.2006 №</w:t>
      </w:r>
      <w:r w:rsidR="0065279E" w:rsidRPr="00D81EFB">
        <w:rPr>
          <w:color w:val="000000"/>
          <w:sz w:val="24"/>
          <w:szCs w:val="24"/>
        </w:rPr>
        <w:t> </w:t>
      </w:r>
      <w:r w:rsidRPr="00D81EFB">
        <w:rPr>
          <w:color w:val="000000"/>
          <w:sz w:val="24"/>
          <w:szCs w:val="24"/>
        </w:rPr>
        <w:t>149-ФЗ</w:t>
      </w:r>
      <w:r w:rsidR="006C221E" w:rsidRPr="00D81EFB">
        <w:rPr>
          <w:color w:val="000000"/>
          <w:sz w:val="24"/>
          <w:szCs w:val="24"/>
        </w:rPr>
        <w:t xml:space="preserve"> (ред. от 19.12.2016)</w:t>
      </w:r>
      <w:r w:rsidRPr="00D81EFB">
        <w:rPr>
          <w:color w:val="000000"/>
          <w:sz w:val="24"/>
          <w:szCs w:val="24"/>
        </w:rPr>
        <w:t xml:space="preserve"> «Об</w:t>
      </w:r>
      <w:r w:rsidR="00015CFE" w:rsidRPr="00D81EFB">
        <w:rPr>
          <w:color w:val="000000"/>
          <w:sz w:val="24"/>
          <w:szCs w:val="24"/>
        </w:rPr>
        <w:t> </w:t>
      </w:r>
      <w:r w:rsidRPr="00D81EFB">
        <w:rPr>
          <w:color w:val="000000"/>
          <w:sz w:val="24"/>
          <w:szCs w:val="24"/>
        </w:rPr>
        <w:t xml:space="preserve">информации, информационных технологиях и о защите информации» // Собрание законодательства </w:t>
      </w:r>
      <w:r w:rsidR="00D61D65" w:rsidRPr="00D81EFB">
        <w:rPr>
          <w:iCs/>
          <w:color w:val="000000"/>
          <w:sz w:val="24"/>
          <w:szCs w:val="24"/>
        </w:rPr>
        <w:t>Российской Федерации</w:t>
      </w:r>
      <w:r w:rsidRPr="00D81EFB">
        <w:rPr>
          <w:color w:val="000000"/>
          <w:sz w:val="24"/>
          <w:szCs w:val="24"/>
        </w:rPr>
        <w:t>. –</w:t>
      </w:r>
      <w:r w:rsidR="00732BCA" w:rsidRPr="00D81EFB">
        <w:rPr>
          <w:color w:val="000000"/>
          <w:sz w:val="24"/>
          <w:szCs w:val="24"/>
        </w:rPr>
        <w:t xml:space="preserve"> </w:t>
      </w:r>
      <w:r w:rsidRPr="00D81EFB">
        <w:rPr>
          <w:color w:val="000000"/>
          <w:sz w:val="24"/>
          <w:szCs w:val="24"/>
        </w:rPr>
        <w:t>2006. –</w:t>
      </w:r>
      <w:r w:rsidR="00732BCA" w:rsidRPr="00D81EFB">
        <w:rPr>
          <w:color w:val="000000"/>
          <w:sz w:val="24"/>
          <w:szCs w:val="24"/>
        </w:rPr>
        <w:t xml:space="preserve"> </w:t>
      </w:r>
      <w:r w:rsidRPr="00D81EFB">
        <w:rPr>
          <w:color w:val="000000"/>
          <w:sz w:val="24"/>
          <w:szCs w:val="24"/>
        </w:rPr>
        <w:t>№</w:t>
      </w:r>
      <w:r w:rsidR="00732BCA" w:rsidRPr="00D81EFB">
        <w:rPr>
          <w:color w:val="000000"/>
          <w:sz w:val="24"/>
          <w:szCs w:val="24"/>
        </w:rPr>
        <w:t> </w:t>
      </w:r>
      <w:r w:rsidRPr="00D81EFB">
        <w:rPr>
          <w:color w:val="000000"/>
          <w:sz w:val="24"/>
          <w:szCs w:val="24"/>
        </w:rPr>
        <w:t>31. – ст.</w:t>
      </w:r>
      <w:r w:rsidR="00732BCA" w:rsidRPr="00D81EFB">
        <w:rPr>
          <w:color w:val="000000"/>
          <w:sz w:val="24"/>
          <w:szCs w:val="24"/>
        </w:rPr>
        <w:t> </w:t>
      </w:r>
      <w:r w:rsidRPr="00D81EFB">
        <w:rPr>
          <w:color w:val="000000"/>
          <w:sz w:val="24"/>
          <w:szCs w:val="24"/>
        </w:rPr>
        <w:t>3448.</w:t>
      </w:r>
    </w:p>
    <w:p w:rsidR="00AD1925" w:rsidRPr="00D81EFB" w:rsidRDefault="00AD1925" w:rsidP="00AD1925">
      <w:pPr>
        <w:numPr>
          <w:ilvl w:val="0"/>
          <w:numId w:val="2"/>
        </w:numPr>
        <w:ind w:left="0" w:firstLine="0"/>
        <w:jc w:val="both"/>
        <w:rPr>
          <w:color w:val="000000"/>
          <w:sz w:val="24"/>
          <w:szCs w:val="24"/>
        </w:rPr>
      </w:pPr>
      <w:r w:rsidRPr="00D81EFB">
        <w:rPr>
          <w:color w:val="000000"/>
          <w:sz w:val="24"/>
          <w:szCs w:val="24"/>
        </w:rPr>
        <w:t>Федеральный закон от 02.03.2007 № 25-ФЗ</w:t>
      </w:r>
      <w:r w:rsidR="00190072" w:rsidRPr="00D81EFB">
        <w:rPr>
          <w:color w:val="000000"/>
          <w:sz w:val="24"/>
          <w:szCs w:val="24"/>
        </w:rPr>
        <w:t xml:space="preserve"> (ред. от 30.06.2016)</w:t>
      </w:r>
      <w:r w:rsidRPr="00D81EFB">
        <w:rPr>
          <w:color w:val="000000"/>
          <w:sz w:val="24"/>
          <w:szCs w:val="24"/>
        </w:rPr>
        <w:t xml:space="preserve"> «О</w:t>
      </w:r>
      <w:r w:rsidR="00015CFE" w:rsidRPr="00D81EFB">
        <w:rPr>
          <w:color w:val="000000"/>
          <w:sz w:val="24"/>
          <w:szCs w:val="24"/>
        </w:rPr>
        <w:t> </w:t>
      </w:r>
      <w:r w:rsidRPr="00D81EFB">
        <w:rPr>
          <w:color w:val="000000"/>
          <w:sz w:val="24"/>
          <w:szCs w:val="24"/>
        </w:rPr>
        <w:t xml:space="preserve">муниципальной службе в Российской Федерации» // Собрание законодательства </w:t>
      </w:r>
      <w:r w:rsidR="00D61D65" w:rsidRPr="00D81EFB">
        <w:rPr>
          <w:iCs/>
          <w:color w:val="000000"/>
          <w:sz w:val="24"/>
          <w:szCs w:val="24"/>
        </w:rPr>
        <w:t>Российской Федерации</w:t>
      </w:r>
      <w:r w:rsidRPr="00D81EFB">
        <w:rPr>
          <w:color w:val="000000"/>
          <w:sz w:val="24"/>
          <w:szCs w:val="24"/>
        </w:rPr>
        <w:t>. – 2007. –</w:t>
      </w:r>
      <w:r w:rsidR="00732BCA" w:rsidRPr="00D81EFB">
        <w:rPr>
          <w:color w:val="000000"/>
          <w:sz w:val="24"/>
          <w:szCs w:val="24"/>
        </w:rPr>
        <w:t xml:space="preserve"> </w:t>
      </w:r>
      <w:r w:rsidRPr="00D81EFB">
        <w:rPr>
          <w:color w:val="000000"/>
          <w:sz w:val="24"/>
          <w:szCs w:val="24"/>
        </w:rPr>
        <w:t>№</w:t>
      </w:r>
      <w:r w:rsidR="00732BCA" w:rsidRPr="00D81EFB">
        <w:rPr>
          <w:color w:val="000000"/>
          <w:sz w:val="24"/>
          <w:szCs w:val="24"/>
        </w:rPr>
        <w:t> </w:t>
      </w:r>
      <w:r w:rsidRPr="00D81EFB">
        <w:rPr>
          <w:color w:val="000000"/>
          <w:sz w:val="24"/>
          <w:szCs w:val="24"/>
        </w:rPr>
        <w:t>10. – ст. 1152.</w:t>
      </w:r>
    </w:p>
    <w:p w:rsidR="005214BB" w:rsidRPr="00D81EFB" w:rsidRDefault="005214BB" w:rsidP="00AD1925">
      <w:pPr>
        <w:numPr>
          <w:ilvl w:val="0"/>
          <w:numId w:val="2"/>
        </w:numPr>
        <w:ind w:left="0" w:firstLine="0"/>
        <w:jc w:val="both"/>
        <w:rPr>
          <w:color w:val="000000"/>
          <w:sz w:val="24"/>
          <w:szCs w:val="24"/>
        </w:rPr>
      </w:pPr>
      <w:r w:rsidRPr="00D81EFB">
        <w:rPr>
          <w:color w:val="000000"/>
          <w:sz w:val="24"/>
          <w:szCs w:val="24"/>
          <w:lang w:eastAsia="en-US"/>
        </w:rPr>
        <w:t>Федеральный закон от 06.04.2011 № 64-ФЗ (ред. от 28.12.2013) «Об административном надзоре за лицами, освобожденными из мест лишения свободы» // Собрание законодательства Российской Федерации. – 2011. – № 15. – ст. 2037.</w:t>
      </w:r>
    </w:p>
    <w:p w:rsidR="00AD1925" w:rsidRPr="00D81EFB" w:rsidRDefault="00AD1925" w:rsidP="00AD1925">
      <w:pPr>
        <w:numPr>
          <w:ilvl w:val="0"/>
          <w:numId w:val="2"/>
        </w:numPr>
        <w:ind w:left="0" w:firstLine="0"/>
        <w:jc w:val="both"/>
        <w:rPr>
          <w:color w:val="000000"/>
          <w:sz w:val="24"/>
          <w:szCs w:val="24"/>
        </w:rPr>
      </w:pPr>
      <w:r w:rsidRPr="00D81EFB">
        <w:rPr>
          <w:color w:val="000000"/>
          <w:sz w:val="24"/>
          <w:szCs w:val="24"/>
        </w:rPr>
        <w:t>Федеральный закон от 28.06.2014 №</w:t>
      </w:r>
      <w:r w:rsidR="00732BCA" w:rsidRPr="00D81EFB">
        <w:rPr>
          <w:color w:val="000000"/>
          <w:sz w:val="24"/>
          <w:szCs w:val="24"/>
        </w:rPr>
        <w:t> </w:t>
      </w:r>
      <w:r w:rsidRPr="00D81EFB">
        <w:rPr>
          <w:color w:val="000000"/>
          <w:sz w:val="24"/>
          <w:szCs w:val="24"/>
        </w:rPr>
        <w:t>172-ФЗ</w:t>
      </w:r>
      <w:r w:rsidR="004E7FA0" w:rsidRPr="00D81EFB">
        <w:rPr>
          <w:color w:val="000000"/>
          <w:sz w:val="24"/>
          <w:szCs w:val="24"/>
        </w:rPr>
        <w:t xml:space="preserve"> (ред. от 03.07.2016) </w:t>
      </w:r>
      <w:r w:rsidRPr="00D81EFB">
        <w:rPr>
          <w:color w:val="000000"/>
          <w:sz w:val="24"/>
          <w:szCs w:val="24"/>
        </w:rPr>
        <w:t>«О</w:t>
      </w:r>
      <w:r w:rsidR="00015CFE" w:rsidRPr="00D81EFB">
        <w:rPr>
          <w:color w:val="000000"/>
          <w:sz w:val="24"/>
          <w:szCs w:val="24"/>
        </w:rPr>
        <w:t> </w:t>
      </w:r>
      <w:r w:rsidRPr="00D81EFB">
        <w:rPr>
          <w:color w:val="000000"/>
          <w:sz w:val="24"/>
          <w:szCs w:val="24"/>
        </w:rPr>
        <w:t>стратегическом планировании в Российской Федерации» // Российская газета. – 2014</w:t>
      </w:r>
      <w:r w:rsidR="00732BCA" w:rsidRPr="00D81EFB">
        <w:rPr>
          <w:color w:val="000000"/>
          <w:sz w:val="24"/>
          <w:szCs w:val="24"/>
        </w:rPr>
        <w:t>.</w:t>
      </w:r>
      <w:r w:rsidRPr="00D81EFB">
        <w:rPr>
          <w:color w:val="000000"/>
          <w:sz w:val="24"/>
          <w:szCs w:val="24"/>
        </w:rPr>
        <w:t xml:space="preserve"> – № 146.</w:t>
      </w:r>
    </w:p>
    <w:p w:rsidR="003651B3" w:rsidRPr="00D81EFB" w:rsidRDefault="003651B3" w:rsidP="003651B3">
      <w:pPr>
        <w:numPr>
          <w:ilvl w:val="0"/>
          <w:numId w:val="2"/>
        </w:numPr>
        <w:ind w:left="0" w:firstLine="0"/>
        <w:jc w:val="both"/>
        <w:rPr>
          <w:color w:val="000000"/>
          <w:sz w:val="24"/>
          <w:szCs w:val="24"/>
        </w:rPr>
      </w:pPr>
      <w:r w:rsidRPr="00D81EFB">
        <w:rPr>
          <w:color w:val="000000"/>
          <w:sz w:val="24"/>
          <w:szCs w:val="24"/>
        </w:rPr>
        <w:t>Федеральный закон от 23.06.2016 № 182-ФЗ «Об основах системы профилактики правонарушений в Российской Федерации» // Российская газета. – 2016. – № 139.</w:t>
      </w:r>
    </w:p>
    <w:p w:rsidR="00E64A41" w:rsidRPr="00D81EFB" w:rsidRDefault="00E64A41" w:rsidP="003651B3">
      <w:pPr>
        <w:pStyle w:val="a7"/>
        <w:numPr>
          <w:ilvl w:val="0"/>
          <w:numId w:val="2"/>
        </w:numPr>
        <w:ind w:left="0" w:firstLine="0"/>
        <w:jc w:val="both"/>
        <w:rPr>
          <w:color w:val="000000"/>
          <w:sz w:val="24"/>
          <w:szCs w:val="24"/>
          <w:lang w:eastAsia="en-US"/>
        </w:rPr>
      </w:pPr>
      <w:r w:rsidRPr="00D81EFB">
        <w:rPr>
          <w:bCs/>
          <w:color w:val="000000"/>
          <w:sz w:val="24"/>
          <w:szCs w:val="24"/>
        </w:rPr>
        <w:lastRenderedPageBreak/>
        <w:t xml:space="preserve">Указ Президента </w:t>
      </w:r>
      <w:r w:rsidR="00D61D65" w:rsidRPr="00D81EFB">
        <w:rPr>
          <w:iCs/>
          <w:color w:val="000000"/>
          <w:sz w:val="24"/>
          <w:szCs w:val="24"/>
        </w:rPr>
        <w:t>Российской Федерации</w:t>
      </w:r>
      <w:r w:rsidRPr="00D81EFB">
        <w:rPr>
          <w:bCs/>
          <w:color w:val="000000"/>
          <w:sz w:val="24"/>
          <w:szCs w:val="24"/>
        </w:rPr>
        <w:t xml:space="preserve"> от 09.10.2007 </w:t>
      </w:r>
      <w:r w:rsidRPr="00D81EFB">
        <w:rPr>
          <w:color w:val="000000"/>
          <w:sz w:val="24"/>
          <w:szCs w:val="24"/>
        </w:rPr>
        <w:t>№</w:t>
      </w:r>
      <w:r w:rsidRPr="00D81EFB">
        <w:rPr>
          <w:bCs/>
          <w:color w:val="000000"/>
          <w:sz w:val="24"/>
          <w:szCs w:val="24"/>
        </w:rPr>
        <w:t xml:space="preserve"> 1351 (ред. от 01.07.2014) «Об утверждении Концепции демографической политики Российской Федерации на период до 2025 года» // Собрание законодательства Российской Федерации. </w:t>
      </w:r>
      <w:r w:rsidRPr="00D81EFB">
        <w:rPr>
          <w:color w:val="000000"/>
          <w:sz w:val="24"/>
          <w:szCs w:val="24"/>
        </w:rPr>
        <w:t>–</w:t>
      </w:r>
      <w:r w:rsidRPr="00D81EFB">
        <w:rPr>
          <w:bCs/>
          <w:color w:val="000000"/>
          <w:sz w:val="24"/>
          <w:szCs w:val="24"/>
        </w:rPr>
        <w:t xml:space="preserve"> 2007. </w:t>
      </w:r>
      <w:r w:rsidRPr="00D81EFB">
        <w:rPr>
          <w:color w:val="000000"/>
          <w:sz w:val="24"/>
          <w:szCs w:val="24"/>
        </w:rPr>
        <w:t>– №</w:t>
      </w:r>
      <w:r w:rsidRPr="00D81EFB">
        <w:rPr>
          <w:bCs/>
          <w:color w:val="000000"/>
          <w:sz w:val="24"/>
          <w:szCs w:val="24"/>
        </w:rPr>
        <w:t> 42. – ст. 5009.</w:t>
      </w:r>
    </w:p>
    <w:p w:rsidR="000248F8" w:rsidRPr="00D81EFB" w:rsidRDefault="00E64A41" w:rsidP="000248F8">
      <w:pPr>
        <w:pStyle w:val="a7"/>
        <w:numPr>
          <w:ilvl w:val="0"/>
          <w:numId w:val="2"/>
        </w:numPr>
        <w:ind w:left="0" w:firstLine="0"/>
        <w:jc w:val="both"/>
        <w:rPr>
          <w:color w:val="000000"/>
          <w:sz w:val="24"/>
          <w:szCs w:val="24"/>
        </w:rPr>
      </w:pPr>
      <w:r w:rsidRPr="00D81EFB">
        <w:rPr>
          <w:bCs/>
          <w:color w:val="000000"/>
          <w:sz w:val="24"/>
          <w:szCs w:val="24"/>
        </w:rPr>
        <w:t xml:space="preserve">Указ Президента </w:t>
      </w:r>
      <w:r w:rsidR="00D61D65" w:rsidRPr="00D81EFB">
        <w:rPr>
          <w:iCs/>
          <w:color w:val="000000"/>
          <w:sz w:val="24"/>
          <w:szCs w:val="24"/>
        </w:rPr>
        <w:t>Российской Федерации</w:t>
      </w:r>
      <w:r w:rsidRPr="00D81EFB">
        <w:rPr>
          <w:bCs/>
          <w:color w:val="000000"/>
          <w:sz w:val="24"/>
          <w:szCs w:val="24"/>
        </w:rPr>
        <w:t xml:space="preserve"> от 06.05.2011 № 590 (ред. от 25.07.2014) «Вопросы Совета Безопасности Российской Федерации» </w:t>
      </w:r>
      <w:r w:rsidR="000248F8" w:rsidRPr="00D81EFB">
        <w:rPr>
          <w:bCs/>
          <w:color w:val="000000"/>
          <w:sz w:val="24"/>
          <w:szCs w:val="24"/>
        </w:rPr>
        <w:t xml:space="preserve">// Собрание законодательства </w:t>
      </w:r>
      <w:r w:rsidR="00D61D65" w:rsidRPr="00D81EFB">
        <w:rPr>
          <w:iCs/>
          <w:color w:val="000000"/>
          <w:sz w:val="24"/>
          <w:szCs w:val="24"/>
        </w:rPr>
        <w:t>Российской Федерации</w:t>
      </w:r>
      <w:r w:rsidR="000248F8" w:rsidRPr="00D81EFB">
        <w:rPr>
          <w:bCs/>
          <w:color w:val="000000"/>
          <w:sz w:val="24"/>
          <w:szCs w:val="24"/>
        </w:rPr>
        <w:t>. – 2011. – № 19. – ст. 2721.</w:t>
      </w:r>
    </w:p>
    <w:p w:rsidR="006C221E" w:rsidRPr="00D81EFB" w:rsidRDefault="00AD1925" w:rsidP="006C221E">
      <w:pPr>
        <w:pStyle w:val="a7"/>
        <w:numPr>
          <w:ilvl w:val="0"/>
          <w:numId w:val="2"/>
        </w:numPr>
        <w:ind w:left="0" w:firstLine="0"/>
        <w:jc w:val="both"/>
        <w:rPr>
          <w:color w:val="000000"/>
          <w:sz w:val="24"/>
          <w:szCs w:val="24"/>
          <w:lang w:eastAsia="en-US"/>
        </w:rPr>
      </w:pPr>
      <w:r w:rsidRPr="00D81EFB">
        <w:rPr>
          <w:color w:val="000000"/>
          <w:sz w:val="24"/>
          <w:szCs w:val="24"/>
          <w:lang w:eastAsia="en-US"/>
        </w:rPr>
        <w:t>Указ Президента Российской Федерации от 07.05.2012 №</w:t>
      </w:r>
      <w:r w:rsidR="00087B50" w:rsidRPr="00D81EFB">
        <w:rPr>
          <w:color w:val="000000"/>
          <w:sz w:val="24"/>
          <w:szCs w:val="24"/>
          <w:lang w:eastAsia="en-US"/>
        </w:rPr>
        <w:t> </w:t>
      </w:r>
      <w:r w:rsidRPr="00D81EFB">
        <w:rPr>
          <w:color w:val="000000"/>
          <w:sz w:val="24"/>
          <w:szCs w:val="24"/>
          <w:lang w:eastAsia="en-US"/>
        </w:rPr>
        <w:t>602 «Об</w:t>
      </w:r>
      <w:r w:rsidR="00015CFE" w:rsidRPr="00D81EFB">
        <w:rPr>
          <w:color w:val="000000"/>
          <w:sz w:val="24"/>
          <w:szCs w:val="24"/>
          <w:lang w:eastAsia="en-US"/>
        </w:rPr>
        <w:t> </w:t>
      </w:r>
      <w:r w:rsidRPr="00D81EFB">
        <w:rPr>
          <w:color w:val="000000"/>
          <w:sz w:val="24"/>
          <w:szCs w:val="24"/>
          <w:lang w:eastAsia="en-US"/>
        </w:rPr>
        <w:t xml:space="preserve">обеспечении межнационального согласия» // Собрание законодательства </w:t>
      </w:r>
      <w:r w:rsidR="00D61D65" w:rsidRPr="00D81EFB">
        <w:rPr>
          <w:iCs/>
          <w:color w:val="000000"/>
          <w:sz w:val="24"/>
          <w:szCs w:val="24"/>
        </w:rPr>
        <w:t>Российской Федерации</w:t>
      </w:r>
      <w:r w:rsidRPr="00D81EFB">
        <w:rPr>
          <w:color w:val="000000"/>
          <w:sz w:val="24"/>
          <w:szCs w:val="24"/>
          <w:lang w:eastAsia="en-US"/>
        </w:rPr>
        <w:t>. – 2012. – №</w:t>
      </w:r>
      <w:r w:rsidR="0065279E" w:rsidRPr="00D81EFB">
        <w:rPr>
          <w:color w:val="000000"/>
          <w:sz w:val="24"/>
          <w:szCs w:val="24"/>
          <w:lang w:eastAsia="en-US"/>
        </w:rPr>
        <w:t> </w:t>
      </w:r>
      <w:r w:rsidRPr="00D81EFB">
        <w:rPr>
          <w:color w:val="000000"/>
          <w:sz w:val="24"/>
          <w:szCs w:val="24"/>
          <w:lang w:eastAsia="en-US"/>
        </w:rPr>
        <w:t xml:space="preserve">19. – </w:t>
      </w:r>
      <w:r w:rsidR="00933F91" w:rsidRPr="00D81EFB">
        <w:rPr>
          <w:color w:val="000000"/>
          <w:sz w:val="24"/>
          <w:szCs w:val="24"/>
          <w:lang w:eastAsia="en-US"/>
        </w:rPr>
        <w:t>с</w:t>
      </w:r>
      <w:r w:rsidRPr="00D81EFB">
        <w:rPr>
          <w:color w:val="000000"/>
          <w:sz w:val="24"/>
          <w:szCs w:val="24"/>
          <w:lang w:eastAsia="en-US"/>
        </w:rPr>
        <w:t>т.</w:t>
      </w:r>
      <w:r w:rsidR="00933F91" w:rsidRPr="00D81EFB">
        <w:rPr>
          <w:color w:val="000000"/>
          <w:sz w:val="24"/>
          <w:szCs w:val="24"/>
          <w:lang w:eastAsia="en-US"/>
        </w:rPr>
        <w:t> </w:t>
      </w:r>
      <w:r w:rsidRPr="00D81EFB">
        <w:rPr>
          <w:color w:val="000000"/>
          <w:sz w:val="24"/>
          <w:szCs w:val="24"/>
          <w:lang w:eastAsia="en-US"/>
        </w:rPr>
        <w:t>2339.</w:t>
      </w:r>
      <w:r w:rsidR="006C221E" w:rsidRPr="00D81EFB">
        <w:rPr>
          <w:color w:val="000000"/>
          <w:sz w:val="24"/>
          <w:szCs w:val="24"/>
          <w:lang w:eastAsia="en-US"/>
        </w:rPr>
        <w:t xml:space="preserve"> </w:t>
      </w:r>
    </w:p>
    <w:p w:rsidR="006C221E" w:rsidRPr="00D81EFB" w:rsidRDefault="006C221E" w:rsidP="006C221E">
      <w:pPr>
        <w:pStyle w:val="a7"/>
        <w:numPr>
          <w:ilvl w:val="0"/>
          <w:numId w:val="2"/>
        </w:numPr>
        <w:ind w:left="0" w:firstLine="0"/>
        <w:jc w:val="both"/>
        <w:rPr>
          <w:color w:val="000000"/>
          <w:sz w:val="24"/>
          <w:szCs w:val="24"/>
          <w:lang w:eastAsia="en-US"/>
        </w:rPr>
      </w:pPr>
      <w:r w:rsidRPr="00D81EFB">
        <w:rPr>
          <w:color w:val="000000"/>
          <w:sz w:val="24"/>
          <w:szCs w:val="24"/>
          <w:lang w:eastAsia="en-US"/>
        </w:rPr>
        <w:t xml:space="preserve">Указ Президента </w:t>
      </w:r>
      <w:r w:rsidR="00D61D65" w:rsidRPr="00D81EFB">
        <w:rPr>
          <w:iCs/>
          <w:color w:val="000000"/>
          <w:sz w:val="24"/>
          <w:szCs w:val="24"/>
        </w:rPr>
        <w:t>Российской Федерации</w:t>
      </w:r>
      <w:r w:rsidRPr="00D81EFB">
        <w:rPr>
          <w:color w:val="000000"/>
          <w:sz w:val="24"/>
          <w:szCs w:val="24"/>
          <w:lang w:eastAsia="en-US"/>
        </w:rPr>
        <w:t xml:space="preserve"> от 19.12.2012 № 1666 «О</w:t>
      </w:r>
      <w:r w:rsidR="00015CFE" w:rsidRPr="00D81EFB">
        <w:rPr>
          <w:color w:val="000000"/>
          <w:sz w:val="24"/>
          <w:szCs w:val="24"/>
          <w:lang w:eastAsia="en-US"/>
        </w:rPr>
        <w:t> </w:t>
      </w:r>
      <w:r w:rsidRPr="00D81EFB">
        <w:rPr>
          <w:color w:val="000000"/>
          <w:sz w:val="24"/>
          <w:szCs w:val="24"/>
          <w:lang w:eastAsia="en-US"/>
        </w:rPr>
        <w:t>Стратегии государственной национальной политики Российской Федерации на период до 2025 года» // Собрание законодательства Российской Федерации. – 2012. – № 52. – ст. 7477.</w:t>
      </w:r>
    </w:p>
    <w:p w:rsidR="006C221E" w:rsidRPr="00D81EFB" w:rsidRDefault="006C221E" w:rsidP="006C221E">
      <w:pPr>
        <w:pStyle w:val="a3"/>
        <w:numPr>
          <w:ilvl w:val="0"/>
          <w:numId w:val="2"/>
        </w:numPr>
        <w:ind w:left="0" w:firstLine="0"/>
        <w:jc w:val="both"/>
        <w:rPr>
          <w:iCs/>
          <w:color w:val="000000"/>
          <w:sz w:val="24"/>
          <w:szCs w:val="24"/>
        </w:rPr>
      </w:pPr>
      <w:r w:rsidRPr="00D81EFB">
        <w:rPr>
          <w:color w:val="000000"/>
          <w:spacing w:val="-1"/>
          <w:sz w:val="24"/>
          <w:szCs w:val="24"/>
        </w:rPr>
        <w:t xml:space="preserve">Концепция миграционной политики Российской Федерации до 2025 года. Указ Президента Российской Федерации от 13 июня 2012 г. </w:t>
      </w:r>
      <w:r w:rsidRPr="00D81EFB">
        <w:rPr>
          <w:color w:val="000000"/>
          <w:sz w:val="24"/>
          <w:szCs w:val="24"/>
        </w:rPr>
        <w:t>[Электронный ресурс] – Режим доступа: http://kremlin.ru/acts/15635 (</w:t>
      </w:r>
      <w:r w:rsidRPr="00D81EFB">
        <w:rPr>
          <w:iCs/>
          <w:color w:val="000000"/>
          <w:sz w:val="24"/>
          <w:szCs w:val="24"/>
        </w:rPr>
        <w:t>дата обращения: 16.02.2016).</w:t>
      </w:r>
    </w:p>
    <w:p w:rsidR="006C221E" w:rsidRPr="00D81EFB" w:rsidRDefault="006C221E" w:rsidP="006C221E">
      <w:pPr>
        <w:pStyle w:val="a3"/>
        <w:numPr>
          <w:ilvl w:val="0"/>
          <w:numId w:val="2"/>
        </w:numPr>
        <w:ind w:left="0" w:firstLine="0"/>
        <w:jc w:val="both"/>
        <w:rPr>
          <w:color w:val="000000"/>
          <w:sz w:val="24"/>
          <w:szCs w:val="24"/>
        </w:rPr>
      </w:pPr>
      <w:r w:rsidRPr="00D81EFB">
        <w:rPr>
          <w:color w:val="000000"/>
          <w:spacing w:val="-1"/>
          <w:sz w:val="24"/>
          <w:szCs w:val="24"/>
        </w:rPr>
        <w:t>Концепция общественной безопасности в Российской Федерации. Утв. Президентом Российской Федерации 14.11.2013 №</w:t>
      </w:r>
      <w:r w:rsidRPr="00D81EFB">
        <w:rPr>
          <w:color w:val="000000"/>
          <w:spacing w:val="-1"/>
          <w:sz w:val="24"/>
          <w:szCs w:val="24"/>
          <w:lang w:val="en-US"/>
        </w:rPr>
        <w:t> </w:t>
      </w:r>
      <w:r w:rsidRPr="00D81EFB">
        <w:rPr>
          <w:color w:val="000000"/>
          <w:spacing w:val="-1"/>
          <w:sz w:val="24"/>
          <w:szCs w:val="24"/>
        </w:rPr>
        <w:t xml:space="preserve">Пр-2685. </w:t>
      </w:r>
      <w:r w:rsidRPr="00D81EFB">
        <w:rPr>
          <w:color w:val="000000"/>
          <w:sz w:val="24"/>
          <w:szCs w:val="24"/>
        </w:rPr>
        <w:t>[Электронный ресурс] – Режим доступа: http://www.kremlin.ru/acts/news/19653 (</w:t>
      </w:r>
      <w:r w:rsidRPr="00D81EFB">
        <w:rPr>
          <w:iCs/>
          <w:color w:val="000000"/>
          <w:sz w:val="24"/>
          <w:szCs w:val="24"/>
        </w:rPr>
        <w:t>дата обращения: 16.02.2016).</w:t>
      </w:r>
    </w:p>
    <w:p w:rsidR="006C221E" w:rsidRPr="00D81EFB" w:rsidRDefault="006C221E" w:rsidP="006C221E">
      <w:pPr>
        <w:pStyle w:val="a7"/>
        <w:numPr>
          <w:ilvl w:val="0"/>
          <w:numId w:val="2"/>
        </w:numPr>
        <w:ind w:left="0" w:firstLine="0"/>
        <w:jc w:val="both"/>
        <w:rPr>
          <w:color w:val="000000"/>
          <w:sz w:val="24"/>
          <w:szCs w:val="24"/>
          <w:lang w:eastAsia="en-US"/>
        </w:rPr>
      </w:pPr>
      <w:r w:rsidRPr="00D81EFB">
        <w:rPr>
          <w:bCs/>
          <w:color w:val="000000"/>
          <w:sz w:val="24"/>
          <w:szCs w:val="24"/>
        </w:rPr>
        <w:t xml:space="preserve">Стратегия противодействия экстремизму в Российской Федерации до 2025 года, </w:t>
      </w:r>
      <w:r w:rsidRPr="00D81EFB">
        <w:rPr>
          <w:color w:val="000000"/>
          <w:sz w:val="24"/>
          <w:szCs w:val="24"/>
        </w:rPr>
        <w:t>утвержденная Президентом Российской Федерации 28.11.2014 г., Пр-2753 // СПС «Консультант-плюс».</w:t>
      </w:r>
    </w:p>
    <w:p w:rsidR="00AD1925" w:rsidRPr="00D81EFB" w:rsidRDefault="00AD1925" w:rsidP="00AD1925">
      <w:pPr>
        <w:pStyle w:val="a7"/>
        <w:numPr>
          <w:ilvl w:val="0"/>
          <w:numId w:val="2"/>
        </w:numPr>
        <w:ind w:left="0" w:firstLine="0"/>
        <w:jc w:val="both"/>
        <w:rPr>
          <w:color w:val="000000"/>
          <w:sz w:val="24"/>
          <w:szCs w:val="24"/>
        </w:rPr>
      </w:pPr>
      <w:r w:rsidRPr="00D81EFB">
        <w:rPr>
          <w:color w:val="000000"/>
          <w:sz w:val="24"/>
          <w:szCs w:val="24"/>
        </w:rPr>
        <w:t>Распоряжение Правительства Р</w:t>
      </w:r>
      <w:r w:rsidR="000210B6" w:rsidRPr="00D81EFB">
        <w:rPr>
          <w:color w:val="000000"/>
          <w:sz w:val="24"/>
          <w:szCs w:val="24"/>
        </w:rPr>
        <w:t xml:space="preserve">оссийской </w:t>
      </w:r>
      <w:r w:rsidRPr="00D81EFB">
        <w:rPr>
          <w:color w:val="000000"/>
          <w:sz w:val="24"/>
          <w:szCs w:val="24"/>
        </w:rPr>
        <w:t>Ф</w:t>
      </w:r>
      <w:r w:rsidR="000210B6" w:rsidRPr="00D81EFB">
        <w:rPr>
          <w:color w:val="000000"/>
          <w:sz w:val="24"/>
          <w:szCs w:val="24"/>
        </w:rPr>
        <w:t>едерации</w:t>
      </w:r>
      <w:r w:rsidRPr="00D81EFB">
        <w:rPr>
          <w:color w:val="000000"/>
          <w:sz w:val="24"/>
          <w:szCs w:val="24"/>
        </w:rPr>
        <w:t xml:space="preserve"> от 01.03.2003 №</w:t>
      </w:r>
      <w:r w:rsidR="0065279E" w:rsidRPr="00D81EFB">
        <w:rPr>
          <w:color w:val="000000"/>
          <w:sz w:val="24"/>
          <w:szCs w:val="24"/>
        </w:rPr>
        <w:t> </w:t>
      </w:r>
      <w:r w:rsidRPr="00D81EFB">
        <w:rPr>
          <w:color w:val="000000"/>
          <w:sz w:val="24"/>
          <w:szCs w:val="24"/>
        </w:rPr>
        <w:t>256-р</w:t>
      </w:r>
      <w:r w:rsidR="00E64A41" w:rsidRPr="00D81EFB">
        <w:rPr>
          <w:color w:val="000000"/>
          <w:sz w:val="24"/>
          <w:szCs w:val="24"/>
        </w:rPr>
        <w:t xml:space="preserve"> (утратил силу с 05.10.2012)</w:t>
      </w:r>
      <w:r w:rsidRPr="00D81EFB">
        <w:rPr>
          <w:color w:val="000000"/>
          <w:sz w:val="24"/>
          <w:szCs w:val="24"/>
        </w:rPr>
        <w:t xml:space="preserve"> «О Концепции регулирования миграционных процессов в Российской Федерации» // Собрание законодательства РФ. –2003. – №</w:t>
      </w:r>
      <w:r w:rsidR="00087B50" w:rsidRPr="00D81EFB">
        <w:rPr>
          <w:color w:val="000000"/>
          <w:sz w:val="24"/>
          <w:szCs w:val="24"/>
        </w:rPr>
        <w:t> </w:t>
      </w:r>
      <w:r w:rsidRPr="00D81EFB">
        <w:rPr>
          <w:color w:val="000000"/>
          <w:sz w:val="24"/>
          <w:szCs w:val="24"/>
        </w:rPr>
        <w:t>10. – ст.</w:t>
      </w:r>
      <w:r w:rsidR="00087B50" w:rsidRPr="00D81EFB">
        <w:rPr>
          <w:color w:val="000000"/>
          <w:sz w:val="24"/>
          <w:szCs w:val="24"/>
        </w:rPr>
        <w:t> </w:t>
      </w:r>
      <w:r w:rsidRPr="00D81EFB">
        <w:rPr>
          <w:color w:val="000000"/>
          <w:sz w:val="24"/>
          <w:szCs w:val="24"/>
        </w:rPr>
        <w:t>923.</w:t>
      </w:r>
    </w:p>
    <w:p w:rsidR="000248F8" w:rsidRPr="00D81EFB" w:rsidRDefault="000248F8" w:rsidP="000248F8">
      <w:pPr>
        <w:pStyle w:val="a7"/>
        <w:numPr>
          <w:ilvl w:val="0"/>
          <w:numId w:val="2"/>
        </w:numPr>
        <w:ind w:left="0" w:firstLine="0"/>
        <w:jc w:val="both"/>
        <w:rPr>
          <w:color w:val="000000"/>
          <w:sz w:val="24"/>
          <w:szCs w:val="24"/>
        </w:rPr>
      </w:pPr>
      <w:r w:rsidRPr="00D81EFB">
        <w:rPr>
          <w:color w:val="000000"/>
          <w:sz w:val="24"/>
          <w:szCs w:val="24"/>
        </w:rPr>
        <w:t>Постановление Правительства Москвы от 28.06.2005 №</w:t>
      </w:r>
      <w:r w:rsidR="00087B50" w:rsidRPr="00D81EFB">
        <w:rPr>
          <w:color w:val="000000"/>
          <w:sz w:val="24"/>
          <w:szCs w:val="24"/>
        </w:rPr>
        <w:t> </w:t>
      </w:r>
      <w:r w:rsidRPr="00D81EFB">
        <w:rPr>
          <w:color w:val="000000"/>
          <w:sz w:val="24"/>
          <w:szCs w:val="24"/>
        </w:rPr>
        <w:t>482-ПП</w:t>
      </w:r>
      <w:r w:rsidR="00FB04B3" w:rsidRPr="00D81EFB">
        <w:rPr>
          <w:color w:val="000000"/>
          <w:sz w:val="24"/>
          <w:szCs w:val="24"/>
        </w:rPr>
        <w:t xml:space="preserve"> (утратил силу с 22.11.2016)</w:t>
      </w:r>
      <w:r w:rsidRPr="00D81EFB">
        <w:rPr>
          <w:color w:val="000000"/>
          <w:sz w:val="24"/>
          <w:szCs w:val="24"/>
        </w:rPr>
        <w:t xml:space="preserve"> «О концепции демографического развития города Москвы» // Вестник Мэра и Правительства Москвы. – 2005. – №</w:t>
      </w:r>
      <w:r w:rsidR="00D25E7C" w:rsidRPr="00D81EFB">
        <w:rPr>
          <w:color w:val="000000"/>
          <w:sz w:val="24"/>
          <w:szCs w:val="24"/>
        </w:rPr>
        <w:t> </w:t>
      </w:r>
      <w:r w:rsidRPr="00D81EFB">
        <w:rPr>
          <w:color w:val="000000"/>
          <w:sz w:val="24"/>
          <w:szCs w:val="24"/>
        </w:rPr>
        <w:t>40.</w:t>
      </w:r>
    </w:p>
    <w:p w:rsidR="000248F8" w:rsidRPr="00D81EFB" w:rsidRDefault="000248F8" w:rsidP="000248F8">
      <w:pPr>
        <w:pStyle w:val="a3"/>
        <w:numPr>
          <w:ilvl w:val="0"/>
          <w:numId w:val="2"/>
        </w:numPr>
        <w:ind w:left="0" w:firstLine="0"/>
        <w:jc w:val="both"/>
        <w:rPr>
          <w:color w:val="000000"/>
          <w:sz w:val="24"/>
          <w:szCs w:val="24"/>
        </w:rPr>
      </w:pPr>
      <w:r w:rsidRPr="00D81EFB">
        <w:rPr>
          <w:color w:val="000000"/>
          <w:sz w:val="24"/>
          <w:szCs w:val="24"/>
        </w:rPr>
        <w:t>Постановление Правительства Москвы от 28</w:t>
      </w:r>
      <w:r w:rsidR="00015CFE" w:rsidRPr="00D81EFB">
        <w:rPr>
          <w:color w:val="000000"/>
          <w:sz w:val="24"/>
          <w:szCs w:val="24"/>
        </w:rPr>
        <w:t>.06.</w:t>
      </w:r>
      <w:r w:rsidRPr="00D81EFB">
        <w:rPr>
          <w:color w:val="000000"/>
          <w:sz w:val="24"/>
          <w:szCs w:val="24"/>
        </w:rPr>
        <w:t>2005 №</w:t>
      </w:r>
      <w:r w:rsidR="00087B50" w:rsidRPr="00D81EFB">
        <w:rPr>
          <w:color w:val="000000"/>
          <w:sz w:val="24"/>
          <w:szCs w:val="24"/>
        </w:rPr>
        <w:t> </w:t>
      </w:r>
      <w:r w:rsidRPr="00D81EFB">
        <w:rPr>
          <w:color w:val="000000"/>
          <w:sz w:val="24"/>
          <w:szCs w:val="24"/>
        </w:rPr>
        <w:t xml:space="preserve">491-ПП </w:t>
      </w:r>
      <w:r w:rsidR="00FB04B3" w:rsidRPr="00D81EFB">
        <w:rPr>
          <w:color w:val="000000"/>
          <w:sz w:val="24"/>
          <w:szCs w:val="24"/>
        </w:rPr>
        <w:t xml:space="preserve">(утратил силу с 03.07.2012) </w:t>
      </w:r>
      <w:r w:rsidRPr="00D81EFB">
        <w:rPr>
          <w:color w:val="000000"/>
          <w:sz w:val="24"/>
          <w:szCs w:val="24"/>
        </w:rPr>
        <w:t>«О Московской городской миграционной программе на 2005–2007 годы»</w:t>
      </w:r>
      <w:r w:rsidR="00FB04B3" w:rsidRPr="00D81EFB">
        <w:rPr>
          <w:color w:val="000000"/>
          <w:sz w:val="24"/>
          <w:szCs w:val="24"/>
        </w:rPr>
        <w:t xml:space="preserve"> </w:t>
      </w:r>
      <w:r w:rsidRPr="00D81EFB">
        <w:rPr>
          <w:color w:val="000000"/>
          <w:sz w:val="24"/>
          <w:szCs w:val="24"/>
        </w:rPr>
        <w:t>// Вестник Мэра и Правительства Москвы. – 2005. –</w:t>
      </w:r>
      <w:r w:rsidR="00D25E7C" w:rsidRPr="00D81EFB">
        <w:rPr>
          <w:color w:val="000000"/>
          <w:sz w:val="24"/>
          <w:szCs w:val="24"/>
        </w:rPr>
        <w:t xml:space="preserve"> </w:t>
      </w:r>
      <w:r w:rsidRPr="00D81EFB">
        <w:rPr>
          <w:color w:val="000000"/>
          <w:sz w:val="24"/>
          <w:szCs w:val="24"/>
        </w:rPr>
        <w:t>№</w:t>
      </w:r>
      <w:r w:rsidR="00D25E7C" w:rsidRPr="00D81EFB">
        <w:rPr>
          <w:color w:val="000000"/>
          <w:sz w:val="24"/>
          <w:szCs w:val="24"/>
        </w:rPr>
        <w:t> </w:t>
      </w:r>
      <w:r w:rsidRPr="00D81EFB">
        <w:rPr>
          <w:color w:val="000000"/>
          <w:sz w:val="24"/>
          <w:szCs w:val="24"/>
        </w:rPr>
        <w:t>44.</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Постановление Правительства Санкт-Петербурга от 27</w:t>
      </w:r>
      <w:r w:rsidR="00015CFE" w:rsidRPr="00D81EFB">
        <w:rPr>
          <w:color w:val="000000"/>
          <w:sz w:val="24"/>
          <w:szCs w:val="24"/>
        </w:rPr>
        <w:t>.11.2</w:t>
      </w:r>
      <w:r w:rsidRPr="00D81EFB">
        <w:rPr>
          <w:color w:val="000000"/>
          <w:sz w:val="24"/>
          <w:szCs w:val="24"/>
        </w:rPr>
        <w:t>012 № 1229</w:t>
      </w:r>
      <w:r w:rsidR="0066070A" w:rsidRPr="00D81EFB">
        <w:rPr>
          <w:color w:val="000000"/>
          <w:sz w:val="24"/>
          <w:szCs w:val="24"/>
        </w:rPr>
        <w:t xml:space="preserve"> (утратил силу 01.01.2015)</w:t>
      </w:r>
      <w:r w:rsidRPr="00D81EFB">
        <w:rPr>
          <w:color w:val="000000"/>
          <w:sz w:val="24"/>
          <w:szCs w:val="24"/>
        </w:rPr>
        <w:t xml:space="preserve"> «Об утверждении Программы «Миграция. Комплексные меры по реализации Концепции государственной миграционной политики Российской Федерации на период до 2025 года» в С.-Петербурге на 2012–2015 годы» // СПС </w:t>
      </w:r>
      <w:r w:rsidR="00087B50" w:rsidRPr="00D81EFB">
        <w:rPr>
          <w:color w:val="000000"/>
          <w:sz w:val="24"/>
          <w:szCs w:val="24"/>
        </w:rPr>
        <w:t>«</w:t>
      </w:r>
      <w:r w:rsidRPr="00D81EFB">
        <w:rPr>
          <w:color w:val="000000"/>
          <w:sz w:val="24"/>
          <w:szCs w:val="24"/>
        </w:rPr>
        <w:t>Консультант-плюс</w:t>
      </w:r>
      <w:r w:rsidR="00087B50" w:rsidRPr="00D81EFB">
        <w:rPr>
          <w:color w:val="000000"/>
          <w:sz w:val="24"/>
          <w:szCs w:val="24"/>
        </w:rPr>
        <w:t>»</w:t>
      </w:r>
      <w:r w:rsidRPr="00D81EFB">
        <w:rPr>
          <w:color w:val="000000"/>
          <w:sz w:val="24"/>
          <w:szCs w:val="24"/>
        </w:rPr>
        <w:t>.</w:t>
      </w:r>
    </w:p>
    <w:p w:rsidR="00395810" w:rsidRPr="00D81EFB" w:rsidRDefault="00395810" w:rsidP="00395810">
      <w:pPr>
        <w:pStyle w:val="a7"/>
        <w:numPr>
          <w:ilvl w:val="0"/>
          <w:numId w:val="2"/>
        </w:numPr>
        <w:ind w:left="0" w:firstLine="0"/>
        <w:jc w:val="both"/>
        <w:rPr>
          <w:color w:val="000000"/>
          <w:sz w:val="24"/>
          <w:szCs w:val="24"/>
        </w:rPr>
      </w:pPr>
      <w:r w:rsidRPr="00D81EFB">
        <w:rPr>
          <w:bCs/>
          <w:color w:val="000000"/>
          <w:sz w:val="24"/>
          <w:szCs w:val="24"/>
          <w:lang w:eastAsia="en-US"/>
        </w:rPr>
        <w:t>Приказ Генерального прокурора Российской Федерации от 19.11.2009 № 362 (в ред. от 17.11.2016) «Об организации прокурорского надзора за исполнением законодательства о противодействии экстремистской деятельности» // СПС «Консультант-плюс».</w:t>
      </w:r>
    </w:p>
    <w:p w:rsidR="00395810" w:rsidRPr="00D81EFB" w:rsidRDefault="00395810" w:rsidP="00BB3FEB">
      <w:pPr>
        <w:pStyle w:val="a7"/>
        <w:numPr>
          <w:ilvl w:val="0"/>
          <w:numId w:val="2"/>
        </w:numPr>
        <w:ind w:left="0" w:firstLine="0"/>
        <w:jc w:val="both"/>
        <w:rPr>
          <w:color w:val="000000"/>
          <w:sz w:val="24"/>
          <w:szCs w:val="24"/>
        </w:rPr>
      </w:pPr>
      <w:r w:rsidRPr="00D81EFB">
        <w:rPr>
          <w:color w:val="000000"/>
          <w:sz w:val="24"/>
          <w:szCs w:val="24"/>
          <w:lang w:eastAsia="en-US"/>
        </w:rPr>
        <w:t>Приказ Генерального прокурора Российской Федерации от 16.07.2010 № 284 (в ред. от 08.08.2016) «О порядке представления специальных донесений и иной обязательной информации» // СПС «Консультант-плюс».</w:t>
      </w:r>
    </w:p>
    <w:p w:rsidR="00F00A9E" w:rsidRPr="00D81EFB" w:rsidRDefault="00F00A9E" w:rsidP="00F00A9E">
      <w:pPr>
        <w:pStyle w:val="a7"/>
        <w:numPr>
          <w:ilvl w:val="0"/>
          <w:numId w:val="2"/>
        </w:numPr>
        <w:ind w:left="0" w:firstLine="0"/>
        <w:jc w:val="both"/>
        <w:rPr>
          <w:color w:val="000000"/>
          <w:sz w:val="24"/>
          <w:szCs w:val="24"/>
        </w:rPr>
      </w:pPr>
      <w:r w:rsidRPr="00D81EFB">
        <w:rPr>
          <w:color w:val="000000"/>
          <w:sz w:val="24"/>
          <w:szCs w:val="24"/>
        </w:rPr>
        <w:t xml:space="preserve">Приказ Генерального прокурора Российской Федерации от 16.01.2012 № 7 «Об организации работы органов прокуратуры Российской Федерации по противодействию преступности» // </w:t>
      </w:r>
      <w:r w:rsidRPr="00D81EFB">
        <w:rPr>
          <w:bCs/>
          <w:color w:val="000000"/>
          <w:sz w:val="24"/>
          <w:szCs w:val="24"/>
          <w:lang w:eastAsia="en-US"/>
        </w:rPr>
        <w:t>СПС «Консультант-плюс».</w:t>
      </w:r>
    </w:p>
    <w:p w:rsidR="00BB3FEB" w:rsidRPr="00D81EFB" w:rsidRDefault="00633024" w:rsidP="00BB3FEB">
      <w:pPr>
        <w:pStyle w:val="a7"/>
        <w:numPr>
          <w:ilvl w:val="0"/>
          <w:numId w:val="2"/>
        </w:numPr>
        <w:ind w:left="0" w:firstLine="0"/>
        <w:jc w:val="both"/>
        <w:rPr>
          <w:color w:val="000000"/>
          <w:sz w:val="24"/>
          <w:szCs w:val="24"/>
        </w:rPr>
      </w:pPr>
      <w:r w:rsidRPr="00D81EFB">
        <w:rPr>
          <w:color w:val="000000"/>
          <w:sz w:val="24"/>
          <w:szCs w:val="24"/>
        </w:rPr>
        <w:t>Указание Генерального прокурора Российской Федерации № 870/11, МВД России № 1 от 27.12.2017 «О введении в действие перечней статей Уголовного кодекса Российской Федерации, используемых при формировании статистической отчетности»</w:t>
      </w:r>
      <w:r w:rsidR="00BB3FEB" w:rsidRPr="00D81EFB">
        <w:rPr>
          <w:color w:val="000000"/>
          <w:sz w:val="24"/>
          <w:szCs w:val="24"/>
        </w:rPr>
        <w:t xml:space="preserve"> // СПС «Консультант-плюс».</w:t>
      </w:r>
    </w:p>
    <w:p w:rsidR="00535123" w:rsidRPr="00D81EFB" w:rsidRDefault="00535123" w:rsidP="00535123">
      <w:pPr>
        <w:pStyle w:val="a7"/>
        <w:numPr>
          <w:ilvl w:val="0"/>
          <w:numId w:val="2"/>
        </w:numPr>
        <w:ind w:left="0" w:firstLine="0"/>
        <w:jc w:val="both"/>
        <w:rPr>
          <w:color w:val="000000"/>
          <w:sz w:val="24"/>
          <w:szCs w:val="24"/>
        </w:rPr>
      </w:pPr>
      <w:r w:rsidRPr="00D81EFB">
        <w:rPr>
          <w:bCs/>
          <w:color w:val="000000"/>
          <w:sz w:val="24"/>
          <w:szCs w:val="24"/>
          <w:lang w:eastAsia="en-US"/>
        </w:rPr>
        <w:t>Приказ Генерального прокурора Российской Федерации от 21.03.2018 № 156 «Об организации прокурорского надзора за исполнением законов о противодействии экстремистской деятельности» // СПС «Консультант-плюс».</w:t>
      </w:r>
    </w:p>
    <w:p w:rsidR="00535123" w:rsidRPr="00D81EFB" w:rsidRDefault="00535123" w:rsidP="00535123">
      <w:pPr>
        <w:pStyle w:val="a7"/>
        <w:ind w:left="0"/>
        <w:jc w:val="both"/>
        <w:rPr>
          <w:color w:val="000000"/>
          <w:sz w:val="24"/>
          <w:szCs w:val="24"/>
        </w:rPr>
      </w:pPr>
    </w:p>
    <w:p w:rsidR="00BB3FEB" w:rsidRPr="00D81EFB" w:rsidRDefault="00BB3FEB" w:rsidP="006C221E">
      <w:pPr>
        <w:pStyle w:val="a7"/>
        <w:spacing w:line="360" w:lineRule="auto"/>
        <w:ind w:left="0"/>
        <w:jc w:val="center"/>
        <w:rPr>
          <w:b/>
          <w:i/>
          <w:color w:val="000000"/>
          <w:sz w:val="24"/>
          <w:szCs w:val="24"/>
        </w:rPr>
      </w:pPr>
      <w:r w:rsidRPr="00D81EFB">
        <w:rPr>
          <w:b/>
          <w:i/>
          <w:color w:val="000000"/>
          <w:sz w:val="24"/>
          <w:szCs w:val="24"/>
        </w:rPr>
        <w:t>Монографии, учебники, пособия</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Агаев</w:t>
      </w:r>
      <w:proofErr w:type="spellEnd"/>
      <w:r w:rsidRPr="00D81EFB">
        <w:rPr>
          <w:color w:val="000000"/>
          <w:sz w:val="24"/>
          <w:szCs w:val="24"/>
        </w:rPr>
        <w:t>, Г.</w:t>
      </w:r>
      <w:r w:rsidR="0084610B" w:rsidRPr="00D81EFB">
        <w:rPr>
          <w:color w:val="000000"/>
          <w:sz w:val="24"/>
          <w:szCs w:val="24"/>
        </w:rPr>
        <w:t> </w:t>
      </w:r>
      <w:r w:rsidRPr="00D81EFB">
        <w:rPr>
          <w:color w:val="000000"/>
          <w:sz w:val="24"/>
          <w:szCs w:val="24"/>
        </w:rPr>
        <w:t>А., Сафин, Ф.</w:t>
      </w:r>
      <w:r w:rsidR="0084610B" w:rsidRPr="00D81EFB">
        <w:rPr>
          <w:color w:val="000000"/>
          <w:sz w:val="24"/>
          <w:szCs w:val="24"/>
        </w:rPr>
        <w:t> </w:t>
      </w:r>
      <w:r w:rsidRPr="00D81EFB">
        <w:rPr>
          <w:color w:val="000000"/>
          <w:sz w:val="24"/>
          <w:szCs w:val="24"/>
        </w:rPr>
        <w:t>Ю. Теоретические основы исследования причинного комплекса преступности: монография / Г.</w:t>
      </w:r>
      <w:r w:rsidR="0084610B" w:rsidRPr="00D81EFB">
        <w:rPr>
          <w:color w:val="000000"/>
          <w:sz w:val="24"/>
          <w:szCs w:val="24"/>
        </w:rPr>
        <w:t> </w:t>
      </w:r>
      <w:r w:rsidRPr="00D81EFB">
        <w:rPr>
          <w:color w:val="000000"/>
          <w:sz w:val="24"/>
          <w:szCs w:val="24"/>
        </w:rPr>
        <w:t xml:space="preserve">А. </w:t>
      </w:r>
      <w:proofErr w:type="spellStart"/>
      <w:r w:rsidRPr="00D81EFB">
        <w:rPr>
          <w:color w:val="000000"/>
          <w:sz w:val="24"/>
          <w:szCs w:val="24"/>
        </w:rPr>
        <w:t>Агаев</w:t>
      </w:r>
      <w:proofErr w:type="spellEnd"/>
      <w:r w:rsidRPr="00D81EFB">
        <w:rPr>
          <w:color w:val="000000"/>
          <w:sz w:val="24"/>
          <w:szCs w:val="24"/>
        </w:rPr>
        <w:t>, Ф.</w:t>
      </w:r>
      <w:r w:rsidR="0084610B" w:rsidRPr="00D81EFB">
        <w:rPr>
          <w:color w:val="000000"/>
          <w:sz w:val="24"/>
          <w:szCs w:val="24"/>
        </w:rPr>
        <w:t> </w:t>
      </w:r>
      <w:r w:rsidRPr="00D81EFB">
        <w:rPr>
          <w:color w:val="000000"/>
          <w:sz w:val="24"/>
          <w:szCs w:val="24"/>
        </w:rPr>
        <w:t xml:space="preserve">Ю. Сафин. </w:t>
      </w:r>
      <w:proofErr w:type="gramStart"/>
      <w:r w:rsidRPr="00D81EFB">
        <w:rPr>
          <w:color w:val="000000"/>
          <w:sz w:val="24"/>
          <w:szCs w:val="24"/>
        </w:rPr>
        <w:t>–С</w:t>
      </w:r>
      <w:proofErr w:type="gramEnd"/>
      <w:r w:rsidRPr="00D81EFB">
        <w:rPr>
          <w:color w:val="000000"/>
          <w:sz w:val="24"/>
          <w:szCs w:val="24"/>
        </w:rPr>
        <w:t>Пб</w:t>
      </w:r>
      <w:r w:rsidR="00C334B2" w:rsidRPr="00D81EFB">
        <w:rPr>
          <w:color w:val="000000"/>
          <w:sz w:val="24"/>
          <w:szCs w:val="24"/>
        </w:rPr>
        <w:t>.</w:t>
      </w:r>
      <w:r w:rsidR="0084610B" w:rsidRPr="00D81EFB">
        <w:rPr>
          <w:color w:val="000000"/>
          <w:sz w:val="24"/>
          <w:szCs w:val="24"/>
        </w:rPr>
        <w:t xml:space="preserve">: </w:t>
      </w:r>
      <w:proofErr w:type="spellStart"/>
      <w:r w:rsidR="00087B50" w:rsidRPr="00D81EFB">
        <w:rPr>
          <w:color w:val="000000"/>
          <w:sz w:val="24"/>
          <w:szCs w:val="24"/>
        </w:rPr>
        <w:t>СПб</w:t>
      </w:r>
      <w:r w:rsidRPr="00D81EFB">
        <w:rPr>
          <w:color w:val="000000"/>
          <w:sz w:val="24"/>
          <w:szCs w:val="24"/>
        </w:rPr>
        <w:t>ГУАП</w:t>
      </w:r>
      <w:proofErr w:type="spellEnd"/>
      <w:r w:rsidRPr="00D81EFB">
        <w:rPr>
          <w:color w:val="000000"/>
          <w:sz w:val="24"/>
          <w:szCs w:val="24"/>
        </w:rPr>
        <w:t xml:space="preserve">, </w:t>
      </w:r>
      <w:proofErr w:type="spellStart"/>
      <w:r w:rsidRPr="00D81EFB">
        <w:rPr>
          <w:color w:val="000000"/>
          <w:sz w:val="24"/>
          <w:szCs w:val="24"/>
        </w:rPr>
        <w:t>СПбУ</w:t>
      </w:r>
      <w:proofErr w:type="spellEnd"/>
      <w:r w:rsidRPr="00D81EFB">
        <w:rPr>
          <w:color w:val="000000"/>
          <w:sz w:val="24"/>
          <w:szCs w:val="24"/>
        </w:rPr>
        <w:t xml:space="preserve"> МВД России, 2002. – 132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bCs/>
          <w:color w:val="000000"/>
          <w:sz w:val="24"/>
          <w:szCs w:val="24"/>
          <w:lang w:eastAsia="en-US"/>
        </w:rPr>
        <w:t>Антонов-Романовский, Г.</w:t>
      </w:r>
      <w:r w:rsidR="00C334B2" w:rsidRPr="00D81EFB">
        <w:rPr>
          <w:bCs/>
          <w:color w:val="000000"/>
          <w:sz w:val="24"/>
          <w:szCs w:val="24"/>
          <w:lang w:eastAsia="en-US"/>
        </w:rPr>
        <w:t> </w:t>
      </w:r>
      <w:r w:rsidRPr="00D81EFB">
        <w:rPr>
          <w:bCs/>
          <w:color w:val="000000"/>
          <w:sz w:val="24"/>
          <w:szCs w:val="24"/>
          <w:lang w:eastAsia="en-US"/>
        </w:rPr>
        <w:t>В. и др. Деятельность прокуратур государств – участников СНГ по противодействию незаконной миграции:</w:t>
      </w:r>
      <w:r w:rsidRPr="00D81EFB">
        <w:rPr>
          <w:color w:val="000000"/>
          <w:sz w:val="24"/>
          <w:szCs w:val="24"/>
          <w:lang w:eastAsia="en-US"/>
        </w:rPr>
        <w:t xml:space="preserve"> науч</w:t>
      </w:r>
      <w:proofErr w:type="gramStart"/>
      <w:r w:rsidRPr="00D81EFB">
        <w:rPr>
          <w:color w:val="000000"/>
          <w:sz w:val="24"/>
          <w:szCs w:val="24"/>
          <w:lang w:eastAsia="en-US"/>
        </w:rPr>
        <w:t>.-</w:t>
      </w:r>
      <w:proofErr w:type="spellStart"/>
      <w:proofErr w:type="gramEnd"/>
      <w:r w:rsidRPr="00D81EFB">
        <w:rPr>
          <w:color w:val="000000"/>
          <w:sz w:val="24"/>
          <w:szCs w:val="24"/>
          <w:lang w:eastAsia="en-US"/>
        </w:rPr>
        <w:t>методич</w:t>
      </w:r>
      <w:proofErr w:type="spellEnd"/>
      <w:r w:rsidRPr="00D81EFB">
        <w:rPr>
          <w:color w:val="000000"/>
          <w:sz w:val="24"/>
          <w:szCs w:val="24"/>
          <w:lang w:eastAsia="en-US"/>
        </w:rPr>
        <w:t>. пособие / Г.</w:t>
      </w:r>
      <w:r w:rsidR="007E3B19" w:rsidRPr="00D81EFB">
        <w:rPr>
          <w:color w:val="000000"/>
          <w:sz w:val="24"/>
          <w:szCs w:val="24"/>
          <w:lang w:eastAsia="en-US"/>
        </w:rPr>
        <w:t> </w:t>
      </w:r>
      <w:r w:rsidRPr="00D81EFB">
        <w:rPr>
          <w:color w:val="000000"/>
          <w:sz w:val="24"/>
          <w:szCs w:val="24"/>
          <w:lang w:eastAsia="en-US"/>
        </w:rPr>
        <w:t>В. Антонов-Романовский и др.; под ред. Р.</w:t>
      </w:r>
      <w:r w:rsidR="007E3B19" w:rsidRPr="00D81EFB">
        <w:rPr>
          <w:color w:val="000000"/>
          <w:sz w:val="24"/>
          <w:szCs w:val="24"/>
          <w:lang w:eastAsia="en-US"/>
        </w:rPr>
        <w:t> </w:t>
      </w:r>
      <w:r w:rsidRPr="00D81EFB">
        <w:rPr>
          <w:color w:val="000000"/>
          <w:sz w:val="24"/>
          <w:szCs w:val="24"/>
          <w:lang w:eastAsia="en-US"/>
        </w:rPr>
        <w:t xml:space="preserve">С. </w:t>
      </w:r>
      <w:proofErr w:type="spellStart"/>
      <w:r w:rsidRPr="00D81EFB">
        <w:rPr>
          <w:color w:val="000000"/>
          <w:sz w:val="24"/>
          <w:szCs w:val="24"/>
          <w:lang w:eastAsia="en-US"/>
        </w:rPr>
        <w:t>Тамаева</w:t>
      </w:r>
      <w:proofErr w:type="spellEnd"/>
      <w:r w:rsidRPr="00D81EFB">
        <w:rPr>
          <w:color w:val="000000"/>
          <w:sz w:val="24"/>
          <w:szCs w:val="24"/>
          <w:lang w:eastAsia="en-US"/>
        </w:rPr>
        <w:t>. – М.: Акад. Ген. прокуратуры Рос. Федерации, 2011. – 136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gramStart"/>
      <w:r w:rsidRPr="00D81EFB">
        <w:rPr>
          <w:color w:val="000000"/>
          <w:sz w:val="24"/>
          <w:szCs w:val="24"/>
        </w:rPr>
        <w:t>Антонов-Романовский</w:t>
      </w:r>
      <w:proofErr w:type="gramEnd"/>
      <w:r w:rsidRPr="00D81EFB">
        <w:rPr>
          <w:color w:val="000000"/>
          <w:sz w:val="24"/>
          <w:szCs w:val="24"/>
        </w:rPr>
        <w:t>, Г.</w:t>
      </w:r>
      <w:r w:rsidR="00C334B2" w:rsidRPr="00D81EFB">
        <w:rPr>
          <w:color w:val="000000"/>
          <w:sz w:val="24"/>
          <w:szCs w:val="24"/>
        </w:rPr>
        <w:t> </w:t>
      </w:r>
      <w:r w:rsidRPr="00D81EFB">
        <w:rPr>
          <w:color w:val="000000"/>
          <w:sz w:val="24"/>
          <w:szCs w:val="24"/>
        </w:rPr>
        <w:t xml:space="preserve">В., </w:t>
      </w:r>
      <w:proofErr w:type="spellStart"/>
      <w:r w:rsidRPr="00D81EFB">
        <w:rPr>
          <w:color w:val="000000"/>
          <w:sz w:val="24"/>
          <w:szCs w:val="24"/>
        </w:rPr>
        <w:t>Коимшиди</w:t>
      </w:r>
      <w:proofErr w:type="spellEnd"/>
      <w:r w:rsidRPr="00D81EFB">
        <w:rPr>
          <w:color w:val="000000"/>
          <w:sz w:val="24"/>
          <w:szCs w:val="24"/>
        </w:rPr>
        <w:t>, Г.</w:t>
      </w:r>
      <w:r w:rsidR="00C334B2" w:rsidRPr="00D81EFB">
        <w:rPr>
          <w:color w:val="000000"/>
          <w:sz w:val="24"/>
          <w:szCs w:val="24"/>
        </w:rPr>
        <w:t> </w:t>
      </w:r>
      <w:r w:rsidRPr="00D81EFB">
        <w:rPr>
          <w:color w:val="000000"/>
          <w:sz w:val="24"/>
          <w:szCs w:val="24"/>
        </w:rPr>
        <w:t>Ф., Чирков, Д.</w:t>
      </w:r>
      <w:r w:rsidR="00C334B2" w:rsidRPr="00D81EFB">
        <w:rPr>
          <w:color w:val="000000"/>
          <w:sz w:val="24"/>
          <w:szCs w:val="24"/>
        </w:rPr>
        <w:t> </w:t>
      </w:r>
      <w:r w:rsidRPr="00D81EFB">
        <w:rPr>
          <w:color w:val="000000"/>
          <w:sz w:val="24"/>
          <w:szCs w:val="24"/>
        </w:rPr>
        <w:t>К., Литвинов, А.А. Преступность мигрантов-иностранцев и ее предупреждение: монография. / Г.</w:t>
      </w:r>
      <w:r w:rsidR="00C334B2" w:rsidRPr="00D81EFB">
        <w:rPr>
          <w:color w:val="000000"/>
          <w:sz w:val="24"/>
          <w:szCs w:val="24"/>
        </w:rPr>
        <w:t> </w:t>
      </w:r>
      <w:r w:rsidRPr="00D81EFB">
        <w:rPr>
          <w:color w:val="000000"/>
          <w:sz w:val="24"/>
          <w:szCs w:val="24"/>
        </w:rPr>
        <w:t xml:space="preserve">В. </w:t>
      </w:r>
      <w:proofErr w:type="gramStart"/>
      <w:r w:rsidRPr="00D81EFB">
        <w:rPr>
          <w:color w:val="000000"/>
          <w:sz w:val="24"/>
          <w:szCs w:val="24"/>
        </w:rPr>
        <w:t>Антонов-Романовский</w:t>
      </w:r>
      <w:proofErr w:type="gramEnd"/>
      <w:r w:rsidRPr="00D81EFB">
        <w:rPr>
          <w:color w:val="000000"/>
          <w:sz w:val="24"/>
          <w:szCs w:val="24"/>
        </w:rPr>
        <w:t>, Г.</w:t>
      </w:r>
      <w:r w:rsidR="00C334B2" w:rsidRPr="00D81EFB">
        <w:rPr>
          <w:color w:val="000000"/>
          <w:sz w:val="24"/>
          <w:szCs w:val="24"/>
        </w:rPr>
        <w:t> </w:t>
      </w:r>
      <w:r w:rsidRPr="00D81EFB">
        <w:rPr>
          <w:color w:val="000000"/>
          <w:sz w:val="24"/>
          <w:szCs w:val="24"/>
        </w:rPr>
        <w:t xml:space="preserve">Ф. </w:t>
      </w:r>
      <w:proofErr w:type="spellStart"/>
      <w:r w:rsidRPr="00D81EFB">
        <w:rPr>
          <w:color w:val="000000"/>
          <w:sz w:val="24"/>
          <w:szCs w:val="24"/>
        </w:rPr>
        <w:t>Коимшиди</w:t>
      </w:r>
      <w:proofErr w:type="spellEnd"/>
      <w:r w:rsidRPr="00D81EFB">
        <w:rPr>
          <w:color w:val="000000"/>
          <w:sz w:val="24"/>
          <w:szCs w:val="24"/>
        </w:rPr>
        <w:t>, Д.</w:t>
      </w:r>
      <w:r w:rsidR="00C334B2" w:rsidRPr="00D81EFB">
        <w:rPr>
          <w:color w:val="000000"/>
          <w:sz w:val="24"/>
          <w:szCs w:val="24"/>
        </w:rPr>
        <w:t> </w:t>
      </w:r>
      <w:r w:rsidRPr="00D81EFB">
        <w:rPr>
          <w:color w:val="000000"/>
          <w:sz w:val="24"/>
          <w:szCs w:val="24"/>
        </w:rPr>
        <w:t>К. Чирков, А.</w:t>
      </w:r>
      <w:r w:rsidR="00C334B2" w:rsidRPr="00D81EFB">
        <w:rPr>
          <w:color w:val="000000"/>
          <w:sz w:val="24"/>
          <w:szCs w:val="24"/>
        </w:rPr>
        <w:t> </w:t>
      </w:r>
      <w:r w:rsidRPr="00D81EFB">
        <w:rPr>
          <w:color w:val="000000"/>
          <w:sz w:val="24"/>
          <w:szCs w:val="24"/>
        </w:rPr>
        <w:t xml:space="preserve">А. Литвинов. – М.: </w:t>
      </w:r>
      <w:proofErr w:type="spellStart"/>
      <w:r w:rsidRPr="00D81EFB">
        <w:rPr>
          <w:color w:val="000000"/>
          <w:sz w:val="24"/>
          <w:szCs w:val="24"/>
        </w:rPr>
        <w:t>Юрлитинформ</w:t>
      </w:r>
      <w:proofErr w:type="spellEnd"/>
      <w:r w:rsidRPr="00D81EFB">
        <w:rPr>
          <w:color w:val="000000"/>
          <w:sz w:val="24"/>
          <w:szCs w:val="24"/>
        </w:rPr>
        <w:t>, 2013. – 204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Антонян</w:t>
      </w:r>
      <w:proofErr w:type="spellEnd"/>
      <w:r w:rsidRPr="00D81EFB">
        <w:rPr>
          <w:color w:val="000000"/>
          <w:sz w:val="24"/>
          <w:szCs w:val="24"/>
        </w:rPr>
        <w:t>, Ю.</w:t>
      </w:r>
      <w:r w:rsidR="00C334B2" w:rsidRPr="00D81EFB">
        <w:rPr>
          <w:color w:val="000000"/>
          <w:sz w:val="24"/>
          <w:szCs w:val="24"/>
        </w:rPr>
        <w:t> </w:t>
      </w:r>
      <w:r w:rsidRPr="00D81EFB">
        <w:rPr>
          <w:color w:val="000000"/>
          <w:sz w:val="24"/>
          <w:szCs w:val="24"/>
        </w:rPr>
        <w:t>М. Криминология. Избранные лекции / Ю.</w:t>
      </w:r>
      <w:r w:rsidR="00C334B2" w:rsidRPr="00D81EFB">
        <w:rPr>
          <w:color w:val="000000"/>
          <w:sz w:val="24"/>
          <w:szCs w:val="24"/>
        </w:rPr>
        <w:t> </w:t>
      </w:r>
      <w:r w:rsidRPr="00D81EFB">
        <w:rPr>
          <w:color w:val="000000"/>
          <w:sz w:val="24"/>
          <w:szCs w:val="24"/>
        </w:rPr>
        <w:t xml:space="preserve">М. </w:t>
      </w:r>
      <w:proofErr w:type="spellStart"/>
      <w:r w:rsidRPr="00D81EFB">
        <w:rPr>
          <w:color w:val="000000"/>
          <w:sz w:val="24"/>
          <w:szCs w:val="24"/>
        </w:rPr>
        <w:t>Антонян</w:t>
      </w:r>
      <w:proofErr w:type="spellEnd"/>
      <w:r w:rsidRPr="00D81EFB">
        <w:rPr>
          <w:color w:val="000000"/>
          <w:sz w:val="24"/>
          <w:szCs w:val="24"/>
        </w:rPr>
        <w:t>. – М.: Логос, 2004. – 448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Антонян</w:t>
      </w:r>
      <w:proofErr w:type="spellEnd"/>
      <w:r w:rsidRPr="00D81EFB">
        <w:rPr>
          <w:color w:val="000000"/>
          <w:sz w:val="24"/>
          <w:szCs w:val="24"/>
        </w:rPr>
        <w:t>, Ю.</w:t>
      </w:r>
      <w:r w:rsidR="00C334B2" w:rsidRPr="00D81EFB">
        <w:rPr>
          <w:color w:val="000000"/>
          <w:sz w:val="24"/>
          <w:szCs w:val="24"/>
        </w:rPr>
        <w:t> </w:t>
      </w:r>
      <w:proofErr w:type="gramStart"/>
      <w:r w:rsidRPr="00D81EFB">
        <w:rPr>
          <w:color w:val="000000"/>
          <w:sz w:val="24"/>
          <w:szCs w:val="24"/>
        </w:rPr>
        <w:t>М.</w:t>
      </w:r>
      <w:proofErr w:type="gramEnd"/>
      <w:r w:rsidRPr="00D81EFB">
        <w:rPr>
          <w:color w:val="000000"/>
          <w:sz w:val="24"/>
          <w:szCs w:val="24"/>
        </w:rPr>
        <w:t xml:space="preserve"> Почему люди совершают преступления. Причины преступности / Ю.</w:t>
      </w:r>
      <w:r w:rsidR="00C334B2" w:rsidRPr="00D81EFB">
        <w:rPr>
          <w:color w:val="000000"/>
          <w:sz w:val="24"/>
          <w:szCs w:val="24"/>
        </w:rPr>
        <w:t> </w:t>
      </w:r>
      <w:r w:rsidRPr="00D81EFB">
        <w:rPr>
          <w:color w:val="000000"/>
          <w:sz w:val="24"/>
          <w:szCs w:val="24"/>
        </w:rPr>
        <w:t xml:space="preserve">М. </w:t>
      </w:r>
      <w:proofErr w:type="spellStart"/>
      <w:r w:rsidRPr="00D81EFB">
        <w:rPr>
          <w:color w:val="000000"/>
          <w:sz w:val="24"/>
          <w:szCs w:val="24"/>
        </w:rPr>
        <w:t>Антонян</w:t>
      </w:r>
      <w:proofErr w:type="spellEnd"/>
      <w:r w:rsidRPr="00D81EFB">
        <w:rPr>
          <w:color w:val="000000"/>
          <w:sz w:val="24"/>
          <w:szCs w:val="24"/>
        </w:rPr>
        <w:t>. – М.: ИД «Камерон», 2006. – 304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Антонян</w:t>
      </w:r>
      <w:proofErr w:type="spellEnd"/>
      <w:r w:rsidRPr="00D81EFB">
        <w:rPr>
          <w:color w:val="000000"/>
          <w:sz w:val="24"/>
          <w:szCs w:val="24"/>
        </w:rPr>
        <w:t>, Ю.</w:t>
      </w:r>
      <w:r w:rsidR="00C334B2" w:rsidRPr="00D81EFB">
        <w:rPr>
          <w:color w:val="000000"/>
          <w:sz w:val="24"/>
          <w:szCs w:val="24"/>
        </w:rPr>
        <w:t> </w:t>
      </w:r>
      <w:r w:rsidRPr="00D81EFB">
        <w:rPr>
          <w:color w:val="000000"/>
          <w:sz w:val="24"/>
          <w:szCs w:val="24"/>
        </w:rPr>
        <w:t>М. Экстремизм и его причины: монография / Ю.</w:t>
      </w:r>
      <w:r w:rsidR="00C334B2" w:rsidRPr="00D81EFB">
        <w:rPr>
          <w:color w:val="000000"/>
          <w:sz w:val="24"/>
          <w:szCs w:val="24"/>
        </w:rPr>
        <w:t> </w:t>
      </w:r>
      <w:r w:rsidRPr="00D81EFB">
        <w:rPr>
          <w:color w:val="000000"/>
          <w:sz w:val="24"/>
          <w:szCs w:val="24"/>
        </w:rPr>
        <w:t xml:space="preserve">М. </w:t>
      </w:r>
      <w:proofErr w:type="spellStart"/>
      <w:r w:rsidRPr="00D81EFB">
        <w:rPr>
          <w:color w:val="000000"/>
          <w:sz w:val="24"/>
          <w:szCs w:val="24"/>
        </w:rPr>
        <w:t>Антонян</w:t>
      </w:r>
      <w:proofErr w:type="spellEnd"/>
      <w:r w:rsidRPr="00D81EFB">
        <w:rPr>
          <w:color w:val="000000"/>
          <w:sz w:val="24"/>
          <w:szCs w:val="24"/>
        </w:rPr>
        <w:t>, А.</w:t>
      </w:r>
      <w:r w:rsidR="00C334B2" w:rsidRPr="00D81EFB">
        <w:rPr>
          <w:color w:val="000000"/>
          <w:sz w:val="24"/>
          <w:szCs w:val="24"/>
        </w:rPr>
        <w:t> </w:t>
      </w:r>
      <w:r w:rsidRPr="00D81EFB">
        <w:rPr>
          <w:color w:val="000000"/>
          <w:sz w:val="24"/>
          <w:szCs w:val="24"/>
        </w:rPr>
        <w:t xml:space="preserve">В. </w:t>
      </w:r>
      <w:proofErr w:type="spellStart"/>
      <w:r w:rsidRPr="00D81EFB">
        <w:rPr>
          <w:color w:val="000000"/>
          <w:sz w:val="24"/>
          <w:szCs w:val="24"/>
        </w:rPr>
        <w:t>Ростокинский</w:t>
      </w:r>
      <w:proofErr w:type="spellEnd"/>
      <w:r w:rsidRPr="00D81EFB">
        <w:rPr>
          <w:color w:val="000000"/>
          <w:sz w:val="24"/>
          <w:szCs w:val="24"/>
        </w:rPr>
        <w:t>, Я.</w:t>
      </w:r>
      <w:r w:rsidR="00C334B2" w:rsidRPr="00D81EFB">
        <w:rPr>
          <w:color w:val="000000"/>
          <w:sz w:val="24"/>
          <w:szCs w:val="24"/>
        </w:rPr>
        <w:t> </w:t>
      </w:r>
      <w:r w:rsidRPr="00D81EFB">
        <w:rPr>
          <w:color w:val="000000"/>
          <w:sz w:val="24"/>
          <w:szCs w:val="24"/>
        </w:rPr>
        <w:t xml:space="preserve">И. </w:t>
      </w:r>
      <w:proofErr w:type="spellStart"/>
      <w:r w:rsidRPr="00D81EFB">
        <w:rPr>
          <w:color w:val="000000"/>
          <w:sz w:val="24"/>
          <w:szCs w:val="24"/>
        </w:rPr>
        <w:t>Гилинский</w:t>
      </w:r>
      <w:proofErr w:type="spellEnd"/>
      <w:r w:rsidRPr="00D81EFB">
        <w:rPr>
          <w:color w:val="000000"/>
          <w:sz w:val="24"/>
          <w:szCs w:val="24"/>
        </w:rPr>
        <w:t xml:space="preserve"> и др.; под ред. Ю.</w:t>
      </w:r>
      <w:r w:rsidR="00C334B2" w:rsidRPr="00D81EFB">
        <w:rPr>
          <w:color w:val="000000"/>
          <w:sz w:val="24"/>
          <w:szCs w:val="24"/>
        </w:rPr>
        <w:t> </w:t>
      </w:r>
      <w:r w:rsidRPr="00D81EFB">
        <w:rPr>
          <w:color w:val="000000"/>
          <w:sz w:val="24"/>
          <w:szCs w:val="24"/>
        </w:rPr>
        <w:t xml:space="preserve">М. </w:t>
      </w:r>
      <w:proofErr w:type="spellStart"/>
      <w:r w:rsidRPr="00D81EFB">
        <w:rPr>
          <w:color w:val="000000"/>
          <w:sz w:val="24"/>
          <w:szCs w:val="24"/>
        </w:rPr>
        <w:t>Антоняна</w:t>
      </w:r>
      <w:proofErr w:type="spellEnd"/>
      <w:r w:rsidRPr="00D81EFB">
        <w:rPr>
          <w:color w:val="000000"/>
          <w:sz w:val="24"/>
          <w:szCs w:val="24"/>
        </w:rPr>
        <w:t>. – М.: Логос, 2014. – 312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Белоцерковский, С.</w:t>
      </w:r>
      <w:r w:rsidR="00C334B2" w:rsidRPr="00D81EFB">
        <w:rPr>
          <w:color w:val="000000"/>
          <w:sz w:val="24"/>
          <w:szCs w:val="24"/>
        </w:rPr>
        <w:t> </w:t>
      </w:r>
      <w:r w:rsidRPr="00D81EFB">
        <w:rPr>
          <w:color w:val="000000"/>
          <w:sz w:val="24"/>
          <w:szCs w:val="24"/>
        </w:rPr>
        <w:t>Д., Васнецова, А.</w:t>
      </w:r>
      <w:r w:rsidR="00C334B2" w:rsidRPr="00D81EFB">
        <w:rPr>
          <w:color w:val="000000"/>
          <w:sz w:val="24"/>
          <w:szCs w:val="24"/>
        </w:rPr>
        <w:t> </w:t>
      </w:r>
      <w:r w:rsidRPr="00D81EFB">
        <w:rPr>
          <w:color w:val="000000"/>
          <w:sz w:val="24"/>
          <w:szCs w:val="24"/>
        </w:rPr>
        <w:t>С., Гуськов, А.</w:t>
      </w:r>
      <w:r w:rsidR="00C334B2" w:rsidRPr="00D81EFB">
        <w:rPr>
          <w:color w:val="000000"/>
          <w:sz w:val="24"/>
          <w:szCs w:val="24"/>
        </w:rPr>
        <w:t> </w:t>
      </w:r>
      <w:r w:rsidRPr="00D81EFB">
        <w:rPr>
          <w:color w:val="000000"/>
          <w:sz w:val="24"/>
          <w:szCs w:val="24"/>
        </w:rPr>
        <w:t>Я., Меркурьев, В.</w:t>
      </w:r>
      <w:r w:rsidR="00C334B2" w:rsidRPr="00D81EFB">
        <w:rPr>
          <w:color w:val="000000"/>
          <w:sz w:val="24"/>
          <w:szCs w:val="24"/>
        </w:rPr>
        <w:t> </w:t>
      </w:r>
      <w:r w:rsidRPr="00D81EFB">
        <w:rPr>
          <w:color w:val="000000"/>
          <w:sz w:val="24"/>
          <w:szCs w:val="24"/>
        </w:rPr>
        <w:t>В., Соколов, Д.</w:t>
      </w:r>
      <w:r w:rsidR="00C334B2" w:rsidRPr="00D81EFB">
        <w:rPr>
          <w:color w:val="000000"/>
          <w:sz w:val="24"/>
          <w:szCs w:val="24"/>
        </w:rPr>
        <w:t> </w:t>
      </w:r>
      <w:r w:rsidRPr="00D81EFB">
        <w:rPr>
          <w:color w:val="000000"/>
          <w:sz w:val="24"/>
          <w:szCs w:val="24"/>
        </w:rPr>
        <w:t>А., Паненков, А.</w:t>
      </w:r>
      <w:r w:rsidR="00C334B2" w:rsidRPr="00D81EFB">
        <w:rPr>
          <w:color w:val="000000"/>
          <w:sz w:val="24"/>
          <w:szCs w:val="24"/>
        </w:rPr>
        <w:t> </w:t>
      </w:r>
      <w:r w:rsidRPr="00D81EFB">
        <w:rPr>
          <w:color w:val="000000"/>
          <w:sz w:val="24"/>
          <w:szCs w:val="24"/>
        </w:rPr>
        <w:t>А. Борьба с организованной преступностью, терроризмом и экстремизмом: монография / С.</w:t>
      </w:r>
      <w:r w:rsidR="00C334B2" w:rsidRPr="00D81EFB">
        <w:rPr>
          <w:color w:val="000000"/>
          <w:sz w:val="24"/>
          <w:szCs w:val="24"/>
        </w:rPr>
        <w:t> </w:t>
      </w:r>
      <w:r w:rsidRPr="00D81EFB">
        <w:rPr>
          <w:color w:val="000000"/>
          <w:sz w:val="24"/>
          <w:szCs w:val="24"/>
        </w:rPr>
        <w:t>Д. Белоцерковский, А.</w:t>
      </w:r>
      <w:r w:rsidR="00C334B2" w:rsidRPr="00D81EFB">
        <w:rPr>
          <w:color w:val="000000"/>
          <w:sz w:val="24"/>
          <w:szCs w:val="24"/>
        </w:rPr>
        <w:t> </w:t>
      </w:r>
      <w:r w:rsidRPr="00D81EFB">
        <w:rPr>
          <w:color w:val="000000"/>
          <w:sz w:val="24"/>
          <w:szCs w:val="24"/>
        </w:rPr>
        <w:t>С. Васнецова, А.</w:t>
      </w:r>
      <w:r w:rsidR="00C334B2" w:rsidRPr="00D81EFB">
        <w:rPr>
          <w:color w:val="000000"/>
          <w:sz w:val="24"/>
          <w:szCs w:val="24"/>
        </w:rPr>
        <w:t> </w:t>
      </w:r>
      <w:r w:rsidRPr="00D81EFB">
        <w:rPr>
          <w:color w:val="000000"/>
          <w:sz w:val="24"/>
          <w:szCs w:val="24"/>
        </w:rPr>
        <w:t>Я. Гуськов, В.</w:t>
      </w:r>
      <w:r w:rsidR="00C334B2" w:rsidRPr="00D81EFB">
        <w:rPr>
          <w:color w:val="000000"/>
          <w:sz w:val="24"/>
          <w:szCs w:val="24"/>
        </w:rPr>
        <w:t> </w:t>
      </w:r>
      <w:r w:rsidRPr="00D81EFB">
        <w:rPr>
          <w:color w:val="000000"/>
          <w:sz w:val="24"/>
          <w:szCs w:val="24"/>
        </w:rPr>
        <w:t>В. Меркурьев, Д.</w:t>
      </w:r>
      <w:r w:rsidR="00C334B2" w:rsidRPr="00D81EFB">
        <w:rPr>
          <w:color w:val="000000"/>
          <w:sz w:val="24"/>
          <w:szCs w:val="24"/>
        </w:rPr>
        <w:t> </w:t>
      </w:r>
      <w:r w:rsidRPr="00D81EFB">
        <w:rPr>
          <w:color w:val="000000"/>
          <w:sz w:val="24"/>
          <w:szCs w:val="24"/>
        </w:rPr>
        <w:t>А. Соколов, А.</w:t>
      </w:r>
      <w:r w:rsidR="00C334B2" w:rsidRPr="00D81EFB">
        <w:rPr>
          <w:color w:val="000000"/>
          <w:sz w:val="24"/>
          <w:szCs w:val="24"/>
        </w:rPr>
        <w:t> </w:t>
      </w:r>
      <w:r w:rsidRPr="00D81EFB">
        <w:rPr>
          <w:color w:val="000000"/>
          <w:sz w:val="24"/>
          <w:szCs w:val="24"/>
        </w:rPr>
        <w:t xml:space="preserve">А. Паненков. – М.: </w:t>
      </w:r>
      <w:proofErr w:type="spellStart"/>
      <w:r w:rsidRPr="00D81EFB">
        <w:rPr>
          <w:color w:val="000000"/>
          <w:sz w:val="24"/>
          <w:szCs w:val="24"/>
        </w:rPr>
        <w:t>Юрлитинформ</w:t>
      </w:r>
      <w:proofErr w:type="spellEnd"/>
      <w:r w:rsidRPr="00D81EFB">
        <w:rPr>
          <w:color w:val="000000"/>
          <w:sz w:val="24"/>
          <w:szCs w:val="24"/>
        </w:rPr>
        <w:t>, 2012. – 304 с.</w:t>
      </w:r>
    </w:p>
    <w:p w:rsidR="00BB3FEB" w:rsidRPr="00D81EFB" w:rsidRDefault="00BB3FEB" w:rsidP="00BB3FEB">
      <w:pPr>
        <w:pStyle w:val="a3"/>
        <w:numPr>
          <w:ilvl w:val="0"/>
          <w:numId w:val="2"/>
        </w:numPr>
        <w:ind w:left="0" w:firstLine="0"/>
        <w:jc w:val="both"/>
        <w:rPr>
          <w:color w:val="000000"/>
          <w:sz w:val="24"/>
          <w:szCs w:val="24"/>
        </w:rPr>
      </w:pPr>
      <w:proofErr w:type="spellStart"/>
      <w:r w:rsidRPr="00D81EFB">
        <w:rPr>
          <w:color w:val="000000"/>
          <w:sz w:val="24"/>
          <w:szCs w:val="24"/>
        </w:rPr>
        <w:t>Бикеев</w:t>
      </w:r>
      <w:proofErr w:type="spellEnd"/>
      <w:r w:rsidRPr="00D81EFB">
        <w:rPr>
          <w:color w:val="000000"/>
          <w:sz w:val="24"/>
          <w:szCs w:val="24"/>
        </w:rPr>
        <w:t>, И.</w:t>
      </w:r>
      <w:r w:rsidR="00C334B2" w:rsidRPr="00D81EFB">
        <w:rPr>
          <w:color w:val="000000"/>
          <w:sz w:val="24"/>
          <w:szCs w:val="24"/>
        </w:rPr>
        <w:t> </w:t>
      </w:r>
      <w:r w:rsidRPr="00D81EFB">
        <w:rPr>
          <w:color w:val="000000"/>
          <w:sz w:val="24"/>
          <w:szCs w:val="24"/>
        </w:rPr>
        <w:t>И., Никитин, А.</w:t>
      </w:r>
      <w:r w:rsidR="00C334B2" w:rsidRPr="00D81EFB">
        <w:rPr>
          <w:color w:val="000000"/>
          <w:sz w:val="24"/>
          <w:szCs w:val="24"/>
        </w:rPr>
        <w:t> </w:t>
      </w:r>
      <w:r w:rsidRPr="00D81EFB">
        <w:rPr>
          <w:color w:val="000000"/>
          <w:sz w:val="24"/>
          <w:szCs w:val="24"/>
        </w:rPr>
        <w:t>Г. Экстремизм: междисциплинарное правовое исследование / И.</w:t>
      </w:r>
      <w:r w:rsidR="00C334B2" w:rsidRPr="00D81EFB">
        <w:rPr>
          <w:color w:val="000000"/>
          <w:sz w:val="24"/>
          <w:szCs w:val="24"/>
        </w:rPr>
        <w:t> </w:t>
      </w:r>
      <w:r w:rsidRPr="00D81EFB">
        <w:rPr>
          <w:color w:val="000000"/>
          <w:sz w:val="24"/>
          <w:szCs w:val="24"/>
        </w:rPr>
        <w:t xml:space="preserve">И. </w:t>
      </w:r>
      <w:proofErr w:type="spellStart"/>
      <w:r w:rsidRPr="00D81EFB">
        <w:rPr>
          <w:color w:val="000000"/>
          <w:sz w:val="24"/>
          <w:szCs w:val="24"/>
        </w:rPr>
        <w:t>Бикеев</w:t>
      </w:r>
      <w:proofErr w:type="spellEnd"/>
      <w:r w:rsidRPr="00D81EFB">
        <w:rPr>
          <w:color w:val="000000"/>
          <w:sz w:val="24"/>
          <w:szCs w:val="24"/>
        </w:rPr>
        <w:t>, А.</w:t>
      </w:r>
      <w:r w:rsidR="00C334B2" w:rsidRPr="00D81EFB">
        <w:rPr>
          <w:color w:val="000000"/>
          <w:sz w:val="24"/>
          <w:szCs w:val="24"/>
        </w:rPr>
        <w:t> </w:t>
      </w:r>
      <w:r w:rsidRPr="00D81EFB">
        <w:rPr>
          <w:color w:val="000000"/>
          <w:sz w:val="24"/>
          <w:szCs w:val="24"/>
        </w:rPr>
        <w:t>Г. Никитин. – Казань: Изд-во «Познание» Института экономики, управления и права, 2011. – 320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Богомолова</w:t>
      </w:r>
      <w:r w:rsidR="008C012F" w:rsidRPr="00D81EFB">
        <w:rPr>
          <w:color w:val="000000"/>
          <w:sz w:val="24"/>
          <w:szCs w:val="24"/>
        </w:rPr>
        <w:t>,</w:t>
      </w:r>
      <w:r w:rsidRPr="00D81EFB">
        <w:rPr>
          <w:color w:val="000000"/>
          <w:sz w:val="24"/>
          <w:szCs w:val="24"/>
        </w:rPr>
        <w:t xml:space="preserve"> К.</w:t>
      </w:r>
      <w:r w:rsidR="00C334B2" w:rsidRPr="00D81EFB">
        <w:rPr>
          <w:color w:val="000000"/>
          <w:sz w:val="24"/>
          <w:szCs w:val="24"/>
        </w:rPr>
        <w:t> </w:t>
      </w:r>
      <w:r w:rsidRPr="00D81EFB">
        <w:rPr>
          <w:color w:val="000000"/>
          <w:sz w:val="24"/>
          <w:szCs w:val="24"/>
        </w:rPr>
        <w:t>И. Преступность, связанная с иностранцами: монография</w:t>
      </w:r>
      <w:r w:rsidR="008C012F" w:rsidRPr="00D81EFB">
        <w:rPr>
          <w:color w:val="000000"/>
          <w:sz w:val="24"/>
          <w:szCs w:val="24"/>
        </w:rPr>
        <w:t xml:space="preserve"> / К. И. Богомолова</w:t>
      </w:r>
      <w:r w:rsidRPr="00D81EFB">
        <w:rPr>
          <w:color w:val="000000"/>
          <w:sz w:val="24"/>
          <w:szCs w:val="24"/>
        </w:rPr>
        <w:t xml:space="preserve"> – М.: </w:t>
      </w:r>
      <w:proofErr w:type="spellStart"/>
      <w:r w:rsidRPr="00D81EFB">
        <w:rPr>
          <w:color w:val="000000"/>
          <w:sz w:val="24"/>
          <w:szCs w:val="24"/>
        </w:rPr>
        <w:t>Юрлитинформ</w:t>
      </w:r>
      <w:proofErr w:type="spellEnd"/>
      <w:r w:rsidRPr="00D81EFB">
        <w:rPr>
          <w:color w:val="000000"/>
          <w:sz w:val="24"/>
          <w:szCs w:val="24"/>
        </w:rPr>
        <w:t>, 2013. – 184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Бородушко</w:t>
      </w:r>
      <w:proofErr w:type="spellEnd"/>
      <w:r w:rsidRPr="00D81EFB">
        <w:rPr>
          <w:color w:val="000000"/>
          <w:sz w:val="24"/>
          <w:szCs w:val="24"/>
        </w:rPr>
        <w:t>, И.</w:t>
      </w:r>
      <w:r w:rsidR="00C334B2" w:rsidRPr="00D81EFB">
        <w:rPr>
          <w:color w:val="000000"/>
          <w:sz w:val="24"/>
          <w:szCs w:val="24"/>
        </w:rPr>
        <w:t> </w:t>
      </w:r>
      <w:r w:rsidRPr="00D81EFB">
        <w:rPr>
          <w:color w:val="000000"/>
          <w:sz w:val="24"/>
          <w:szCs w:val="24"/>
        </w:rPr>
        <w:t>В. Миграция и национальная безопасность: монография / И.</w:t>
      </w:r>
      <w:r w:rsidR="00C334B2" w:rsidRPr="00D81EFB">
        <w:rPr>
          <w:color w:val="000000"/>
          <w:sz w:val="24"/>
          <w:szCs w:val="24"/>
        </w:rPr>
        <w:t> </w:t>
      </w:r>
      <w:r w:rsidRPr="00D81EFB">
        <w:rPr>
          <w:color w:val="000000"/>
          <w:sz w:val="24"/>
          <w:szCs w:val="24"/>
        </w:rPr>
        <w:t xml:space="preserve">В. </w:t>
      </w:r>
      <w:proofErr w:type="spellStart"/>
      <w:r w:rsidRPr="00D81EFB">
        <w:rPr>
          <w:color w:val="000000"/>
          <w:sz w:val="24"/>
          <w:szCs w:val="24"/>
        </w:rPr>
        <w:t>Бородушко</w:t>
      </w:r>
      <w:proofErr w:type="spellEnd"/>
      <w:r w:rsidRPr="00D81EFB">
        <w:rPr>
          <w:color w:val="000000"/>
          <w:sz w:val="24"/>
          <w:szCs w:val="24"/>
        </w:rPr>
        <w:t>, Э.</w:t>
      </w:r>
      <w:r w:rsidR="00C334B2" w:rsidRPr="00D81EFB">
        <w:rPr>
          <w:color w:val="000000"/>
          <w:sz w:val="24"/>
          <w:szCs w:val="24"/>
        </w:rPr>
        <w:t> </w:t>
      </w:r>
      <w:r w:rsidRPr="00D81EFB">
        <w:rPr>
          <w:color w:val="000000"/>
          <w:sz w:val="24"/>
          <w:szCs w:val="24"/>
        </w:rPr>
        <w:t>К. Васильева, Е.</w:t>
      </w:r>
      <w:r w:rsidR="00C334B2" w:rsidRPr="00D81EFB">
        <w:rPr>
          <w:color w:val="000000"/>
          <w:sz w:val="24"/>
          <w:szCs w:val="24"/>
        </w:rPr>
        <w:t> </w:t>
      </w:r>
      <w:r w:rsidRPr="00D81EFB">
        <w:rPr>
          <w:color w:val="000000"/>
          <w:sz w:val="24"/>
          <w:szCs w:val="24"/>
        </w:rPr>
        <w:t>С. Янковская. – СПб</w:t>
      </w:r>
      <w:proofErr w:type="gramStart"/>
      <w:r w:rsidRPr="00D81EFB">
        <w:rPr>
          <w:color w:val="000000"/>
          <w:sz w:val="24"/>
          <w:szCs w:val="24"/>
        </w:rPr>
        <w:t xml:space="preserve">.: </w:t>
      </w:r>
      <w:proofErr w:type="gramEnd"/>
      <w:r w:rsidRPr="00D81EFB">
        <w:rPr>
          <w:color w:val="000000"/>
          <w:sz w:val="24"/>
          <w:szCs w:val="24"/>
        </w:rPr>
        <w:t>НОУ СЮА, 2013. – 152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Борьба с криминальными рынками в России: монография</w:t>
      </w:r>
      <w:r w:rsidR="008C012F" w:rsidRPr="00D81EFB">
        <w:rPr>
          <w:color w:val="000000"/>
          <w:sz w:val="24"/>
          <w:szCs w:val="24"/>
        </w:rPr>
        <w:t xml:space="preserve"> /</w:t>
      </w:r>
      <w:r w:rsidRPr="00D81EFB">
        <w:rPr>
          <w:color w:val="000000"/>
          <w:sz w:val="24"/>
          <w:szCs w:val="24"/>
        </w:rPr>
        <w:t xml:space="preserve"> </w:t>
      </w:r>
      <w:r w:rsidR="008C012F" w:rsidRPr="00D81EFB">
        <w:rPr>
          <w:color w:val="000000"/>
          <w:sz w:val="24"/>
          <w:szCs w:val="24"/>
        </w:rPr>
        <w:t>п</w:t>
      </w:r>
      <w:r w:rsidRPr="00D81EFB">
        <w:rPr>
          <w:color w:val="000000"/>
          <w:sz w:val="24"/>
          <w:szCs w:val="24"/>
        </w:rPr>
        <w:t>од общ</w:t>
      </w:r>
      <w:proofErr w:type="gramStart"/>
      <w:r w:rsidRPr="00D81EFB">
        <w:rPr>
          <w:color w:val="000000"/>
          <w:sz w:val="24"/>
          <w:szCs w:val="24"/>
        </w:rPr>
        <w:t>.</w:t>
      </w:r>
      <w:proofErr w:type="gramEnd"/>
      <w:r w:rsidR="008C012F" w:rsidRPr="00D81EFB">
        <w:rPr>
          <w:color w:val="000000"/>
          <w:sz w:val="24"/>
          <w:szCs w:val="24"/>
        </w:rPr>
        <w:t xml:space="preserve"> </w:t>
      </w:r>
      <w:proofErr w:type="gramStart"/>
      <w:r w:rsidRPr="00D81EFB">
        <w:rPr>
          <w:color w:val="000000"/>
          <w:sz w:val="24"/>
          <w:szCs w:val="24"/>
        </w:rPr>
        <w:t>р</w:t>
      </w:r>
      <w:proofErr w:type="gramEnd"/>
      <w:r w:rsidRPr="00D81EFB">
        <w:rPr>
          <w:color w:val="000000"/>
          <w:sz w:val="24"/>
          <w:szCs w:val="24"/>
        </w:rPr>
        <w:t>ед.</w:t>
      </w:r>
      <w:r w:rsidR="008C012F" w:rsidRPr="00D81EFB">
        <w:rPr>
          <w:color w:val="000000"/>
          <w:sz w:val="24"/>
          <w:szCs w:val="24"/>
        </w:rPr>
        <w:t xml:space="preserve"> </w:t>
      </w:r>
      <w:r w:rsidRPr="00D81EFB">
        <w:rPr>
          <w:color w:val="000000"/>
          <w:sz w:val="24"/>
          <w:szCs w:val="24"/>
        </w:rPr>
        <w:t>В.</w:t>
      </w:r>
      <w:r w:rsidR="008C012F" w:rsidRPr="00D81EFB">
        <w:rPr>
          <w:color w:val="000000"/>
          <w:sz w:val="24"/>
          <w:szCs w:val="24"/>
        </w:rPr>
        <w:t> </w:t>
      </w:r>
      <w:r w:rsidRPr="00D81EFB">
        <w:rPr>
          <w:color w:val="000000"/>
          <w:sz w:val="24"/>
          <w:szCs w:val="24"/>
        </w:rPr>
        <w:t>В.</w:t>
      </w:r>
      <w:r w:rsidR="008C012F" w:rsidRPr="00D81EFB">
        <w:rPr>
          <w:color w:val="000000"/>
          <w:sz w:val="24"/>
          <w:szCs w:val="24"/>
        </w:rPr>
        <w:t> </w:t>
      </w:r>
      <w:r w:rsidRPr="00D81EFB">
        <w:rPr>
          <w:color w:val="000000"/>
          <w:sz w:val="24"/>
          <w:szCs w:val="24"/>
        </w:rPr>
        <w:t>Меркурьева. – М</w:t>
      </w:r>
      <w:r w:rsidR="008C012F" w:rsidRPr="00D81EFB">
        <w:rPr>
          <w:color w:val="000000"/>
          <w:sz w:val="24"/>
          <w:szCs w:val="24"/>
        </w:rPr>
        <w:t>.</w:t>
      </w:r>
      <w:r w:rsidRPr="00D81EFB">
        <w:rPr>
          <w:color w:val="000000"/>
          <w:sz w:val="24"/>
          <w:szCs w:val="24"/>
        </w:rPr>
        <w:t>: Проспект, 2015. –</w:t>
      </w:r>
      <w:r w:rsidR="008C012F" w:rsidRPr="00D81EFB">
        <w:rPr>
          <w:color w:val="000000"/>
          <w:sz w:val="24"/>
          <w:szCs w:val="24"/>
        </w:rPr>
        <w:t xml:space="preserve"> </w:t>
      </w:r>
      <w:r w:rsidRPr="00D81EFB">
        <w:rPr>
          <w:color w:val="000000"/>
          <w:sz w:val="24"/>
          <w:szCs w:val="24"/>
        </w:rPr>
        <w:t>312 с.</w:t>
      </w:r>
    </w:p>
    <w:p w:rsidR="00BB3FEB" w:rsidRPr="00D81EFB" w:rsidRDefault="00BB3FEB" w:rsidP="00BB3FEB">
      <w:pPr>
        <w:pStyle w:val="a3"/>
        <w:numPr>
          <w:ilvl w:val="0"/>
          <w:numId w:val="2"/>
        </w:numPr>
        <w:ind w:left="0" w:firstLine="0"/>
        <w:jc w:val="both"/>
        <w:rPr>
          <w:color w:val="000000"/>
          <w:sz w:val="24"/>
          <w:szCs w:val="24"/>
        </w:rPr>
      </w:pPr>
      <w:r w:rsidRPr="00D81EFB">
        <w:rPr>
          <w:color w:val="000000"/>
          <w:sz w:val="24"/>
          <w:szCs w:val="24"/>
        </w:rPr>
        <w:t xml:space="preserve">В движении добровольном и вынужденном. Постсоветские миграции в Евразии / </w:t>
      </w:r>
      <w:r w:rsidR="00D25E7C" w:rsidRPr="00D81EFB">
        <w:rPr>
          <w:color w:val="000000"/>
          <w:sz w:val="24"/>
          <w:szCs w:val="24"/>
        </w:rPr>
        <w:t>п</w:t>
      </w:r>
      <w:r w:rsidRPr="00D81EFB">
        <w:rPr>
          <w:color w:val="000000"/>
          <w:sz w:val="24"/>
          <w:szCs w:val="24"/>
        </w:rPr>
        <w:t>од ред. А.</w:t>
      </w:r>
      <w:r w:rsidR="007E3B19" w:rsidRPr="00D81EFB">
        <w:rPr>
          <w:color w:val="000000"/>
          <w:sz w:val="24"/>
          <w:szCs w:val="24"/>
        </w:rPr>
        <w:t> </w:t>
      </w:r>
      <w:r w:rsidRPr="00D81EFB">
        <w:rPr>
          <w:color w:val="000000"/>
          <w:sz w:val="24"/>
          <w:szCs w:val="24"/>
        </w:rPr>
        <w:t>Р. Вяткина, Н.</w:t>
      </w:r>
      <w:r w:rsidR="007E3B19" w:rsidRPr="00D81EFB">
        <w:rPr>
          <w:color w:val="000000"/>
          <w:sz w:val="24"/>
          <w:szCs w:val="24"/>
        </w:rPr>
        <w:t> </w:t>
      </w:r>
      <w:r w:rsidRPr="00D81EFB">
        <w:rPr>
          <w:color w:val="000000"/>
          <w:sz w:val="24"/>
          <w:szCs w:val="24"/>
        </w:rPr>
        <w:t xml:space="preserve">П. </w:t>
      </w:r>
      <w:proofErr w:type="spellStart"/>
      <w:r w:rsidRPr="00D81EFB">
        <w:rPr>
          <w:color w:val="000000"/>
          <w:sz w:val="24"/>
          <w:szCs w:val="24"/>
        </w:rPr>
        <w:t>Космарской</w:t>
      </w:r>
      <w:proofErr w:type="spellEnd"/>
      <w:r w:rsidRPr="00D81EFB">
        <w:rPr>
          <w:color w:val="000000"/>
          <w:sz w:val="24"/>
          <w:szCs w:val="24"/>
        </w:rPr>
        <w:t>, С.</w:t>
      </w:r>
      <w:r w:rsidR="007E3B19" w:rsidRPr="00D81EFB">
        <w:rPr>
          <w:color w:val="000000"/>
          <w:sz w:val="24"/>
          <w:szCs w:val="24"/>
        </w:rPr>
        <w:t> </w:t>
      </w:r>
      <w:r w:rsidRPr="00D81EFB">
        <w:rPr>
          <w:color w:val="000000"/>
          <w:sz w:val="24"/>
          <w:szCs w:val="24"/>
        </w:rPr>
        <w:t xml:space="preserve">А. Панарина. – М.: </w:t>
      </w:r>
      <w:proofErr w:type="spellStart"/>
      <w:r w:rsidRPr="00D81EFB">
        <w:rPr>
          <w:color w:val="000000"/>
          <w:sz w:val="24"/>
          <w:szCs w:val="24"/>
        </w:rPr>
        <w:t>Наталис</w:t>
      </w:r>
      <w:proofErr w:type="spellEnd"/>
      <w:r w:rsidRPr="00D81EFB">
        <w:rPr>
          <w:color w:val="000000"/>
          <w:sz w:val="24"/>
          <w:szCs w:val="24"/>
        </w:rPr>
        <w:t>, 1999. – 319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Галахов, С.</w:t>
      </w:r>
      <w:r w:rsidR="007E3B19" w:rsidRPr="00D81EFB">
        <w:rPr>
          <w:color w:val="000000"/>
          <w:sz w:val="24"/>
          <w:szCs w:val="24"/>
        </w:rPr>
        <w:t> </w:t>
      </w:r>
      <w:r w:rsidRPr="00D81EFB">
        <w:rPr>
          <w:color w:val="000000"/>
          <w:sz w:val="24"/>
          <w:szCs w:val="24"/>
        </w:rPr>
        <w:t>С. Экстремизм в современном обществе. Социальные и криминологические аспекты: монография / С.</w:t>
      </w:r>
      <w:r w:rsidR="007E3B19" w:rsidRPr="00D81EFB">
        <w:rPr>
          <w:color w:val="000000"/>
          <w:sz w:val="24"/>
          <w:szCs w:val="24"/>
        </w:rPr>
        <w:t> </w:t>
      </w:r>
      <w:r w:rsidRPr="00D81EFB">
        <w:rPr>
          <w:color w:val="000000"/>
          <w:sz w:val="24"/>
          <w:szCs w:val="24"/>
        </w:rPr>
        <w:t xml:space="preserve">С. Галахов и др. – М.: </w:t>
      </w:r>
      <w:proofErr w:type="spellStart"/>
      <w:r w:rsidRPr="00D81EFB">
        <w:rPr>
          <w:color w:val="000000"/>
          <w:sz w:val="24"/>
          <w:szCs w:val="24"/>
        </w:rPr>
        <w:t>Юнити</w:t>
      </w:r>
      <w:proofErr w:type="spellEnd"/>
      <w:r w:rsidRPr="00D81EFB">
        <w:rPr>
          <w:color w:val="000000"/>
          <w:sz w:val="24"/>
          <w:szCs w:val="24"/>
        </w:rPr>
        <w:t>-Дана, 2014. – 159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Головненков</w:t>
      </w:r>
      <w:proofErr w:type="spellEnd"/>
      <w:r w:rsidRPr="00D81EFB">
        <w:rPr>
          <w:color w:val="000000"/>
          <w:sz w:val="24"/>
          <w:szCs w:val="24"/>
        </w:rPr>
        <w:t>, П.</w:t>
      </w:r>
      <w:r w:rsidR="007E3B19" w:rsidRPr="00D81EFB">
        <w:rPr>
          <w:color w:val="000000"/>
          <w:sz w:val="24"/>
          <w:szCs w:val="24"/>
        </w:rPr>
        <w:t> </w:t>
      </w:r>
      <w:r w:rsidRPr="00D81EFB">
        <w:rPr>
          <w:color w:val="000000"/>
          <w:sz w:val="24"/>
          <w:szCs w:val="24"/>
        </w:rPr>
        <w:t xml:space="preserve">В., </w:t>
      </w:r>
      <w:proofErr w:type="spellStart"/>
      <w:r w:rsidRPr="00D81EFB">
        <w:rPr>
          <w:color w:val="000000"/>
          <w:sz w:val="24"/>
          <w:szCs w:val="24"/>
        </w:rPr>
        <w:t>Есаков</w:t>
      </w:r>
      <w:proofErr w:type="spellEnd"/>
      <w:r w:rsidRPr="00D81EFB">
        <w:rPr>
          <w:color w:val="000000"/>
          <w:sz w:val="24"/>
          <w:szCs w:val="24"/>
        </w:rPr>
        <w:t>, Г.</w:t>
      </w:r>
      <w:r w:rsidR="007E3B19" w:rsidRPr="00D81EFB">
        <w:rPr>
          <w:color w:val="000000"/>
          <w:sz w:val="24"/>
          <w:szCs w:val="24"/>
        </w:rPr>
        <w:t xml:space="preserve"> </w:t>
      </w:r>
      <w:r w:rsidRPr="00D81EFB">
        <w:rPr>
          <w:color w:val="000000"/>
          <w:sz w:val="24"/>
          <w:szCs w:val="24"/>
        </w:rPr>
        <w:t>А., Мацкевич, И.</w:t>
      </w:r>
      <w:r w:rsidR="007E3B19" w:rsidRPr="00D81EFB">
        <w:rPr>
          <w:color w:val="000000"/>
          <w:sz w:val="24"/>
          <w:szCs w:val="24"/>
        </w:rPr>
        <w:t> </w:t>
      </w:r>
      <w:r w:rsidRPr="00D81EFB">
        <w:rPr>
          <w:color w:val="000000"/>
          <w:sz w:val="24"/>
          <w:szCs w:val="24"/>
        </w:rPr>
        <w:t xml:space="preserve">М. </w:t>
      </w:r>
      <w:proofErr w:type="spellStart"/>
      <w:r w:rsidRPr="00D81EFB">
        <w:rPr>
          <w:color w:val="000000"/>
          <w:sz w:val="24"/>
          <w:szCs w:val="24"/>
        </w:rPr>
        <w:t>НеОбыкновенный</w:t>
      </w:r>
      <w:proofErr w:type="spellEnd"/>
      <w:r w:rsidRPr="00D81EFB">
        <w:rPr>
          <w:color w:val="000000"/>
          <w:sz w:val="24"/>
          <w:szCs w:val="24"/>
        </w:rPr>
        <w:t xml:space="preserve"> фашизм (криминологическая и уголовно-правовая характеристика) / П.</w:t>
      </w:r>
      <w:r w:rsidR="008C012F" w:rsidRPr="00D81EFB">
        <w:rPr>
          <w:color w:val="000000"/>
          <w:sz w:val="24"/>
          <w:szCs w:val="24"/>
        </w:rPr>
        <w:t> </w:t>
      </w:r>
      <w:r w:rsidRPr="00D81EFB">
        <w:rPr>
          <w:color w:val="000000"/>
          <w:sz w:val="24"/>
          <w:szCs w:val="24"/>
        </w:rPr>
        <w:t xml:space="preserve">В. </w:t>
      </w:r>
      <w:proofErr w:type="spellStart"/>
      <w:r w:rsidRPr="00D81EFB">
        <w:rPr>
          <w:color w:val="000000"/>
          <w:sz w:val="24"/>
          <w:szCs w:val="24"/>
        </w:rPr>
        <w:t>Головненков</w:t>
      </w:r>
      <w:proofErr w:type="spellEnd"/>
      <w:r w:rsidRPr="00D81EFB">
        <w:rPr>
          <w:color w:val="000000"/>
          <w:sz w:val="24"/>
          <w:szCs w:val="24"/>
        </w:rPr>
        <w:t>, Г.</w:t>
      </w:r>
      <w:r w:rsidR="007E3B19" w:rsidRPr="00D81EFB">
        <w:rPr>
          <w:color w:val="000000"/>
          <w:sz w:val="24"/>
          <w:szCs w:val="24"/>
        </w:rPr>
        <w:t> </w:t>
      </w:r>
      <w:r w:rsidRPr="00D81EFB">
        <w:rPr>
          <w:color w:val="000000"/>
          <w:sz w:val="24"/>
          <w:szCs w:val="24"/>
        </w:rPr>
        <w:t xml:space="preserve">А. </w:t>
      </w:r>
      <w:proofErr w:type="spellStart"/>
      <w:r w:rsidRPr="00D81EFB">
        <w:rPr>
          <w:color w:val="000000"/>
          <w:sz w:val="24"/>
          <w:szCs w:val="24"/>
        </w:rPr>
        <w:t>Есаков</w:t>
      </w:r>
      <w:proofErr w:type="spellEnd"/>
      <w:r w:rsidRPr="00D81EFB">
        <w:rPr>
          <w:color w:val="000000"/>
          <w:sz w:val="24"/>
          <w:szCs w:val="24"/>
        </w:rPr>
        <w:t>, И.</w:t>
      </w:r>
      <w:r w:rsidR="007E3B19" w:rsidRPr="00D81EFB">
        <w:rPr>
          <w:color w:val="000000"/>
          <w:sz w:val="24"/>
          <w:szCs w:val="24"/>
        </w:rPr>
        <w:t> </w:t>
      </w:r>
      <w:r w:rsidRPr="00D81EFB">
        <w:rPr>
          <w:color w:val="000000"/>
          <w:sz w:val="24"/>
          <w:szCs w:val="24"/>
        </w:rPr>
        <w:t>М. Мацкевич, У.</w:t>
      </w:r>
      <w:r w:rsidR="008C012F" w:rsidRPr="00D81EFB">
        <w:rPr>
          <w:color w:val="000000"/>
          <w:sz w:val="24"/>
          <w:szCs w:val="24"/>
        </w:rPr>
        <w:t> </w:t>
      </w:r>
      <w:proofErr w:type="spellStart"/>
      <w:r w:rsidRPr="00D81EFB">
        <w:rPr>
          <w:color w:val="000000"/>
          <w:sz w:val="24"/>
          <w:szCs w:val="24"/>
        </w:rPr>
        <w:t>Хелльман</w:t>
      </w:r>
      <w:proofErr w:type="spellEnd"/>
      <w:r w:rsidRPr="00D81EFB">
        <w:rPr>
          <w:color w:val="000000"/>
          <w:sz w:val="24"/>
          <w:szCs w:val="24"/>
        </w:rPr>
        <w:t>; под общ</w:t>
      </w:r>
      <w:proofErr w:type="gramStart"/>
      <w:r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р</w:t>
      </w:r>
      <w:proofErr w:type="gramEnd"/>
      <w:r w:rsidRPr="00D81EFB">
        <w:rPr>
          <w:color w:val="000000"/>
          <w:sz w:val="24"/>
          <w:szCs w:val="24"/>
        </w:rPr>
        <w:t>ед. И.</w:t>
      </w:r>
      <w:r w:rsidR="007E3B19" w:rsidRPr="00D81EFB">
        <w:rPr>
          <w:color w:val="000000"/>
          <w:sz w:val="24"/>
          <w:szCs w:val="24"/>
        </w:rPr>
        <w:t> </w:t>
      </w:r>
      <w:r w:rsidRPr="00D81EFB">
        <w:rPr>
          <w:color w:val="000000"/>
          <w:sz w:val="24"/>
          <w:szCs w:val="24"/>
        </w:rPr>
        <w:t>М. Мацкевича. –</w:t>
      </w:r>
      <w:r w:rsidR="008C012F" w:rsidRPr="00D81EFB">
        <w:rPr>
          <w:color w:val="000000"/>
          <w:sz w:val="24"/>
          <w:szCs w:val="24"/>
        </w:rPr>
        <w:t xml:space="preserve"> М.:</w:t>
      </w:r>
      <w:r w:rsidRPr="00D81EFB">
        <w:rPr>
          <w:color w:val="000000"/>
          <w:sz w:val="24"/>
          <w:szCs w:val="24"/>
        </w:rPr>
        <w:t xml:space="preserve"> Проспект, 2014. – 264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Гилинский</w:t>
      </w:r>
      <w:proofErr w:type="spellEnd"/>
      <w:r w:rsidRPr="00D81EFB">
        <w:rPr>
          <w:color w:val="000000"/>
          <w:sz w:val="24"/>
          <w:szCs w:val="24"/>
        </w:rPr>
        <w:t>, Я.</w:t>
      </w:r>
      <w:r w:rsidR="007E3B19" w:rsidRPr="00D81EFB">
        <w:rPr>
          <w:color w:val="000000"/>
          <w:sz w:val="24"/>
          <w:szCs w:val="24"/>
        </w:rPr>
        <w:t> </w:t>
      </w:r>
      <w:r w:rsidRPr="00D81EFB">
        <w:rPr>
          <w:color w:val="000000"/>
          <w:sz w:val="24"/>
          <w:szCs w:val="24"/>
        </w:rPr>
        <w:t>И. Криминология: теория, история, эмпирическая база, социальный контроль / Я.</w:t>
      </w:r>
      <w:r w:rsidR="007E3B19" w:rsidRPr="00D81EFB">
        <w:rPr>
          <w:color w:val="000000"/>
          <w:sz w:val="24"/>
          <w:szCs w:val="24"/>
        </w:rPr>
        <w:t> </w:t>
      </w:r>
      <w:r w:rsidRPr="00D81EFB">
        <w:rPr>
          <w:color w:val="000000"/>
          <w:sz w:val="24"/>
          <w:szCs w:val="24"/>
        </w:rPr>
        <w:t xml:space="preserve">И. </w:t>
      </w:r>
      <w:proofErr w:type="spellStart"/>
      <w:r w:rsidRPr="00D81EFB">
        <w:rPr>
          <w:color w:val="000000"/>
          <w:sz w:val="24"/>
          <w:szCs w:val="24"/>
        </w:rPr>
        <w:t>Гилинский</w:t>
      </w:r>
      <w:proofErr w:type="spellEnd"/>
      <w:r w:rsidRPr="00D81EFB">
        <w:rPr>
          <w:color w:val="000000"/>
          <w:sz w:val="24"/>
          <w:szCs w:val="24"/>
        </w:rPr>
        <w:t xml:space="preserve">. – 2-е изд., </w:t>
      </w:r>
      <w:proofErr w:type="spellStart"/>
      <w:r w:rsidRPr="00D81EFB">
        <w:rPr>
          <w:color w:val="000000"/>
          <w:sz w:val="24"/>
          <w:szCs w:val="24"/>
        </w:rPr>
        <w:t>перераб</w:t>
      </w:r>
      <w:proofErr w:type="spellEnd"/>
      <w:r w:rsidRPr="00D81EFB">
        <w:rPr>
          <w:color w:val="000000"/>
          <w:sz w:val="24"/>
          <w:szCs w:val="24"/>
        </w:rPr>
        <w:t>. и доп. – СПб</w:t>
      </w:r>
      <w:proofErr w:type="gramStart"/>
      <w:r w:rsidRPr="00D81EFB">
        <w:rPr>
          <w:color w:val="000000"/>
          <w:sz w:val="24"/>
          <w:szCs w:val="24"/>
        </w:rPr>
        <w:t xml:space="preserve">.: </w:t>
      </w:r>
      <w:proofErr w:type="gramEnd"/>
      <w:r w:rsidRPr="00D81EFB">
        <w:rPr>
          <w:color w:val="000000"/>
          <w:sz w:val="24"/>
          <w:szCs w:val="24"/>
        </w:rPr>
        <w:t>Изд</w:t>
      </w:r>
      <w:r w:rsidR="007E3B19" w:rsidRPr="00D81EFB">
        <w:rPr>
          <w:color w:val="000000"/>
          <w:sz w:val="24"/>
          <w:szCs w:val="24"/>
        </w:rPr>
        <w:t>-</w:t>
      </w:r>
      <w:r w:rsidRPr="00D81EFB">
        <w:rPr>
          <w:color w:val="000000"/>
          <w:sz w:val="24"/>
          <w:szCs w:val="24"/>
        </w:rPr>
        <w:t>во Р.</w:t>
      </w:r>
      <w:r w:rsidR="007E3B19" w:rsidRPr="00D81EFB">
        <w:rPr>
          <w:color w:val="000000"/>
          <w:sz w:val="24"/>
          <w:szCs w:val="24"/>
        </w:rPr>
        <w:t> </w:t>
      </w:r>
      <w:r w:rsidRPr="00D81EFB">
        <w:rPr>
          <w:color w:val="000000"/>
          <w:sz w:val="24"/>
          <w:szCs w:val="24"/>
        </w:rPr>
        <w:t>Асланова «Юридический центр Пресс», 2009.– 504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Гуськов, А.</w:t>
      </w:r>
      <w:r w:rsidR="007E3B19" w:rsidRPr="00D81EFB">
        <w:rPr>
          <w:color w:val="000000"/>
          <w:sz w:val="24"/>
          <w:szCs w:val="24"/>
        </w:rPr>
        <w:t> </w:t>
      </w:r>
      <w:r w:rsidRPr="00D81EFB">
        <w:rPr>
          <w:color w:val="000000"/>
          <w:sz w:val="24"/>
          <w:szCs w:val="24"/>
        </w:rPr>
        <w:t>Я., Меркурьев, В.</w:t>
      </w:r>
      <w:r w:rsidR="007E3B19" w:rsidRPr="00D81EFB">
        <w:rPr>
          <w:color w:val="000000"/>
          <w:sz w:val="24"/>
          <w:szCs w:val="24"/>
        </w:rPr>
        <w:t> </w:t>
      </w:r>
      <w:r w:rsidRPr="00D81EFB">
        <w:rPr>
          <w:color w:val="000000"/>
          <w:sz w:val="24"/>
          <w:szCs w:val="24"/>
        </w:rPr>
        <w:t>В., Соколов, Д.</w:t>
      </w:r>
      <w:r w:rsidR="007E3B19" w:rsidRPr="00D81EFB">
        <w:rPr>
          <w:color w:val="000000"/>
          <w:sz w:val="24"/>
          <w:szCs w:val="24"/>
        </w:rPr>
        <w:t> </w:t>
      </w:r>
      <w:r w:rsidRPr="00D81EFB">
        <w:rPr>
          <w:color w:val="000000"/>
          <w:sz w:val="24"/>
          <w:szCs w:val="24"/>
        </w:rPr>
        <w:t>А. Анализ судебной практики рассмотрения уголовных дел об экстремистских преступлениях и гражданских дел об экстремистских материалах и организациях: научный доклад. / А.</w:t>
      </w:r>
      <w:r w:rsidR="007E3B19" w:rsidRPr="00D81EFB">
        <w:rPr>
          <w:color w:val="000000"/>
          <w:sz w:val="24"/>
          <w:szCs w:val="24"/>
        </w:rPr>
        <w:t> </w:t>
      </w:r>
      <w:r w:rsidRPr="00D81EFB">
        <w:rPr>
          <w:color w:val="000000"/>
          <w:sz w:val="24"/>
          <w:szCs w:val="24"/>
        </w:rPr>
        <w:t>Я. Гуськов, В.</w:t>
      </w:r>
      <w:r w:rsidR="007E3B19" w:rsidRPr="00D81EFB">
        <w:rPr>
          <w:color w:val="000000"/>
          <w:sz w:val="24"/>
          <w:szCs w:val="24"/>
        </w:rPr>
        <w:t> </w:t>
      </w:r>
      <w:r w:rsidRPr="00D81EFB">
        <w:rPr>
          <w:color w:val="000000"/>
          <w:sz w:val="24"/>
          <w:szCs w:val="24"/>
        </w:rPr>
        <w:t>В. Меркурьев, Д.</w:t>
      </w:r>
      <w:r w:rsidR="007E3B19" w:rsidRPr="00D81EFB">
        <w:rPr>
          <w:color w:val="000000"/>
          <w:sz w:val="24"/>
          <w:szCs w:val="24"/>
        </w:rPr>
        <w:t> </w:t>
      </w:r>
      <w:r w:rsidRPr="00D81EFB">
        <w:rPr>
          <w:color w:val="000000"/>
          <w:sz w:val="24"/>
          <w:szCs w:val="24"/>
        </w:rPr>
        <w:t>А. Соколов,– М.: Акад. Ген. прокуратуры Рос. Федерации, 2011. –124 с.</w:t>
      </w:r>
    </w:p>
    <w:p w:rsidR="00BB3FEB" w:rsidRPr="00D81EFB" w:rsidRDefault="00BB3FEB" w:rsidP="00BB3FEB">
      <w:pPr>
        <w:pStyle w:val="a3"/>
        <w:numPr>
          <w:ilvl w:val="0"/>
          <w:numId w:val="2"/>
        </w:numPr>
        <w:ind w:left="0" w:firstLine="0"/>
        <w:jc w:val="both"/>
        <w:rPr>
          <w:color w:val="000000"/>
          <w:sz w:val="24"/>
          <w:szCs w:val="24"/>
        </w:rPr>
      </w:pPr>
      <w:r w:rsidRPr="00D81EFB">
        <w:rPr>
          <w:color w:val="000000"/>
          <w:sz w:val="24"/>
          <w:szCs w:val="24"/>
        </w:rPr>
        <w:t>Дмитриев, А.</w:t>
      </w:r>
      <w:r w:rsidR="007E3B19" w:rsidRPr="00D81EFB">
        <w:rPr>
          <w:color w:val="000000"/>
          <w:sz w:val="24"/>
          <w:szCs w:val="24"/>
        </w:rPr>
        <w:t> </w:t>
      </w:r>
      <w:r w:rsidRPr="00D81EFB">
        <w:rPr>
          <w:color w:val="000000"/>
          <w:sz w:val="24"/>
          <w:szCs w:val="24"/>
        </w:rPr>
        <w:t>В. Миграция в Москве: модели и перспективы: монография / А.</w:t>
      </w:r>
      <w:r w:rsidR="007E3B19" w:rsidRPr="00D81EFB">
        <w:rPr>
          <w:color w:val="000000"/>
          <w:sz w:val="24"/>
          <w:szCs w:val="24"/>
        </w:rPr>
        <w:t> </w:t>
      </w:r>
      <w:r w:rsidRPr="00D81EFB">
        <w:rPr>
          <w:color w:val="000000"/>
          <w:sz w:val="24"/>
          <w:szCs w:val="24"/>
        </w:rPr>
        <w:t>В.</w:t>
      </w:r>
      <w:r w:rsidR="007E3B19" w:rsidRPr="00D81EFB">
        <w:rPr>
          <w:color w:val="000000"/>
          <w:sz w:val="24"/>
          <w:szCs w:val="24"/>
        </w:rPr>
        <w:t> </w:t>
      </w:r>
      <w:r w:rsidRPr="00D81EFB">
        <w:rPr>
          <w:color w:val="000000"/>
          <w:sz w:val="24"/>
          <w:szCs w:val="24"/>
        </w:rPr>
        <w:t>Дмитриев, В.</w:t>
      </w:r>
      <w:r w:rsidR="007E3B19" w:rsidRPr="00D81EFB">
        <w:rPr>
          <w:color w:val="000000"/>
          <w:sz w:val="24"/>
          <w:szCs w:val="24"/>
        </w:rPr>
        <w:t> </w:t>
      </w:r>
      <w:r w:rsidRPr="00D81EFB">
        <w:rPr>
          <w:color w:val="000000"/>
          <w:sz w:val="24"/>
          <w:szCs w:val="24"/>
        </w:rPr>
        <w:t>Ю.</w:t>
      </w:r>
      <w:r w:rsidR="007E3B19" w:rsidRPr="00D81EFB">
        <w:rPr>
          <w:color w:val="000000"/>
          <w:sz w:val="24"/>
          <w:szCs w:val="24"/>
        </w:rPr>
        <w:t> </w:t>
      </w:r>
      <w:proofErr w:type="spellStart"/>
      <w:r w:rsidRPr="00D81EFB">
        <w:rPr>
          <w:color w:val="000000"/>
          <w:sz w:val="24"/>
          <w:szCs w:val="24"/>
        </w:rPr>
        <w:t>Леденева</w:t>
      </w:r>
      <w:proofErr w:type="spellEnd"/>
      <w:r w:rsidRPr="00D81EFB">
        <w:rPr>
          <w:color w:val="000000"/>
          <w:sz w:val="24"/>
          <w:szCs w:val="24"/>
        </w:rPr>
        <w:t>, Е.</w:t>
      </w:r>
      <w:r w:rsidR="007E3B19" w:rsidRPr="00D81EFB">
        <w:rPr>
          <w:color w:val="000000"/>
          <w:sz w:val="24"/>
          <w:szCs w:val="24"/>
        </w:rPr>
        <w:t> </w:t>
      </w:r>
      <w:r w:rsidRPr="00D81EFB">
        <w:rPr>
          <w:color w:val="000000"/>
          <w:sz w:val="24"/>
          <w:szCs w:val="24"/>
        </w:rPr>
        <w:t>А.</w:t>
      </w:r>
      <w:r w:rsidR="007E3B19" w:rsidRPr="00D81EFB">
        <w:rPr>
          <w:color w:val="000000"/>
          <w:sz w:val="24"/>
          <w:szCs w:val="24"/>
        </w:rPr>
        <w:t> </w:t>
      </w:r>
      <w:r w:rsidRPr="00D81EFB">
        <w:rPr>
          <w:color w:val="000000"/>
          <w:sz w:val="24"/>
          <w:szCs w:val="24"/>
        </w:rPr>
        <w:t>Назарова. – М.: Альфа-М, 2013. – 120 с.</w:t>
      </w:r>
    </w:p>
    <w:p w:rsidR="00BB3FEB" w:rsidRPr="00D81EFB" w:rsidRDefault="00BB3FEB" w:rsidP="00BB3FEB">
      <w:pPr>
        <w:pStyle w:val="a3"/>
        <w:numPr>
          <w:ilvl w:val="0"/>
          <w:numId w:val="2"/>
        </w:numPr>
        <w:ind w:left="0" w:firstLine="0"/>
        <w:jc w:val="both"/>
        <w:rPr>
          <w:color w:val="000000"/>
          <w:sz w:val="24"/>
          <w:szCs w:val="24"/>
        </w:rPr>
      </w:pPr>
      <w:r w:rsidRPr="00D81EFB">
        <w:rPr>
          <w:color w:val="000000"/>
          <w:sz w:val="24"/>
          <w:szCs w:val="24"/>
        </w:rPr>
        <w:lastRenderedPageBreak/>
        <w:t>Дмитриев, А.</w:t>
      </w:r>
      <w:r w:rsidR="007E3B19" w:rsidRPr="00D81EFB">
        <w:rPr>
          <w:color w:val="000000"/>
          <w:sz w:val="24"/>
          <w:szCs w:val="24"/>
        </w:rPr>
        <w:t> </w:t>
      </w:r>
      <w:r w:rsidRPr="00D81EFB">
        <w:rPr>
          <w:color w:val="000000"/>
          <w:sz w:val="24"/>
          <w:szCs w:val="24"/>
        </w:rPr>
        <w:t>В. Миграция: конфликтное измерение / А.</w:t>
      </w:r>
      <w:r w:rsidR="004D58FB" w:rsidRPr="00D81EFB">
        <w:rPr>
          <w:color w:val="000000"/>
          <w:sz w:val="24"/>
          <w:szCs w:val="24"/>
        </w:rPr>
        <w:t> </w:t>
      </w:r>
      <w:r w:rsidRPr="00D81EFB">
        <w:rPr>
          <w:color w:val="000000"/>
          <w:sz w:val="24"/>
          <w:szCs w:val="24"/>
        </w:rPr>
        <w:t xml:space="preserve">В. Дмитриев. – Изд. 2-е, </w:t>
      </w:r>
      <w:proofErr w:type="spellStart"/>
      <w:r w:rsidRPr="00D81EFB">
        <w:rPr>
          <w:color w:val="000000"/>
          <w:sz w:val="24"/>
          <w:szCs w:val="24"/>
        </w:rPr>
        <w:t>испр</w:t>
      </w:r>
      <w:proofErr w:type="spellEnd"/>
      <w:r w:rsidRPr="00D81EFB">
        <w:rPr>
          <w:color w:val="000000"/>
          <w:sz w:val="24"/>
          <w:szCs w:val="24"/>
        </w:rPr>
        <w:t xml:space="preserve">. и </w:t>
      </w:r>
      <w:proofErr w:type="spellStart"/>
      <w:r w:rsidRPr="00D81EFB">
        <w:rPr>
          <w:color w:val="000000"/>
          <w:sz w:val="24"/>
          <w:szCs w:val="24"/>
        </w:rPr>
        <w:t>перераб</w:t>
      </w:r>
      <w:proofErr w:type="spellEnd"/>
      <w:r w:rsidRPr="00D81EFB">
        <w:rPr>
          <w:color w:val="000000"/>
          <w:sz w:val="24"/>
          <w:szCs w:val="24"/>
        </w:rPr>
        <w:t>. – М.: Альфа-М, 2009. – 416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Доклад о положении с правами человека в Астраханской области в 2012 году. – Астрахань: ГП АО «</w:t>
      </w:r>
      <w:r w:rsidR="00D25E7C" w:rsidRPr="00D81EFB">
        <w:rPr>
          <w:color w:val="000000"/>
          <w:sz w:val="24"/>
          <w:szCs w:val="24"/>
        </w:rPr>
        <w:t>ИПК</w:t>
      </w:r>
      <w:r w:rsidRPr="00D81EFB">
        <w:rPr>
          <w:color w:val="000000"/>
          <w:sz w:val="24"/>
          <w:szCs w:val="24"/>
        </w:rPr>
        <w:t xml:space="preserve"> «Волга»», 2013.– С. 80.</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Долгова, А.</w:t>
      </w:r>
      <w:r w:rsidR="007E3B19" w:rsidRPr="00D81EFB">
        <w:rPr>
          <w:color w:val="000000"/>
          <w:sz w:val="24"/>
          <w:szCs w:val="24"/>
        </w:rPr>
        <w:t> </w:t>
      </w:r>
      <w:r w:rsidRPr="00D81EFB">
        <w:rPr>
          <w:color w:val="000000"/>
          <w:sz w:val="24"/>
          <w:szCs w:val="24"/>
        </w:rPr>
        <w:t xml:space="preserve">И. Деятельность прокуратуры по борьбе с терроризмом: пособие. Общая часть </w:t>
      </w:r>
      <w:r w:rsidR="00D25E7C" w:rsidRPr="00D81EFB">
        <w:rPr>
          <w:color w:val="000000"/>
          <w:sz w:val="24"/>
          <w:szCs w:val="24"/>
        </w:rPr>
        <w:t>– М.:</w:t>
      </w:r>
      <w:r w:rsidRPr="00D81EFB">
        <w:rPr>
          <w:color w:val="000000"/>
          <w:sz w:val="24"/>
          <w:szCs w:val="24"/>
        </w:rPr>
        <w:t xml:space="preserve"> Акад. Г</w:t>
      </w:r>
      <w:r w:rsidR="00D25E7C" w:rsidRPr="00D81EFB">
        <w:rPr>
          <w:color w:val="000000"/>
          <w:sz w:val="24"/>
          <w:szCs w:val="24"/>
        </w:rPr>
        <w:t>ен. прокуратуры Рос. Федерации</w:t>
      </w:r>
      <w:r w:rsidRPr="00D81EFB">
        <w:rPr>
          <w:color w:val="000000"/>
          <w:sz w:val="24"/>
          <w:szCs w:val="24"/>
        </w:rPr>
        <w:t>, 2012. – 172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Долгова, А.</w:t>
      </w:r>
      <w:r w:rsidR="007E3B19" w:rsidRPr="00D81EFB">
        <w:rPr>
          <w:color w:val="000000"/>
          <w:sz w:val="24"/>
          <w:szCs w:val="24"/>
        </w:rPr>
        <w:t> </w:t>
      </w:r>
      <w:r w:rsidRPr="00D81EFB">
        <w:rPr>
          <w:color w:val="000000"/>
          <w:sz w:val="24"/>
          <w:szCs w:val="24"/>
        </w:rPr>
        <w:t>И. Криминологические оценки организованной преступности и коррупции, правовые баталии и национальная безопасность / А.</w:t>
      </w:r>
      <w:r w:rsidR="007E3B19" w:rsidRPr="00D81EFB">
        <w:rPr>
          <w:color w:val="000000"/>
          <w:sz w:val="24"/>
          <w:szCs w:val="24"/>
        </w:rPr>
        <w:t> </w:t>
      </w:r>
      <w:r w:rsidRPr="00D81EFB">
        <w:rPr>
          <w:color w:val="000000"/>
          <w:sz w:val="24"/>
          <w:szCs w:val="24"/>
        </w:rPr>
        <w:t>И. Долгова. – М.: Российская криминологическая ассоциация, 2011. – 668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Жигарев, Е.</w:t>
      </w:r>
      <w:r w:rsidR="007E3B19" w:rsidRPr="00D81EFB">
        <w:rPr>
          <w:color w:val="000000"/>
          <w:sz w:val="24"/>
          <w:szCs w:val="24"/>
        </w:rPr>
        <w:t> </w:t>
      </w:r>
      <w:r w:rsidRPr="00D81EFB">
        <w:rPr>
          <w:color w:val="000000"/>
          <w:sz w:val="24"/>
          <w:szCs w:val="24"/>
        </w:rPr>
        <w:t>С. Детерминизм, причинность и психический детерминатив поведения:</w:t>
      </w:r>
      <w:r w:rsidR="004D58FB" w:rsidRPr="00D81EFB">
        <w:rPr>
          <w:color w:val="000000"/>
          <w:sz w:val="24"/>
          <w:szCs w:val="24"/>
        </w:rPr>
        <w:t xml:space="preserve"> </w:t>
      </w:r>
      <w:r w:rsidRPr="00D81EFB">
        <w:rPr>
          <w:color w:val="000000"/>
          <w:sz w:val="24"/>
          <w:szCs w:val="24"/>
        </w:rPr>
        <w:t>монография / Е.</w:t>
      </w:r>
      <w:r w:rsidR="007E3B19" w:rsidRPr="00D81EFB">
        <w:rPr>
          <w:color w:val="000000"/>
          <w:sz w:val="24"/>
          <w:szCs w:val="24"/>
        </w:rPr>
        <w:t> </w:t>
      </w:r>
      <w:r w:rsidRPr="00D81EFB">
        <w:rPr>
          <w:color w:val="000000"/>
          <w:sz w:val="24"/>
          <w:szCs w:val="24"/>
        </w:rPr>
        <w:t>С. Жигарев. – М.: Изд</w:t>
      </w:r>
      <w:r w:rsidR="004D58FB" w:rsidRPr="00D81EFB">
        <w:rPr>
          <w:color w:val="000000"/>
          <w:sz w:val="24"/>
          <w:szCs w:val="24"/>
        </w:rPr>
        <w:t>-</w:t>
      </w:r>
      <w:r w:rsidRPr="00D81EFB">
        <w:rPr>
          <w:color w:val="000000"/>
          <w:sz w:val="24"/>
          <w:szCs w:val="24"/>
        </w:rPr>
        <w:t>во «Щит-М», 2014. – 299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Игошев</w:t>
      </w:r>
      <w:proofErr w:type="spellEnd"/>
      <w:r w:rsidRPr="00D81EFB">
        <w:rPr>
          <w:color w:val="000000"/>
          <w:sz w:val="24"/>
          <w:szCs w:val="24"/>
        </w:rPr>
        <w:t>, К.</w:t>
      </w:r>
      <w:r w:rsidR="007E3B19" w:rsidRPr="00D81EFB">
        <w:rPr>
          <w:color w:val="000000"/>
          <w:sz w:val="24"/>
          <w:szCs w:val="24"/>
        </w:rPr>
        <w:t> </w:t>
      </w:r>
      <w:r w:rsidRPr="00D81EFB">
        <w:rPr>
          <w:color w:val="000000"/>
          <w:sz w:val="24"/>
          <w:szCs w:val="24"/>
        </w:rPr>
        <w:t>Е., Устинов, В.</w:t>
      </w:r>
      <w:r w:rsidR="007E3B19" w:rsidRPr="00D81EFB">
        <w:rPr>
          <w:color w:val="000000"/>
          <w:sz w:val="24"/>
          <w:szCs w:val="24"/>
        </w:rPr>
        <w:t> </w:t>
      </w:r>
      <w:r w:rsidRPr="00D81EFB">
        <w:rPr>
          <w:color w:val="000000"/>
          <w:sz w:val="24"/>
          <w:szCs w:val="24"/>
        </w:rPr>
        <w:t>С. Введение в курс профилактики правонарушений</w:t>
      </w:r>
      <w:r w:rsidR="00D25E7C" w:rsidRPr="00D81EFB">
        <w:rPr>
          <w:color w:val="000000"/>
          <w:sz w:val="24"/>
          <w:szCs w:val="24"/>
        </w:rPr>
        <w:t>:</w:t>
      </w:r>
      <w:r w:rsidRPr="00D81EFB">
        <w:rPr>
          <w:color w:val="000000"/>
          <w:sz w:val="24"/>
          <w:szCs w:val="24"/>
        </w:rPr>
        <w:t xml:space="preserve"> пособие / К.</w:t>
      </w:r>
      <w:r w:rsidR="007E3B19" w:rsidRPr="00D81EFB">
        <w:rPr>
          <w:color w:val="000000"/>
          <w:sz w:val="24"/>
          <w:szCs w:val="24"/>
        </w:rPr>
        <w:t> </w:t>
      </w:r>
      <w:r w:rsidRPr="00D81EFB">
        <w:rPr>
          <w:color w:val="000000"/>
          <w:sz w:val="24"/>
          <w:szCs w:val="24"/>
        </w:rPr>
        <w:t xml:space="preserve">Е. </w:t>
      </w:r>
      <w:proofErr w:type="spellStart"/>
      <w:r w:rsidRPr="00D81EFB">
        <w:rPr>
          <w:color w:val="000000"/>
          <w:sz w:val="24"/>
          <w:szCs w:val="24"/>
        </w:rPr>
        <w:t>Игошев</w:t>
      </w:r>
      <w:proofErr w:type="spellEnd"/>
      <w:r w:rsidRPr="00D81EFB">
        <w:rPr>
          <w:color w:val="000000"/>
          <w:sz w:val="24"/>
          <w:szCs w:val="24"/>
        </w:rPr>
        <w:t>, В.</w:t>
      </w:r>
      <w:r w:rsidR="007E3B19" w:rsidRPr="00D81EFB">
        <w:rPr>
          <w:color w:val="000000"/>
          <w:sz w:val="24"/>
          <w:szCs w:val="24"/>
        </w:rPr>
        <w:t> </w:t>
      </w:r>
      <w:r w:rsidRPr="00D81EFB">
        <w:rPr>
          <w:color w:val="000000"/>
          <w:sz w:val="24"/>
          <w:szCs w:val="24"/>
        </w:rPr>
        <w:t>С. Устинов. – Горький: Горьковская высшая школа МВД СССР, 1997. – 93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Изучение преступности</w:t>
      </w:r>
      <w:r w:rsidR="004D58FB" w:rsidRPr="00D81EFB">
        <w:rPr>
          <w:color w:val="000000"/>
          <w:sz w:val="24"/>
          <w:szCs w:val="24"/>
        </w:rPr>
        <w:t xml:space="preserve"> в городах и сельской местности /</w:t>
      </w:r>
      <w:r w:rsidRPr="00D81EFB">
        <w:rPr>
          <w:color w:val="000000"/>
          <w:sz w:val="24"/>
          <w:szCs w:val="24"/>
        </w:rPr>
        <w:t xml:space="preserve"> </w:t>
      </w:r>
      <w:r w:rsidR="00D25E7C" w:rsidRPr="00D81EFB">
        <w:rPr>
          <w:color w:val="000000"/>
          <w:sz w:val="24"/>
          <w:szCs w:val="24"/>
        </w:rPr>
        <w:t>о</w:t>
      </w:r>
      <w:r w:rsidRPr="00D81EFB">
        <w:rPr>
          <w:color w:val="000000"/>
          <w:sz w:val="24"/>
          <w:szCs w:val="24"/>
        </w:rPr>
        <w:t>тв. ред</w:t>
      </w:r>
      <w:r w:rsidR="00D25E7C" w:rsidRPr="00D81EFB">
        <w:rPr>
          <w:color w:val="000000"/>
          <w:sz w:val="24"/>
          <w:szCs w:val="24"/>
        </w:rPr>
        <w:t>.</w:t>
      </w:r>
      <w:r w:rsidRPr="00D81EFB">
        <w:rPr>
          <w:color w:val="000000"/>
          <w:sz w:val="24"/>
          <w:szCs w:val="24"/>
        </w:rPr>
        <w:t xml:space="preserve"> проф. И.</w:t>
      </w:r>
      <w:r w:rsidR="007E3B19" w:rsidRPr="00D81EFB">
        <w:rPr>
          <w:color w:val="000000"/>
          <w:sz w:val="24"/>
          <w:szCs w:val="24"/>
        </w:rPr>
        <w:t> </w:t>
      </w:r>
      <w:r w:rsidRPr="00D81EFB">
        <w:rPr>
          <w:color w:val="000000"/>
          <w:sz w:val="24"/>
          <w:szCs w:val="24"/>
        </w:rPr>
        <w:t>И. Карпец. – М</w:t>
      </w:r>
      <w:r w:rsidR="00D25E7C" w:rsidRPr="00D81EFB">
        <w:rPr>
          <w:color w:val="000000"/>
          <w:sz w:val="24"/>
          <w:szCs w:val="24"/>
        </w:rPr>
        <w:t xml:space="preserve">.: </w:t>
      </w:r>
      <w:r w:rsidRPr="00D81EFB">
        <w:rPr>
          <w:color w:val="000000"/>
          <w:sz w:val="24"/>
          <w:szCs w:val="24"/>
        </w:rPr>
        <w:t xml:space="preserve">Всесоюзный институт по изучению причин и разработке мер предупреждения преступности </w:t>
      </w:r>
      <w:proofErr w:type="gramStart"/>
      <w:r w:rsidRPr="00D81EFB">
        <w:rPr>
          <w:color w:val="000000"/>
          <w:sz w:val="24"/>
          <w:szCs w:val="24"/>
        </w:rPr>
        <w:t>М</w:t>
      </w:r>
      <w:r w:rsidR="00D25E7C" w:rsidRPr="00D81EFB">
        <w:rPr>
          <w:color w:val="000000"/>
          <w:sz w:val="24"/>
          <w:szCs w:val="24"/>
        </w:rPr>
        <w:t>-</w:t>
      </w:r>
      <w:r w:rsidRPr="00D81EFB">
        <w:rPr>
          <w:color w:val="000000"/>
          <w:sz w:val="24"/>
          <w:szCs w:val="24"/>
        </w:rPr>
        <w:t>во</w:t>
      </w:r>
      <w:proofErr w:type="gramEnd"/>
      <w:r w:rsidRPr="00D81EFB">
        <w:rPr>
          <w:color w:val="000000"/>
          <w:sz w:val="24"/>
          <w:szCs w:val="24"/>
        </w:rPr>
        <w:t xml:space="preserve"> </w:t>
      </w:r>
      <w:proofErr w:type="spellStart"/>
      <w:r w:rsidR="00D25E7C" w:rsidRPr="00D81EFB">
        <w:rPr>
          <w:color w:val="000000"/>
          <w:sz w:val="24"/>
          <w:szCs w:val="24"/>
        </w:rPr>
        <w:t>в</w:t>
      </w:r>
      <w:r w:rsidRPr="00D81EFB">
        <w:rPr>
          <w:color w:val="000000"/>
          <w:sz w:val="24"/>
          <w:szCs w:val="24"/>
        </w:rPr>
        <w:t>нутр</w:t>
      </w:r>
      <w:proofErr w:type="spellEnd"/>
      <w:r w:rsidR="00D25E7C" w:rsidRPr="00D81EFB">
        <w:rPr>
          <w:color w:val="000000"/>
          <w:sz w:val="24"/>
          <w:szCs w:val="24"/>
        </w:rPr>
        <w:t>.</w:t>
      </w:r>
      <w:r w:rsidRPr="00D81EFB">
        <w:rPr>
          <w:color w:val="000000"/>
          <w:sz w:val="24"/>
          <w:szCs w:val="24"/>
        </w:rPr>
        <w:t xml:space="preserve"> </w:t>
      </w:r>
      <w:r w:rsidR="00D25E7C" w:rsidRPr="00D81EFB">
        <w:rPr>
          <w:color w:val="000000"/>
          <w:sz w:val="24"/>
          <w:szCs w:val="24"/>
        </w:rPr>
        <w:t>д</w:t>
      </w:r>
      <w:r w:rsidRPr="00D81EFB">
        <w:rPr>
          <w:color w:val="000000"/>
          <w:sz w:val="24"/>
          <w:szCs w:val="24"/>
        </w:rPr>
        <w:t>ел СССР, 1971. – 210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bCs/>
          <w:sz w:val="24"/>
          <w:szCs w:val="24"/>
        </w:rPr>
        <w:t>Карпец, И.</w:t>
      </w:r>
      <w:r w:rsidR="007E3B19" w:rsidRPr="00D81EFB">
        <w:rPr>
          <w:bCs/>
          <w:sz w:val="24"/>
          <w:szCs w:val="24"/>
        </w:rPr>
        <w:t> </w:t>
      </w:r>
      <w:r w:rsidRPr="00D81EFB">
        <w:rPr>
          <w:bCs/>
          <w:sz w:val="24"/>
          <w:szCs w:val="24"/>
        </w:rPr>
        <w:t>И. Современные проблемы уголовного права и криминологии / И.</w:t>
      </w:r>
      <w:r w:rsidR="007E3B19" w:rsidRPr="00D81EFB">
        <w:rPr>
          <w:bCs/>
          <w:sz w:val="24"/>
          <w:szCs w:val="24"/>
        </w:rPr>
        <w:t> </w:t>
      </w:r>
      <w:r w:rsidRPr="00D81EFB">
        <w:rPr>
          <w:bCs/>
          <w:sz w:val="24"/>
          <w:szCs w:val="24"/>
        </w:rPr>
        <w:t>И. Карпец. – М.:</w:t>
      </w:r>
      <w:r w:rsidR="00D25E7C" w:rsidRPr="00D81EFB">
        <w:rPr>
          <w:bCs/>
          <w:sz w:val="24"/>
          <w:szCs w:val="24"/>
        </w:rPr>
        <w:t xml:space="preserve"> </w:t>
      </w:r>
      <w:proofErr w:type="spellStart"/>
      <w:r w:rsidRPr="00D81EFB">
        <w:rPr>
          <w:bCs/>
          <w:sz w:val="24"/>
          <w:szCs w:val="24"/>
        </w:rPr>
        <w:t>Юрид</w:t>
      </w:r>
      <w:proofErr w:type="spellEnd"/>
      <w:r w:rsidRPr="00D81EFB">
        <w:rPr>
          <w:bCs/>
          <w:sz w:val="24"/>
          <w:szCs w:val="24"/>
        </w:rPr>
        <w:t xml:space="preserve">. </w:t>
      </w:r>
      <w:proofErr w:type="gramStart"/>
      <w:r w:rsidRPr="00D81EFB">
        <w:rPr>
          <w:bCs/>
          <w:sz w:val="24"/>
          <w:szCs w:val="24"/>
        </w:rPr>
        <w:t>лит</w:t>
      </w:r>
      <w:proofErr w:type="gramEnd"/>
      <w:r w:rsidRPr="00D81EFB">
        <w:rPr>
          <w:bCs/>
          <w:sz w:val="24"/>
          <w:szCs w:val="24"/>
        </w:rPr>
        <w:t>., 1976. – 207</w:t>
      </w:r>
      <w:r w:rsidR="00D25E7C" w:rsidRPr="00D81EFB">
        <w:rPr>
          <w:bCs/>
          <w:sz w:val="24"/>
          <w:szCs w:val="24"/>
        </w:rPr>
        <w:t xml:space="preserve"> </w:t>
      </w:r>
      <w:r w:rsidRPr="00D81EFB">
        <w:rPr>
          <w:bCs/>
          <w:sz w:val="24"/>
          <w:szCs w:val="24"/>
        </w:rPr>
        <w:t>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Кобец</w:t>
      </w:r>
      <w:proofErr w:type="spellEnd"/>
      <w:r w:rsidRPr="00D81EFB">
        <w:rPr>
          <w:color w:val="000000"/>
          <w:sz w:val="24"/>
          <w:szCs w:val="24"/>
        </w:rPr>
        <w:t>, П.</w:t>
      </w:r>
      <w:r w:rsidR="007E3B19" w:rsidRPr="00D81EFB">
        <w:rPr>
          <w:color w:val="000000"/>
          <w:sz w:val="24"/>
          <w:szCs w:val="24"/>
        </w:rPr>
        <w:t> </w:t>
      </w:r>
      <w:r w:rsidRPr="00D81EFB">
        <w:rPr>
          <w:color w:val="000000"/>
          <w:sz w:val="24"/>
          <w:szCs w:val="24"/>
        </w:rPr>
        <w:t>Н. Предупреждение преступности в городе Москве / П.</w:t>
      </w:r>
      <w:r w:rsidR="00D25E7C" w:rsidRPr="00D81EFB">
        <w:rPr>
          <w:color w:val="000000"/>
          <w:sz w:val="24"/>
          <w:szCs w:val="24"/>
        </w:rPr>
        <w:t> </w:t>
      </w:r>
      <w:r w:rsidRPr="00D81EFB">
        <w:rPr>
          <w:color w:val="000000"/>
          <w:sz w:val="24"/>
          <w:szCs w:val="24"/>
        </w:rPr>
        <w:t>Н. </w:t>
      </w:r>
      <w:proofErr w:type="spellStart"/>
      <w:r w:rsidRPr="00D81EFB">
        <w:rPr>
          <w:color w:val="000000"/>
          <w:sz w:val="24"/>
          <w:szCs w:val="24"/>
        </w:rPr>
        <w:t>Кобец</w:t>
      </w:r>
      <w:proofErr w:type="spellEnd"/>
      <w:r w:rsidRPr="00D81EFB">
        <w:rPr>
          <w:color w:val="000000"/>
          <w:sz w:val="24"/>
          <w:szCs w:val="24"/>
        </w:rPr>
        <w:t xml:space="preserve">. – М.: ФГКУ «ВНИИ МВД России», 2011. – </w:t>
      </w:r>
      <w:r w:rsidR="004122EF" w:rsidRPr="00D81EFB">
        <w:rPr>
          <w:color w:val="000000"/>
          <w:sz w:val="24"/>
          <w:szCs w:val="24"/>
        </w:rPr>
        <w:t>с. 154</w:t>
      </w:r>
      <w:r w:rsidRPr="00D81EFB">
        <w:rPr>
          <w:color w:val="000000"/>
          <w:sz w:val="24"/>
          <w:szCs w:val="24"/>
        </w:rPr>
        <w:t>.</w:t>
      </w:r>
    </w:p>
    <w:p w:rsidR="00BB3FEB" w:rsidRPr="00D81EFB" w:rsidRDefault="00BB3FEB" w:rsidP="00BB3FEB">
      <w:pPr>
        <w:pStyle w:val="a3"/>
        <w:numPr>
          <w:ilvl w:val="0"/>
          <w:numId w:val="2"/>
        </w:numPr>
        <w:ind w:left="0" w:firstLine="0"/>
        <w:jc w:val="both"/>
        <w:rPr>
          <w:color w:val="000000"/>
          <w:sz w:val="24"/>
          <w:szCs w:val="24"/>
        </w:rPr>
      </w:pPr>
      <w:proofErr w:type="spellStart"/>
      <w:r w:rsidRPr="00D81EFB">
        <w:rPr>
          <w:color w:val="000000"/>
          <w:sz w:val="24"/>
          <w:szCs w:val="24"/>
        </w:rPr>
        <w:t>Конфликтология</w:t>
      </w:r>
      <w:proofErr w:type="spellEnd"/>
      <w:r w:rsidRPr="00D81EFB">
        <w:rPr>
          <w:color w:val="000000"/>
          <w:sz w:val="24"/>
          <w:szCs w:val="24"/>
        </w:rPr>
        <w:t>: учебное пособие для бакалавров / отв. ред. А.</w:t>
      </w:r>
      <w:r w:rsidR="00D25E7C" w:rsidRPr="00D81EFB">
        <w:rPr>
          <w:color w:val="000000"/>
          <w:sz w:val="24"/>
          <w:szCs w:val="24"/>
        </w:rPr>
        <w:t> </w:t>
      </w:r>
      <w:r w:rsidRPr="00D81EFB">
        <w:rPr>
          <w:color w:val="000000"/>
          <w:sz w:val="24"/>
          <w:szCs w:val="24"/>
        </w:rPr>
        <w:t>Я. Гуськов. – М</w:t>
      </w:r>
      <w:r w:rsidR="00D25E7C" w:rsidRPr="00D81EFB">
        <w:rPr>
          <w:color w:val="000000"/>
          <w:sz w:val="24"/>
          <w:szCs w:val="24"/>
        </w:rPr>
        <w:t>.</w:t>
      </w:r>
      <w:r w:rsidRPr="00D81EFB">
        <w:rPr>
          <w:color w:val="000000"/>
          <w:sz w:val="24"/>
          <w:szCs w:val="24"/>
        </w:rPr>
        <w:t>:</w:t>
      </w:r>
      <w:r w:rsidR="00503E17" w:rsidRPr="00D81EFB">
        <w:rPr>
          <w:color w:val="000000"/>
          <w:sz w:val="24"/>
          <w:szCs w:val="24"/>
        </w:rPr>
        <w:t> </w:t>
      </w:r>
      <w:r w:rsidRPr="00D81EFB">
        <w:rPr>
          <w:color w:val="000000"/>
          <w:sz w:val="24"/>
          <w:szCs w:val="24"/>
        </w:rPr>
        <w:t>Проспект, 2013. – 176 с.</w:t>
      </w:r>
    </w:p>
    <w:p w:rsidR="002440F2" w:rsidRPr="00D81EFB" w:rsidRDefault="002440F2" w:rsidP="002440F2">
      <w:pPr>
        <w:pStyle w:val="a3"/>
        <w:numPr>
          <w:ilvl w:val="0"/>
          <w:numId w:val="2"/>
        </w:numPr>
        <w:ind w:left="0" w:firstLine="0"/>
        <w:jc w:val="both"/>
        <w:rPr>
          <w:color w:val="000000"/>
          <w:sz w:val="24"/>
          <w:szCs w:val="24"/>
        </w:rPr>
      </w:pPr>
      <w:r w:rsidRPr="00D81EFB">
        <w:rPr>
          <w:color w:val="000000"/>
          <w:sz w:val="24"/>
          <w:szCs w:val="24"/>
        </w:rPr>
        <w:t>Королева М.</w:t>
      </w:r>
      <w:r w:rsidR="004122EF" w:rsidRPr="00D81EFB">
        <w:rPr>
          <w:color w:val="000000"/>
          <w:sz w:val="24"/>
          <w:szCs w:val="24"/>
        </w:rPr>
        <w:t> </w:t>
      </w:r>
      <w:r w:rsidRPr="00D81EFB">
        <w:rPr>
          <w:color w:val="000000"/>
          <w:sz w:val="24"/>
          <w:szCs w:val="24"/>
        </w:rPr>
        <w:t>В. Преступность мигрантов //</w:t>
      </w:r>
      <w:r w:rsidR="004122EF" w:rsidRPr="00D81EFB">
        <w:rPr>
          <w:color w:val="000000"/>
          <w:sz w:val="24"/>
          <w:szCs w:val="24"/>
        </w:rPr>
        <w:t xml:space="preserve"> М. В. Королева //</w:t>
      </w:r>
      <w:r w:rsidRPr="00D81EFB">
        <w:rPr>
          <w:color w:val="000000"/>
          <w:sz w:val="24"/>
          <w:szCs w:val="24"/>
        </w:rPr>
        <w:t xml:space="preserve"> Криминология: учебник / под общ</w:t>
      </w:r>
      <w:proofErr w:type="gramStart"/>
      <w:r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р</w:t>
      </w:r>
      <w:proofErr w:type="gramEnd"/>
      <w:r w:rsidRPr="00D81EFB">
        <w:rPr>
          <w:color w:val="000000"/>
          <w:sz w:val="24"/>
          <w:szCs w:val="24"/>
        </w:rPr>
        <w:t>ед. А.</w:t>
      </w:r>
      <w:r w:rsidR="004122EF" w:rsidRPr="00D81EFB">
        <w:rPr>
          <w:color w:val="000000"/>
          <w:sz w:val="24"/>
          <w:szCs w:val="24"/>
        </w:rPr>
        <w:t> </w:t>
      </w:r>
      <w:r w:rsidRPr="00D81EFB">
        <w:rPr>
          <w:color w:val="000000"/>
          <w:sz w:val="24"/>
          <w:szCs w:val="24"/>
        </w:rPr>
        <w:t>И. Долговой.</w:t>
      </w:r>
      <w:r w:rsidR="008B4476" w:rsidRPr="00D81EFB">
        <w:rPr>
          <w:color w:val="000000"/>
          <w:sz w:val="24"/>
          <w:szCs w:val="24"/>
        </w:rPr>
        <w:t xml:space="preserve"> –</w:t>
      </w:r>
      <w:r w:rsidRPr="00D81EFB">
        <w:rPr>
          <w:color w:val="000000"/>
          <w:sz w:val="24"/>
          <w:szCs w:val="24"/>
        </w:rPr>
        <w:t xml:space="preserve"> М.: Норма: Инфра-М, 2010. – С. 924–944.</w:t>
      </w:r>
    </w:p>
    <w:p w:rsidR="00BB3FEB" w:rsidRPr="00D81EFB" w:rsidRDefault="00BB3FEB" w:rsidP="00BB3FEB">
      <w:pPr>
        <w:pStyle w:val="a3"/>
        <w:numPr>
          <w:ilvl w:val="0"/>
          <w:numId w:val="2"/>
        </w:numPr>
        <w:ind w:left="0" w:firstLine="0"/>
        <w:jc w:val="both"/>
        <w:rPr>
          <w:color w:val="000000"/>
          <w:sz w:val="24"/>
          <w:szCs w:val="24"/>
        </w:rPr>
      </w:pPr>
      <w:r w:rsidRPr="00D81EFB">
        <w:rPr>
          <w:color w:val="000000"/>
          <w:sz w:val="24"/>
          <w:szCs w:val="24"/>
        </w:rPr>
        <w:t>Криминология: учебник / под общ</w:t>
      </w:r>
      <w:proofErr w:type="gramStart"/>
      <w:r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р</w:t>
      </w:r>
      <w:proofErr w:type="gramEnd"/>
      <w:r w:rsidRPr="00D81EFB">
        <w:rPr>
          <w:color w:val="000000"/>
          <w:sz w:val="24"/>
          <w:szCs w:val="24"/>
        </w:rPr>
        <w:t>ед. А.</w:t>
      </w:r>
      <w:r w:rsidR="00D25E7C" w:rsidRPr="00D81EFB">
        <w:rPr>
          <w:color w:val="000000"/>
          <w:sz w:val="24"/>
          <w:szCs w:val="24"/>
        </w:rPr>
        <w:t> </w:t>
      </w:r>
      <w:r w:rsidRPr="00D81EFB">
        <w:rPr>
          <w:color w:val="000000"/>
          <w:sz w:val="24"/>
          <w:szCs w:val="24"/>
        </w:rPr>
        <w:t xml:space="preserve">И. Долговой. – 4-е изд., </w:t>
      </w:r>
      <w:proofErr w:type="spellStart"/>
      <w:r w:rsidRPr="00D81EFB">
        <w:rPr>
          <w:color w:val="000000"/>
          <w:sz w:val="24"/>
          <w:szCs w:val="24"/>
        </w:rPr>
        <w:t>перераб</w:t>
      </w:r>
      <w:proofErr w:type="spellEnd"/>
      <w:r w:rsidRPr="00D81EFB">
        <w:rPr>
          <w:color w:val="000000"/>
          <w:sz w:val="24"/>
          <w:szCs w:val="24"/>
        </w:rPr>
        <w:t>. и доп. – М. : Норма: Инфра-М, 2010. – 1008 с.</w:t>
      </w:r>
    </w:p>
    <w:p w:rsidR="00BB3FEB" w:rsidRPr="00D81EFB" w:rsidRDefault="00BB3FEB" w:rsidP="00BB3FEB">
      <w:pPr>
        <w:pStyle w:val="a3"/>
        <w:numPr>
          <w:ilvl w:val="0"/>
          <w:numId w:val="2"/>
        </w:numPr>
        <w:ind w:left="0" w:firstLine="0"/>
        <w:jc w:val="both"/>
        <w:rPr>
          <w:color w:val="000000"/>
          <w:sz w:val="24"/>
          <w:szCs w:val="24"/>
        </w:rPr>
      </w:pPr>
      <w:r w:rsidRPr="00D81EFB">
        <w:rPr>
          <w:color w:val="000000"/>
          <w:sz w:val="24"/>
          <w:szCs w:val="24"/>
        </w:rPr>
        <w:t xml:space="preserve">Криминология. Общая часть: учебник для академического </w:t>
      </w:r>
      <w:proofErr w:type="spellStart"/>
      <w:r w:rsidRPr="00D81EFB">
        <w:rPr>
          <w:color w:val="000000"/>
          <w:sz w:val="24"/>
          <w:szCs w:val="24"/>
        </w:rPr>
        <w:t>бакалавриата</w:t>
      </w:r>
      <w:proofErr w:type="spellEnd"/>
      <w:r w:rsidRPr="00D81EFB">
        <w:rPr>
          <w:color w:val="000000"/>
          <w:sz w:val="24"/>
          <w:szCs w:val="24"/>
        </w:rPr>
        <w:t xml:space="preserve"> / </w:t>
      </w:r>
      <w:r w:rsidR="00D25E7C" w:rsidRPr="00D81EFB">
        <w:rPr>
          <w:color w:val="000000"/>
          <w:sz w:val="24"/>
          <w:szCs w:val="24"/>
        </w:rPr>
        <w:t>п</w:t>
      </w:r>
      <w:r w:rsidRPr="00D81EFB">
        <w:rPr>
          <w:color w:val="000000"/>
          <w:sz w:val="24"/>
          <w:szCs w:val="24"/>
        </w:rPr>
        <w:t>од общ</w:t>
      </w:r>
      <w:proofErr w:type="gramStart"/>
      <w:r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р</w:t>
      </w:r>
      <w:proofErr w:type="gramEnd"/>
      <w:r w:rsidRPr="00D81EFB">
        <w:rPr>
          <w:color w:val="000000"/>
          <w:sz w:val="24"/>
          <w:szCs w:val="24"/>
        </w:rPr>
        <w:t>ед. О.</w:t>
      </w:r>
      <w:r w:rsidR="007E3B19" w:rsidRPr="00D81EFB">
        <w:rPr>
          <w:color w:val="000000"/>
          <w:sz w:val="24"/>
          <w:szCs w:val="24"/>
        </w:rPr>
        <w:t> </w:t>
      </w:r>
      <w:r w:rsidRPr="00D81EFB">
        <w:rPr>
          <w:color w:val="000000"/>
          <w:sz w:val="24"/>
          <w:szCs w:val="24"/>
        </w:rPr>
        <w:t xml:space="preserve">С. </w:t>
      </w:r>
      <w:proofErr w:type="spellStart"/>
      <w:r w:rsidRPr="00D81EFB">
        <w:rPr>
          <w:color w:val="000000"/>
          <w:sz w:val="24"/>
          <w:szCs w:val="24"/>
        </w:rPr>
        <w:t>Капинус</w:t>
      </w:r>
      <w:proofErr w:type="spellEnd"/>
      <w:r w:rsidRPr="00D81EFB">
        <w:rPr>
          <w:color w:val="000000"/>
          <w:sz w:val="24"/>
          <w:szCs w:val="24"/>
        </w:rPr>
        <w:t>. – М.: Изд</w:t>
      </w:r>
      <w:r w:rsidR="00D25E7C" w:rsidRPr="00D81EFB">
        <w:rPr>
          <w:color w:val="000000"/>
          <w:sz w:val="24"/>
          <w:szCs w:val="24"/>
        </w:rPr>
        <w:t>-</w:t>
      </w:r>
      <w:r w:rsidRPr="00D81EFB">
        <w:rPr>
          <w:color w:val="000000"/>
          <w:sz w:val="24"/>
          <w:szCs w:val="24"/>
        </w:rPr>
        <w:t xml:space="preserve">во </w:t>
      </w:r>
      <w:proofErr w:type="spellStart"/>
      <w:r w:rsidRPr="00D81EFB">
        <w:rPr>
          <w:color w:val="000000"/>
          <w:sz w:val="24"/>
          <w:szCs w:val="24"/>
        </w:rPr>
        <w:t>Юрайт</w:t>
      </w:r>
      <w:proofErr w:type="spellEnd"/>
      <w:r w:rsidRPr="00D81EFB">
        <w:rPr>
          <w:color w:val="000000"/>
          <w:sz w:val="24"/>
          <w:szCs w:val="24"/>
        </w:rPr>
        <w:t>, 2016. – 303 с.</w:t>
      </w:r>
    </w:p>
    <w:p w:rsidR="00BB3FEB" w:rsidRPr="00D81EFB" w:rsidRDefault="00BB3FEB" w:rsidP="00BB3FEB">
      <w:pPr>
        <w:pStyle w:val="a3"/>
        <w:numPr>
          <w:ilvl w:val="0"/>
          <w:numId w:val="2"/>
        </w:numPr>
        <w:ind w:left="0" w:firstLine="0"/>
        <w:jc w:val="both"/>
        <w:rPr>
          <w:color w:val="000000"/>
          <w:sz w:val="24"/>
          <w:szCs w:val="24"/>
        </w:rPr>
      </w:pPr>
      <w:r w:rsidRPr="00D81EFB">
        <w:rPr>
          <w:sz w:val="24"/>
          <w:szCs w:val="24"/>
        </w:rPr>
        <w:t xml:space="preserve">Криминология: </w:t>
      </w:r>
      <w:r w:rsidR="00D25E7C" w:rsidRPr="00D81EFB">
        <w:rPr>
          <w:sz w:val="24"/>
          <w:szCs w:val="24"/>
        </w:rPr>
        <w:t>у</w:t>
      </w:r>
      <w:r w:rsidRPr="00D81EFB">
        <w:rPr>
          <w:sz w:val="24"/>
          <w:szCs w:val="24"/>
        </w:rPr>
        <w:t>чебник / под ред. В.</w:t>
      </w:r>
      <w:r w:rsidR="007E3B19" w:rsidRPr="00D81EFB">
        <w:rPr>
          <w:sz w:val="24"/>
          <w:szCs w:val="24"/>
        </w:rPr>
        <w:t> </w:t>
      </w:r>
      <w:r w:rsidRPr="00D81EFB">
        <w:rPr>
          <w:sz w:val="24"/>
          <w:szCs w:val="24"/>
        </w:rPr>
        <w:t>Н. Кудрявцева и В.</w:t>
      </w:r>
      <w:r w:rsidR="007E3B19" w:rsidRPr="00D81EFB">
        <w:rPr>
          <w:sz w:val="24"/>
          <w:szCs w:val="24"/>
        </w:rPr>
        <w:t> </w:t>
      </w:r>
      <w:r w:rsidRPr="00D81EFB">
        <w:rPr>
          <w:sz w:val="24"/>
          <w:szCs w:val="24"/>
        </w:rPr>
        <w:t xml:space="preserve">Е. </w:t>
      </w:r>
      <w:proofErr w:type="spellStart"/>
      <w:r w:rsidRPr="00D81EFB">
        <w:rPr>
          <w:sz w:val="24"/>
          <w:szCs w:val="24"/>
        </w:rPr>
        <w:t>Эминова</w:t>
      </w:r>
      <w:proofErr w:type="spellEnd"/>
      <w:r w:rsidRPr="00D81EFB">
        <w:rPr>
          <w:sz w:val="24"/>
          <w:szCs w:val="24"/>
        </w:rPr>
        <w:t xml:space="preserve">. – 3-е изд., </w:t>
      </w:r>
      <w:proofErr w:type="spellStart"/>
      <w:r w:rsidRPr="00D81EFB">
        <w:rPr>
          <w:sz w:val="24"/>
          <w:szCs w:val="24"/>
        </w:rPr>
        <w:t>перераб</w:t>
      </w:r>
      <w:proofErr w:type="spellEnd"/>
      <w:r w:rsidRPr="00D81EFB">
        <w:rPr>
          <w:sz w:val="24"/>
          <w:szCs w:val="24"/>
        </w:rPr>
        <w:t xml:space="preserve">. и доп. – М.: </w:t>
      </w:r>
      <w:proofErr w:type="spellStart"/>
      <w:r w:rsidRPr="00D81EFB">
        <w:rPr>
          <w:sz w:val="24"/>
          <w:szCs w:val="24"/>
        </w:rPr>
        <w:t>Юристъ</w:t>
      </w:r>
      <w:proofErr w:type="spellEnd"/>
      <w:r w:rsidRPr="00D81EFB">
        <w:rPr>
          <w:sz w:val="24"/>
          <w:szCs w:val="24"/>
        </w:rPr>
        <w:t>, 2004. – 734 с.</w:t>
      </w:r>
    </w:p>
    <w:p w:rsidR="00423E1C" w:rsidRPr="00D81EFB" w:rsidRDefault="00BB3FEB" w:rsidP="00423E1C">
      <w:pPr>
        <w:pStyle w:val="a3"/>
        <w:numPr>
          <w:ilvl w:val="0"/>
          <w:numId w:val="2"/>
        </w:numPr>
        <w:ind w:left="0" w:firstLine="0"/>
        <w:jc w:val="both"/>
        <w:rPr>
          <w:color w:val="000000"/>
          <w:sz w:val="24"/>
          <w:szCs w:val="24"/>
        </w:rPr>
      </w:pPr>
      <w:r w:rsidRPr="00D81EFB">
        <w:rPr>
          <w:color w:val="000000"/>
          <w:sz w:val="24"/>
          <w:szCs w:val="24"/>
        </w:rPr>
        <w:t>Криминология /под ред. Н.</w:t>
      </w:r>
      <w:r w:rsidR="007E3B19" w:rsidRPr="00D81EFB">
        <w:rPr>
          <w:color w:val="000000"/>
          <w:sz w:val="24"/>
          <w:szCs w:val="24"/>
        </w:rPr>
        <w:t> </w:t>
      </w:r>
      <w:r w:rsidRPr="00D81EFB">
        <w:rPr>
          <w:color w:val="000000"/>
          <w:sz w:val="24"/>
          <w:szCs w:val="24"/>
        </w:rPr>
        <w:t>Ф. Кузнецовой, Г.</w:t>
      </w:r>
      <w:r w:rsidR="007E3B19" w:rsidRPr="00D81EFB">
        <w:rPr>
          <w:color w:val="000000"/>
          <w:sz w:val="24"/>
          <w:szCs w:val="24"/>
        </w:rPr>
        <w:t> </w:t>
      </w:r>
      <w:r w:rsidRPr="00D81EFB">
        <w:rPr>
          <w:color w:val="000000"/>
          <w:sz w:val="24"/>
          <w:szCs w:val="24"/>
        </w:rPr>
        <w:t xml:space="preserve">М. </w:t>
      </w:r>
      <w:proofErr w:type="spellStart"/>
      <w:r w:rsidRPr="00D81EFB">
        <w:rPr>
          <w:color w:val="000000"/>
          <w:sz w:val="24"/>
          <w:szCs w:val="24"/>
        </w:rPr>
        <w:t>Миньковского</w:t>
      </w:r>
      <w:proofErr w:type="spellEnd"/>
      <w:r w:rsidRPr="00D81EFB">
        <w:rPr>
          <w:color w:val="000000"/>
          <w:sz w:val="24"/>
          <w:szCs w:val="24"/>
        </w:rPr>
        <w:t>. – М.: Изд-во МГУ, 1994. – 415 с.</w:t>
      </w:r>
    </w:p>
    <w:p w:rsidR="00423E1C" w:rsidRPr="00D81EFB" w:rsidRDefault="00BB3FEB" w:rsidP="00423E1C">
      <w:pPr>
        <w:pStyle w:val="a3"/>
        <w:numPr>
          <w:ilvl w:val="0"/>
          <w:numId w:val="2"/>
        </w:numPr>
        <w:ind w:left="0" w:firstLine="0"/>
        <w:jc w:val="both"/>
        <w:rPr>
          <w:color w:val="000000"/>
          <w:sz w:val="24"/>
          <w:szCs w:val="24"/>
        </w:rPr>
      </w:pPr>
      <w:r w:rsidRPr="00D81EFB">
        <w:rPr>
          <w:color w:val="000000"/>
          <w:sz w:val="24"/>
          <w:szCs w:val="24"/>
        </w:rPr>
        <w:t>Криминология / под ред. Н.</w:t>
      </w:r>
      <w:r w:rsidR="007E3B19" w:rsidRPr="00D81EFB">
        <w:rPr>
          <w:color w:val="000000"/>
          <w:sz w:val="24"/>
          <w:szCs w:val="24"/>
        </w:rPr>
        <w:t> </w:t>
      </w:r>
      <w:r w:rsidRPr="00D81EFB">
        <w:rPr>
          <w:color w:val="000000"/>
          <w:sz w:val="24"/>
          <w:szCs w:val="24"/>
        </w:rPr>
        <w:t>Ф. Кузнецовой, В.</w:t>
      </w:r>
      <w:r w:rsidR="007E3B19" w:rsidRPr="00D81EFB">
        <w:rPr>
          <w:color w:val="000000"/>
          <w:sz w:val="24"/>
          <w:szCs w:val="24"/>
        </w:rPr>
        <w:t> </w:t>
      </w:r>
      <w:r w:rsidRPr="00D81EFB">
        <w:rPr>
          <w:color w:val="000000"/>
          <w:sz w:val="24"/>
          <w:szCs w:val="24"/>
        </w:rPr>
        <w:t xml:space="preserve">В. </w:t>
      </w:r>
      <w:proofErr w:type="spellStart"/>
      <w:r w:rsidRPr="00D81EFB">
        <w:rPr>
          <w:color w:val="000000"/>
          <w:sz w:val="24"/>
          <w:szCs w:val="24"/>
        </w:rPr>
        <w:t>Лунеева</w:t>
      </w:r>
      <w:proofErr w:type="spellEnd"/>
      <w:r w:rsidRPr="00D81EFB">
        <w:rPr>
          <w:color w:val="000000"/>
          <w:sz w:val="24"/>
          <w:szCs w:val="24"/>
        </w:rPr>
        <w:t xml:space="preserve">. – 2-е изд., </w:t>
      </w:r>
      <w:proofErr w:type="spellStart"/>
      <w:r w:rsidRPr="00D81EFB">
        <w:rPr>
          <w:color w:val="000000"/>
          <w:sz w:val="24"/>
          <w:szCs w:val="24"/>
        </w:rPr>
        <w:t>перераб</w:t>
      </w:r>
      <w:proofErr w:type="spellEnd"/>
      <w:r w:rsidRPr="00D81EFB">
        <w:rPr>
          <w:color w:val="000000"/>
          <w:sz w:val="24"/>
          <w:szCs w:val="24"/>
        </w:rPr>
        <w:t>. и доп. – М.: 2004. –</w:t>
      </w:r>
      <w:r w:rsidR="00D25E7C" w:rsidRPr="00D81EFB">
        <w:rPr>
          <w:color w:val="000000"/>
          <w:sz w:val="24"/>
          <w:szCs w:val="24"/>
        </w:rPr>
        <w:t xml:space="preserve"> </w:t>
      </w:r>
      <w:r w:rsidRPr="00D81EFB">
        <w:rPr>
          <w:color w:val="000000"/>
          <w:sz w:val="24"/>
          <w:szCs w:val="24"/>
        </w:rPr>
        <w:t>640 с.</w:t>
      </w:r>
    </w:p>
    <w:p w:rsidR="00BB3FEB" w:rsidRPr="00D81EFB" w:rsidRDefault="00423E1C" w:rsidP="00423E1C">
      <w:pPr>
        <w:pStyle w:val="a3"/>
        <w:numPr>
          <w:ilvl w:val="0"/>
          <w:numId w:val="2"/>
        </w:numPr>
        <w:ind w:left="0" w:firstLine="0"/>
        <w:jc w:val="both"/>
        <w:rPr>
          <w:color w:val="000000"/>
          <w:sz w:val="24"/>
          <w:szCs w:val="24"/>
        </w:rPr>
      </w:pPr>
      <w:r w:rsidRPr="00D81EFB">
        <w:rPr>
          <w:sz w:val="24"/>
          <w:szCs w:val="24"/>
        </w:rPr>
        <w:t xml:space="preserve">Криминология: учебное пособие / под ред. В. Н. </w:t>
      </w:r>
      <w:proofErr w:type="spellStart"/>
      <w:r w:rsidRPr="00D81EFB">
        <w:rPr>
          <w:sz w:val="24"/>
          <w:szCs w:val="24"/>
        </w:rPr>
        <w:t>Бурлакова</w:t>
      </w:r>
      <w:proofErr w:type="spellEnd"/>
      <w:r w:rsidRPr="00D81EFB">
        <w:rPr>
          <w:sz w:val="24"/>
          <w:szCs w:val="24"/>
        </w:rPr>
        <w:t>, Н. М. Кропачева. – СПб</w:t>
      </w:r>
      <w:proofErr w:type="gramStart"/>
      <w:r w:rsidRPr="00D81EFB">
        <w:rPr>
          <w:sz w:val="24"/>
          <w:szCs w:val="24"/>
        </w:rPr>
        <w:t xml:space="preserve">.: </w:t>
      </w:r>
      <w:proofErr w:type="gramEnd"/>
      <w:r w:rsidRPr="00D81EFB">
        <w:rPr>
          <w:sz w:val="24"/>
          <w:szCs w:val="24"/>
        </w:rPr>
        <w:t>Питер, 2013. – 304 с.</w:t>
      </w:r>
    </w:p>
    <w:p w:rsidR="007369E1" w:rsidRPr="00D81EFB" w:rsidRDefault="007369E1" w:rsidP="007369E1">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 xml:space="preserve">Криминология. Особенная часть в 2 Т. Том 1. </w:t>
      </w:r>
      <w:proofErr w:type="gramStart"/>
      <w:r w:rsidRPr="00D81EFB">
        <w:rPr>
          <w:color w:val="000000"/>
          <w:sz w:val="24"/>
          <w:szCs w:val="24"/>
        </w:rPr>
        <w:t>Учебник / О.</w:t>
      </w:r>
      <w:r w:rsidR="007E3B19" w:rsidRPr="00D81EFB">
        <w:rPr>
          <w:color w:val="000000"/>
          <w:sz w:val="24"/>
          <w:szCs w:val="24"/>
        </w:rPr>
        <w:t> </w:t>
      </w:r>
      <w:r w:rsidRPr="00D81EFB">
        <w:rPr>
          <w:color w:val="000000"/>
          <w:sz w:val="24"/>
          <w:szCs w:val="24"/>
        </w:rPr>
        <w:t xml:space="preserve">С. </w:t>
      </w:r>
      <w:proofErr w:type="spellStart"/>
      <w:r w:rsidRPr="00D81EFB">
        <w:rPr>
          <w:color w:val="000000"/>
          <w:sz w:val="24"/>
          <w:szCs w:val="24"/>
        </w:rPr>
        <w:t>Капинус</w:t>
      </w:r>
      <w:proofErr w:type="spellEnd"/>
      <w:r w:rsidRPr="00D81EFB">
        <w:rPr>
          <w:color w:val="000000"/>
          <w:sz w:val="24"/>
          <w:szCs w:val="24"/>
        </w:rPr>
        <w:t>, П.</w:t>
      </w:r>
      <w:r w:rsidR="007E3B19" w:rsidRPr="00D81EFB">
        <w:rPr>
          <w:color w:val="000000"/>
          <w:sz w:val="24"/>
          <w:szCs w:val="24"/>
        </w:rPr>
        <w:t> </w:t>
      </w:r>
      <w:r w:rsidRPr="00D81EFB">
        <w:rPr>
          <w:color w:val="000000"/>
          <w:sz w:val="24"/>
          <w:szCs w:val="24"/>
        </w:rPr>
        <w:t>В. Агапов, К.</w:t>
      </w:r>
      <w:r w:rsidR="007E3B19" w:rsidRPr="00D81EFB">
        <w:rPr>
          <w:color w:val="000000"/>
          <w:sz w:val="24"/>
          <w:szCs w:val="24"/>
        </w:rPr>
        <w:t> </w:t>
      </w:r>
      <w:r w:rsidRPr="00D81EFB">
        <w:rPr>
          <w:color w:val="000000"/>
          <w:sz w:val="24"/>
          <w:szCs w:val="24"/>
        </w:rPr>
        <w:t xml:space="preserve">И. </w:t>
      </w:r>
      <w:proofErr w:type="spellStart"/>
      <w:r w:rsidRPr="00D81EFB">
        <w:rPr>
          <w:color w:val="000000"/>
          <w:sz w:val="24"/>
          <w:szCs w:val="24"/>
        </w:rPr>
        <w:t>Амирбеков</w:t>
      </w:r>
      <w:proofErr w:type="spellEnd"/>
      <w:r w:rsidRPr="00D81EFB">
        <w:rPr>
          <w:color w:val="000000"/>
          <w:sz w:val="24"/>
          <w:szCs w:val="24"/>
        </w:rPr>
        <w:t>, Т.</w:t>
      </w:r>
      <w:r w:rsidR="007E3B19" w:rsidRPr="00D81EFB">
        <w:rPr>
          <w:color w:val="000000"/>
          <w:sz w:val="24"/>
          <w:szCs w:val="24"/>
        </w:rPr>
        <w:t> </w:t>
      </w:r>
      <w:r w:rsidRPr="00D81EFB">
        <w:rPr>
          <w:color w:val="000000"/>
          <w:sz w:val="24"/>
          <w:szCs w:val="24"/>
        </w:rPr>
        <w:t>А. Боголюбова, Т.</w:t>
      </w:r>
      <w:r w:rsidR="007E3B19" w:rsidRPr="00D81EFB">
        <w:rPr>
          <w:color w:val="000000"/>
          <w:sz w:val="24"/>
          <w:szCs w:val="24"/>
        </w:rPr>
        <w:t> </w:t>
      </w:r>
      <w:r w:rsidRPr="00D81EFB">
        <w:rPr>
          <w:color w:val="000000"/>
          <w:sz w:val="24"/>
          <w:szCs w:val="24"/>
        </w:rPr>
        <w:t xml:space="preserve">А. </w:t>
      </w:r>
      <w:proofErr w:type="spellStart"/>
      <w:r w:rsidRPr="00D81EFB">
        <w:rPr>
          <w:color w:val="000000"/>
          <w:sz w:val="24"/>
          <w:szCs w:val="24"/>
        </w:rPr>
        <w:t>Диканова</w:t>
      </w:r>
      <w:proofErr w:type="spellEnd"/>
      <w:r w:rsidRPr="00D81EFB">
        <w:rPr>
          <w:color w:val="000000"/>
          <w:sz w:val="24"/>
          <w:szCs w:val="24"/>
        </w:rPr>
        <w:t>, В.</w:t>
      </w:r>
      <w:r w:rsidR="007E3B19" w:rsidRPr="00D81EFB">
        <w:rPr>
          <w:color w:val="000000"/>
          <w:sz w:val="24"/>
          <w:szCs w:val="24"/>
        </w:rPr>
        <w:t xml:space="preserve"> </w:t>
      </w:r>
      <w:r w:rsidRPr="00D81EFB">
        <w:rPr>
          <w:color w:val="000000"/>
          <w:sz w:val="24"/>
          <w:szCs w:val="24"/>
        </w:rPr>
        <w:t>В. Меркурьев, К.</w:t>
      </w:r>
      <w:r w:rsidR="007E3B19" w:rsidRPr="00D81EFB">
        <w:rPr>
          <w:color w:val="000000"/>
          <w:sz w:val="24"/>
          <w:szCs w:val="24"/>
        </w:rPr>
        <w:t> </w:t>
      </w:r>
      <w:r w:rsidRPr="00D81EFB">
        <w:rPr>
          <w:color w:val="000000"/>
          <w:sz w:val="24"/>
          <w:szCs w:val="24"/>
        </w:rPr>
        <w:t xml:space="preserve">В. </w:t>
      </w:r>
      <w:proofErr w:type="spellStart"/>
      <w:r w:rsidRPr="00D81EFB">
        <w:rPr>
          <w:color w:val="000000"/>
          <w:sz w:val="24"/>
          <w:szCs w:val="24"/>
        </w:rPr>
        <w:t>Ображиев</w:t>
      </w:r>
      <w:proofErr w:type="spellEnd"/>
      <w:r w:rsidRPr="00D81EFB">
        <w:rPr>
          <w:color w:val="000000"/>
          <w:sz w:val="24"/>
          <w:szCs w:val="24"/>
        </w:rPr>
        <w:t>, А.</w:t>
      </w:r>
      <w:r w:rsidR="007E3B19" w:rsidRPr="00D81EFB">
        <w:rPr>
          <w:sz w:val="24"/>
          <w:szCs w:val="24"/>
        </w:rPr>
        <w:t> </w:t>
      </w:r>
      <w:r w:rsidRPr="00D81EFB">
        <w:rPr>
          <w:color w:val="000000"/>
          <w:sz w:val="24"/>
          <w:szCs w:val="24"/>
        </w:rPr>
        <w:t>В. Павлинов, С.</w:t>
      </w:r>
      <w:r w:rsidR="007E3B19" w:rsidRPr="00D81EFB">
        <w:rPr>
          <w:color w:val="000000"/>
          <w:sz w:val="24"/>
          <w:szCs w:val="24"/>
        </w:rPr>
        <w:t> </w:t>
      </w:r>
      <w:r w:rsidRPr="00D81EFB">
        <w:rPr>
          <w:color w:val="000000"/>
          <w:sz w:val="24"/>
          <w:szCs w:val="24"/>
        </w:rPr>
        <w:t xml:space="preserve">В. </w:t>
      </w:r>
      <w:proofErr w:type="spellStart"/>
      <w:r w:rsidRPr="00D81EFB">
        <w:rPr>
          <w:color w:val="000000"/>
          <w:sz w:val="24"/>
          <w:szCs w:val="24"/>
        </w:rPr>
        <w:t>Расторопов</w:t>
      </w:r>
      <w:proofErr w:type="spellEnd"/>
      <w:r w:rsidRPr="00D81EFB">
        <w:rPr>
          <w:color w:val="000000"/>
          <w:sz w:val="24"/>
          <w:szCs w:val="24"/>
        </w:rPr>
        <w:t>, С.</w:t>
      </w:r>
      <w:r w:rsidR="007E3B19" w:rsidRPr="00D81EFB">
        <w:rPr>
          <w:color w:val="000000"/>
          <w:sz w:val="24"/>
          <w:szCs w:val="24"/>
        </w:rPr>
        <w:t> </w:t>
      </w:r>
      <w:r w:rsidRPr="00D81EFB">
        <w:rPr>
          <w:color w:val="000000"/>
          <w:sz w:val="24"/>
          <w:szCs w:val="24"/>
        </w:rPr>
        <w:t>В. Скляров, Б.</w:t>
      </w:r>
      <w:r w:rsidR="007E3B19" w:rsidRPr="00D81EFB">
        <w:rPr>
          <w:color w:val="000000"/>
          <w:sz w:val="24"/>
          <w:szCs w:val="24"/>
        </w:rPr>
        <w:t> </w:t>
      </w:r>
      <w:r w:rsidRPr="00D81EFB">
        <w:rPr>
          <w:color w:val="000000"/>
          <w:sz w:val="24"/>
          <w:szCs w:val="24"/>
        </w:rPr>
        <w:t>В. Андреев, С.</w:t>
      </w:r>
      <w:r w:rsidR="007E3B19" w:rsidRPr="00D81EFB">
        <w:rPr>
          <w:color w:val="000000"/>
          <w:sz w:val="24"/>
          <w:szCs w:val="24"/>
        </w:rPr>
        <w:t> </w:t>
      </w:r>
      <w:r w:rsidRPr="00D81EFB">
        <w:rPr>
          <w:color w:val="000000"/>
          <w:sz w:val="24"/>
          <w:szCs w:val="24"/>
        </w:rPr>
        <w:t>В. Бажанов, К.</w:t>
      </w:r>
      <w:r w:rsidR="007E3B19" w:rsidRPr="00D81EFB">
        <w:rPr>
          <w:color w:val="000000"/>
          <w:sz w:val="24"/>
          <w:szCs w:val="24"/>
        </w:rPr>
        <w:t xml:space="preserve"> </w:t>
      </w:r>
      <w:r w:rsidRPr="00D81EFB">
        <w:rPr>
          <w:color w:val="000000"/>
          <w:sz w:val="24"/>
          <w:szCs w:val="24"/>
        </w:rPr>
        <w:t>Н. Евдокимов, Р.</w:t>
      </w:r>
      <w:r w:rsidR="007E3B19" w:rsidRPr="00D81EFB">
        <w:rPr>
          <w:color w:val="000000"/>
          <w:sz w:val="24"/>
          <w:szCs w:val="24"/>
        </w:rPr>
        <w:t> </w:t>
      </w:r>
      <w:r w:rsidRPr="00D81EFB">
        <w:rPr>
          <w:color w:val="000000"/>
          <w:sz w:val="24"/>
          <w:szCs w:val="24"/>
        </w:rPr>
        <w:t xml:space="preserve">В. </w:t>
      </w:r>
      <w:proofErr w:type="spellStart"/>
      <w:r w:rsidRPr="00D81EFB">
        <w:rPr>
          <w:color w:val="000000"/>
          <w:sz w:val="24"/>
          <w:szCs w:val="24"/>
        </w:rPr>
        <w:t>Жубрин</w:t>
      </w:r>
      <w:proofErr w:type="spellEnd"/>
      <w:r w:rsidRPr="00D81EFB">
        <w:rPr>
          <w:color w:val="000000"/>
          <w:sz w:val="24"/>
          <w:szCs w:val="24"/>
        </w:rPr>
        <w:t>, А.</w:t>
      </w:r>
      <w:r w:rsidR="007E3B19" w:rsidRPr="00D81EFB">
        <w:rPr>
          <w:color w:val="000000"/>
          <w:sz w:val="24"/>
          <w:szCs w:val="24"/>
        </w:rPr>
        <w:t> </w:t>
      </w:r>
      <w:r w:rsidRPr="00D81EFB">
        <w:rPr>
          <w:color w:val="000000"/>
          <w:sz w:val="24"/>
          <w:szCs w:val="24"/>
        </w:rPr>
        <w:t>Н. Ларьков, Т.</w:t>
      </w:r>
      <w:r w:rsidR="007E3B19" w:rsidRPr="00D81EFB">
        <w:rPr>
          <w:color w:val="000000"/>
          <w:sz w:val="24"/>
          <w:szCs w:val="24"/>
        </w:rPr>
        <w:t> </w:t>
      </w:r>
      <w:r w:rsidRPr="00D81EFB">
        <w:rPr>
          <w:color w:val="000000"/>
          <w:sz w:val="24"/>
          <w:szCs w:val="24"/>
        </w:rPr>
        <w:t>В. Раскина, Д.</w:t>
      </w:r>
      <w:r w:rsidR="007E3B19" w:rsidRPr="00D81EFB">
        <w:rPr>
          <w:color w:val="000000"/>
          <w:sz w:val="24"/>
          <w:szCs w:val="24"/>
        </w:rPr>
        <w:t> </w:t>
      </w:r>
      <w:r w:rsidRPr="00D81EFB">
        <w:rPr>
          <w:color w:val="000000"/>
          <w:sz w:val="24"/>
          <w:szCs w:val="24"/>
        </w:rPr>
        <w:t>А. Соколов, О.</w:t>
      </w:r>
      <w:r w:rsidR="007E3B19" w:rsidRPr="00D81EFB">
        <w:rPr>
          <w:color w:val="000000"/>
          <w:sz w:val="24"/>
          <w:szCs w:val="24"/>
        </w:rPr>
        <w:t> </w:t>
      </w:r>
      <w:r w:rsidRPr="00D81EFB">
        <w:rPr>
          <w:color w:val="000000"/>
          <w:sz w:val="24"/>
          <w:szCs w:val="24"/>
        </w:rPr>
        <w:t>А. Степанов.</w:t>
      </w:r>
      <w:proofErr w:type="gramEnd"/>
      <w:r w:rsidRPr="00D81EFB">
        <w:rPr>
          <w:color w:val="000000"/>
          <w:sz w:val="24"/>
          <w:szCs w:val="24"/>
        </w:rPr>
        <w:t xml:space="preserve"> – Москва, 2016. – 312 с.</w:t>
      </w:r>
    </w:p>
    <w:p w:rsidR="00BB3FEB" w:rsidRPr="00D81EFB" w:rsidRDefault="00BB3FEB" w:rsidP="00BB3FEB">
      <w:pPr>
        <w:pStyle w:val="a3"/>
        <w:numPr>
          <w:ilvl w:val="0"/>
          <w:numId w:val="2"/>
        </w:numPr>
        <w:ind w:left="0" w:firstLine="0"/>
        <w:jc w:val="both"/>
        <w:rPr>
          <w:color w:val="000000"/>
          <w:sz w:val="24"/>
          <w:szCs w:val="24"/>
        </w:rPr>
      </w:pPr>
      <w:r w:rsidRPr="00D81EFB">
        <w:rPr>
          <w:color w:val="000000"/>
          <w:sz w:val="24"/>
          <w:szCs w:val="24"/>
        </w:rPr>
        <w:t>Кудрявцев, В.</w:t>
      </w:r>
      <w:r w:rsidR="007E3B19" w:rsidRPr="00D81EFB">
        <w:rPr>
          <w:color w:val="000000"/>
          <w:sz w:val="24"/>
          <w:szCs w:val="24"/>
        </w:rPr>
        <w:t> </w:t>
      </w:r>
      <w:r w:rsidRPr="00D81EFB">
        <w:rPr>
          <w:color w:val="000000"/>
          <w:sz w:val="24"/>
          <w:szCs w:val="24"/>
        </w:rPr>
        <w:t>Н. Причинность в криминологии: Причинность в криминологии (О структуре индивидуального преступного поведения) / В.</w:t>
      </w:r>
      <w:r w:rsidR="007E3B19" w:rsidRPr="00D81EFB">
        <w:rPr>
          <w:color w:val="000000"/>
          <w:sz w:val="24"/>
          <w:szCs w:val="24"/>
        </w:rPr>
        <w:t> </w:t>
      </w:r>
      <w:r w:rsidRPr="00D81EFB">
        <w:rPr>
          <w:color w:val="000000"/>
          <w:sz w:val="24"/>
          <w:szCs w:val="24"/>
        </w:rPr>
        <w:t>Н. Кудрявцев. – М.: Юридическая литература, 1968. – 175 с.</w:t>
      </w:r>
    </w:p>
    <w:p w:rsidR="00BB3FEB" w:rsidRPr="00D81EFB" w:rsidRDefault="00BB3FEB" w:rsidP="00BB3FEB">
      <w:pPr>
        <w:pStyle w:val="a3"/>
        <w:numPr>
          <w:ilvl w:val="0"/>
          <w:numId w:val="2"/>
        </w:numPr>
        <w:ind w:left="0" w:firstLine="0"/>
        <w:jc w:val="both"/>
        <w:rPr>
          <w:color w:val="000000"/>
          <w:sz w:val="24"/>
          <w:szCs w:val="24"/>
        </w:rPr>
      </w:pPr>
      <w:r w:rsidRPr="00D81EFB">
        <w:rPr>
          <w:color w:val="000000"/>
          <w:sz w:val="24"/>
          <w:szCs w:val="24"/>
        </w:rPr>
        <w:t>Кудрявцев, В.</w:t>
      </w:r>
      <w:r w:rsidR="007E3B19" w:rsidRPr="00D81EFB">
        <w:rPr>
          <w:color w:val="000000"/>
          <w:sz w:val="24"/>
          <w:szCs w:val="24"/>
        </w:rPr>
        <w:t> </w:t>
      </w:r>
      <w:r w:rsidRPr="00D81EFB">
        <w:rPr>
          <w:color w:val="000000"/>
          <w:sz w:val="24"/>
          <w:szCs w:val="24"/>
        </w:rPr>
        <w:t>Н. Причины правонарушений / В.</w:t>
      </w:r>
      <w:r w:rsidR="007E3B19" w:rsidRPr="00D81EFB">
        <w:rPr>
          <w:color w:val="000000"/>
          <w:sz w:val="24"/>
          <w:szCs w:val="24"/>
        </w:rPr>
        <w:t> </w:t>
      </w:r>
      <w:r w:rsidRPr="00D81EFB">
        <w:rPr>
          <w:color w:val="000000"/>
          <w:sz w:val="24"/>
          <w:szCs w:val="24"/>
        </w:rPr>
        <w:t>Н. Кудрявцев. – М., 1976. – 286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Кузнецова, Н.</w:t>
      </w:r>
      <w:r w:rsidR="007E3B19" w:rsidRPr="00D81EFB">
        <w:rPr>
          <w:sz w:val="24"/>
          <w:szCs w:val="24"/>
        </w:rPr>
        <w:t> </w:t>
      </w:r>
      <w:r w:rsidRPr="00D81EFB">
        <w:rPr>
          <w:color w:val="000000"/>
          <w:sz w:val="24"/>
          <w:szCs w:val="24"/>
        </w:rPr>
        <w:t>Ф. Проблемы криминологической детерминации / Н.Ф. Кузнецова; под ред. В.</w:t>
      </w:r>
      <w:r w:rsidR="007E3B19" w:rsidRPr="00D81EFB">
        <w:rPr>
          <w:color w:val="000000"/>
          <w:sz w:val="24"/>
          <w:szCs w:val="24"/>
        </w:rPr>
        <w:t> </w:t>
      </w:r>
      <w:r w:rsidRPr="00D81EFB">
        <w:rPr>
          <w:color w:val="000000"/>
          <w:sz w:val="24"/>
          <w:szCs w:val="24"/>
        </w:rPr>
        <w:t xml:space="preserve">Н. Кудрявцева. – М.: Изд-во </w:t>
      </w:r>
      <w:proofErr w:type="spellStart"/>
      <w:r w:rsidRPr="00D81EFB">
        <w:rPr>
          <w:color w:val="000000"/>
          <w:sz w:val="24"/>
          <w:szCs w:val="24"/>
        </w:rPr>
        <w:t>Моск</w:t>
      </w:r>
      <w:proofErr w:type="spellEnd"/>
      <w:r w:rsidRPr="00D81EFB">
        <w:rPr>
          <w:color w:val="000000"/>
          <w:sz w:val="24"/>
          <w:szCs w:val="24"/>
        </w:rPr>
        <w:t>.</w:t>
      </w:r>
      <w:r w:rsidR="005B4A3B" w:rsidRPr="00D81EFB">
        <w:rPr>
          <w:color w:val="000000"/>
          <w:sz w:val="24"/>
          <w:szCs w:val="24"/>
        </w:rPr>
        <w:t xml:space="preserve"> </w:t>
      </w:r>
      <w:r w:rsidRPr="00D81EFB">
        <w:rPr>
          <w:color w:val="000000"/>
          <w:sz w:val="24"/>
          <w:szCs w:val="24"/>
        </w:rPr>
        <w:t>ун-та, 1984.</w:t>
      </w:r>
      <w:r w:rsidR="0065279E" w:rsidRPr="00D81EFB">
        <w:rPr>
          <w:color w:val="000000"/>
          <w:sz w:val="24"/>
          <w:szCs w:val="24"/>
        </w:rPr>
        <w:t xml:space="preserve"> </w:t>
      </w:r>
      <w:r w:rsidRPr="00D81EFB">
        <w:rPr>
          <w:color w:val="000000"/>
          <w:sz w:val="24"/>
          <w:szCs w:val="24"/>
        </w:rPr>
        <w:t>–208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Курс советской криминологии: Предупреждение преступности / под ред. В.</w:t>
      </w:r>
      <w:r w:rsidR="007E3B19" w:rsidRPr="00D81EFB">
        <w:rPr>
          <w:color w:val="000000"/>
          <w:sz w:val="24"/>
          <w:szCs w:val="24"/>
        </w:rPr>
        <w:t> </w:t>
      </w:r>
      <w:r w:rsidRPr="00D81EFB">
        <w:rPr>
          <w:color w:val="000000"/>
          <w:sz w:val="24"/>
          <w:szCs w:val="24"/>
        </w:rPr>
        <w:t>Н. Кудрявцева, И.</w:t>
      </w:r>
      <w:r w:rsidR="007E3B19" w:rsidRPr="00D81EFB">
        <w:rPr>
          <w:color w:val="000000"/>
          <w:sz w:val="24"/>
          <w:szCs w:val="24"/>
        </w:rPr>
        <w:t> </w:t>
      </w:r>
      <w:r w:rsidRPr="00D81EFB">
        <w:rPr>
          <w:color w:val="000000"/>
          <w:sz w:val="24"/>
          <w:szCs w:val="24"/>
        </w:rPr>
        <w:t>И. Карпеца, Б.</w:t>
      </w:r>
      <w:r w:rsidR="007E3B19" w:rsidRPr="00D81EFB">
        <w:rPr>
          <w:color w:val="000000"/>
          <w:sz w:val="24"/>
          <w:szCs w:val="24"/>
        </w:rPr>
        <w:t> </w:t>
      </w:r>
      <w:r w:rsidRPr="00D81EFB">
        <w:rPr>
          <w:color w:val="000000"/>
          <w:sz w:val="24"/>
          <w:szCs w:val="24"/>
        </w:rPr>
        <w:t xml:space="preserve">В. </w:t>
      </w:r>
      <w:proofErr w:type="spellStart"/>
      <w:r w:rsidRPr="00D81EFB">
        <w:rPr>
          <w:color w:val="000000"/>
          <w:sz w:val="24"/>
          <w:szCs w:val="24"/>
        </w:rPr>
        <w:t>Коробейникова</w:t>
      </w:r>
      <w:proofErr w:type="spellEnd"/>
      <w:r w:rsidRPr="00D81EFB">
        <w:rPr>
          <w:color w:val="000000"/>
          <w:sz w:val="24"/>
          <w:szCs w:val="24"/>
        </w:rPr>
        <w:t>. – М.:</w:t>
      </w:r>
      <w:r w:rsidR="005B4A3B" w:rsidRPr="00D81EFB">
        <w:rPr>
          <w:color w:val="000000"/>
          <w:sz w:val="24"/>
          <w:szCs w:val="24"/>
        </w:rPr>
        <w:t xml:space="preserve"> </w:t>
      </w:r>
      <w:proofErr w:type="spellStart"/>
      <w:r w:rsidRPr="00D81EFB">
        <w:rPr>
          <w:color w:val="000000"/>
          <w:sz w:val="24"/>
          <w:szCs w:val="24"/>
        </w:rPr>
        <w:t>Юрид</w:t>
      </w:r>
      <w:proofErr w:type="spellEnd"/>
      <w:r w:rsidRPr="00D81EFB">
        <w:rPr>
          <w:color w:val="000000"/>
          <w:sz w:val="24"/>
          <w:szCs w:val="24"/>
        </w:rPr>
        <w:t xml:space="preserve">. </w:t>
      </w:r>
      <w:proofErr w:type="gramStart"/>
      <w:r w:rsidRPr="00D81EFB">
        <w:rPr>
          <w:color w:val="000000"/>
          <w:sz w:val="24"/>
          <w:szCs w:val="24"/>
        </w:rPr>
        <w:t>лит</w:t>
      </w:r>
      <w:proofErr w:type="gramEnd"/>
      <w:r w:rsidRPr="00D81EFB">
        <w:rPr>
          <w:color w:val="000000"/>
          <w:sz w:val="24"/>
          <w:szCs w:val="24"/>
        </w:rPr>
        <w:t>., 1986. – 352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lastRenderedPageBreak/>
        <w:t>Ли, Д.</w:t>
      </w:r>
      <w:r w:rsidR="007E3B19" w:rsidRPr="00D81EFB">
        <w:rPr>
          <w:color w:val="000000"/>
          <w:sz w:val="24"/>
          <w:szCs w:val="24"/>
        </w:rPr>
        <w:t> </w:t>
      </w:r>
      <w:r w:rsidRPr="00D81EFB">
        <w:rPr>
          <w:color w:val="000000"/>
          <w:sz w:val="24"/>
          <w:szCs w:val="24"/>
        </w:rPr>
        <w:t>А. Преступность в России: системный анализ / Д.</w:t>
      </w:r>
      <w:r w:rsidR="007E3B19" w:rsidRPr="00D81EFB">
        <w:rPr>
          <w:color w:val="000000"/>
          <w:sz w:val="24"/>
          <w:szCs w:val="24"/>
        </w:rPr>
        <w:t> </w:t>
      </w:r>
      <w:r w:rsidRPr="00D81EFB">
        <w:rPr>
          <w:color w:val="000000"/>
          <w:sz w:val="24"/>
          <w:szCs w:val="24"/>
        </w:rPr>
        <w:t xml:space="preserve">А. Ли. – М.: </w:t>
      </w:r>
      <w:proofErr w:type="spellStart"/>
      <w:r w:rsidRPr="00D81EFB">
        <w:rPr>
          <w:color w:val="000000"/>
          <w:sz w:val="24"/>
          <w:szCs w:val="24"/>
        </w:rPr>
        <w:t>Гелва</w:t>
      </w:r>
      <w:proofErr w:type="spellEnd"/>
      <w:r w:rsidRPr="00D81EFB">
        <w:rPr>
          <w:color w:val="000000"/>
          <w:sz w:val="24"/>
          <w:szCs w:val="24"/>
        </w:rPr>
        <w:t>, 1997 – 72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Лунеев</w:t>
      </w:r>
      <w:proofErr w:type="spellEnd"/>
      <w:r w:rsidRPr="00D81EFB">
        <w:rPr>
          <w:color w:val="000000"/>
          <w:sz w:val="24"/>
          <w:szCs w:val="24"/>
        </w:rPr>
        <w:t>, В.</w:t>
      </w:r>
      <w:r w:rsidR="007E3B19" w:rsidRPr="00D81EFB">
        <w:rPr>
          <w:sz w:val="24"/>
          <w:szCs w:val="24"/>
        </w:rPr>
        <w:t> </w:t>
      </w:r>
      <w:r w:rsidRPr="00D81EFB">
        <w:rPr>
          <w:color w:val="000000"/>
          <w:sz w:val="24"/>
          <w:szCs w:val="24"/>
        </w:rPr>
        <w:t>В. Курс мировой и российской криминологии: учебник / В.</w:t>
      </w:r>
      <w:r w:rsidR="00503E17" w:rsidRPr="00D81EFB">
        <w:rPr>
          <w:color w:val="000000"/>
          <w:sz w:val="24"/>
          <w:szCs w:val="24"/>
        </w:rPr>
        <w:t> </w:t>
      </w:r>
      <w:r w:rsidRPr="00D81EFB">
        <w:rPr>
          <w:color w:val="000000"/>
          <w:sz w:val="24"/>
          <w:szCs w:val="24"/>
        </w:rPr>
        <w:t>В. </w:t>
      </w:r>
      <w:proofErr w:type="spellStart"/>
      <w:r w:rsidRPr="00D81EFB">
        <w:rPr>
          <w:color w:val="000000"/>
          <w:sz w:val="24"/>
          <w:szCs w:val="24"/>
        </w:rPr>
        <w:t>Лунеев</w:t>
      </w:r>
      <w:proofErr w:type="spellEnd"/>
      <w:r w:rsidRPr="00D81EFB">
        <w:rPr>
          <w:color w:val="000000"/>
          <w:sz w:val="24"/>
          <w:szCs w:val="24"/>
        </w:rPr>
        <w:t>. –</w:t>
      </w:r>
      <w:r w:rsidR="00503E17" w:rsidRPr="00D81EFB">
        <w:rPr>
          <w:color w:val="000000"/>
          <w:sz w:val="24"/>
          <w:szCs w:val="24"/>
        </w:rPr>
        <w:t xml:space="preserve"> Т</w:t>
      </w:r>
      <w:r w:rsidRPr="00D81EFB">
        <w:rPr>
          <w:color w:val="000000"/>
          <w:sz w:val="24"/>
          <w:szCs w:val="24"/>
        </w:rPr>
        <w:t>. 1. Общая часть. – М.: Изд</w:t>
      </w:r>
      <w:r w:rsidR="00503E17" w:rsidRPr="00D81EFB">
        <w:rPr>
          <w:color w:val="000000"/>
          <w:sz w:val="24"/>
          <w:szCs w:val="24"/>
        </w:rPr>
        <w:t>-во</w:t>
      </w:r>
      <w:r w:rsidRPr="00D81EFB">
        <w:rPr>
          <w:color w:val="000000"/>
          <w:sz w:val="24"/>
          <w:szCs w:val="24"/>
        </w:rPr>
        <w:t xml:space="preserve"> </w:t>
      </w:r>
      <w:proofErr w:type="spellStart"/>
      <w:r w:rsidRPr="00D81EFB">
        <w:rPr>
          <w:color w:val="000000"/>
          <w:sz w:val="24"/>
          <w:szCs w:val="24"/>
        </w:rPr>
        <w:t>Юрайт</w:t>
      </w:r>
      <w:proofErr w:type="spellEnd"/>
      <w:r w:rsidRPr="00D81EFB">
        <w:rPr>
          <w:color w:val="000000"/>
          <w:sz w:val="24"/>
          <w:szCs w:val="24"/>
        </w:rPr>
        <w:t>, 2011. –1003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Лунеев</w:t>
      </w:r>
      <w:proofErr w:type="spellEnd"/>
      <w:r w:rsidRPr="00D81EFB">
        <w:rPr>
          <w:color w:val="000000"/>
          <w:sz w:val="24"/>
          <w:szCs w:val="24"/>
        </w:rPr>
        <w:t>, В.</w:t>
      </w:r>
      <w:r w:rsidR="007E3B19" w:rsidRPr="00D81EFB">
        <w:rPr>
          <w:color w:val="000000"/>
          <w:sz w:val="24"/>
          <w:szCs w:val="24"/>
        </w:rPr>
        <w:t> </w:t>
      </w:r>
      <w:r w:rsidRPr="00D81EFB">
        <w:rPr>
          <w:color w:val="000000"/>
          <w:sz w:val="24"/>
          <w:szCs w:val="24"/>
        </w:rPr>
        <w:t xml:space="preserve">В. Преступность </w:t>
      </w:r>
      <w:r w:rsidRPr="00D81EFB">
        <w:rPr>
          <w:color w:val="000000"/>
          <w:sz w:val="24"/>
          <w:szCs w:val="24"/>
          <w:lang w:val="en-US"/>
        </w:rPr>
        <w:t>XX</w:t>
      </w:r>
      <w:r w:rsidRPr="00D81EFB">
        <w:rPr>
          <w:color w:val="000000"/>
          <w:sz w:val="24"/>
          <w:szCs w:val="24"/>
        </w:rPr>
        <w:t xml:space="preserve"> века: мировые, региональные и российские тенденции / В.</w:t>
      </w:r>
      <w:r w:rsidR="007E3B19" w:rsidRPr="00D81EFB">
        <w:rPr>
          <w:color w:val="000000"/>
          <w:sz w:val="24"/>
          <w:szCs w:val="24"/>
        </w:rPr>
        <w:t> </w:t>
      </w:r>
      <w:r w:rsidRPr="00D81EFB">
        <w:rPr>
          <w:color w:val="000000"/>
          <w:sz w:val="24"/>
          <w:szCs w:val="24"/>
        </w:rPr>
        <w:t xml:space="preserve">В. </w:t>
      </w:r>
      <w:proofErr w:type="spellStart"/>
      <w:r w:rsidRPr="00D81EFB">
        <w:rPr>
          <w:color w:val="000000"/>
          <w:sz w:val="24"/>
          <w:szCs w:val="24"/>
        </w:rPr>
        <w:t>Лунеев</w:t>
      </w:r>
      <w:proofErr w:type="spellEnd"/>
      <w:r w:rsidRPr="00D81EFB">
        <w:rPr>
          <w:color w:val="000000"/>
          <w:sz w:val="24"/>
          <w:szCs w:val="24"/>
        </w:rPr>
        <w:t xml:space="preserve">. – </w:t>
      </w:r>
      <w:r w:rsidR="00EB733E" w:rsidRPr="00D81EFB">
        <w:rPr>
          <w:color w:val="000000"/>
          <w:sz w:val="24"/>
          <w:szCs w:val="24"/>
        </w:rPr>
        <w:t xml:space="preserve">2-е </w:t>
      </w:r>
      <w:r w:rsidRPr="00D81EFB">
        <w:rPr>
          <w:color w:val="000000"/>
          <w:sz w:val="24"/>
          <w:szCs w:val="24"/>
        </w:rPr>
        <w:t xml:space="preserve">изд., </w:t>
      </w:r>
      <w:proofErr w:type="spellStart"/>
      <w:r w:rsidRPr="00D81EFB">
        <w:rPr>
          <w:color w:val="000000"/>
          <w:sz w:val="24"/>
          <w:szCs w:val="24"/>
        </w:rPr>
        <w:t>перераб</w:t>
      </w:r>
      <w:proofErr w:type="spellEnd"/>
      <w:r w:rsidRPr="00D81EFB">
        <w:rPr>
          <w:color w:val="000000"/>
          <w:sz w:val="24"/>
          <w:szCs w:val="24"/>
        </w:rPr>
        <w:t xml:space="preserve">. и доп. – М.: </w:t>
      </w:r>
      <w:proofErr w:type="spellStart"/>
      <w:r w:rsidRPr="00D81EFB">
        <w:rPr>
          <w:color w:val="000000"/>
          <w:sz w:val="24"/>
          <w:szCs w:val="24"/>
        </w:rPr>
        <w:t>ВолтерсКлувер</w:t>
      </w:r>
      <w:proofErr w:type="spellEnd"/>
      <w:r w:rsidRPr="00D81EFB">
        <w:rPr>
          <w:color w:val="000000"/>
          <w:sz w:val="24"/>
          <w:szCs w:val="24"/>
        </w:rPr>
        <w:t>, 2005. – 912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Лынник</w:t>
      </w:r>
      <w:proofErr w:type="spellEnd"/>
      <w:r w:rsidRPr="00D81EFB">
        <w:rPr>
          <w:color w:val="000000"/>
          <w:sz w:val="24"/>
          <w:szCs w:val="24"/>
        </w:rPr>
        <w:t>, А.</w:t>
      </w:r>
      <w:r w:rsidR="007E3B19" w:rsidRPr="00D81EFB">
        <w:rPr>
          <w:color w:val="000000"/>
          <w:sz w:val="24"/>
          <w:szCs w:val="24"/>
        </w:rPr>
        <w:t> </w:t>
      </w:r>
      <w:r w:rsidRPr="00D81EFB">
        <w:rPr>
          <w:color w:val="000000"/>
          <w:sz w:val="24"/>
          <w:szCs w:val="24"/>
        </w:rPr>
        <w:t>А. Незаконная миграция: уголовно-правовые и криминологические аспекты: монография / А.</w:t>
      </w:r>
      <w:r w:rsidR="002919D3" w:rsidRPr="00D81EFB">
        <w:rPr>
          <w:color w:val="000000"/>
          <w:sz w:val="24"/>
          <w:szCs w:val="24"/>
        </w:rPr>
        <w:t> </w:t>
      </w:r>
      <w:r w:rsidRPr="00D81EFB">
        <w:rPr>
          <w:color w:val="000000"/>
          <w:sz w:val="24"/>
          <w:szCs w:val="24"/>
        </w:rPr>
        <w:t xml:space="preserve">А. </w:t>
      </w:r>
      <w:proofErr w:type="spellStart"/>
      <w:r w:rsidRPr="00D81EFB">
        <w:rPr>
          <w:color w:val="000000"/>
          <w:sz w:val="24"/>
          <w:szCs w:val="24"/>
        </w:rPr>
        <w:t>Лынник</w:t>
      </w:r>
      <w:proofErr w:type="spellEnd"/>
      <w:r w:rsidRPr="00D81EFB">
        <w:rPr>
          <w:color w:val="000000"/>
          <w:sz w:val="24"/>
          <w:szCs w:val="24"/>
        </w:rPr>
        <w:t>; науч. ред. Н.</w:t>
      </w:r>
      <w:r w:rsidR="002919D3" w:rsidRPr="00D81EFB">
        <w:rPr>
          <w:color w:val="000000"/>
          <w:sz w:val="24"/>
          <w:szCs w:val="24"/>
        </w:rPr>
        <w:t> </w:t>
      </w:r>
      <w:r w:rsidRPr="00D81EFB">
        <w:rPr>
          <w:color w:val="000000"/>
          <w:sz w:val="24"/>
          <w:szCs w:val="24"/>
        </w:rPr>
        <w:t>Г.</w:t>
      </w:r>
      <w:r w:rsidR="005B4A3B" w:rsidRPr="00D81EFB">
        <w:rPr>
          <w:color w:val="000000"/>
          <w:sz w:val="24"/>
          <w:szCs w:val="24"/>
        </w:rPr>
        <w:t> </w:t>
      </w:r>
      <w:proofErr w:type="spellStart"/>
      <w:r w:rsidRPr="00D81EFB">
        <w:rPr>
          <w:color w:val="000000"/>
          <w:sz w:val="24"/>
          <w:szCs w:val="24"/>
        </w:rPr>
        <w:t>Рахматулина</w:t>
      </w:r>
      <w:proofErr w:type="spellEnd"/>
      <w:r w:rsidRPr="00D81EFB">
        <w:rPr>
          <w:color w:val="000000"/>
          <w:sz w:val="24"/>
          <w:szCs w:val="24"/>
        </w:rPr>
        <w:t xml:space="preserve">. </w:t>
      </w:r>
      <w:r w:rsidRPr="00D81EFB">
        <w:rPr>
          <w:color w:val="000000"/>
          <w:sz w:val="24"/>
          <w:szCs w:val="24"/>
        </w:rPr>
        <w:softHyphen/>
      </w:r>
      <w:r w:rsidRPr="00D81EFB">
        <w:rPr>
          <w:color w:val="000000"/>
          <w:sz w:val="24"/>
          <w:szCs w:val="24"/>
        </w:rPr>
        <w:softHyphen/>
      </w:r>
      <w:r w:rsidRPr="00D81EFB">
        <w:rPr>
          <w:color w:val="000000"/>
          <w:sz w:val="24"/>
          <w:szCs w:val="24"/>
        </w:rPr>
        <w:softHyphen/>
        <w:t>– Пятигорск: Рекламно-информационное аг</w:t>
      </w:r>
      <w:r w:rsidR="0065279E" w:rsidRPr="00D81EFB">
        <w:rPr>
          <w:color w:val="000000"/>
          <w:sz w:val="24"/>
          <w:szCs w:val="24"/>
        </w:rPr>
        <w:t>ентство на КМВ, 2013. – 124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sz w:val="24"/>
          <w:szCs w:val="24"/>
        </w:rPr>
        <w:t>Малахов, В.</w:t>
      </w:r>
      <w:r w:rsidR="00576910" w:rsidRPr="00D81EFB">
        <w:rPr>
          <w:sz w:val="24"/>
          <w:szCs w:val="24"/>
        </w:rPr>
        <w:t> </w:t>
      </w:r>
      <w:r w:rsidRPr="00D81EFB">
        <w:rPr>
          <w:sz w:val="24"/>
          <w:szCs w:val="24"/>
        </w:rPr>
        <w:t>С. Культурные различия и политические границы в эпоху глобальных миграций / В.</w:t>
      </w:r>
      <w:r w:rsidR="00576910" w:rsidRPr="00D81EFB">
        <w:rPr>
          <w:sz w:val="24"/>
          <w:szCs w:val="24"/>
        </w:rPr>
        <w:t> </w:t>
      </w:r>
      <w:r w:rsidRPr="00D81EFB">
        <w:rPr>
          <w:sz w:val="24"/>
          <w:szCs w:val="24"/>
        </w:rPr>
        <w:t>С. Малахов. – М.: Новое литературное обозрение; Институт философии РАН, 2014. – 232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Мартыненко, С.</w:t>
      </w:r>
      <w:r w:rsidR="002919D3" w:rsidRPr="00D81EFB">
        <w:rPr>
          <w:color w:val="000000"/>
          <w:sz w:val="24"/>
          <w:szCs w:val="24"/>
        </w:rPr>
        <w:t> </w:t>
      </w:r>
      <w:r w:rsidRPr="00D81EFB">
        <w:rPr>
          <w:color w:val="000000"/>
          <w:sz w:val="24"/>
          <w:szCs w:val="24"/>
        </w:rPr>
        <w:t xml:space="preserve">В., </w:t>
      </w:r>
      <w:proofErr w:type="spellStart"/>
      <w:r w:rsidRPr="00D81EFB">
        <w:rPr>
          <w:color w:val="000000"/>
          <w:sz w:val="24"/>
          <w:szCs w:val="24"/>
        </w:rPr>
        <w:t>Рыбаковский</w:t>
      </w:r>
      <w:proofErr w:type="spellEnd"/>
      <w:r w:rsidRPr="00D81EFB">
        <w:rPr>
          <w:color w:val="000000"/>
          <w:sz w:val="24"/>
          <w:szCs w:val="24"/>
        </w:rPr>
        <w:t>, О.</w:t>
      </w:r>
      <w:r w:rsidR="002919D3" w:rsidRPr="00D81EFB">
        <w:rPr>
          <w:color w:val="000000"/>
          <w:sz w:val="24"/>
          <w:szCs w:val="24"/>
        </w:rPr>
        <w:t> </w:t>
      </w:r>
      <w:r w:rsidRPr="00D81EFB">
        <w:rPr>
          <w:color w:val="000000"/>
          <w:sz w:val="24"/>
          <w:szCs w:val="24"/>
        </w:rPr>
        <w:t>Л. Миграция населения России и стран мира в условиях глобализации / С.</w:t>
      </w:r>
      <w:r w:rsidR="002919D3" w:rsidRPr="00D81EFB">
        <w:rPr>
          <w:color w:val="000000"/>
          <w:sz w:val="24"/>
          <w:szCs w:val="24"/>
        </w:rPr>
        <w:t> </w:t>
      </w:r>
      <w:r w:rsidRPr="00D81EFB">
        <w:rPr>
          <w:color w:val="000000"/>
          <w:sz w:val="24"/>
          <w:szCs w:val="24"/>
        </w:rPr>
        <w:t>В. Мартыненко, О.</w:t>
      </w:r>
      <w:r w:rsidR="002919D3" w:rsidRPr="00D81EFB">
        <w:rPr>
          <w:color w:val="000000"/>
          <w:sz w:val="24"/>
          <w:szCs w:val="24"/>
        </w:rPr>
        <w:t> </w:t>
      </w:r>
      <w:r w:rsidRPr="00D81EFB">
        <w:rPr>
          <w:color w:val="000000"/>
          <w:sz w:val="24"/>
          <w:szCs w:val="24"/>
        </w:rPr>
        <w:t xml:space="preserve">Л. </w:t>
      </w:r>
      <w:proofErr w:type="spellStart"/>
      <w:r w:rsidRPr="00D81EFB">
        <w:rPr>
          <w:color w:val="000000"/>
          <w:sz w:val="24"/>
          <w:szCs w:val="24"/>
        </w:rPr>
        <w:t>Рыбаковский</w:t>
      </w:r>
      <w:proofErr w:type="spellEnd"/>
      <w:r w:rsidRPr="00D81EFB">
        <w:rPr>
          <w:color w:val="000000"/>
          <w:sz w:val="24"/>
          <w:szCs w:val="24"/>
        </w:rPr>
        <w:t>. – М.: Изд-во «</w:t>
      </w:r>
      <w:proofErr w:type="spellStart"/>
      <w:r w:rsidRPr="00D81EFB">
        <w:rPr>
          <w:color w:val="000000"/>
          <w:sz w:val="24"/>
          <w:szCs w:val="24"/>
        </w:rPr>
        <w:t>Экон-Информ</w:t>
      </w:r>
      <w:proofErr w:type="spellEnd"/>
      <w:r w:rsidRPr="00D81EFB">
        <w:rPr>
          <w:color w:val="000000"/>
          <w:sz w:val="24"/>
          <w:szCs w:val="24"/>
        </w:rPr>
        <w:t>», 2014. – 162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Майоров, А.</w:t>
      </w:r>
      <w:r w:rsidR="002919D3" w:rsidRPr="00D81EFB">
        <w:rPr>
          <w:color w:val="000000"/>
          <w:sz w:val="24"/>
          <w:szCs w:val="24"/>
        </w:rPr>
        <w:t> </w:t>
      </w:r>
      <w:r w:rsidRPr="00D81EFB">
        <w:rPr>
          <w:color w:val="000000"/>
          <w:sz w:val="24"/>
          <w:szCs w:val="24"/>
        </w:rPr>
        <w:t xml:space="preserve">В., </w:t>
      </w:r>
      <w:proofErr w:type="spellStart"/>
      <w:r w:rsidRPr="00D81EFB">
        <w:rPr>
          <w:color w:val="000000"/>
          <w:sz w:val="24"/>
          <w:szCs w:val="24"/>
        </w:rPr>
        <w:t>Виктимологическая</w:t>
      </w:r>
      <w:proofErr w:type="spellEnd"/>
      <w:r w:rsidRPr="00D81EFB">
        <w:rPr>
          <w:color w:val="000000"/>
          <w:sz w:val="24"/>
          <w:szCs w:val="24"/>
        </w:rPr>
        <w:t xml:space="preserve"> модель противодействия преступности: монография / А.</w:t>
      </w:r>
      <w:r w:rsidR="00EB733E" w:rsidRPr="00D81EFB">
        <w:rPr>
          <w:color w:val="000000"/>
          <w:sz w:val="24"/>
          <w:szCs w:val="24"/>
        </w:rPr>
        <w:t> </w:t>
      </w:r>
      <w:r w:rsidRPr="00D81EFB">
        <w:rPr>
          <w:color w:val="000000"/>
          <w:sz w:val="24"/>
          <w:szCs w:val="24"/>
        </w:rPr>
        <w:t xml:space="preserve">В. Майоров. – М.: </w:t>
      </w:r>
      <w:proofErr w:type="spellStart"/>
      <w:r w:rsidRPr="00D81EFB">
        <w:rPr>
          <w:color w:val="000000"/>
          <w:sz w:val="24"/>
          <w:szCs w:val="24"/>
        </w:rPr>
        <w:t>Юрлитинформ</w:t>
      </w:r>
      <w:proofErr w:type="spellEnd"/>
      <w:r w:rsidRPr="00D81EFB">
        <w:rPr>
          <w:color w:val="000000"/>
          <w:sz w:val="24"/>
          <w:szCs w:val="24"/>
        </w:rPr>
        <w:t>, 2014 – 224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bCs/>
          <w:color w:val="000000"/>
          <w:sz w:val="24"/>
          <w:szCs w:val="24"/>
        </w:rPr>
        <w:t>Методика анализа состояния противодействия преступности иностранцев</w:t>
      </w:r>
      <w:r w:rsidRPr="00D81EFB">
        <w:rPr>
          <w:color w:val="000000"/>
          <w:sz w:val="24"/>
          <w:szCs w:val="24"/>
        </w:rPr>
        <w:t>:</w:t>
      </w:r>
      <w:r w:rsidR="00EB733E" w:rsidRPr="00D81EFB">
        <w:rPr>
          <w:color w:val="000000"/>
          <w:sz w:val="24"/>
          <w:szCs w:val="24"/>
        </w:rPr>
        <w:t> </w:t>
      </w:r>
      <w:r w:rsidRPr="00D81EFB">
        <w:rPr>
          <w:color w:val="000000"/>
          <w:sz w:val="24"/>
          <w:szCs w:val="24"/>
        </w:rPr>
        <w:t>пособие / О.</w:t>
      </w:r>
      <w:r w:rsidR="002919D3" w:rsidRPr="00D81EFB">
        <w:rPr>
          <w:color w:val="000000"/>
          <w:sz w:val="24"/>
          <w:szCs w:val="24"/>
        </w:rPr>
        <w:t> </w:t>
      </w:r>
      <w:r w:rsidRPr="00D81EFB">
        <w:rPr>
          <w:color w:val="000000"/>
          <w:sz w:val="24"/>
          <w:szCs w:val="24"/>
        </w:rPr>
        <w:t>А. Евланова и др. – М.: Акад. Ген. прокуратуры Рос. Федерации, 2014. – 104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Меркурьев, В.</w:t>
      </w:r>
      <w:r w:rsidR="002919D3" w:rsidRPr="00D81EFB">
        <w:rPr>
          <w:color w:val="000000"/>
          <w:sz w:val="24"/>
          <w:szCs w:val="24"/>
        </w:rPr>
        <w:t> </w:t>
      </w:r>
      <w:r w:rsidRPr="00D81EFB">
        <w:rPr>
          <w:color w:val="000000"/>
          <w:sz w:val="24"/>
          <w:szCs w:val="24"/>
        </w:rPr>
        <w:t>В. Гражданская самозащита в уголовном праве России: монография / В.</w:t>
      </w:r>
      <w:r w:rsidR="002919D3" w:rsidRPr="00D81EFB">
        <w:rPr>
          <w:color w:val="000000"/>
          <w:sz w:val="24"/>
          <w:szCs w:val="24"/>
        </w:rPr>
        <w:t> </w:t>
      </w:r>
      <w:r w:rsidRPr="00D81EFB">
        <w:rPr>
          <w:color w:val="000000"/>
          <w:sz w:val="24"/>
          <w:szCs w:val="24"/>
        </w:rPr>
        <w:t xml:space="preserve">В. Меркурьев. – </w:t>
      </w:r>
      <w:r w:rsidR="00EB733E" w:rsidRPr="00D81EFB">
        <w:rPr>
          <w:color w:val="000000"/>
          <w:sz w:val="24"/>
          <w:szCs w:val="24"/>
        </w:rPr>
        <w:t xml:space="preserve">Владимир: </w:t>
      </w:r>
      <w:r w:rsidRPr="00D81EFB">
        <w:rPr>
          <w:color w:val="000000"/>
          <w:sz w:val="24"/>
          <w:szCs w:val="24"/>
        </w:rPr>
        <w:t>ВЮИ ФСИН России, 2005. – 508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sz w:val="24"/>
          <w:szCs w:val="24"/>
        </w:rPr>
        <w:t>Меркурьев, В.</w:t>
      </w:r>
      <w:r w:rsidR="002919D3" w:rsidRPr="00D81EFB">
        <w:rPr>
          <w:sz w:val="24"/>
          <w:szCs w:val="24"/>
        </w:rPr>
        <w:t> </w:t>
      </w:r>
      <w:r w:rsidRPr="00D81EFB">
        <w:rPr>
          <w:sz w:val="24"/>
          <w:szCs w:val="24"/>
        </w:rPr>
        <w:t>В. Защита жизни человека и его безопасного существования: монография / В.</w:t>
      </w:r>
      <w:r w:rsidR="00EB733E" w:rsidRPr="00D81EFB">
        <w:rPr>
          <w:sz w:val="24"/>
          <w:szCs w:val="24"/>
        </w:rPr>
        <w:t> </w:t>
      </w:r>
      <w:r w:rsidRPr="00D81EFB">
        <w:rPr>
          <w:sz w:val="24"/>
          <w:szCs w:val="24"/>
        </w:rPr>
        <w:t xml:space="preserve">В. Меркурьев. – </w:t>
      </w:r>
      <w:r w:rsidR="00EB733E" w:rsidRPr="00D81EFB">
        <w:rPr>
          <w:sz w:val="24"/>
          <w:szCs w:val="24"/>
        </w:rPr>
        <w:t xml:space="preserve">М.: </w:t>
      </w:r>
      <w:r w:rsidRPr="00D81EFB">
        <w:rPr>
          <w:sz w:val="24"/>
          <w:szCs w:val="24"/>
        </w:rPr>
        <w:t>Российская криминологическая ассоциация, 2006. – 448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bCs/>
          <w:sz w:val="24"/>
          <w:szCs w:val="24"/>
        </w:rPr>
        <w:t xml:space="preserve">Миграция и миграционная политика Российской Федерации: </w:t>
      </w:r>
      <w:r w:rsidR="00EB733E" w:rsidRPr="00D81EFB">
        <w:rPr>
          <w:sz w:val="24"/>
          <w:szCs w:val="24"/>
        </w:rPr>
        <w:t>н</w:t>
      </w:r>
      <w:r w:rsidRPr="00D81EFB">
        <w:rPr>
          <w:sz w:val="24"/>
          <w:szCs w:val="24"/>
        </w:rPr>
        <w:t>аучный доклад</w:t>
      </w:r>
      <w:r w:rsidR="00040D76" w:rsidRPr="00D81EFB">
        <w:rPr>
          <w:sz w:val="24"/>
          <w:szCs w:val="24"/>
        </w:rPr>
        <w:t xml:space="preserve"> /</w:t>
      </w:r>
      <w:r w:rsidRPr="00D81EFB">
        <w:rPr>
          <w:sz w:val="24"/>
          <w:szCs w:val="24"/>
        </w:rPr>
        <w:t xml:space="preserve"> </w:t>
      </w:r>
      <w:r w:rsidR="00040D76" w:rsidRPr="00D81EFB">
        <w:rPr>
          <w:sz w:val="24"/>
          <w:szCs w:val="24"/>
        </w:rPr>
        <w:t>п</w:t>
      </w:r>
      <w:r w:rsidRPr="00D81EFB">
        <w:rPr>
          <w:sz w:val="24"/>
          <w:szCs w:val="24"/>
        </w:rPr>
        <w:t>од ред. С.В. Рязанцева. – М., 2011. – 167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Наумов, А.</w:t>
      </w:r>
      <w:r w:rsidR="002919D3" w:rsidRPr="00D81EFB">
        <w:rPr>
          <w:color w:val="000000"/>
          <w:sz w:val="24"/>
          <w:szCs w:val="24"/>
        </w:rPr>
        <w:t> </w:t>
      </w:r>
      <w:r w:rsidRPr="00D81EFB">
        <w:rPr>
          <w:color w:val="000000"/>
          <w:sz w:val="24"/>
          <w:szCs w:val="24"/>
        </w:rPr>
        <w:t>В., Уголовно-правовая борьба с преступлениями на почве расовой, национально, религиозной и иной ненависти в США: опыт законодательства и правоприменительных органов (сравнительно-правовое исследование) / А.</w:t>
      </w:r>
      <w:r w:rsidR="002919D3" w:rsidRPr="00D81EFB">
        <w:rPr>
          <w:color w:val="000000"/>
          <w:sz w:val="24"/>
          <w:szCs w:val="24"/>
        </w:rPr>
        <w:t> </w:t>
      </w:r>
      <w:r w:rsidRPr="00D81EFB">
        <w:rPr>
          <w:color w:val="000000"/>
          <w:sz w:val="24"/>
          <w:szCs w:val="24"/>
        </w:rPr>
        <w:t>В. Наумов – М.: Академия Генеральной прокуратуры Российской Федерации, 2009 – 30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Ной, И.</w:t>
      </w:r>
      <w:r w:rsidR="002919D3" w:rsidRPr="00D81EFB">
        <w:rPr>
          <w:color w:val="000000"/>
          <w:sz w:val="24"/>
          <w:szCs w:val="24"/>
        </w:rPr>
        <w:t> </w:t>
      </w:r>
      <w:r w:rsidRPr="00D81EFB">
        <w:rPr>
          <w:color w:val="000000"/>
          <w:sz w:val="24"/>
          <w:szCs w:val="24"/>
        </w:rPr>
        <w:t>С. Методологические проблемы советской криминологии / И.</w:t>
      </w:r>
      <w:r w:rsidR="002919D3" w:rsidRPr="00D81EFB">
        <w:rPr>
          <w:color w:val="000000"/>
          <w:sz w:val="24"/>
          <w:szCs w:val="24"/>
        </w:rPr>
        <w:t> </w:t>
      </w:r>
      <w:r w:rsidRPr="00D81EFB">
        <w:rPr>
          <w:color w:val="000000"/>
          <w:sz w:val="24"/>
          <w:szCs w:val="24"/>
        </w:rPr>
        <w:t>С. Ной. – Саратов: СГУ, 1975. – 221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Ожегов, С.</w:t>
      </w:r>
      <w:r w:rsidR="002919D3" w:rsidRPr="00D81EFB">
        <w:rPr>
          <w:color w:val="000000"/>
          <w:sz w:val="24"/>
          <w:szCs w:val="24"/>
        </w:rPr>
        <w:t> </w:t>
      </w:r>
      <w:r w:rsidRPr="00D81EFB">
        <w:rPr>
          <w:color w:val="000000"/>
          <w:sz w:val="24"/>
          <w:szCs w:val="24"/>
        </w:rPr>
        <w:t>И. Словарь русского языка</w:t>
      </w:r>
      <w:proofErr w:type="gramStart"/>
      <w:r w:rsidR="00EB733E" w:rsidRPr="00D81EFB">
        <w:rPr>
          <w:color w:val="000000"/>
          <w:sz w:val="24"/>
          <w:szCs w:val="24"/>
        </w:rPr>
        <w:t> </w:t>
      </w:r>
      <w:r w:rsidRPr="00D81EFB">
        <w:rPr>
          <w:color w:val="000000"/>
          <w:sz w:val="24"/>
          <w:szCs w:val="24"/>
        </w:rPr>
        <w:t>:</w:t>
      </w:r>
      <w:proofErr w:type="gramEnd"/>
      <w:r w:rsidR="00EB733E" w:rsidRPr="00D81EFB">
        <w:rPr>
          <w:color w:val="000000"/>
          <w:sz w:val="24"/>
          <w:szCs w:val="24"/>
        </w:rPr>
        <w:t> </w:t>
      </w:r>
      <w:r w:rsidRPr="00D81EFB">
        <w:rPr>
          <w:color w:val="000000"/>
          <w:sz w:val="24"/>
          <w:szCs w:val="24"/>
        </w:rPr>
        <w:t>Ок. 60 000 слов и фразеологических выражений</w:t>
      </w:r>
      <w:r w:rsidR="00EB733E" w:rsidRPr="00D81EFB">
        <w:rPr>
          <w:color w:val="000000"/>
          <w:sz w:val="24"/>
          <w:szCs w:val="24"/>
        </w:rPr>
        <w:t> </w:t>
      </w:r>
      <w:r w:rsidRPr="00D81EFB">
        <w:rPr>
          <w:color w:val="000000"/>
          <w:sz w:val="24"/>
          <w:szCs w:val="24"/>
        </w:rPr>
        <w:t>/ С.</w:t>
      </w:r>
      <w:r w:rsidR="002919D3" w:rsidRPr="00D81EFB">
        <w:rPr>
          <w:color w:val="000000"/>
          <w:sz w:val="24"/>
          <w:szCs w:val="24"/>
        </w:rPr>
        <w:t> </w:t>
      </w:r>
      <w:r w:rsidRPr="00D81EFB">
        <w:rPr>
          <w:color w:val="000000"/>
          <w:sz w:val="24"/>
          <w:szCs w:val="24"/>
        </w:rPr>
        <w:t>И. Ожегов; под общ</w:t>
      </w:r>
      <w:proofErr w:type="gramStart"/>
      <w:r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р</w:t>
      </w:r>
      <w:proofErr w:type="gramEnd"/>
      <w:r w:rsidRPr="00D81EFB">
        <w:rPr>
          <w:color w:val="000000"/>
          <w:sz w:val="24"/>
          <w:szCs w:val="24"/>
        </w:rPr>
        <w:t>ед. проф. Л.</w:t>
      </w:r>
      <w:r w:rsidR="002919D3" w:rsidRPr="00D81EFB">
        <w:rPr>
          <w:color w:val="000000"/>
          <w:sz w:val="24"/>
          <w:szCs w:val="24"/>
        </w:rPr>
        <w:t> </w:t>
      </w:r>
      <w:r w:rsidRPr="00D81EFB">
        <w:rPr>
          <w:color w:val="000000"/>
          <w:sz w:val="24"/>
          <w:szCs w:val="24"/>
        </w:rPr>
        <w:t xml:space="preserve">И. Скворцова. </w:t>
      </w:r>
      <w:r w:rsidRPr="00D81EFB">
        <w:rPr>
          <w:color w:val="000000"/>
          <w:sz w:val="24"/>
          <w:szCs w:val="24"/>
        </w:rPr>
        <w:softHyphen/>
        <w:t xml:space="preserve">– 25-е изд., </w:t>
      </w:r>
      <w:proofErr w:type="spellStart"/>
      <w:r w:rsidRPr="00D81EFB">
        <w:rPr>
          <w:color w:val="000000"/>
          <w:sz w:val="24"/>
          <w:szCs w:val="24"/>
        </w:rPr>
        <w:t>испр</w:t>
      </w:r>
      <w:proofErr w:type="spellEnd"/>
      <w:r w:rsidRPr="00D81EFB">
        <w:rPr>
          <w:color w:val="000000"/>
          <w:sz w:val="24"/>
          <w:szCs w:val="24"/>
        </w:rPr>
        <w:t>. и доп. – М.: ООО «Изд</w:t>
      </w:r>
      <w:r w:rsidR="00EB733E" w:rsidRPr="00D81EFB">
        <w:rPr>
          <w:color w:val="000000"/>
          <w:sz w:val="24"/>
          <w:szCs w:val="24"/>
        </w:rPr>
        <w:t>-</w:t>
      </w:r>
      <w:r w:rsidRPr="00D81EFB">
        <w:rPr>
          <w:color w:val="000000"/>
          <w:sz w:val="24"/>
          <w:szCs w:val="24"/>
        </w:rPr>
        <w:t>во Оникс» : ООО «Изд</w:t>
      </w:r>
      <w:r w:rsidR="00EB733E" w:rsidRPr="00D81EFB">
        <w:rPr>
          <w:color w:val="000000"/>
          <w:sz w:val="24"/>
          <w:szCs w:val="24"/>
        </w:rPr>
        <w:t>-</w:t>
      </w:r>
      <w:r w:rsidRPr="00D81EFB">
        <w:rPr>
          <w:color w:val="000000"/>
          <w:sz w:val="24"/>
          <w:szCs w:val="24"/>
        </w:rPr>
        <w:t>во «Мир</w:t>
      </w:r>
      <w:r w:rsidR="0065279E" w:rsidRPr="00D81EFB">
        <w:rPr>
          <w:color w:val="000000"/>
          <w:sz w:val="24"/>
          <w:szCs w:val="24"/>
        </w:rPr>
        <w:t xml:space="preserve"> и образование», 2007. – 976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Павлинов, А.</w:t>
      </w:r>
      <w:r w:rsidR="002919D3" w:rsidRPr="00D81EFB">
        <w:rPr>
          <w:color w:val="000000"/>
          <w:sz w:val="24"/>
          <w:szCs w:val="24"/>
        </w:rPr>
        <w:t> </w:t>
      </w:r>
      <w:r w:rsidRPr="00D81EFB">
        <w:rPr>
          <w:color w:val="000000"/>
          <w:sz w:val="24"/>
          <w:szCs w:val="24"/>
        </w:rPr>
        <w:t xml:space="preserve">В. Угрозы безопасности России. Антикоррупционный и </w:t>
      </w:r>
      <w:proofErr w:type="spellStart"/>
      <w:r w:rsidRPr="00D81EFB">
        <w:rPr>
          <w:color w:val="000000"/>
          <w:sz w:val="24"/>
          <w:szCs w:val="24"/>
        </w:rPr>
        <w:t>антиэкстремистский</w:t>
      </w:r>
      <w:proofErr w:type="spellEnd"/>
      <w:r w:rsidRPr="00D81EFB">
        <w:rPr>
          <w:color w:val="000000"/>
          <w:sz w:val="24"/>
          <w:szCs w:val="24"/>
        </w:rPr>
        <w:t xml:space="preserve"> мониторинг: монография / А.</w:t>
      </w:r>
      <w:r w:rsidR="002919D3" w:rsidRPr="00D81EFB">
        <w:rPr>
          <w:color w:val="000000"/>
          <w:sz w:val="24"/>
          <w:szCs w:val="24"/>
        </w:rPr>
        <w:t> </w:t>
      </w:r>
      <w:r w:rsidRPr="00D81EFB">
        <w:rPr>
          <w:color w:val="000000"/>
          <w:sz w:val="24"/>
          <w:szCs w:val="24"/>
        </w:rPr>
        <w:t xml:space="preserve">В. Павлинов. – М.: </w:t>
      </w:r>
      <w:proofErr w:type="spellStart"/>
      <w:r w:rsidRPr="00D81EFB">
        <w:rPr>
          <w:color w:val="000000"/>
          <w:sz w:val="24"/>
          <w:szCs w:val="24"/>
        </w:rPr>
        <w:t>Юрлитинформ</w:t>
      </w:r>
      <w:proofErr w:type="spellEnd"/>
      <w:r w:rsidRPr="00D81EFB">
        <w:rPr>
          <w:color w:val="000000"/>
          <w:sz w:val="24"/>
          <w:szCs w:val="24"/>
        </w:rPr>
        <w:t>, 2012. – 280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sz w:val="24"/>
          <w:szCs w:val="24"/>
        </w:rPr>
        <w:t>Переведенцев, В.</w:t>
      </w:r>
      <w:r w:rsidR="002919D3" w:rsidRPr="00D81EFB">
        <w:rPr>
          <w:sz w:val="24"/>
          <w:szCs w:val="24"/>
        </w:rPr>
        <w:t> </w:t>
      </w:r>
      <w:r w:rsidRPr="00D81EFB">
        <w:rPr>
          <w:sz w:val="24"/>
          <w:szCs w:val="24"/>
        </w:rPr>
        <w:t>И. Методы изучения миграции населения / В.</w:t>
      </w:r>
      <w:r w:rsidR="005B4A3B" w:rsidRPr="00D81EFB">
        <w:rPr>
          <w:sz w:val="24"/>
          <w:szCs w:val="24"/>
        </w:rPr>
        <w:t> </w:t>
      </w:r>
      <w:r w:rsidRPr="00D81EFB">
        <w:rPr>
          <w:sz w:val="24"/>
          <w:szCs w:val="24"/>
        </w:rPr>
        <w:t xml:space="preserve">И. Переведенцев. – </w:t>
      </w:r>
      <w:r w:rsidRPr="00D81EFB">
        <w:rPr>
          <w:iCs/>
          <w:sz w:val="24"/>
          <w:szCs w:val="24"/>
        </w:rPr>
        <w:t>М.: Наука, 1975. –</w:t>
      </w:r>
      <w:r w:rsidR="00A85DDB" w:rsidRPr="00D81EFB">
        <w:rPr>
          <w:iCs/>
          <w:sz w:val="24"/>
          <w:szCs w:val="24"/>
        </w:rPr>
        <w:t xml:space="preserve"> </w:t>
      </w:r>
      <w:r w:rsidRPr="00D81EFB">
        <w:rPr>
          <w:color w:val="000000"/>
          <w:sz w:val="24"/>
          <w:szCs w:val="24"/>
        </w:rPr>
        <w:t>231 с.</w:t>
      </w:r>
    </w:p>
    <w:p w:rsidR="00BB3FEB" w:rsidRPr="00D81EFB" w:rsidRDefault="00BB3FEB" w:rsidP="00BB3FEB">
      <w:pPr>
        <w:pStyle w:val="a3"/>
        <w:numPr>
          <w:ilvl w:val="0"/>
          <w:numId w:val="2"/>
        </w:numPr>
        <w:ind w:left="0" w:firstLine="0"/>
        <w:jc w:val="both"/>
        <w:rPr>
          <w:color w:val="000000"/>
          <w:sz w:val="24"/>
          <w:szCs w:val="24"/>
        </w:rPr>
      </w:pPr>
      <w:r w:rsidRPr="00D81EFB">
        <w:rPr>
          <w:bCs/>
          <w:color w:val="000000"/>
          <w:sz w:val="24"/>
          <w:szCs w:val="24"/>
        </w:rPr>
        <w:t>Прокурорский надзор в сфере трудовой миграции в Российской Федерации и Республике Казахстан:</w:t>
      </w:r>
      <w:r w:rsidR="00EB733E" w:rsidRPr="00D81EFB">
        <w:rPr>
          <w:bCs/>
          <w:color w:val="000000"/>
          <w:sz w:val="24"/>
          <w:szCs w:val="24"/>
        </w:rPr>
        <w:t> </w:t>
      </w:r>
      <w:r w:rsidRPr="00D81EFB">
        <w:rPr>
          <w:color w:val="000000"/>
          <w:sz w:val="24"/>
          <w:szCs w:val="24"/>
        </w:rPr>
        <w:t>пособие / В.</w:t>
      </w:r>
      <w:r w:rsidR="002919D3" w:rsidRPr="00D81EFB">
        <w:rPr>
          <w:color w:val="000000"/>
          <w:sz w:val="24"/>
          <w:szCs w:val="24"/>
        </w:rPr>
        <w:t> </w:t>
      </w:r>
      <w:r w:rsidRPr="00D81EFB">
        <w:rPr>
          <w:color w:val="000000"/>
          <w:sz w:val="24"/>
          <w:szCs w:val="24"/>
        </w:rPr>
        <w:t>Г. Бессарабов и др. – М.: Акад. Ген. прокуратуры Рос. Федерации</w:t>
      </w:r>
      <w:proofErr w:type="gramStart"/>
      <w:r w:rsidR="00EB733E" w:rsidRPr="00D81EFB">
        <w:rPr>
          <w:color w:val="000000"/>
          <w:sz w:val="24"/>
          <w:szCs w:val="24"/>
        </w:rPr>
        <w:t xml:space="preserve"> :</w:t>
      </w:r>
      <w:proofErr w:type="gramEnd"/>
      <w:r w:rsidRPr="00D81EFB">
        <w:rPr>
          <w:color w:val="000000"/>
          <w:sz w:val="24"/>
          <w:szCs w:val="24"/>
        </w:rPr>
        <w:t xml:space="preserve"> Генеральная прокуратура Республики Казахстан</w:t>
      </w:r>
      <w:proofErr w:type="gramStart"/>
      <w:r w:rsidR="00EB733E" w:rsidRPr="00D81EFB">
        <w:rPr>
          <w:color w:val="000000"/>
          <w:sz w:val="24"/>
          <w:szCs w:val="24"/>
        </w:rPr>
        <w:t xml:space="preserve"> :</w:t>
      </w:r>
      <w:proofErr w:type="gramEnd"/>
      <w:r w:rsidRPr="00D81EFB">
        <w:rPr>
          <w:color w:val="000000"/>
          <w:sz w:val="24"/>
          <w:szCs w:val="24"/>
        </w:rPr>
        <w:t xml:space="preserve"> Ин-т повышения квалификации кадров органов прокуратуры, изучения проблем законности и правопорядка при Генеральной прокуратуре Республики Казахстан им. С. </w:t>
      </w:r>
      <w:proofErr w:type="spellStart"/>
      <w:r w:rsidRPr="00D81EFB">
        <w:rPr>
          <w:color w:val="000000"/>
          <w:sz w:val="24"/>
          <w:szCs w:val="24"/>
        </w:rPr>
        <w:t>Ескараева</w:t>
      </w:r>
      <w:proofErr w:type="spellEnd"/>
      <w:r w:rsidRPr="00D81EFB">
        <w:rPr>
          <w:color w:val="000000"/>
          <w:sz w:val="24"/>
          <w:szCs w:val="24"/>
        </w:rPr>
        <w:t>, 2012. –</w:t>
      </w:r>
      <w:r w:rsidR="00A85DDB" w:rsidRPr="00D81EFB">
        <w:rPr>
          <w:color w:val="000000"/>
          <w:sz w:val="24"/>
          <w:szCs w:val="24"/>
        </w:rPr>
        <w:t xml:space="preserve"> </w:t>
      </w:r>
      <w:r w:rsidRPr="00D81EFB">
        <w:rPr>
          <w:color w:val="000000"/>
          <w:sz w:val="24"/>
          <w:szCs w:val="24"/>
        </w:rPr>
        <w:t>124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bCs/>
          <w:color w:val="000000"/>
          <w:spacing w:val="-2"/>
          <w:sz w:val="24"/>
          <w:szCs w:val="24"/>
        </w:rPr>
        <w:t>Прокурорский надзор за исполнением миграционного законодательства: актуальные вопросы:</w:t>
      </w:r>
      <w:r w:rsidRPr="00D81EFB">
        <w:rPr>
          <w:color w:val="000000"/>
          <w:spacing w:val="-2"/>
          <w:sz w:val="24"/>
          <w:szCs w:val="24"/>
        </w:rPr>
        <w:t xml:space="preserve"> пособие / </w:t>
      </w:r>
      <w:r w:rsidRPr="00D81EFB">
        <w:rPr>
          <w:color w:val="000000"/>
          <w:sz w:val="24"/>
          <w:szCs w:val="24"/>
        </w:rPr>
        <w:t>А.</w:t>
      </w:r>
      <w:r w:rsidR="002919D3" w:rsidRPr="00D81EFB">
        <w:rPr>
          <w:color w:val="000000"/>
          <w:sz w:val="24"/>
          <w:szCs w:val="24"/>
        </w:rPr>
        <w:t> </w:t>
      </w:r>
      <w:r w:rsidRPr="00D81EFB">
        <w:rPr>
          <w:color w:val="000000"/>
          <w:sz w:val="24"/>
          <w:szCs w:val="24"/>
        </w:rPr>
        <w:t>В. Паламарчук и др.</w:t>
      </w:r>
      <w:r w:rsidR="00040D76" w:rsidRPr="00D81EFB">
        <w:rPr>
          <w:color w:val="000000"/>
          <w:sz w:val="24"/>
          <w:szCs w:val="24"/>
        </w:rPr>
        <w:t xml:space="preserve"> – </w:t>
      </w:r>
      <w:r w:rsidR="00040D76" w:rsidRPr="00D81EFB">
        <w:rPr>
          <w:color w:val="000000"/>
          <w:spacing w:val="-2"/>
          <w:sz w:val="24"/>
          <w:szCs w:val="24"/>
        </w:rPr>
        <w:t>М.:</w:t>
      </w:r>
      <w:r w:rsidRPr="00D81EFB">
        <w:rPr>
          <w:color w:val="000000"/>
          <w:sz w:val="24"/>
          <w:szCs w:val="24"/>
        </w:rPr>
        <w:t xml:space="preserve"> Ген. прокуратура Рос. Федерации</w:t>
      </w:r>
      <w:proofErr w:type="gramStart"/>
      <w:r w:rsidR="00A85DDB" w:rsidRPr="00D81EFB">
        <w:rPr>
          <w:color w:val="000000"/>
          <w:sz w:val="24"/>
          <w:szCs w:val="24"/>
        </w:rPr>
        <w:t xml:space="preserve"> :</w:t>
      </w:r>
      <w:proofErr w:type="gramEnd"/>
      <w:r w:rsidRPr="00D81EFB">
        <w:rPr>
          <w:color w:val="000000"/>
          <w:sz w:val="24"/>
          <w:szCs w:val="24"/>
        </w:rPr>
        <w:t xml:space="preserve"> Акад. Ген. прокуратуры</w:t>
      </w:r>
      <w:proofErr w:type="gramStart"/>
      <w:r w:rsidRPr="00D81EFB">
        <w:rPr>
          <w:color w:val="000000"/>
          <w:sz w:val="24"/>
          <w:szCs w:val="24"/>
        </w:rPr>
        <w:t xml:space="preserve"> Р</w:t>
      </w:r>
      <w:proofErr w:type="gramEnd"/>
      <w:r w:rsidRPr="00D81EFB">
        <w:rPr>
          <w:color w:val="000000"/>
          <w:sz w:val="24"/>
          <w:szCs w:val="24"/>
        </w:rPr>
        <w:t>ос. Федерации</w:t>
      </w:r>
      <w:r w:rsidR="00040D76" w:rsidRPr="00D81EFB">
        <w:rPr>
          <w:color w:val="000000"/>
          <w:sz w:val="24"/>
          <w:szCs w:val="24"/>
        </w:rPr>
        <w:t>,</w:t>
      </w:r>
      <w:r w:rsidRPr="00D81EFB">
        <w:rPr>
          <w:color w:val="000000"/>
          <w:spacing w:val="-2"/>
          <w:sz w:val="24"/>
          <w:szCs w:val="24"/>
        </w:rPr>
        <w:t xml:space="preserve"> 2014. – 124 с.</w:t>
      </w:r>
    </w:p>
    <w:p w:rsidR="00BB3FEB" w:rsidRPr="00D81EFB" w:rsidRDefault="00BB3FEB" w:rsidP="00BB3FEB">
      <w:pPr>
        <w:pStyle w:val="a3"/>
        <w:numPr>
          <w:ilvl w:val="0"/>
          <w:numId w:val="2"/>
        </w:numPr>
        <w:ind w:left="0" w:firstLine="0"/>
        <w:jc w:val="both"/>
        <w:rPr>
          <w:sz w:val="24"/>
          <w:szCs w:val="24"/>
        </w:rPr>
      </w:pPr>
      <w:proofErr w:type="spellStart"/>
      <w:r w:rsidRPr="00D81EFB">
        <w:rPr>
          <w:sz w:val="24"/>
          <w:szCs w:val="24"/>
        </w:rPr>
        <w:lastRenderedPageBreak/>
        <w:t>Рыбаковский</w:t>
      </w:r>
      <w:proofErr w:type="spellEnd"/>
      <w:r w:rsidRPr="00D81EFB">
        <w:rPr>
          <w:sz w:val="24"/>
          <w:szCs w:val="24"/>
        </w:rPr>
        <w:t>, Л.</w:t>
      </w:r>
      <w:r w:rsidR="002919D3" w:rsidRPr="00D81EFB">
        <w:rPr>
          <w:sz w:val="24"/>
          <w:szCs w:val="24"/>
        </w:rPr>
        <w:t> </w:t>
      </w:r>
      <w:r w:rsidRPr="00D81EFB">
        <w:rPr>
          <w:sz w:val="24"/>
          <w:szCs w:val="24"/>
        </w:rPr>
        <w:t>Л. Миграция населения (вопросы теории) (монография) / Л.</w:t>
      </w:r>
      <w:r w:rsidR="002919D3" w:rsidRPr="00D81EFB">
        <w:rPr>
          <w:sz w:val="24"/>
          <w:szCs w:val="24"/>
        </w:rPr>
        <w:t> </w:t>
      </w:r>
      <w:r w:rsidRPr="00D81EFB">
        <w:rPr>
          <w:sz w:val="24"/>
          <w:szCs w:val="24"/>
        </w:rPr>
        <w:t xml:space="preserve">Л. </w:t>
      </w:r>
      <w:proofErr w:type="spellStart"/>
      <w:r w:rsidRPr="00D81EFB">
        <w:rPr>
          <w:sz w:val="24"/>
          <w:szCs w:val="24"/>
        </w:rPr>
        <w:t>Рыбаковский</w:t>
      </w:r>
      <w:proofErr w:type="spellEnd"/>
      <w:r w:rsidRPr="00D81EFB">
        <w:rPr>
          <w:sz w:val="24"/>
          <w:szCs w:val="24"/>
        </w:rPr>
        <w:t>. – М.: ИСПИ РАН, 2003. – 238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Сахаров, А.</w:t>
      </w:r>
      <w:r w:rsidR="002919D3" w:rsidRPr="00D81EFB">
        <w:rPr>
          <w:color w:val="000000"/>
          <w:sz w:val="24"/>
          <w:szCs w:val="24"/>
        </w:rPr>
        <w:t> </w:t>
      </w:r>
      <w:r w:rsidRPr="00D81EFB">
        <w:rPr>
          <w:color w:val="000000"/>
          <w:sz w:val="24"/>
          <w:szCs w:val="24"/>
        </w:rPr>
        <w:t>Б. Социальные условия и преступность / А.</w:t>
      </w:r>
      <w:r w:rsidR="002919D3" w:rsidRPr="00D81EFB">
        <w:rPr>
          <w:color w:val="000000"/>
          <w:sz w:val="24"/>
          <w:szCs w:val="24"/>
        </w:rPr>
        <w:t> </w:t>
      </w:r>
      <w:r w:rsidRPr="00D81EFB">
        <w:rPr>
          <w:color w:val="000000"/>
          <w:sz w:val="24"/>
          <w:szCs w:val="24"/>
        </w:rPr>
        <w:t>Б. Сахаров. – М.: Издательство Всесоюзного Института по изучению причин и разработке мер предупреждения преступности, 1979. – 321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bCs/>
          <w:color w:val="000000"/>
          <w:sz w:val="24"/>
          <w:szCs w:val="24"/>
        </w:rPr>
        <w:t xml:space="preserve">Состояние законности и правопорядка в Российской Федерации и работа органов прокуратуры. 2013 год: </w:t>
      </w:r>
      <w:proofErr w:type="spellStart"/>
      <w:r w:rsidRPr="00D81EFB">
        <w:rPr>
          <w:color w:val="000000"/>
          <w:sz w:val="24"/>
          <w:szCs w:val="24"/>
        </w:rPr>
        <w:t>информ</w:t>
      </w:r>
      <w:proofErr w:type="spellEnd"/>
      <w:proofErr w:type="gramStart"/>
      <w:r w:rsidRPr="00D81EFB">
        <w:rPr>
          <w:color w:val="000000"/>
          <w:sz w:val="24"/>
          <w:szCs w:val="24"/>
        </w:rPr>
        <w:t>.-</w:t>
      </w:r>
      <w:proofErr w:type="spellStart"/>
      <w:proofErr w:type="gramEnd"/>
      <w:r w:rsidRPr="00D81EFB">
        <w:rPr>
          <w:color w:val="000000"/>
          <w:sz w:val="24"/>
          <w:szCs w:val="24"/>
        </w:rPr>
        <w:t>аналитич</w:t>
      </w:r>
      <w:proofErr w:type="spellEnd"/>
      <w:r w:rsidRPr="00D81EFB">
        <w:rPr>
          <w:color w:val="000000"/>
          <w:sz w:val="24"/>
          <w:szCs w:val="24"/>
        </w:rPr>
        <w:t xml:space="preserve">. записка / под общ. ред. ректора Академии Генеральной прокуратуры Российской Федерации д-ра </w:t>
      </w:r>
      <w:proofErr w:type="spellStart"/>
      <w:r w:rsidRPr="00D81EFB">
        <w:rPr>
          <w:color w:val="000000"/>
          <w:sz w:val="24"/>
          <w:szCs w:val="24"/>
        </w:rPr>
        <w:t>юрид</w:t>
      </w:r>
      <w:proofErr w:type="spellEnd"/>
      <w:r w:rsidRPr="00D81EFB">
        <w:rPr>
          <w:color w:val="000000"/>
          <w:sz w:val="24"/>
          <w:szCs w:val="24"/>
        </w:rPr>
        <w:t>. наук, проф. О.</w:t>
      </w:r>
      <w:r w:rsidR="002919D3" w:rsidRPr="00D81EFB">
        <w:rPr>
          <w:color w:val="000000"/>
          <w:sz w:val="24"/>
          <w:szCs w:val="24"/>
        </w:rPr>
        <w:t> </w:t>
      </w:r>
      <w:r w:rsidRPr="00D81EFB">
        <w:rPr>
          <w:color w:val="000000"/>
          <w:sz w:val="24"/>
          <w:szCs w:val="24"/>
        </w:rPr>
        <w:t xml:space="preserve">С. </w:t>
      </w:r>
      <w:proofErr w:type="spellStart"/>
      <w:r w:rsidRPr="00D81EFB">
        <w:rPr>
          <w:color w:val="000000"/>
          <w:sz w:val="24"/>
          <w:szCs w:val="24"/>
        </w:rPr>
        <w:t>Капинус</w:t>
      </w:r>
      <w:proofErr w:type="spellEnd"/>
      <w:r w:rsidRPr="00D81EFB">
        <w:rPr>
          <w:color w:val="000000"/>
          <w:sz w:val="24"/>
          <w:szCs w:val="24"/>
        </w:rPr>
        <w:t>. – М.: Акад. Ген. прокуратуры Рос. Федерации, 2014. – 206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Справочник по терминологии в области миграции (русско-английский). – М.: Международная организация по миграции, 2011. –148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bCs/>
          <w:sz w:val="24"/>
          <w:szCs w:val="24"/>
        </w:rPr>
        <w:t>Стратегия демографического развития России</w:t>
      </w:r>
      <w:r w:rsidR="00B639C8" w:rsidRPr="00D81EFB">
        <w:rPr>
          <w:bCs/>
          <w:sz w:val="24"/>
          <w:szCs w:val="24"/>
        </w:rPr>
        <w:t xml:space="preserve"> /</w:t>
      </w:r>
      <w:r w:rsidRPr="00D81EFB">
        <w:rPr>
          <w:sz w:val="24"/>
          <w:szCs w:val="24"/>
        </w:rPr>
        <w:t xml:space="preserve"> </w:t>
      </w:r>
      <w:r w:rsidR="00B639C8" w:rsidRPr="00D81EFB">
        <w:rPr>
          <w:sz w:val="24"/>
          <w:szCs w:val="24"/>
        </w:rPr>
        <w:t>п</w:t>
      </w:r>
      <w:r w:rsidRPr="00D81EFB">
        <w:rPr>
          <w:sz w:val="24"/>
          <w:szCs w:val="24"/>
        </w:rPr>
        <w:t>од ред</w:t>
      </w:r>
      <w:r w:rsidR="00B639C8" w:rsidRPr="00D81EFB">
        <w:rPr>
          <w:sz w:val="24"/>
          <w:szCs w:val="24"/>
        </w:rPr>
        <w:t>.</w:t>
      </w:r>
      <w:r w:rsidRPr="00D81EFB">
        <w:rPr>
          <w:sz w:val="24"/>
          <w:szCs w:val="24"/>
        </w:rPr>
        <w:t xml:space="preserve"> В.</w:t>
      </w:r>
      <w:r w:rsidR="002919D3" w:rsidRPr="00D81EFB">
        <w:rPr>
          <w:sz w:val="24"/>
          <w:szCs w:val="24"/>
        </w:rPr>
        <w:t> </w:t>
      </w:r>
      <w:r w:rsidRPr="00D81EFB">
        <w:rPr>
          <w:sz w:val="24"/>
          <w:szCs w:val="24"/>
        </w:rPr>
        <w:t>Н. Кузнецова и Л.</w:t>
      </w:r>
      <w:r w:rsidR="002919D3" w:rsidRPr="00D81EFB">
        <w:rPr>
          <w:sz w:val="24"/>
          <w:szCs w:val="24"/>
        </w:rPr>
        <w:t> </w:t>
      </w:r>
      <w:r w:rsidRPr="00D81EFB">
        <w:rPr>
          <w:sz w:val="24"/>
          <w:szCs w:val="24"/>
        </w:rPr>
        <w:t xml:space="preserve">Л. </w:t>
      </w:r>
      <w:proofErr w:type="spellStart"/>
      <w:r w:rsidRPr="00D81EFB">
        <w:rPr>
          <w:sz w:val="24"/>
          <w:szCs w:val="24"/>
        </w:rPr>
        <w:t>Рыбаковского</w:t>
      </w:r>
      <w:proofErr w:type="spellEnd"/>
      <w:r w:rsidRPr="00D81EFB">
        <w:rPr>
          <w:sz w:val="24"/>
          <w:szCs w:val="24"/>
        </w:rPr>
        <w:t>. – М.: ЦСП, 2005. – 208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Флоринская, Ю.</w:t>
      </w:r>
      <w:r w:rsidR="002919D3" w:rsidRPr="00D81EFB">
        <w:rPr>
          <w:color w:val="000000"/>
          <w:sz w:val="24"/>
          <w:szCs w:val="24"/>
        </w:rPr>
        <w:t> </w:t>
      </w:r>
      <w:r w:rsidRPr="00D81EFB">
        <w:rPr>
          <w:color w:val="000000"/>
          <w:sz w:val="24"/>
          <w:szCs w:val="24"/>
        </w:rPr>
        <w:t>Ф., Мкртчян, Н.</w:t>
      </w:r>
      <w:r w:rsidR="002919D3" w:rsidRPr="00D81EFB">
        <w:rPr>
          <w:color w:val="000000"/>
          <w:sz w:val="24"/>
          <w:szCs w:val="24"/>
        </w:rPr>
        <w:t> </w:t>
      </w:r>
      <w:r w:rsidRPr="00D81EFB">
        <w:rPr>
          <w:color w:val="000000"/>
          <w:sz w:val="24"/>
          <w:szCs w:val="24"/>
        </w:rPr>
        <w:t xml:space="preserve">В., </w:t>
      </w:r>
      <w:proofErr w:type="spellStart"/>
      <w:r w:rsidRPr="00D81EFB">
        <w:rPr>
          <w:color w:val="000000"/>
          <w:sz w:val="24"/>
          <w:szCs w:val="24"/>
        </w:rPr>
        <w:t>Малева</w:t>
      </w:r>
      <w:proofErr w:type="spellEnd"/>
      <w:r w:rsidRPr="00D81EFB">
        <w:rPr>
          <w:color w:val="000000"/>
          <w:sz w:val="24"/>
          <w:szCs w:val="24"/>
        </w:rPr>
        <w:t>, Т.</w:t>
      </w:r>
      <w:r w:rsidR="002919D3" w:rsidRPr="00D81EFB">
        <w:rPr>
          <w:color w:val="000000"/>
          <w:sz w:val="24"/>
          <w:szCs w:val="24"/>
        </w:rPr>
        <w:t> </w:t>
      </w:r>
      <w:r w:rsidRPr="00D81EFB">
        <w:rPr>
          <w:color w:val="000000"/>
          <w:sz w:val="24"/>
          <w:szCs w:val="24"/>
        </w:rPr>
        <w:t>М., Кириллова, М.</w:t>
      </w:r>
      <w:r w:rsidR="002919D3" w:rsidRPr="00D81EFB">
        <w:rPr>
          <w:color w:val="000000"/>
          <w:sz w:val="24"/>
          <w:szCs w:val="24"/>
        </w:rPr>
        <w:t> </w:t>
      </w:r>
      <w:r w:rsidRPr="00D81EFB">
        <w:rPr>
          <w:color w:val="000000"/>
          <w:sz w:val="24"/>
          <w:szCs w:val="24"/>
        </w:rPr>
        <w:t>К. Миграция и рынок труда / Ю.</w:t>
      </w:r>
      <w:r w:rsidR="002919D3" w:rsidRPr="00D81EFB">
        <w:rPr>
          <w:color w:val="000000"/>
          <w:sz w:val="24"/>
          <w:szCs w:val="24"/>
        </w:rPr>
        <w:t> </w:t>
      </w:r>
      <w:r w:rsidRPr="00D81EFB">
        <w:rPr>
          <w:color w:val="000000"/>
          <w:sz w:val="24"/>
          <w:szCs w:val="24"/>
        </w:rPr>
        <w:t>Ф. Флоринская, Н.</w:t>
      </w:r>
      <w:r w:rsidR="002919D3" w:rsidRPr="00D81EFB">
        <w:rPr>
          <w:color w:val="000000"/>
          <w:sz w:val="24"/>
          <w:szCs w:val="24"/>
        </w:rPr>
        <w:t> </w:t>
      </w:r>
      <w:r w:rsidRPr="00D81EFB">
        <w:rPr>
          <w:color w:val="000000"/>
          <w:sz w:val="24"/>
          <w:szCs w:val="24"/>
        </w:rPr>
        <w:t>В. Мкртчян, Т.</w:t>
      </w:r>
      <w:r w:rsidR="002919D3" w:rsidRPr="00D81EFB">
        <w:rPr>
          <w:color w:val="000000"/>
          <w:sz w:val="24"/>
          <w:szCs w:val="24"/>
        </w:rPr>
        <w:t> </w:t>
      </w:r>
      <w:r w:rsidRPr="00D81EFB">
        <w:rPr>
          <w:color w:val="000000"/>
          <w:sz w:val="24"/>
          <w:szCs w:val="24"/>
        </w:rPr>
        <w:t xml:space="preserve">М. </w:t>
      </w:r>
      <w:proofErr w:type="spellStart"/>
      <w:r w:rsidRPr="00D81EFB">
        <w:rPr>
          <w:color w:val="000000"/>
          <w:sz w:val="24"/>
          <w:szCs w:val="24"/>
        </w:rPr>
        <w:t>Малева</w:t>
      </w:r>
      <w:proofErr w:type="spellEnd"/>
      <w:r w:rsidRPr="00D81EFB">
        <w:rPr>
          <w:color w:val="000000"/>
          <w:sz w:val="24"/>
          <w:szCs w:val="24"/>
        </w:rPr>
        <w:t>, М.</w:t>
      </w:r>
      <w:r w:rsidR="002919D3" w:rsidRPr="00D81EFB">
        <w:rPr>
          <w:color w:val="000000"/>
          <w:sz w:val="24"/>
          <w:szCs w:val="24"/>
        </w:rPr>
        <w:t> </w:t>
      </w:r>
      <w:r w:rsidRPr="00D81EFB">
        <w:rPr>
          <w:color w:val="000000"/>
          <w:sz w:val="24"/>
          <w:szCs w:val="24"/>
        </w:rPr>
        <w:t xml:space="preserve">К. Кириллова. </w:t>
      </w:r>
      <w:r w:rsidR="00D422B8" w:rsidRPr="00D81EFB">
        <w:rPr>
          <w:color w:val="000000"/>
          <w:sz w:val="24"/>
          <w:szCs w:val="24"/>
        </w:rPr>
        <w:t xml:space="preserve">– </w:t>
      </w:r>
      <w:r w:rsidRPr="00D81EFB">
        <w:rPr>
          <w:color w:val="000000"/>
          <w:sz w:val="24"/>
          <w:szCs w:val="24"/>
        </w:rPr>
        <w:t>М.</w:t>
      </w:r>
      <w:proofErr w:type="gramStart"/>
      <w:r w:rsidRPr="00D81EFB">
        <w:rPr>
          <w:color w:val="000000"/>
          <w:sz w:val="24"/>
          <w:szCs w:val="24"/>
        </w:rPr>
        <w:t xml:space="preserve"> :</w:t>
      </w:r>
      <w:proofErr w:type="gramEnd"/>
      <w:r w:rsidRPr="00D81EFB">
        <w:rPr>
          <w:color w:val="000000"/>
          <w:sz w:val="24"/>
          <w:szCs w:val="24"/>
        </w:rPr>
        <w:t xml:space="preserve"> Издательский дом «Дело» </w:t>
      </w:r>
      <w:proofErr w:type="spellStart"/>
      <w:r w:rsidRPr="00D81EFB">
        <w:rPr>
          <w:color w:val="000000"/>
          <w:sz w:val="24"/>
          <w:szCs w:val="24"/>
        </w:rPr>
        <w:t>РАНХиГС</w:t>
      </w:r>
      <w:proofErr w:type="spellEnd"/>
      <w:r w:rsidRPr="00D81EFB">
        <w:rPr>
          <w:color w:val="000000"/>
          <w:sz w:val="24"/>
          <w:szCs w:val="24"/>
        </w:rPr>
        <w:t>, 2015. – 108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Фридинский</w:t>
      </w:r>
      <w:proofErr w:type="spellEnd"/>
      <w:r w:rsidRPr="00D81EFB">
        <w:rPr>
          <w:color w:val="000000"/>
          <w:sz w:val="24"/>
          <w:szCs w:val="24"/>
        </w:rPr>
        <w:t>, С.</w:t>
      </w:r>
      <w:r w:rsidR="002919D3" w:rsidRPr="00D81EFB">
        <w:rPr>
          <w:color w:val="000000"/>
          <w:sz w:val="24"/>
          <w:szCs w:val="24"/>
        </w:rPr>
        <w:t> </w:t>
      </w:r>
      <w:r w:rsidRPr="00D81EFB">
        <w:rPr>
          <w:color w:val="000000"/>
          <w:sz w:val="24"/>
          <w:szCs w:val="24"/>
        </w:rPr>
        <w:t>Н. Борьба с экстремизмом: уголовно-правовой и криминологический аспекты</w:t>
      </w:r>
      <w:r w:rsidR="00D422B8" w:rsidRPr="00D81EFB">
        <w:rPr>
          <w:color w:val="000000"/>
          <w:sz w:val="24"/>
          <w:szCs w:val="24"/>
        </w:rPr>
        <w:t>:</w:t>
      </w:r>
      <w:r w:rsidRPr="00D81EFB">
        <w:rPr>
          <w:color w:val="000000"/>
          <w:sz w:val="24"/>
          <w:szCs w:val="24"/>
        </w:rPr>
        <w:t xml:space="preserve"> </w:t>
      </w:r>
      <w:r w:rsidR="00D422B8" w:rsidRPr="00D81EFB">
        <w:rPr>
          <w:color w:val="000000"/>
          <w:sz w:val="24"/>
          <w:szCs w:val="24"/>
        </w:rPr>
        <w:t>м</w:t>
      </w:r>
      <w:r w:rsidRPr="00D81EFB">
        <w:rPr>
          <w:color w:val="000000"/>
          <w:sz w:val="24"/>
          <w:szCs w:val="24"/>
        </w:rPr>
        <w:t>онография / С.</w:t>
      </w:r>
      <w:r w:rsidR="00D422B8" w:rsidRPr="00D81EFB">
        <w:rPr>
          <w:color w:val="000000"/>
          <w:sz w:val="24"/>
          <w:szCs w:val="24"/>
        </w:rPr>
        <w:t> </w:t>
      </w:r>
      <w:r w:rsidRPr="00D81EFB">
        <w:rPr>
          <w:color w:val="000000"/>
          <w:sz w:val="24"/>
          <w:szCs w:val="24"/>
        </w:rPr>
        <w:t xml:space="preserve">Н. </w:t>
      </w:r>
      <w:proofErr w:type="spellStart"/>
      <w:r w:rsidRPr="00D81EFB">
        <w:rPr>
          <w:color w:val="000000"/>
          <w:sz w:val="24"/>
          <w:szCs w:val="24"/>
        </w:rPr>
        <w:t>Фридинский</w:t>
      </w:r>
      <w:proofErr w:type="spellEnd"/>
      <w:r w:rsidRPr="00D81EFB">
        <w:rPr>
          <w:color w:val="000000"/>
          <w:sz w:val="24"/>
          <w:szCs w:val="24"/>
        </w:rPr>
        <w:t>. – Ростов-на-Дону: РЮИ МВД России, 2004. – 196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Фридинский</w:t>
      </w:r>
      <w:proofErr w:type="spellEnd"/>
      <w:r w:rsidRPr="00D81EFB">
        <w:rPr>
          <w:color w:val="000000"/>
          <w:sz w:val="24"/>
          <w:szCs w:val="24"/>
        </w:rPr>
        <w:t>, С.</w:t>
      </w:r>
      <w:r w:rsidR="002919D3" w:rsidRPr="00D81EFB">
        <w:rPr>
          <w:color w:val="000000"/>
          <w:sz w:val="24"/>
          <w:szCs w:val="24"/>
        </w:rPr>
        <w:t> </w:t>
      </w:r>
      <w:r w:rsidRPr="00D81EFB">
        <w:rPr>
          <w:color w:val="000000"/>
          <w:sz w:val="24"/>
          <w:szCs w:val="24"/>
        </w:rPr>
        <w:t>Н. Противодействие экстремистской деятельности (экстремизму) в России (социально-правовое и криминологическое исследование) / С.</w:t>
      </w:r>
      <w:r w:rsidR="002919D3" w:rsidRPr="00D81EFB">
        <w:rPr>
          <w:color w:val="000000"/>
          <w:sz w:val="24"/>
          <w:szCs w:val="24"/>
        </w:rPr>
        <w:t> </w:t>
      </w:r>
      <w:r w:rsidRPr="00D81EFB">
        <w:rPr>
          <w:color w:val="000000"/>
          <w:sz w:val="24"/>
          <w:szCs w:val="24"/>
        </w:rPr>
        <w:t xml:space="preserve">Н. </w:t>
      </w:r>
      <w:proofErr w:type="spellStart"/>
      <w:r w:rsidRPr="00D81EFB">
        <w:rPr>
          <w:color w:val="000000"/>
          <w:sz w:val="24"/>
          <w:szCs w:val="24"/>
        </w:rPr>
        <w:t>Фридинский</w:t>
      </w:r>
      <w:proofErr w:type="spellEnd"/>
      <w:r w:rsidRPr="00D81EFB">
        <w:rPr>
          <w:color w:val="000000"/>
          <w:sz w:val="24"/>
          <w:szCs w:val="24"/>
        </w:rPr>
        <w:t>. – М.: Изд</w:t>
      </w:r>
      <w:r w:rsidR="00D422B8" w:rsidRPr="00D81EFB">
        <w:rPr>
          <w:color w:val="000000"/>
          <w:sz w:val="24"/>
          <w:szCs w:val="24"/>
        </w:rPr>
        <w:t>-</w:t>
      </w:r>
      <w:r w:rsidRPr="00D81EFB">
        <w:rPr>
          <w:color w:val="000000"/>
          <w:sz w:val="24"/>
          <w:szCs w:val="24"/>
        </w:rPr>
        <w:t>во НО «Ассоциация «Лига содействия оборонным предприятиям», 2013. – 272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Эминов</w:t>
      </w:r>
      <w:proofErr w:type="spellEnd"/>
      <w:r w:rsidRPr="00D81EFB">
        <w:rPr>
          <w:color w:val="000000"/>
          <w:sz w:val="24"/>
          <w:szCs w:val="24"/>
        </w:rPr>
        <w:t>, В.</w:t>
      </w:r>
      <w:r w:rsidR="002919D3" w:rsidRPr="00D81EFB">
        <w:rPr>
          <w:color w:val="000000"/>
          <w:sz w:val="24"/>
          <w:szCs w:val="24"/>
        </w:rPr>
        <w:t> </w:t>
      </w:r>
      <w:r w:rsidRPr="00D81EFB">
        <w:rPr>
          <w:color w:val="000000"/>
          <w:sz w:val="24"/>
          <w:szCs w:val="24"/>
        </w:rPr>
        <w:t xml:space="preserve">Е. Причины преступности в России: криминологический и социально-психологический анализ / В.Е. </w:t>
      </w:r>
      <w:proofErr w:type="spellStart"/>
      <w:r w:rsidRPr="00D81EFB">
        <w:rPr>
          <w:color w:val="000000"/>
          <w:sz w:val="24"/>
          <w:szCs w:val="24"/>
        </w:rPr>
        <w:t>Эминов</w:t>
      </w:r>
      <w:proofErr w:type="spellEnd"/>
      <w:r w:rsidRPr="00D81EFB">
        <w:rPr>
          <w:color w:val="000000"/>
          <w:sz w:val="24"/>
          <w:szCs w:val="24"/>
        </w:rPr>
        <w:t>. – М.: Норма: ИНФРА-М, 2011. – 128 с.</w:t>
      </w:r>
    </w:p>
    <w:p w:rsidR="00BB3FEB" w:rsidRPr="00D81EFB" w:rsidRDefault="00BB3FEB" w:rsidP="00BB3FEB">
      <w:pPr>
        <w:pStyle w:val="a7"/>
        <w:numPr>
          <w:ilvl w:val="0"/>
          <w:numId w:val="2"/>
        </w:numPr>
        <w:overflowPunct w:val="0"/>
        <w:ind w:left="0" w:firstLine="0"/>
        <w:jc w:val="both"/>
        <w:textAlignment w:val="baseline"/>
        <w:rPr>
          <w:bCs/>
          <w:color w:val="000000"/>
          <w:sz w:val="24"/>
          <w:szCs w:val="24"/>
        </w:rPr>
      </w:pPr>
      <w:r w:rsidRPr="00D81EFB">
        <w:rPr>
          <w:color w:val="000000"/>
          <w:sz w:val="24"/>
          <w:szCs w:val="24"/>
        </w:rPr>
        <w:t>Экстремизм: понятие, система противодействия и прокурорский надзор</w:t>
      </w:r>
      <w:r w:rsidR="00D422B8" w:rsidRPr="00D81EFB">
        <w:rPr>
          <w:color w:val="000000"/>
          <w:sz w:val="24"/>
          <w:szCs w:val="24"/>
        </w:rPr>
        <w:t>:</w:t>
      </w:r>
      <w:r w:rsidRPr="00D81EFB">
        <w:rPr>
          <w:color w:val="000000"/>
          <w:sz w:val="24"/>
          <w:szCs w:val="24"/>
        </w:rPr>
        <w:t xml:space="preserve"> </w:t>
      </w:r>
      <w:r w:rsidR="00D422B8" w:rsidRPr="00D81EFB">
        <w:rPr>
          <w:color w:val="000000"/>
          <w:sz w:val="24"/>
          <w:szCs w:val="24"/>
        </w:rPr>
        <w:t>м</w:t>
      </w:r>
      <w:r w:rsidRPr="00D81EFB">
        <w:rPr>
          <w:color w:val="000000"/>
          <w:sz w:val="24"/>
          <w:szCs w:val="24"/>
        </w:rPr>
        <w:t>етодическое пособие</w:t>
      </w:r>
      <w:r w:rsidR="00D422B8" w:rsidRPr="00D81EFB">
        <w:rPr>
          <w:color w:val="000000"/>
          <w:sz w:val="24"/>
          <w:szCs w:val="24"/>
        </w:rPr>
        <w:t xml:space="preserve"> /</w:t>
      </w:r>
      <w:r w:rsidRPr="00D81EFB">
        <w:rPr>
          <w:color w:val="000000"/>
          <w:sz w:val="24"/>
          <w:szCs w:val="24"/>
        </w:rPr>
        <w:t xml:space="preserve"> </w:t>
      </w:r>
      <w:r w:rsidR="00D422B8" w:rsidRPr="00D81EFB">
        <w:rPr>
          <w:color w:val="000000"/>
          <w:sz w:val="24"/>
          <w:szCs w:val="24"/>
        </w:rPr>
        <w:t>п</w:t>
      </w:r>
      <w:r w:rsidRPr="00D81EFB">
        <w:rPr>
          <w:color w:val="000000"/>
          <w:sz w:val="24"/>
          <w:szCs w:val="24"/>
        </w:rPr>
        <w:t>од ред. проф</w:t>
      </w:r>
      <w:r w:rsidR="00D422B8" w:rsidRPr="00D81EFB">
        <w:rPr>
          <w:color w:val="000000"/>
          <w:sz w:val="24"/>
          <w:szCs w:val="24"/>
        </w:rPr>
        <w:t>.</w:t>
      </w:r>
      <w:r w:rsidRPr="00D81EFB">
        <w:rPr>
          <w:color w:val="000000"/>
          <w:sz w:val="24"/>
          <w:szCs w:val="24"/>
        </w:rPr>
        <w:t xml:space="preserve"> А.</w:t>
      </w:r>
      <w:r w:rsidR="002919D3" w:rsidRPr="00D81EFB">
        <w:rPr>
          <w:color w:val="000000"/>
          <w:sz w:val="24"/>
          <w:szCs w:val="24"/>
        </w:rPr>
        <w:t> </w:t>
      </w:r>
      <w:r w:rsidRPr="00D81EFB">
        <w:rPr>
          <w:color w:val="000000"/>
          <w:sz w:val="24"/>
          <w:szCs w:val="24"/>
        </w:rPr>
        <w:t>И. Долговой. М.: Российская криминологическая ассоциация, 2009. – 171 с.</w:t>
      </w:r>
    </w:p>
    <w:p w:rsidR="00BB3FEB" w:rsidRPr="00D81EFB" w:rsidRDefault="008B41C2" w:rsidP="00BB3FEB">
      <w:pPr>
        <w:pStyle w:val="a7"/>
        <w:numPr>
          <w:ilvl w:val="0"/>
          <w:numId w:val="2"/>
        </w:numPr>
        <w:overflowPunct w:val="0"/>
        <w:ind w:left="0" w:firstLine="0"/>
        <w:jc w:val="both"/>
        <w:textAlignment w:val="baseline"/>
        <w:rPr>
          <w:bCs/>
          <w:color w:val="000000"/>
          <w:sz w:val="24"/>
          <w:szCs w:val="24"/>
          <w:lang w:val="en-US"/>
        </w:rPr>
      </w:pPr>
      <w:hyperlink r:id="rId15" w:history="1">
        <w:proofErr w:type="spellStart"/>
        <w:r w:rsidR="00BB3FEB" w:rsidRPr="00D81EFB">
          <w:rPr>
            <w:rStyle w:val="a6"/>
            <w:color w:val="000000"/>
            <w:sz w:val="24"/>
            <w:szCs w:val="24"/>
            <w:u w:val="none"/>
            <w:lang w:val="en-US"/>
          </w:rPr>
          <w:t>Iganski</w:t>
        </w:r>
        <w:proofErr w:type="spellEnd"/>
      </w:hyperlink>
      <w:r w:rsidR="00BB3FEB" w:rsidRPr="00D81EFB">
        <w:rPr>
          <w:rStyle w:val="a6"/>
          <w:color w:val="000000"/>
          <w:sz w:val="24"/>
          <w:szCs w:val="24"/>
          <w:u w:val="none"/>
          <w:lang w:val="en-US"/>
        </w:rPr>
        <w:t xml:space="preserve"> </w:t>
      </w:r>
      <w:r w:rsidR="00BB3FEB" w:rsidRPr="00D81EFB">
        <w:rPr>
          <w:bCs/>
          <w:color w:val="000000"/>
          <w:sz w:val="24"/>
          <w:szCs w:val="24"/>
          <w:lang w:val="en-US"/>
        </w:rPr>
        <w:t>P. «Hate</w:t>
      </w:r>
      <w:r w:rsidR="00D422B8" w:rsidRPr="00D81EFB">
        <w:rPr>
          <w:bCs/>
          <w:color w:val="000000"/>
          <w:sz w:val="24"/>
          <w:szCs w:val="24"/>
          <w:lang w:val="en-US"/>
        </w:rPr>
        <w:t xml:space="preserve"> crime» and the city / P. </w:t>
      </w:r>
      <w:hyperlink r:id="rId16" w:history="1">
        <w:proofErr w:type="spellStart"/>
        <w:r w:rsidR="00D422B8" w:rsidRPr="00D81EFB">
          <w:rPr>
            <w:rStyle w:val="a6"/>
            <w:color w:val="000000"/>
            <w:sz w:val="24"/>
            <w:szCs w:val="24"/>
            <w:u w:val="none"/>
            <w:lang w:val="en-US"/>
          </w:rPr>
          <w:t>Iganski</w:t>
        </w:r>
        <w:proofErr w:type="spellEnd"/>
      </w:hyperlink>
      <w:r w:rsidR="00D422B8" w:rsidRPr="00D81EFB">
        <w:rPr>
          <w:rStyle w:val="a6"/>
          <w:color w:val="000000"/>
          <w:sz w:val="24"/>
          <w:szCs w:val="24"/>
          <w:u w:val="none"/>
          <w:lang w:val="en-US"/>
        </w:rPr>
        <w:t>. –</w:t>
      </w:r>
      <w:r w:rsidR="00BB3FEB" w:rsidRPr="00D81EFB">
        <w:rPr>
          <w:bCs/>
          <w:color w:val="000000"/>
          <w:sz w:val="24"/>
          <w:szCs w:val="24"/>
          <w:lang w:val="en-US"/>
        </w:rPr>
        <w:t xml:space="preserve"> </w:t>
      </w:r>
      <w:r w:rsidR="0065279E" w:rsidRPr="00D81EFB">
        <w:rPr>
          <w:bCs/>
          <w:color w:val="000000"/>
          <w:sz w:val="24"/>
          <w:szCs w:val="24"/>
          <w:lang w:val="en-US"/>
        </w:rPr>
        <w:t xml:space="preserve">Bristol: </w:t>
      </w:r>
      <w:r w:rsidR="00BB3FEB" w:rsidRPr="00D81EFB">
        <w:rPr>
          <w:bCs/>
          <w:color w:val="000000"/>
          <w:sz w:val="24"/>
          <w:szCs w:val="24"/>
          <w:lang w:val="en-US"/>
        </w:rPr>
        <w:t>The policy press</w:t>
      </w:r>
      <w:r w:rsidR="0065279E" w:rsidRPr="00D81EFB">
        <w:rPr>
          <w:bCs/>
          <w:color w:val="000000"/>
          <w:sz w:val="24"/>
          <w:szCs w:val="24"/>
        </w:rPr>
        <w:t>,</w:t>
      </w:r>
      <w:r w:rsidR="00BB3FEB" w:rsidRPr="00D81EFB">
        <w:rPr>
          <w:bCs/>
          <w:color w:val="000000"/>
          <w:sz w:val="24"/>
          <w:szCs w:val="24"/>
          <w:lang w:val="en-US"/>
        </w:rPr>
        <w:t xml:space="preserve"> 2008.</w:t>
      </w:r>
      <w:r w:rsidR="00D422B8" w:rsidRPr="00D81EFB">
        <w:rPr>
          <w:bCs/>
          <w:color w:val="000000"/>
          <w:sz w:val="24"/>
          <w:szCs w:val="24"/>
          <w:lang w:val="en-US"/>
        </w:rPr>
        <w:t xml:space="preserve"> –</w:t>
      </w:r>
      <w:r w:rsidR="00BB3FEB" w:rsidRPr="00D81EFB">
        <w:rPr>
          <w:bCs/>
          <w:color w:val="000000"/>
          <w:sz w:val="24"/>
          <w:szCs w:val="24"/>
          <w:lang w:val="en-US"/>
        </w:rPr>
        <w:t xml:space="preserve"> 168</w:t>
      </w:r>
      <w:r w:rsidR="00D422B8" w:rsidRPr="00D81EFB">
        <w:rPr>
          <w:bCs/>
          <w:color w:val="000000"/>
          <w:sz w:val="24"/>
          <w:szCs w:val="24"/>
          <w:lang w:val="en-US"/>
        </w:rPr>
        <w:t xml:space="preserve"> p.</w:t>
      </w:r>
    </w:p>
    <w:p w:rsidR="00BB3FEB" w:rsidRPr="00D81EFB" w:rsidRDefault="00BB3FEB" w:rsidP="00D422B8">
      <w:pPr>
        <w:pStyle w:val="a7"/>
        <w:spacing w:line="360" w:lineRule="auto"/>
        <w:ind w:left="0"/>
        <w:jc w:val="center"/>
        <w:rPr>
          <w:b/>
          <w:i/>
          <w:color w:val="000000"/>
          <w:sz w:val="24"/>
          <w:szCs w:val="24"/>
        </w:rPr>
      </w:pPr>
      <w:r w:rsidRPr="00D81EFB">
        <w:rPr>
          <w:b/>
          <w:i/>
          <w:color w:val="000000"/>
          <w:sz w:val="24"/>
          <w:szCs w:val="24"/>
        </w:rPr>
        <w:t>Диссертации и авторефераты</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Авдеев, Е.</w:t>
      </w:r>
      <w:r w:rsidR="002919D3" w:rsidRPr="00D81EFB">
        <w:rPr>
          <w:color w:val="000000"/>
          <w:sz w:val="24"/>
          <w:szCs w:val="24"/>
        </w:rPr>
        <w:t> </w:t>
      </w:r>
      <w:r w:rsidRPr="00D81EFB">
        <w:rPr>
          <w:color w:val="000000"/>
          <w:sz w:val="24"/>
          <w:szCs w:val="24"/>
        </w:rPr>
        <w:t xml:space="preserve">Н. Географические аспекты трудовой миграции населения в Ставропольском крае: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географич</w:t>
      </w:r>
      <w:proofErr w:type="spellEnd"/>
      <w:r w:rsidRPr="00D81EFB">
        <w:rPr>
          <w:color w:val="000000"/>
          <w:sz w:val="24"/>
          <w:szCs w:val="24"/>
        </w:rPr>
        <w:t>. наук: 25.00.24. – Ставрополь, 2005. – 179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Агафонова, Г.</w:t>
      </w:r>
      <w:r w:rsidR="002919D3" w:rsidRPr="00D81EFB">
        <w:rPr>
          <w:color w:val="000000"/>
          <w:sz w:val="24"/>
          <w:szCs w:val="24"/>
        </w:rPr>
        <w:t> </w:t>
      </w:r>
      <w:r w:rsidRPr="00D81EFB">
        <w:rPr>
          <w:color w:val="000000"/>
          <w:sz w:val="24"/>
          <w:szCs w:val="24"/>
        </w:rPr>
        <w:t xml:space="preserve">Л. Миграция на Северном Кавказе: причины, направления и механизмы влияния на социальную структуру Ставропольского края (1985 – 2005 гг.):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историч</w:t>
      </w:r>
      <w:proofErr w:type="spellEnd"/>
      <w:r w:rsidRPr="00D81EFB">
        <w:rPr>
          <w:color w:val="000000"/>
          <w:sz w:val="24"/>
          <w:szCs w:val="24"/>
        </w:rPr>
        <w:t>. наук: 07.00.02. – Пятигорск, 2007. – 205 с.</w:t>
      </w:r>
    </w:p>
    <w:p w:rsidR="00BB3FEB" w:rsidRPr="00D81EFB" w:rsidRDefault="00BB3FEB" w:rsidP="00BB3FEB">
      <w:pPr>
        <w:pStyle w:val="a7"/>
        <w:numPr>
          <w:ilvl w:val="0"/>
          <w:numId w:val="2"/>
        </w:numPr>
        <w:ind w:left="0" w:firstLine="0"/>
        <w:jc w:val="both"/>
        <w:rPr>
          <w:color w:val="000000"/>
          <w:sz w:val="24"/>
          <w:szCs w:val="24"/>
        </w:rPr>
      </w:pPr>
      <w:r w:rsidRPr="00D81EFB">
        <w:rPr>
          <w:sz w:val="24"/>
          <w:szCs w:val="24"/>
        </w:rPr>
        <w:t>Бабаев, М.</w:t>
      </w:r>
      <w:r w:rsidR="002919D3" w:rsidRPr="00D81EFB">
        <w:rPr>
          <w:sz w:val="24"/>
          <w:szCs w:val="24"/>
        </w:rPr>
        <w:t> </w:t>
      </w:r>
      <w:r w:rsidRPr="00D81EFB">
        <w:rPr>
          <w:sz w:val="24"/>
          <w:szCs w:val="24"/>
        </w:rPr>
        <w:t>М. Теоретические основы криминологического исследования социально-демографических процессо</w:t>
      </w:r>
      <w:proofErr w:type="gramStart"/>
      <w:r w:rsidRPr="00D81EFB">
        <w:rPr>
          <w:sz w:val="24"/>
          <w:szCs w:val="24"/>
        </w:rPr>
        <w:t>в в СССР</w:t>
      </w:r>
      <w:proofErr w:type="gramEnd"/>
      <w:r w:rsidRPr="00D81EFB">
        <w:rPr>
          <w:sz w:val="24"/>
          <w:szCs w:val="24"/>
        </w:rPr>
        <w:t xml:space="preserve">: </w:t>
      </w:r>
      <w:proofErr w:type="spellStart"/>
      <w:r w:rsidRPr="00D81EFB">
        <w:rPr>
          <w:sz w:val="24"/>
          <w:szCs w:val="24"/>
        </w:rPr>
        <w:t>дис</w:t>
      </w:r>
      <w:proofErr w:type="spellEnd"/>
      <w:r w:rsidRPr="00D81EFB">
        <w:rPr>
          <w:sz w:val="24"/>
          <w:szCs w:val="24"/>
        </w:rPr>
        <w:t xml:space="preserve">. … </w:t>
      </w:r>
      <w:proofErr w:type="spellStart"/>
      <w:r w:rsidR="00887F73" w:rsidRPr="00D81EFB">
        <w:rPr>
          <w:sz w:val="24"/>
          <w:szCs w:val="24"/>
        </w:rPr>
        <w:t>докт</w:t>
      </w:r>
      <w:proofErr w:type="spellEnd"/>
      <w:r w:rsidR="00887F73" w:rsidRPr="00D81EFB">
        <w:rPr>
          <w:sz w:val="24"/>
          <w:szCs w:val="24"/>
        </w:rPr>
        <w:t>.</w:t>
      </w:r>
      <w:r w:rsidRPr="00D81EFB">
        <w:rPr>
          <w:sz w:val="24"/>
          <w:szCs w:val="24"/>
        </w:rPr>
        <w:t xml:space="preserve"> </w:t>
      </w:r>
      <w:proofErr w:type="spellStart"/>
      <w:r w:rsidRPr="00D81EFB">
        <w:rPr>
          <w:sz w:val="24"/>
          <w:szCs w:val="24"/>
        </w:rPr>
        <w:t>юрид</w:t>
      </w:r>
      <w:proofErr w:type="spellEnd"/>
      <w:r w:rsidRPr="00D81EFB">
        <w:rPr>
          <w:sz w:val="24"/>
          <w:szCs w:val="24"/>
        </w:rPr>
        <w:t>. наук: 12.00.07. – М., 1975. – 396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Борисов, С.</w:t>
      </w:r>
      <w:r w:rsidR="002919D3" w:rsidRPr="00D81EFB">
        <w:rPr>
          <w:color w:val="000000"/>
          <w:sz w:val="24"/>
          <w:szCs w:val="24"/>
        </w:rPr>
        <w:t> </w:t>
      </w:r>
      <w:r w:rsidRPr="00D81EFB">
        <w:rPr>
          <w:color w:val="000000"/>
          <w:sz w:val="24"/>
          <w:szCs w:val="24"/>
        </w:rPr>
        <w:t xml:space="preserve">В. Преступления экстремистской направленности: проблемы законодательства и </w:t>
      </w:r>
      <w:proofErr w:type="spellStart"/>
      <w:r w:rsidRPr="00D81EFB">
        <w:rPr>
          <w:color w:val="000000"/>
          <w:sz w:val="24"/>
          <w:szCs w:val="24"/>
        </w:rPr>
        <w:t>правоприменения</w:t>
      </w:r>
      <w:proofErr w:type="spellEnd"/>
      <w:r w:rsidRPr="00D81EFB">
        <w:rPr>
          <w:color w:val="000000"/>
          <w:sz w:val="24"/>
          <w:szCs w:val="24"/>
        </w:rPr>
        <w:t xml:space="preserve">: </w:t>
      </w:r>
      <w:proofErr w:type="spellStart"/>
      <w:r w:rsidRPr="00D81EFB">
        <w:rPr>
          <w:color w:val="000000"/>
          <w:sz w:val="24"/>
          <w:szCs w:val="24"/>
        </w:rPr>
        <w:t>дис</w:t>
      </w:r>
      <w:proofErr w:type="spellEnd"/>
      <w:r w:rsidRPr="00D81EFB">
        <w:rPr>
          <w:color w:val="000000"/>
          <w:sz w:val="24"/>
          <w:szCs w:val="24"/>
        </w:rPr>
        <w:t xml:space="preserve">. … </w:t>
      </w:r>
      <w:proofErr w:type="spellStart"/>
      <w:r w:rsidR="00887F73" w:rsidRPr="00D81EFB">
        <w:rPr>
          <w:color w:val="000000"/>
          <w:sz w:val="24"/>
          <w:szCs w:val="24"/>
        </w:rPr>
        <w:t>докт</w:t>
      </w:r>
      <w:proofErr w:type="spellEnd"/>
      <w:r w:rsidR="00887F73" w:rsidRPr="00D81EFB">
        <w:rPr>
          <w:color w:val="000000"/>
          <w:sz w:val="24"/>
          <w:szCs w:val="24"/>
        </w:rPr>
        <w:t>.</w:t>
      </w:r>
      <w:r w:rsidRPr="00D81EFB">
        <w:rPr>
          <w:color w:val="000000"/>
          <w:sz w:val="24"/>
          <w:szCs w:val="24"/>
        </w:rPr>
        <w:t xml:space="preserve"> </w:t>
      </w:r>
      <w:proofErr w:type="spellStart"/>
      <w:r w:rsidRPr="00D81EFB">
        <w:rPr>
          <w:color w:val="000000"/>
          <w:sz w:val="24"/>
          <w:szCs w:val="24"/>
        </w:rPr>
        <w:t>юрид</w:t>
      </w:r>
      <w:proofErr w:type="spellEnd"/>
      <w:r w:rsidRPr="00D81EFB">
        <w:rPr>
          <w:color w:val="000000"/>
          <w:sz w:val="24"/>
          <w:szCs w:val="24"/>
        </w:rPr>
        <w:t>. наук: 12.00.08. – М., 2012. – 484 с.</w:t>
      </w:r>
    </w:p>
    <w:p w:rsidR="00BB3FEB" w:rsidRPr="00D81EFB" w:rsidRDefault="00BB3FEB" w:rsidP="00BB3FEB">
      <w:pPr>
        <w:pStyle w:val="a7"/>
        <w:numPr>
          <w:ilvl w:val="0"/>
          <w:numId w:val="2"/>
        </w:numPr>
        <w:ind w:left="0" w:firstLine="0"/>
        <w:jc w:val="both"/>
        <w:rPr>
          <w:color w:val="000000"/>
          <w:sz w:val="24"/>
          <w:szCs w:val="24"/>
        </w:rPr>
      </w:pPr>
      <w:proofErr w:type="spellStart"/>
      <w:r w:rsidRPr="00D81EFB">
        <w:rPr>
          <w:color w:val="000000"/>
          <w:sz w:val="24"/>
          <w:szCs w:val="24"/>
        </w:rPr>
        <w:t>Безроков</w:t>
      </w:r>
      <w:proofErr w:type="spellEnd"/>
      <w:r w:rsidRPr="00D81EFB">
        <w:rPr>
          <w:color w:val="000000"/>
          <w:sz w:val="24"/>
          <w:szCs w:val="24"/>
        </w:rPr>
        <w:t>, А.</w:t>
      </w:r>
      <w:r w:rsidR="002919D3" w:rsidRPr="00D81EFB">
        <w:rPr>
          <w:color w:val="000000"/>
          <w:sz w:val="24"/>
          <w:szCs w:val="24"/>
        </w:rPr>
        <w:t> </w:t>
      </w:r>
      <w:r w:rsidRPr="00D81EFB">
        <w:rPr>
          <w:color w:val="000000"/>
          <w:sz w:val="24"/>
          <w:szCs w:val="24"/>
        </w:rPr>
        <w:t xml:space="preserve">О. Преступления экстремистской направленности: уголовно-правовой анализ и вопросы систематизации: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Краснодар, 2014. – 233 с.</w:t>
      </w:r>
    </w:p>
    <w:p w:rsidR="00BB3FEB" w:rsidRPr="00D81EFB" w:rsidRDefault="00BB3FEB" w:rsidP="00BB3FEB">
      <w:pPr>
        <w:pStyle w:val="a3"/>
        <w:numPr>
          <w:ilvl w:val="0"/>
          <w:numId w:val="2"/>
        </w:numPr>
        <w:ind w:left="0" w:firstLine="0"/>
        <w:jc w:val="both"/>
        <w:rPr>
          <w:color w:val="000000"/>
          <w:sz w:val="24"/>
          <w:szCs w:val="24"/>
        </w:rPr>
      </w:pPr>
      <w:proofErr w:type="spellStart"/>
      <w:r w:rsidRPr="00D81EFB">
        <w:rPr>
          <w:color w:val="000000"/>
          <w:sz w:val="24"/>
          <w:szCs w:val="24"/>
        </w:rPr>
        <w:t>Бурковская</w:t>
      </w:r>
      <w:proofErr w:type="spellEnd"/>
      <w:r w:rsidRPr="00D81EFB">
        <w:rPr>
          <w:color w:val="000000"/>
          <w:sz w:val="24"/>
          <w:szCs w:val="24"/>
        </w:rPr>
        <w:t>, В.</w:t>
      </w:r>
      <w:r w:rsidR="002919D3" w:rsidRPr="00D81EFB">
        <w:rPr>
          <w:color w:val="000000"/>
          <w:sz w:val="24"/>
          <w:szCs w:val="24"/>
        </w:rPr>
        <w:t> </w:t>
      </w:r>
      <w:r w:rsidRPr="00D81EFB">
        <w:rPr>
          <w:color w:val="000000"/>
          <w:sz w:val="24"/>
          <w:szCs w:val="24"/>
        </w:rPr>
        <w:t xml:space="preserve">А. Криминальный религиозный экстремизм: уголовно-правовые и криминологические основы противодействия: </w:t>
      </w:r>
      <w:proofErr w:type="spellStart"/>
      <w:r w:rsidRPr="00D81EFB">
        <w:rPr>
          <w:color w:val="000000"/>
          <w:sz w:val="24"/>
          <w:szCs w:val="24"/>
        </w:rPr>
        <w:t>дис</w:t>
      </w:r>
      <w:proofErr w:type="spellEnd"/>
      <w:r w:rsidRPr="00D81EFB">
        <w:rPr>
          <w:color w:val="000000"/>
          <w:sz w:val="24"/>
          <w:szCs w:val="24"/>
        </w:rPr>
        <w:t xml:space="preserve">. … </w:t>
      </w:r>
      <w:proofErr w:type="spellStart"/>
      <w:r w:rsidR="00887F73" w:rsidRPr="00D81EFB">
        <w:rPr>
          <w:color w:val="000000"/>
          <w:sz w:val="24"/>
          <w:szCs w:val="24"/>
        </w:rPr>
        <w:t>докт</w:t>
      </w:r>
      <w:proofErr w:type="spellEnd"/>
      <w:r w:rsidR="00887F73" w:rsidRPr="00D81EFB">
        <w:rPr>
          <w:color w:val="000000"/>
          <w:sz w:val="24"/>
          <w:szCs w:val="24"/>
        </w:rPr>
        <w:t>.</w:t>
      </w:r>
      <w:r w:rsidRPr="00D81EFB">
        <w:rPr>
          <w:color w:val="000000"/>
          <w:sz w:val="24"/>
          <w:szCs w:val="24"/>
        </w:rPr>
        <w:t xml:space="preserve"> </w:t>
      </w:r>
      <w:proofErr w:type="spellStart"/>
      <w:r w:rsidRPr="00D81EFB">
        <w:rPr>
          <w:color w:val="000000"/>
          <w:sz w:val="24"/>
          <w:szCs w:val="24"/>
        </w:rPr>
        <w:t>юрид</w:t>
      </w:r>
      <w:proofErr w:type="spellEnd"/>
      <w:r w:rsidRPr="00D81EFB">
        <w:rPr>
          <w:color w:val="000000"/>
          <w:sz w:val="24"/>
          <w:szCs w:val="24"/>
        </w:rPr>
        <w:t>. наук: 12.00.08. – М., 2006.</w:t>
      </w:r>
    </w:p>
    <w:p w:rsidR="00BB3FEB" w:rsidRPr="00D81EFB" w:rsidRDefault="00BB3FEB" w:rsidP="00BB3FEB">
      <w:pPr>
        <w:pStyle w:val="a7"/>
        <w:numPr>
          <w:ilvl w:val="0"/>
          <w:numId w:val="2"/>
        </w:numPr>
        <w:ind w:left="0" w:firstLine="0"/>
        <w:jc w:val="both"/>
        <w:rPr>
          <w:color w:val="000000"/>
          <w:sz w:val="24"/>
          <w:szCs w:val="24"/>
        </w:rPr>
      </w:pPr>
      <w:proofErr w:type="spellStart"/>
      <w:r w:rsidRPr="00D81EFB">
        <w:rPr>
          <w:color w:val="000000"/>
          <w:sz w:val="24"/>
          <w:szCs w:val="24"/>
        </w:rPr>
        <w:t>Бышевский</w:t>
      </w:r>
      <w:proofErr w:type="spellEnd"/>
      <w:r w:rsidRPr="00D81EFB">
        <w:rPr>
          <w:color w:val="000000"/>
          <w:sz w:val="24"/>
          <w:szCs w:val="24"/>
        </w:rPr>
        <w:t>, Ю.</w:t>
      </w:r>
      <w:r w:rsidR="002919D3" w:rsidRPr="00D81EFB">
        <w:rPr>
          <w:color w:val="000000"/>
          <w:sz w:val="24"/>
          <w:szCs w:val="24"/>
        </w:rPr>
        <w:t> </w:t>
      </w:r>
      <w:r w:rsidRPr="00D81EFB">
        <w:rPr>
          <w:color w:val="000000"/>
          <w:sz w:val="24"/>
          <w:szCs w:val="24"/>
        </w:rPr>
        <w:t xml:space="preserve">Ю. Миграция как криминологическая проблема и ее специфика на Северном Кавказе: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Ставрополь, 2005. – 214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lastRenderedPageBreak/>
        <w:t>Вакуленко, Е.</w:t>
      </w:r>
      <w:r w:rsidR="002919D3" w:rsidRPr="00D81EFB">
        <w:rPr>
          <w:color w:val="000000"/>
          <w:sz w:val="24"/>
          <w:szCs w:val="24"/>
        </w:rPr>
        <w:t> </w:t>
      </w:r>
      <w:r w:rsidRPr="00D81EFB">
        <w:rPr>
          <w:color w:val="000000"/>
          <w:sz w:val="24"/>
          <w:szCs w:val="24"/>
        </w:rPr>
        <w:t xml:space="preserve">С. Моделирование миграционных потоков на уровне регионов, городов и муниципальных образований: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экономич</w:t>
      </w:r>
      <w:proofErr w:type="spellEnd"/>
      <w:r w:rsidRPr="00D81EFB">
        <w:rPr>
          <w:color w:val="000000"/>
          <w:sz w:val="24"/>
          <w:szCs w:val="24"/>
        </w:rPr>
        <w:t>. наук: 08.00.13. – М., 2013. – 239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Ваничкин, Д.</w:t>
      </w:r>
      <w:r w:rsidR="002919D3" w:rsidRPr="00D81EFB">
        <w:rPr>
          <w:color w:val="000000"/>
          <w:sz w:val="24"/>
          <w:szCs w:val="24"/>
        </w:rPr>
        <w:t> </w:t>
      </w:r>
      <w:r w:rsidRPr="00D81EFB">
        <w:rPr>
          <w:color w:val="000000"/>
          <w:sz w:val="24"/>
          <w:szCs w:val="24"/>
        </w:rPr>
        <w:t xml:space="preserve">Е. Криминологическая характеристика и предупреждение преступности в регионе (на материалах Ставропольского края):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xml:space="preserve">. наук: 12.00.08. </w:t>
      </w:r>
      <w:r w:rsidR="007F7F1B" w:rsidRPr="00D81EFB">
        <w:rPr>
          <w:color w:val="000000"/>
          <w:sz w:val="24"/>
          <w:szCs w:val="24"/>
        </w:rPr>
        <w:t xml:space="preserve">– </w:t>
      </w:r>
      <w:r w:rsidRPr="00D81EFB">
        <w:rPr>
          <w:color w:val="000000"/>
          <w:sz w:val="24"/>
          <w:szCs w:val="24"/>
        </w:rPr>
        <w:t>Ставрополь, 2004. – 179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Волох, В.</w:t>
      </w:r>
      <w:r w:rsidR="002919D3" w:rsidRPr="00D81EFB">
        <w:rPr>
          <w:color w:val="000000"/>
          <w:sz w:val="24"/>
          <w:szCs w:val="24"/>
        </w:rPr>
        <w:t> </w:t>
      </w:r>
      <w:r w:rsidRPr="00D81EFB">
        <w:rPr>
          <w:color w:val="000000"/>
          <w:sz w:val="24"/>
          <w:szCs w:val="24"/>
        </w:rPr>
        <w:t xml:space="preserve">А. </w:t>
      </w:r>
      <w:r w:rsidRPr="00D81EFB">
        <w:rPr>
          <w:bCs/>
          <w:color w:val="000000"/>
          <w:sz w:val="24"/>
          <w:szCs w:val="24"/>
        </w:rPr>
        <w:t>Формирование и реализация государственной миграционной политики Российской Федерации: состояние, тенденции, пути оптимизации</w:t>
      </w:r>
      <w:r w:rsidRPr="00D81EFB">
        <w:rPr>
          <w:color w:val="000000"/>
          <w:sz w:val="24"/>
          <w:szCs w:val="24"/>
        </w:rPr>
        <w:t xml:space="preserve">: автореферат </w:t>
      </w:r>
      <w:proofErr w:type="spellStart"/>
      <w:r w:rsidRPr="00D81EFB">
        <w:rPr>
          <w:color w:val="000000"/>
          <w:sz w:val="24"/>
          <w:szCs w:val="24"/>
        </w:rPr>
        <w:t>дис</w:t>
      </w:r>
      <w:proofErr w:type="spellEnd"/>
      <w:r w:rsidRPr="00D81EFB">
        <w:rPr>
          <w:color w:val="000000"/>
          <w:sz w:val="24"/>
          <w:szCs w:val="24"/>
        </w:rPr>
        <w:t xml:space="preserve">. … </w:t>
      </w:r>
      <w:proofErr w:type="spellStart"/>
      <w:r w:rsidRPr="00D81EFB">
        <w:rPr>
          <w:color w:val="000000"/>
          <w:sz w:val="24"/>
          <w:szCs w:val="24"/>
        </w:rPr>
        <w:t>докт</w:t>
      </w:r>
      <w:proofErr w:type="spellEnd"/>
      <w:r w:rsidRPr="00D81EFB">
        <w:rPr>
          <w:color w:val="000000"/>
          <w:sz w:val="24"/>
          <w:szCs w:val="24"/>
        </w:rPr>
        <w:t>. полит</w:t>
      </w:r>
      <w:proofErr w:type="gramStart"/>
      <w:r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н</w:t>
      </w:r>
      <w:proofErr w:type="gramEnd"/>
      <w:r w:rsidRPr="00D81EFB">
        <w:rPr>
          <w:color w:val="000000"/>
          <w:sz w:val="24"/>
          <w:szCs w:val="24"/>
        </w:rPr>
        <w:t>аук: 23.00.02. – М., 2013. – 24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Громова, О.</w:t>
      </w:r>
      <w:r w:rsidR="002919D3" w:rsidRPr="00D81EFB">
        <w:rPr>
          <w:color w:val="000000"/>
          <w:sz w:val="24"/>
          <w:szCs w:val="24"/>
        </w:rPr>
        <w:t> </w:t>
      </w:r>
      <w:r w:rsidRPr="00D81EFB">
        <w:rPr>
          <w:color w:val="000000"/>
          <w:sz w:val="24"/>
          <w:szCs w:val="24"/>
        </w:rPr>
        <w:t xml:space="preserve">О. Криминологическая характеристика и предупреждение преступлений, совершаемых мигрантами из государств – участников СНГ: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М., 2010. – 180 с.</w:t>
      </w:r>
    </w:p>
    <w:p w:rsidR="00BB3FEB" w:rsidRPr="00D81EFB" w:rsidRDefault="00BB3FEB" w:rsidP="00BB3FEB">
      <w:pPr>
        <w:pStyle w:val="a7"/>
        <w:numPr>
          <w:ilvl w:val="0"/>
          <w:numId w:val="2"/>
        </w:numPr>
        <w:ind w:left="0" w:firstLine="0"/>
        <w:jc w:val="both"/>
        <w:rPr>
          <w:color w:val="000000"/>
          <w:sz w:val="24"/>
          <w:szCs w:val="24"/>
        </w:rPr>
      </w:pPr>
      <w:proofErr w:type="spellStart"/>
      <w:r w:rsidRPr="00D81EFB">
        <w:rPr>
          <w:sz w:val="24"/>
          <w:szCs w:val="24"/>
        </w:rPr>
        <w:t>Еркубаева</w:t>
      </w:r>
      <w:proofErr w:type="spellEnd"/>
      <w:r w:rsidRPr="00D81EFB">
        <w:rPr>
          <w:sz w:val="24"/>
          <w:szCs w:val="24"/>
        </w:rPr>
        <w:t>, А.</w:t>
      </w:r>
      <w:r w:rsidR="002919D3" w:rsidRPr="00D81EFB">
        <w:rPr>
          <w:sz w:val="24"/>
          <w:szCs w:val="24"/>
        </w:rPr>
        <w:t> </w:t>
      </w:r>
      <w:r w:rsidRPr="00D81EFB">
        <w:rPr>
          <w:sz w:val="24"/>
          <w:szCs w:val="24"/>
        </w:rPr>
        <w:t xml:space="preserve">Ю. Преступления, совершаемые из хулиганских побуждений, и их предупреждение: </w:t>
      </w:r>
      <w:proofErr w:type="spellStart"/>
      <w:r w:rsidRPr="00D81EFB">
        <w:rPr>
          <w:sz w:val="24"/>
          <w:szCs w:val="24"/>
        </w:rPr>
        <w:t>дис</w:t>
      </w:r>
      <w:proofErr w:type="spellEnd"/>
      <w:r w:rsidRPr="00D81EFB">
        <w:rPr>
          <w:sz w:val="24"/>
          <w:szCs w:val="24"/>
        </w:rPr>
        <w:t xml:space="preserve">. … канд. </w:t>
      </w:r>
      <w:proofErr w:type="spellStart"/>
      <w:r w:rsidRPr="00D81EFB">
        <w:rPr>
          <w:sz w:val="24"/>
          <w:szCs w:val="24"/>
        </w:rPr>
        <w:t>юрид</w:t>
      </w:r>
      <w:proofErr w:type="spellEnd"/>
      <w:r w:rsidRPr="00D81EFB">
        <w:rPr>
          <w:sz w:val="24"/>
          <w:szCs w:val="24"/>
        </w:rPr>
        <w:t>. наук: 12.00.08. – М., 2015. – 182 с.</w:t>
      </w:r>
    </w:p>
    <w:p w:rsidR="00BB3FEB" w:rsidRPr="00D81EFB" w:rsidRDefault="00BB3FEB" w:rsidP="00BB3FEB">
      <w:pPr>
        <w:pStyle w:val="a7"/>
        <w:numPr>
          <w:ilvl w:val="0"/>
          <w:numId w:val="2"/>
        </w:numPr>
        <w:ind w:left="0" w:firstLine="0"/>
        <w:jc w:val="both"/>
        <w:rPr>
          <w:color w:val="000000"/>
          <w:sz w:val="24"/>
          <w:szCs w:val="24"/>
        </w:rPr>
      </w:pPr>
      <w:proofErr w:type="spellStart"/>
      <w:r w:rsidRPr="00D81EFB">
        <w:rPr>
          <w:sz w:val="24"/>
          <w:szCs w:val="24"/>
        </w:rPr>
        <w:t>Зюков</w:t>
      </w:r>
      <w:proofErr w:type="spellEnd"/>
      <w:r w:rsidRPr="00D81EFB">
        <w:rPr>
          <w:sz w:val="24"/>
          <w:szCs w:val="24"/>
        </w:rPr>
        <w:t>, А.</w:t>
      </w:r>
      <w:r w:rsidR="002919D3" w:rsidRPr="00D81EFB">
        <w:rPr>
          <w:sz w:val="24"/>
          <w:szCs w:val="24"/>
        </w:rPr>
        <w:t> </w:t>
      </w:r>
      <w:r w:rsidRPr="00D81EFB">
        <w:rPr>
          <w:sz w:val="24"/>
          <w:szCs w:val="24"/>
        </w:rPr>
        <w:t xml:space="preserve">М. Криминологическая характеристика преступлений, совершаемых представителями разных этнических групп: </w:t>
      </w:r>
      <w:proofErr w:type="spellStart"/>
      <w:r w:rsidRPr="00D81EFB">
        <w:rPr>
          <w:sz w:val="24"/>
          <w:szCs w:val="24"/>
        </w:rPr>
        <w:t>дис</w:t>
      </w:r>
      <w:proofErr w:type="spellEnd"/>
      <w:r w:rsidRPr="00D81EFB">
        <w:rPr>
          <w:sz w:val="24"/>
          <w:szCs w:val="24"/>
        </w:rPr>
        <w:t xml:space="preserve">. … канд. </w:t>
      </w:r>
      <w:proofErr w:type="spellStart"/>
      <w:r w:rsidRPr="00D81EFB">
        <w:rPr>
          <w:sz w:val="24"/>
          <w:szCs w:val="24"/>
        </w:rPr>
        <w:t>юрид</w:t>
      </w:r>
      <w:proofErr w:type="spellEnd"/>
      <w:r w:rsidRPr="00D81EFB">
        <w:rPr>
          <w:sz w:val="24"/>
          <w:szCs w:val="24"/>
        </w:rPr>
        <w:t>. наук: 12.00.08. – Рязань, 2005. –229 с.</w:t>
      </w:r>
    </w:p>
    <w:p w:rsidR="003E00FA" w:rsidRPr="00D81EFB" w:rsidRDefault="003E00FA" w:rsidP="003E00FA">
      <w:pPr>
        <w:pStyle w:val="a7"/>
        <w:numPr>
          <w:ilvl w:val="0"/>
          <w:numId w:val="2"/>
        </w:numPr>
        <w:ind w:left="0" w:firstLine="0"/>
        <w:jc w:val="both"/>
        <w:rPr>
          <w:color w:val="000000"/>
          <w:sz w:val="24"/>
          <w:szCs w:val="24"/>
        </w:rPr>
      </w:pPr>
      <w:r w:rsidRPr="00D81EFB">
        <w:rPr>
          <w:color w:val="000000"/>
          <w:sz w:val="24"/>
          <w:szCs w:val="24"/>
        </w:rPr>
        <w:t>Иммиграция как вызов национальной безопасности России. Доклад Института национальной стратегии. Под редакцией М.В. Ремизова, М., 2014.</w:t>
      </w:r>
      <w:r w:rsidR="00DA5B49" w:rsidRPr="00D81EFB">
        <w:rPr>
          <w:color w:val="000000"/>
          <w:sz w:val="24"/>
          <w:szCs w:val="24"/>
        </w:rPr>
        <w:t> </w:t>
      </w:r>
      <w:r w:rsidRPr="00D81EFB">
        <w:rPr>
          <w:color w:val="000000"/>
          <w:sz w:val="24"/>
          <w:szCs w:val="24"/>
        </w:rPr>
        <w:t>– 105 с.</w:t>
      </w:r>
    </w:p>
    <w:p w:rsidR="00BB3FEB" w:rsidRPr="00D81EFB" w:rsidRDefault="00BB3FEB" w:rsidP="00BB3FEB">
      <w:pPr>
        <w:pStyle w:val="a7"/>
        <w:numPr>
          <w:ilvl w:val="0"/>
          <w:numId w:val="2"/>
        </w:numPr>
        <w:ind w:left="0" w:firstLine="0"/>
        <w:jc w:val="both"/>
        <w:rPr>
          <w:color w:val="000000"/>
          <w:sz w:val="24"/>
          <w:szCs w:val="24"/>
        </w:rPr>
      </w:pPr>
      <w:proofErr w:type="spellStart"/>
      <w:r w:rsidRPr="00D81EFB">
        <w:rPr>
          <w:color w:val="000000"/>
          <w:sz w:val="24"/>
          <w:szCs w:val="24"/>
        </w:rPr>
        <w:t>Ионцев</w:t>
      </w:r>
      <w:proofErr w:type="spellEnd"/>
      <w:r w:rsidRPr="00D81EFB">
        <w:rPr>
          <w:color w:val="000000"/>
          <w:sz w:val="24"/>
          <w:szCs w:val="24"/>
        </w:rPr>
        <w:t>, В.</w:t>
      </w:r>
      <w:r w:rsidR="002919D3" w:rsidRPr="00D81EFB">
        <w:rPr>
          <w:color w:val="000000"/>
          <w:sz w:val="24"/>
          <w:szCs w:val="24"/>
        </w:rPr>
        <w:t> </w:t>
      </w:r>
      <w:r w:rsidRPr="00D81EFB">
        <w:rPr>
          <w:color w:val="000000"/>
          <w:sz w:val="24"/>
          <w:szCs w:val="24"/>
        </w:rPr>
        <w:t xml:space="preserve">А. Международная миграция населения: закономерности, проблемы, перспективы: </w:t>
      </w:r>
      <w:proofErr w:type="spellStart"/>
      <w:r w:rsidRPr="00D81EFB">
        <w:rPr>
          <w:color w:val="000000"/>
          <w:sz w:val="24"/>
          <w:szCs w:val="24"/>
        </w:rPr>
        <w:t>дис</w:t>
      </w:r>
      <w:proofErr w:type="spellEnd"/>
      <w:r w:rsidRPr="00D81EFB">
        <w:rPr>
          <w:color w:val="000000"/>
          <w:sz w:val="24"/>
          <w:szCs w:val="24"/>
        </w:rPr>
        <w:t xml:space="preserve">. … </w:t>
      </w:r>
      <w:proofErr w:type="spellStart"/>
      <w:r w:rsidR="00887F73" w:rsidRPr="00D81EFB">
        <w:rPr>
          <w:color w:val="000000"/>
          <w:sz w:val="24"/>
          <w:szCs w:val="24"/>
        </w:rPr>
        <w:t>докт</w:t>
      </w:r>
      <w:proofErr w:type="spellEnd"/>
      <w:r w:rsidR="00887F73" w:rsidRPr="00D81EFB">
        <w:rPr>
          <w:color w:val="000000"/>
          <w:sz w:val="24"/>
          <w:szCs w:val="24"/>
        </w:rPr>
        <w:t>.</w:t>
      </w:r>
      <w:r w:rsidRPr="00D81EFB">
        <w:rPr>
          <w:color w:val="000000"/>
          <w:sz w:val="24"/>
          <w:szCs w:val="24"/>
        </w:rPr>
        <w:t xml:space="preserve"> </w:t>
      </w:r>
      <w:proofErr w:type="spellStart"/>
      <w:r w:rsidR="001E3940" w:rsidRPr="00D81EFB">
        <w:rPr>
          <w:color w:val="000000"/>
          <w:sz w:val="24"/>
          <w:szCs w:val="24"/>
        </w:rPr>
        <w:t>экономич</w:t>
      </w:r>
      <w:proofErr w:type="spellEnd"/>
      <w:r w:rsidRPr="00D81EFB">
        <w:rPr>
          <w:color w:val="000000"/>
          <w:sz w:val="24"/>
          <w:szCs w:val="24"/>
        </w:rPr>
        <w:t>. наук: 08.00.18.</w:t>
      </w:r>
      <w:r w:rsidR="007F7F1B" w:rsidRPr="00D81EFB">
        <w:rPr>
          <w:color w:val="000000"/>
          <w:sz w:val="24"/>
          <w:szCs w:val="24"/>
        </w:rPr>
        <w:t xml:space="preserve"> –</w:t>
      </w:r>
      <w:r w:rsidRPr="00D81EFB">
        <w:rPr>
          <w:color w:val="000000"/>
          <w:sz w:val="24"/>
          <w:szCs w:val="24"/>
        </w:rPr>
        <w:t xml:space="preserve"> М., 1999. – 470 с.</w:t>
      </w:r>
    </w:p>
    <w:p w:rsidR="00BB3FEB" w:rsidRPr="00D81EFB" w:rsidRDefault="00BB3FEB" w:rsidP="00BB3FEB">
      <w:pPr>
        <w:pStyle w:val="a7"/>
        <w:numPr>
          <w:ilvl w:val="0"/>
          <w:numId w:val="2"/>
        </w:numPr>
        <w:ind w:left="0" w:firstLine="0"/>
        <w:jc w:val="both"/>
        <w:rPr>
          <w:color w:val="000000"/>
          <w:sz w:val="24"/>
          <w:szCs w:val="24"/>
        </w:rPr>
      </w:pPr>
      <w:r w:rsidRPr="00D81EFB">
        <w:rPr>
          <w:bCs/>
          <w:sz w:val="24"/>
          <w:szCs w:val="24"/>
        </w:rPr>
        <w:t>Клейменов, И.</w:t>
      </w:r>
      <w:r w:rsidR="002919D3" w:rsidRPr="00D81EFB">
        <w:rPr>
          <w:bCs/>
          <w:sz w:val="24"/>
          <w:szCs w:val="24"/>
        </w:rPr>
        <w:t> </w:t>
      </w:r>
      <w:r w:rsidRPr="00D81EFB">
        <w:rPr>
          <w:bCs/>
          <w:sz w:val="24"/>
          <w:szCs w:val="24"/>
        </w:rPr>
        <w:t xml:space="preserve">М. Сравнительная криминология: криминализация, преступность, уголовная политика в условиях глобализации: </w:t>
      </w:r>
      <w:proofErr w:type="spellStart"/>
      <w:r w:rsidRPr="00D81EFB">
        <w:rPr>
          <w:bCs/>
          <w:sz w:val="24"/>
          <w:szCs w:val="24"/>
        </w:rPr>
        <w:t>дис</w:t>
      </w:r>
      <w:proofErr w:type="spellEnd"/>
      <w:r w:rsidRPr="00D81EFB">
        <w:rPr>
          <w:bCs/>
          <w:sz w:val="24"/>
          <w:szCs w:val="24"/>
        </w:rPr>
        <w:t xml:space="preserve">. … </w:t>
      </w:r>
      <w:proofErr w:type="spellStart"/>
      <w:r w:rsidR="00887F73" w:rsidRPr="00D81EFB">
        <w:rPr>
          <w:bCs/>
          <w:sz w:val="24"/>
          <w:szCs w:val="24"/>
        </w:rPr>
        <w:t>докт</w:t>
      </w:r>
      <w:proofErr w:type="spellEnd"/>
      <w:r w:rsidR="00887F73" w:rsidRPr="00D81EFB">
        <w:rPr>
          <w:bCs/>
          <w:sz w:val="24"/>
          <w:szCs w:val="24"/>
        </w:rPr>
        <w:t>.</w:t>
      </w:r>
      <w:r w:rsidRPr="00D81EFB">
        <w:rPr>
          <w:bCs/>
          <w:sz w:val="24"/>
          <w:szCs w:val="24"/>
        </w:rPr>
        <w:t xml:space="preserve"> </w:t>
      </w:r>
      <w:proofErr w:type="spellStart"/>
      <w:r w:rsidRPr="00D81EFB">
        <w:rPr>
          <w:bCs/>
          <w:sz w:val="24"/>
          <w:szCs w:val="24"/>
        </w:rPr>
        <w:t>юрид</w:t>
      </w:r>
      <w:proofErr w:type="spellEnd"/>
      <w:r w:rsidRPr="00D81EFB">
        <w:rPr>
          <w:bCs/>
          <w:sz w:val="24"/>
          <w:szCs w:val="24"/>
        </w:rPr>
        <w:t xml:space="preserve">. наук: </w:t>
      </w:r>
      <w:r w:rsidRPr="00D81EFB">
        <w:rPr>
          <w:sz w:val="24"/>
          <w:szCs w:val="24"/>
        </w:rPr>
        <w:t>12.00.08.</w:t>
      </w:r>
      <w:r w:rsidR="00B22347" w:rsidRPr="00D81EFB">
        <w:rPr>
          <w:sz w:val="24"/>
          <w:szCs w:val="24"/>
        </w:rPr>
        <w:t xml:space="preserve"> –</w:t>
      </w:r>
      <w:r w:rsidRPr="00D81EFB">
        <w:rPr>
          <w:sz w:val="24"/>
          <w:szCs w:val="24"/>
        </w:rPr>
        <w:t xml:space="preserve"> Омск, 2015. – 486 с.</w:t>
      </w:r>
    </w:p>
    <w:p w:rsidR="00BB3FEB" w:rsidRPr="00D81EFB" w:rsidRDefault="00BB3FEB" w:rsidP="00BB3FEB">
      <w:pPr>
        <w:pStyle w:val="a7"/>
        <w:numPr>
          <w:ilvl w:val="0"/>
          <w:numId w:val="2"/>
        </w:numPr>
        <w:ind w:left="0" w:firstLine="0"/>
        <w:jc w:val="both"/>
        <w:rPr>
          <w:color w:val="000000"/>
          <w:sz w:val="24"/>
          <w:szCs w:val="24"/>
        </w:rPr>
      </w:pPr>
      <w:proofErr w:type="spellStart"/>
      <w:r w:rsidRPr="00D81EFB">
        <w:rPr>
          <w:color w:val="000000"/>
          <w:sz w:val="24"/>
          <w:szCs w:val="24"/>
        </w:rPr>
        <w:t>Кобец</w:t>
      </w:r>
      <w:proofErr w:type="spellEnd"/>
      <w:r w:rsidRPr="00D81EFB">
        <w:rPr>
          <w:color w:val="000000"/>
          <w:sz w:val="24"/>
          <w:szCs w:val="24"/>
        </w:rPr>
        <w:t>, П.</w:t>
      </w:r>
      <w:r w:rsidR="002919D3" w:rsidRPr="00D81EFB">
        <w:rPr>
          <w:color w:val="000000"/>
          <w:sz w:val="24"/>
          <w:szCs w:val="24"/>
        </w:rPr>
        <w:t> </w:t>
      </w:r>
      <w:r w:rsidRPr="00D81EFB">
        <w:rPr>
          <w:color w:val="000000"/>
          <w:sz w:val="24"/>
          <w:szCs w:val="24"/>
        </w:rPr>
        <w:t xml:space="preserve">Н. Криминологическая характеристика и профилактика органами внутренних дел преступлений, совершаемых жителями стран СНГ в московском мегаполисе: автореферат </w:t>
      </w:r>
      <w:proofErr w:type="spellStart"/>
      <w:r w:rsidRPr="00D81EFB">
        <w:rPr>
          <w:color w:val="000000"/>
          <w:sz w:val="24"/>
          <w:szCs w:val="24"/>
        </w:rPr>
        <w:t>дис</w:t>
      </w:r>
      <w:proofErr w:type="spellEnd"/>
      <w:r w:rsidRPr="00D81EFB">
        <w:rPr>
          <w:color w:val="000000"/>
          <w:sz w:val="24"/>
          <w:szCs w:val="24"/>
        </w:rPr>
        <w:t xml:space="preserve">. … </w:t>
      </w:r>
      <w:proofErr w:type="spellStart"/>
      <w:r w:rsidRPr="00D81EFB">
        <w:rPr>
          <w:color w:val="000000"/>
          <w:sz w:val="24"/>
          <w:szCs w:val="24"/>
        </w:rPr>
        <w:t>д</w:t>
      </w:r>
      <w:r w:rsidR="001E3940" w:rsidRPr="00D81EFB">
        <w:rPr>
          <w:color w:val="000000"/>
          <w:sz w:val="24"/>
          <w:szCs w:val="24"/>
        </w:rPr>
        <w:t>окт</w:t>
      </w:r>
      <w:proofErr w:type="spellEnd"/>
      <w:r w:rsidR="001E3940" w:rsidRPr="00D81EFB">
        <w:rPr>
          <w:color w:val="000000"/>
          <w:sz w:val="24"/>
          <w:szCs w:val="24"/>
        </w:rPr>
        <w:t>.</w:t>
      </w:r>
      <w:r w:rsidRPr="00D81EFB">
        <w:rPr>
          <w:color w:val="000000"/>
          <w:sz w:val="24"/>
          <w:szCs w:val="24"/>
        </w:rPr>
        <w:t xml:space="preserve"> </w:t>
      </w:r>
      <w:proofErr w:type="spellStart"/>
      <w:r w:rsidRPr="00D81EFB">
        <w:rPr>
          <w:color w:val="000000"/>
          <w:sz w:val="24"/>
          <w:szCs w:val="24"/>
        </w:rPr>
        <w:t>юридич</w:t>
      </w:r>
      <w:proofErr w:type="spellEnd"/>
      <w:r w:rsidRPr="00D81EFB">
        <w:rPr>
          <w:color w:val="000000"/>
          <w:sz w:val="24"/>
          <w:szCs w:val="24"/>
        </w:rPr>
        <w:t>. наук: 12.00.08. – М., 2000. – 201 с.</w:t>
      </w:r>
    </w:p>
    <w:p w:rsidR="00BB3FEB" w:rsidRPr="00D81EFB" w:rsidRDefault="00BB3FEB" w:rsidP="00BB3FEB">
      <w:pPr>
        <w:pStyle w:val="a7"/>
        <w:numPr>
          <w:ilvl w:val="0"/>
          <w:numId w:val="2"/>
        </w:numPr>
        <w:ind w:left="0" w:firstLine="0"/>
        <w:jc w:val="both"/>
        <w:rPr>
          <w:color w:val="000000"/>
          <w:sz w:val="24"/>
          <w:szCs w:val="24"/>
        </w:rPr>
      </w:pPr>
      <w:proofErr w:type="spellStart"/>
      <w:r w:rsidRPr="00D81EFB">
        <w:rPr>
          <w:color w:val="000000"/>
          <w:sz w:val="24"/>
          <w:szCs w:val="24"/>
        </w:rPr>
        <w:t>Кобец</w:t>
      </w:r>
      <w:proofErr w:type="spellEnd"/>
      <w:r w:rsidRPr="00D81EFB">
        <w:rPr>
          <w:color w:val="000000"/>
          <w:sz w:val="24"/>
          <w:szCs w:val="24"/>
        </w:rPr>
        <w:t>, П.</w:t>
      </w:r>
      <w:r w:rsidR="002919D3" w:rsidRPr="00D81EFB">
        <w:rPr>
          <w:color w:val="000000"/>
          <w:sz w:val="24"/>
          <w:szCs w:val="24"/>
        </w:rPr>
        <w:t> </w:t>
      </w:r>
      <w:r w:rsidRPr="00D81EFB">
        <w:rPr>
          <w:color w:val="000000"/>
          <w:sz w:val="24"/>
          <w:szCs w:val="24"/>
        </w:rPr>
        <w:t xml:space="preserve">Н. Предупреждение преступности иностранных граждан и лиц без гражданства в России: </w:t>
      </w:r>
      <w:proofErr w:type="spellStart"/>
      <w:r w:rsidRPr="00D81EFB">
        <w:rPr>
          <w:color w:val="000000"/>
          <w:sz w:val="24"/>
          <w:szCs w:val="24"/>
        </w:rPr>
        <w:t>дис</w:t>
      </w:r>
      <w:proofErr w:type="spellEnd"/>
      <w:r w:rsidRPr="00D81EFB">
        <w:rPr>
          <w:color w:val="000000"/>
          <w:sz w:val="24"/>
          <w:szCs w:val="24"/>
        </w:rPr>
        <w:t xml:space="preserve">. … </w:t>
      </w:r>
      <w:proofErr w:type="spellStart"/>
      <w:r w:rsidR="00887F73" w:rsidRPr="00D81EFB">
        <w:rPr>
          <w:color w:val="000000"/>
          <w:sz w:val="24"/>
          <w:szCs w:val="24"/>
        </w:rPr>
        <w:t>докт</w:t>
      </w:r>
      <w:proofErr w:type="spellEnd"/>
      <w:r w:rsidR="00887F73" w:rsidRPr="00D81EFB">
        <w:rPr>
          <w:color w:val="000000"/>
          <w:sz w:val="24"/>
          <w:szCs w:val="24"/>
        </w:rPr>
        <w:t>.</w:t>
      </w:r>
      <w:r w:rsidRPr="00D81EFB">
        <w:rPr>
          <w:color w:val="000000"/>
          <w:sz w:val="24"/>
          <w:szCs w:val="24"/>
        </w:rPr>
        <w:t xml:space="preserve"> </w:t>
      </w:r>
      <w:proofErr w:type="spellStart"/>
      <w:r w:rsidRPr="00D81EFB">
        <w:rPr>
          <w:color w:val="000000"/>
          <w:sz w:val="24"/>
          <w:szCs w:val="24"/>
        </w:rPr>
        <w:t>юрид</w:t>
      </w:r>
      <w:proofErr w:type="spellEnd"/>
      <w:r w:rsidRPr="00D81EFB">
        <w:rPr>
          <w:color w:val="000000"/>
          <w:sz w:val="24"/>
          <w:szCs w:val="24"/>
        </w:rPr>
        <w:t>. наук: 12.00.08. – М., 2004. – 450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Кузьменко, Ю.</w:t>
      </w:r>
      <w:r w:rsidR="002919D3" w:rsidRPr="00D81EFB">
        <w:rPr>
          <w:color w:val="000000"/>
          <w:sz w:val="24"/>
          <w:szCs w:val="24"/>
        </w:rPr>
        <w:t> </w:t>
      </w:r>
      <w:r w:rsidRPr="00D81EFB">
        <w:rPr>
          <w:color w:val="000000"/>
          <w:sz w:val="24"/>
          <w:szCs w:val="24"/>
        </w:rPr>
        <w:t xml:space="preserve">А. Нелегальная трудовая миграция как объект криминологического изучения: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Ростов-на-Дону, 2006. –206 с.</w:t>
      </w:r>
    </w:p>
    <w:p w:rsidR="00BB3FEB" w:rsidRPr="00D81EFB" w:rsidRDefault="00BB3FEB" w:rsidP="00BB3FEB">
      <w:pPr>
        <w:pStyle w:val="a7"/>
        <w:numPr>
          <w:ilvl w:val="0"/>
          <w:numId w:val="2"/>
        </w:numPr>
        <w:ind w:left="0" w:firstLine="0"/>
        <w:jc w:val="both"/>
        <w:rPr>
          <w:color w:val="000000"/>
          <w:sz w:val="24"/>
          <w:szCs w:val="24"/>
        </w:rPr>
      </w:pPr>
      <w:proofErr w:type="spellStart"/>
      <w:r w:rsidRPr="00D81EFB">
        <w:rPr>
          <w:color w:val="000000"/>
          <w:sz w:val="24"/>
          <w:szCs w:val="24"/>
        </w:rPr>
        <w:t>Лапицкая</w:t>
      </w:r>
      <w:proofErr w:type="spellEnd"/>
      <w:r w:rsidRPr="00D81EFB">
        <w:rPr>
          <w:color w:val="000000"/>
          <w:sz w:val="24"/>
          <w:szCs w:val="24"/>
        </w:rPr>
        <w:t>, И.</w:t>
      </w:r>
      <w:r w:rsidR="002919D3" w:rsidRPr="00D81EFB">
        <w:rPr>
          <w:color w:val="000000"/>
          <w:sz w:val="24"/>
          <w:szCs w:val="24"/>
        </w:rPr>
        <w:t> </w:t>
      </w:r>
      <w:r w:rsidRPr="00D81EFB">
        <w:rPr>
          <w:color w:val="000000"/>
          <w:sz w:val="24"/>
          <w:szCs w:val="24"/>
        </w:rPr>
        <w:t xml:space="preserve">Ю. Миграционные процессы как детерминанта трансформации социальной структуры: на материалах Дальневосточного федерального округа: автореферат </w:t>
      </w:r>
      <w:proofErr w:type="spellStart"/>
      <w:r w:rsidRPr="00D81EFB">
        <w:rPr>
          <w:color w:val="000000"/>
          <w:sz w:val="24"/>
          <w:szCs w:val="24"/>
        </w:rPr>
        <w:t>дис</w:t>
      </w:r>
      <w:proofErr w:type="spellEnd"/>
      <w:r w:rsidRPr="00D81EFB">
        <w:rPr>
          <w:color w:val="000000"/>
          <w:sz w:val="24"/>
          <w:szCs w:val="24"/>
        </w:rPr>
        <w:t>. …канд. соц. наук: 22.00.04. – М., 2006. – 217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Макаров, В.</w:t>
      </w:r>
      <w:r w:rsidR="002919D3" w:rsidRPr="00D81EFB">
        <w:rPr>
          <w:color w:val="000000"/>
          <w:sz w:val="24"/>
          <w:szCs w:val="24"/>
        </w:rPr>
        <w:t> </w:t>
      </w:r>
      <w:r w:rsidRPr="00D81EFB">
        <w:rPr>
          <w:color w:val="000000"/>
          <w:sz w:val="24"/>
          <w:szCs w:val="24"/>
        </w:rPr>
        <w:t xml:space="preserve">В. Криминологическое исследование </w:t>
      </w:r>
      <w:proofErr w:type="spellStart"/>
      <w:r w:rsidRPr="00D81EFB">
        <w:rPr>
          <w:color w:val="000000"/>
          <w:sz w:val="24"/>
          <w:szCs w:val="24"/>
        </w:rPr>
        <w:t>самодетерминации</w:t>
      </w:r>
      <w:proofErr w:type="spellEnd"/>
      <w:r w:rsidRPr="00D81EFB">
        <w:rPr>
          <w:color w:val="000000"/>
          <w:sz w:val="24"/>
          <w:szCs w:val="24"/>
        </w:rPr>
        <w:t xml:space="preserve"> преступности: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М., 2014</w:t>
      </w:r>
      <w:r w:rsidR="0065279E" w:rsidRPr="00D81EFB">
        <w:rPr>
          <w:color w:val="000000"/>
          <w:sz w:val="24"/>
          <w:szCs w:val="24"/>
        </w:rPr>
        <w:t>. –</w:t>
      </w:r>
      <w:r w:rsidRPr="00D81EFB">
        <w:rPr>
          <w:color w:val="000000"/>
          <w:sz w:val="24"/>
          <w:szCs w:val="24"/>
        </w:rPr>
        <w:t xml:space="preserve"> 183 с.</w:t>
      </w:r>
    </w:p>
    <w:p w:rsidR="00BB3FEB" w:rsidRPr="00D81EFB" w:rsidRDefault="00BB3FEB" w:rsidP="00BB3FEB">
      <w:pPr>
        <w:pStyle w:val="a3"/>
        <w:numPr>
          <w:ilvl w:val="0"/>
          <w:numId w:val="2"/>
        </w:numPr>
        <w:ind w:left="0" w:firstLine="0"/>
        <w:jc w:val="both"/>
        <w:rPr>
          <w:color w:val="000000"/>
          <w:sz w:val="24"/>
          <w:szCs w:val="24"/>
        </w:rPr>
      </w:pPr>
      <w:r w:rsidRPr="00D81EFB">
        <w:rPr>
          <w:color w:val="000000"/>
          <w:sz w:val="24"/>
          <w:szCs w:val="24"/>
        </w:rPr>
        <w:t>Маркова, Ю.</w:t>
      </w:r>
      <w:r w:rsidR="002919D3" w:rsidRPr="00D81EFB">
        <w:rPr>
          <w:color w:val="000000"/>
          <w:sz w:val="24"/>
          <w:szCs w:val="24"/>
        </w:rPr>
        <w:t> </w:t>
      </w:r>
      <w:r w:rsidRPr="00D81EFB">
        <w:rPr>
          <w:color w:val="000000"/>
          <w:sz w:val="24"/>
          <w:szCs w:val="24"/>
        </w:rPr>
        <w:t xml:space="preserve">В. Предупреждение преступлений, совершаемых группами несовершеннолетних экстремистской направленности: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w:t>
      </w:r>
      <w:r w:rsidR="00B22347" w:rsidRPr="00D81EFB">
        <w:rPr>
          <w:color w:val="000000"/>
          <w:sz w:val="24"/>
          <w:szCs w:val="24"/>
        </w:rPr>
        <w:t xml:space="preserve"> </w:t>
      </w:r>
      <w:r w:rsidRPr="00D81EFB">
        <w:rPr>
          <w:color w:val="000000"/>
          <w:sz w:val="24"/>
          <w:szCs w:val="24"/>
        </w:rPr>
        <w:t>Н</w:t>
      </w:r>
      <w:r w:rsidR="0065279E" w:rsidRPr="00D81EFB">
        <w:rPr>
          <w:color w:val="000000"/>
          <w:sz w:val="24"/>
          <w:szCs w:val="24"/>
        </w:rPr>
        <w:t xml:space="preserve">ижний </w:t>
      </w:r>
      <w:r w:rsidRPr="00D81EFB">
        <w:rPr>
          <w:color w:val="000000"/>
          <w:sz w:val="24"/>
          <w:szCs w:val="24"/>
        </w:rPr>
        <w:t>Новгород, 2008</w:t>
      </w:r>
      <w:r w:rsidR="0065279E" w:rsidRPr="00D81EFB">
        <w:rPr>
          <w:color w:val="000000"/>
          <w:sz w:val="24"/>
          <w:szCs w:val="24"/>
        </w:rPr>
        <w:t>.</w:t>
      </w:r>
      <w:r w:rsidRPr="00D81EFB">
        <w:rPr>
          <w:color w:val="000000"/>
          <w:sz w:val="24"/>
          <w:szCs w:val="24"/>
        </w:rPr>
        <w:t xml:space="preserve"> – 208 с.</w:t>
      </w:r>
    </w:p>
    <w:p w:rsidR="00BB3FEB" w:rsidRPr="00D81EFB" w:rsidRDefault="00BB3FEB" w:rsidP="00BB3FEB">
      <w:pPr>
        <w:pStyle w:val="a3"/>
        <w:numPr>
          <w:ilvl w:val="0"/>
          <w:numId w:val="2"/>
        </w:numPr>
        <w:ind w:left="0" w:firstLine="0"/>
        <w:jc w:val="both"/>
        <w:rPr>
          <w:color w:val="000000"/>
          <w:sz w:val="24"/>
          <w:szCs w:val="24"/>
        </w:rPr>
      </w:pPr>
      <w:proofErr w:type="spellStart"/>
      <w:r w:rsidRPr="00D81EFB">
        <w:rPr>
          <w:color w:val="000000"/>
          <w:sz w:val="24"/>
          <w:szCs w:val="24"/>
        </w:rPr>
        <w:t>Метелев</w:t>
      </w:r>
      <w:proofErr w:type="spellEnd"/>
      <w:r w:rsidRPr="00D81EFB">
        <w:rPr>
          <w:color w:val="000000"/>
          <w:sz w:val="24"/>
          <w:szCs w:val="24"/>
        </w:rPr>
        <w:t>, С.</w:t>
      </w:r>
      <w:r w:rsidR="002919D3" w:rsidRPr="00D81EFB">
        <w:rPr>
          <w:color w:val="000000"/>
          <w:sz w:val="24"/>
          <w:szCs w:val="24"/>
        </w:rPr>
        <w:t> </w:t>
      </w:r>
      <w:r w:rsidRPr="00D81EFB">
        <w:rPr>
          <w:color w:val="000000"/>
          <w:sz w:val="24"/>
          <w:szCs w:val="24"/>
        </w:rPr>
        <w:t xml:space="preserve">Е. Криминальная миграция: характеристика и предупреждение: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Омск, 1996. –165 с.</w:t>
      </w:r>
    </w:p>
    <w:p w:rsidR="00BB3FEB" w:rsidRPr="00D81EFB" w:rsidRDefault="00BB3FEB" w:rsidP="00BB3FEB">
      <w:pPr>
        <w:pStyle w:val="a3"/>
        <w:numPr>
          <w:ilvl w:val="0"/>
          <w:numId w:val="2"/>
        </w:numPr>
        <w:ind w:left="0" w:firstLine="0"/>
        <w:jc w:val="both"/>
        <w:rPr>
          <w:color w:val="000000"/>
          <w:sz w:val="24"/>
          <w:szCs w:val="24"/>
        </w:rPr>
      </w:pPr>
      <w:proofErr w:type="spellStart"/>
      <w:r w:rsidRPr="00D81EFB">
        <w:rPr>
          <w:color w:val="000000"/>
          <w:sz w:val="24"/>
          <w:szCs w:val="24"/>
        </w:rPr>
        <w:t>Можегова</w:t>
      </w:r>
      <w:proofErr w:type="spellEnd"/>
      <w:r w:rsidRPr="00D81EFB">
        <w:rPr>
          <w:color w:val="000000"/>
          <w:sz w:val="24"/>
          <w:szCs w:val="24"/>
        </w:rPr>
        <w:t>, А.</w:t>
      </w:r>
      <w:r w:rsidR="002919D3" w:rsidRPr="00D81EFB">
        <w:rPr>
          <w:color w:val="000000"/>
          <w:sz w:val="24"/>
          <w:szCs w:val="24"/>
        </w:rPr>
        <w:t> </w:t>
      </w:r>
      <w:r w:rsidRPr="00D81EFB">
        <w:rPr>
          <w:color w:val="000000"/>
          <w:sz w:val="24"/>
          <w:szCs w:val="24"/>
        </w:rPr>
        <w:t xml:space="preserve">А. Экстремистские преступления и преступления экстремистской направленности по уголовному праву Российской Федерации: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М., 2015. –169 с.</w:t>
      </w:r>
    </w:p>
    <w:p w:rsidR="00BB3FEB" w:rsidRPr="00D81EFB" w:rsidRDefault="00BB3FEB" w:rsidP="00BB3FEB">
      <w:pPr>
        <w:pStyle w:val="a7"/>
        <w:numPr>
          <w:ilvl w:val="0"/>
          <w:numId w:val="2"/>
        </w:numPr>
        <w:ind w:left="0" w:firstLine="0"/>
        <w:jc w:val="both"/>
        <w:rPr>
          <w:color w:val="000000"/>
          <w:sz w:val="24"/>
          <w:szCs w:val="24"/>
        </w:rPr>
      </w:pPr>
      <w:r w:rsidRPr="00D81EFB">
        <w:rPr>
          <w:bCs/>
          <w:color w:val="000000"/>
          <w:sz w:val="24"/>
          <w:szCs w:val="24"/>
        </w:rPr>
        <w:t>Никитенко, И.</w:t>
      </w:r>
      <w:r w:rsidR="002919D3" w:rsidRPr="00D81EFB">
        <w:rPr>
          <w:bCs/>
          <w:color w:val="000000"/>
          <w:sz w:val="24"/>
          <w:szCs w:val="24"/>
        </w:rPr>
        <w:t> </w:t>
      </w:r>
      <w:r w:rsidRPr="00D81EFB">
        <w:rPr>
          <w:bCs/>
          <w:color w:val="000000"/>
          <w:sz w:val="24"/>
          <w:szCs w:val="24"/>
        </w:rPr>
        <w:t xml:space="preserve">В. Криминологическое обеспечение миграционной </w:t>
      </w:r>
      <w:proofErr w:type="spellStart"/>
      <w:r w:rsidRPr="00D81EFB">
        <w:rPr>
          <w:bCs/>
          <w:color w:val="000000"/>
          <w:sz w:val="24"/>
          <w:szCs w:val="24"/>
        </w:rPr>
        <w:t>безопастности</w:t>
      </w:r>
      <w:proofErr w:type="spellEnd"/>
      <w:r w:rsidRPr="00D81EFB">
        <w:rPr>
          <w:bCs/>
          <w:color w:val="000000"/>
          <w:sz w:val="24"/>
          <w:szCs w:val="24"/>
        </w:rPr>
        <w:t xml:space="preserve"> азиатской части России</w:t>
      </w:r>
      <w:r w:rsidRPr="00D81EFB">
        <w:rPr>
          <w:color w:val="000000"/>
          <w:sz w:val="24"/>
          <w:szCs w:val="24"/>
        </w:rPr>
        <w:t xml:space="preserve">: уголовно-правовые и криминологические аспекты: </w:t>
      </w:r>
      <w:proofErr w:type="spellStart"/>
      <w:r w:rsidRPr="00D81EFB">
        <w:rPr>
          <w:color w:val="000000"/>
          <w:sz w:val="24"/>
          <w:szCs w:val="24"/>
        </w:rPr>
        <w:t>дис</w:t>
      </w:r>
      <w:proofErr w:type="spellEnd"/>
      <w:r w:rsidRPr="00D81EFB">
        <w:rPr>
          <w:color w:val="000000"/>
          <w:sz w:val="24"/>
          <w:szCs w:val="24"/>
        </w:rPr>
        <w:t xml:space="preserve">. …. </w:t>
      </w:r>
      <w:proofErr w:type="spellStart"/>
      <w:r w:rsidR="00887F73" w:rsidRPr="00D81EFB">
        <w:rPr>
          <w:color w:val="000000"/>
          <w:sz w:val="24"/>
          <w:szCs w:val="24"/>
        </w:rPr>
        <w:t>докт</w:t>
      </w:r>
      <w:proofErr w:type="spellEnd"/>
      <w:r w:rsidR="00887F73" w:rsidRPr="00D81EFB">
        <w:rPr>
          <w:color w:val="000000"/>
          <w:sz w:val="24"/>
          <w:szCs w:val="24"/>
        </w:rPr>
        <w:t>.</w:t>
      </w:r>
      <w:r w:rsidRPr="00D81EFB">
        <w:rPr>
          <w:color w:val="000000"/>
          <w:sz w:val="24"/>
          <w:szCs w:val="24"/>
        </w:rPr>
        <w:t xml:space="preserve"> </w:t>
      </w:r>
      <w:proofErr w:type="spellStart"/>
      <w:r w:rsidRPr="00D81EFB">
        <w:rPr>
          <w:color w:val="000000"/>
          <w:sz w:val="24"/>
          <w:szCs w:val="24"/>
        </w:rPr>
        <w:t>юрид</w:t>
      </w:r>
      <w:proofErr w:type="spellEnd"/>
      <w:r w:rsidRPr="00D81EFB">
        <w:rPr>
          <w:color w:val="000000"/>
          <w:sz w:val="24"/>
          <w:szCs w:val="24"/>
        </w:rPr>
        <w:t>. наук: 12.00.08. – Хабаровск, 2014. – 414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Павлинов, А.</w:t>
      </w:r>
      <w:r w:rsidR="002919D3" w:rsidRPr="00D81EFB">
        <w:rPr>
          <w:color w:val="000000"/>
          <w:sz w:val="24"/>
          <w:szCs w:val="24"/>
        </w:rPr>
        <w:t> </w:t>
      </w:r>
      <w:r w:rsidRPr="00D81EFB">
        <w:rPr>
          <w:color w:val="000000"/>
          <w:sz w:val="24"/>
          <w:szCs w:val="24"/>
        </w:rPr>
        <w:t xml:space="preserve">В. Криминальный антигосударственный экстремизм: уголовно-правовые и криминологические аспекты: </w:t>
      </w:r>
      <w:proofErr w:type="spellStart"/>
      <w:r w:rsidRPr="00D81EFB">
        <w:rPr>
          <w:color w:val="000000"/>
          <w:sz w:val="24"/>
          <w:szCs w:val="24"/>
        </w:rPr>
        <w:t>дис</w:t>
      </w:r>
      <w:proofErr w:type="spellEnd"/>
      <w:r w:rsidRPr="00D81EFB">
        <w:rPr>
          <w:color w:val="000000"/>
          <w:sz w:val="24"/>
          <w:szCs w:val="24"/>
        </w:rPr>
        <w:t xml:space="preserve">. … </w:t>
      </w:r>
      <w:proofErr w:type="spellStart"/>
      <w:r w:rsidR="00887F73" w:rsidRPr="00D81EFB">
        <w:rPr>
          <w:color w:val="000000"/>
          <w:sz w:val="24"/>
          <w:szCs w:val="24"/>
        </w:rPr>
        <w:t>докт</w:t>
      </w:r>
      <w:proofErr w:type="spellEnd"/>
      <w:r w:rsidR="00887F73" w:rsidRPr="00D81EFB">
        <w:rPr>
          <w:color w:val="000000"/>
          <w:sz w:val="24"/>
          <w:szCs w:val="24"/>
        </w:rPr>
        <w:t>.</w:t>
      </w:r>
      <w:r w:rsidR="0065279E" w:rsidRPr="00D81EFB">
        <w:rPr>
          <w:color w:val="000000"/>
          <w:sz w:val="24"/>
          <w:szCs w:val="24"/>
        </w:rPr>
        <w:t xml:space="preserve"> </w:t>
      </w:r>
      <w:proofErr w:type="spellStart"/>
      <w:r w:rsidRPr="00D81EFB">
        <w:rPr>
          <w:color w:val="000000"/>
          <w:sz w:val="24"/>
          <w:szCs w:val="24"/>
        </w:rPr>
        <w:t>юрид</w:t>
      </w:r>
      <w:proofErr w:type="spellEnd"/>
      <w:r w:rsidRPr="00D81EFB">
        <w:rPr>
          <w:color w:val="000000"/>
          <w:sz w:val="24"/>
          <w:szCs w:val="24"/>
        </w:rPr>
        <w:t>. наук: 12.00.08. – М., 2008. – 584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lastRenderedPageBreak/>
        <w:t>Панкратова, Е.</w:t>
      </w:r>
      <w:r w:rsidR="002919D3" w:rsidRPr="00D81EFB">
        <w:rPr>
          <w:color w:val="000000"/>
          <w:sz w:val="24"/>
          <w:szCs w:val="24"/>
        </w:rPr>
        <w:t> </w:t>
      </w:r>
      <w:r w:rsidRPr="00D81EFB">
        <w:rPr>
          <w:color w:val="000000"/>
          <w:sz w:val="24"/>
          <w:szCs w:val="24"/>
        </w:rPr>
        <w:t>Д. Уголовно-правовая характеристика геноцида</w:t>
      </w:r>
      <w:r w:rsidRPr="00D81EFB">
        <w:rPr>
          <w:bCs/>
          <w:color w:val="000000"/>
          <w:sz w:val="24"/>
          <w:szCs w:val="24"/>
        </w:rPr>
        <w:t>:</w:t>
      </w:r>
      <w:r w:rsidR="0065279E" w:rsidRPr="00D81EFB">
        <w:rPr>
          <w:bCs/>
          <w:color w:val="000000"/>
          <w:sz w:val="24"/>
          <w:szCs w:val="24"/>
        </w:rPr>
        <w:t xml:space="preserve">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М, 2010. –200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Петрянин, А.</w:t>
      </w:r>
      <w:r w:rsidR="002919D3" w:rsidRPr="00D81EFB">
        <w:rPr>
          <w:color w:val="000000"/>
          <w:sz w:val="24"/>
          <w:szCs w:val="24"/>
        </w:rPr>
        <w:t> </w:t>
      </w:r>
      <w:r w:rsidRPr="00D81EFB">
        <w:rPr>
          <w:color w:val="000000"/>
          <w:sz w:val="24"/>
          <w:szCs w:val="24"/>
        </w:rPr>
        <w:t xml:space="preserve">В. Концептуальные основы противодействия преступлениям экстремистской направленности: теоретико-прикладное исследование: </w:t>
      </w:r>
      <w:proofErr w:type="spellStart"/>
      <w:r w:rsidRPr="00D81EFB">
        <w:rPr>
          <w:color w:val="000000"/>
          <w:sz w:val="24"/>
          <w:szCs w:val="24"/>
        </w:rPr>
        <w:t>дис</w:t>
      </w:r>
      <w:proofErr w:type="spellEnd"/>
      <w:r w:rsidRPr="00D81EFB">
        <w:rPr>
          <w:color w:val="000000"/>
          <w:sz w:val="24"/>
          <w:szCs w:val="24"/>
        </w:rPr>
        <w:t xml:space="preserve">. … </w:t>
      </w:r>
      <w:proofErr w:type="spellStart"/>
      <w:r w:rsidRPr="00D81EFB">
        <w:rPr>
          <w:color w:val="000000"/>
          <w:sz w:val="24"/>
          <w:szCs w:val="24"/>
        </w:rPr>
        <w:t>докт</w:t>
      </w:r>
      <w:proofErr w:type="spellEnd"/>
      <w:r w:rsidRPr="00D81EFB">
        <w:rPr>
          <w:color w:val="000000"/>
          <w:sz w:val="24"/>
          <w:szCs w:val="24"/>
        </w:rPr>
        <w:t xml:space="preserve">. </w:t>
      </w:r>
      <w:proofErr w:type="spellStart"/>
      <w:r w:rsidRPr="00D81EFB">
        <w:rPr>
          <w:color w:val="000000"/>
          <w:sz w:val="24"/>
          <w:szCs w:val="24"/>
        </w:rPr>
        <w:t>юрид</w:t>
      </w:r>
      <w:proofErr w:type="spellEnd"/>
      <w:r w:rsidRPr="00D81EFB">
        <w:rPr>
          <w:color w:val="000000"/>
          <w:sz w:val="24"/>
          <w:szCs w:val="24"/>
        </w:rPr>
        <w:t>. наук: 12.00.08. –</w:t>
      </w:r>
      <w:r w:rsidR="00B22347" w:rsidRPr="00D81EFB">
        <w:rPr>
          <w:color w:val="000000"/>
          <w:sz w:val="24"/>
          <w:szCs w:val="24"/>
        </w:rPr>
        <w:t xml:space="preserve"> </w:t>
      </w:r>
      <w:r w:rsidRPr="00D81EFB">
        <w:rPr>
          <w:color w:val="000000"/>
          <w:sz w:val="24"/>
          <w:szCs w:val="24"/>
        </w:rPr>
        <w:t>Нижний Новгород, 2015. – 490 с.</w:t>
      </w:r>
    </w:p>
    <w:p w:rsidR="00BB3FEB" w:rsidRPr="00D81EFB" w:rsidRDefault="00BB3FEB" w:rsidP="00BB3FEB">
      <w:pPr>
        <w:pStyle w:val="a7"/>
        <w:numPr>
          <w:ilvl w:val="0"/>
          <w:numId w:val="2"/>
        </w:numPr>
        <w:ind w:left="0" w:firstLine="0"/>
        <w:jc w:val="both"/>
        <w:rPr>
          <w:color w:val="000000"/>
          <w:sz w:val="24"/>
          <w:szCs w:val="24"/>
        </w:rPr>
      </w:pPr>
      <w:proofErr w:type="spellStart"/>
      <w:r w:rsidRPr="00D81EFB">
        <w:rPr>
          <w:color w:val="000000"/>
          <w:sz w:val="24"/>
          <w:szCs w:val="24"/>
        </w:rPr>
        <w:t>Сатаев</w:t>
      </w:r>
      <w:proofErr w:type="spellEnd"/>
      <w:r w:rsidRPr="00D81EFB">
        <w:rPr>
          <w:color w:val="000000"/>
          <w:sz w:val="24"/>
          <w:szCs w:val="24"/>
        </w:rPr>
        <w:t>, А.</w:t>
      </w:r>
      <w:r w:rsidR="002919D3" w:rsidRPr="00D81EFB">
        <w:rPr>
          <w:color w:val="000000"/>
          <w:sz w:val="24"/>
          <w:szCs w:val="24"/>
        </w:rPr>
        <w:t> </w:t>
      </w:r>
      <w:r w:rsidRPr="00D81EFB">
        <w:rPr>
          <w:color w:val="000000"/>
          <w:sz w:val="24"/>
          <w:szCs w:val="24"/>
        </w:rPr>
        <w:t xml:space="preserve">Г. </w:t>
      </w:r>
      <w:r w:rsidRPr="00D81EFB">
        <w:rPr>
          <w:bCs/>
          <w:color w:val="000000"/>
          <w:sz w:val="24"/>
          <w:szCs w:val="24"/>
        </w:rPr>
        <w:t xml:space="preserve">Китайская миграция на российский Дальний Восток: причины, масштабы и последствия явления (политический и социально-экономический аспекты): </w:t>
      </w:r>
      <w:proofErr w:type="spellStart"/>
      <w:r w:rsidRPr="00D81EFB">
        <w:rPr>
          <w:color w:val="000000"/>
          <w:sz w:val="24"/>
          <w:szCs w:val="24"/>
        </w:rPr>
        <w:t>дис</w:t>
      </w:r>
      <w:proofErr w:type="spellEnd"/>
      <w:r w:rsidRPr="00D81EFB">
        <w:rPr>
          <w:color w:val="000000"/>
          <w:sz w:val="24"/>
          <w:szCs w:val="24"/>
        </w:rPr>
        <w:t>. … канд. полит</w:t>
      </w:r>
      <w:proofErr w:type="gramStart"/>
      <w:r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н</w:t>
      </w:r>
      <w:proofErr w:type="gramEnd"/>
      <w:r w:rsidRPr="00D81EFB">
        <w:rPr>
          <w:color w:val="000000"/>
          <w:sz w:val="24"/>
          <w:szCs w:val="24"/>
        </w:rPr>
        <w:t>аук: 23.00.02. – Владивосток, 2009. – 255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Сиденко, А.</w:t>
      </w:r>
      <w:r w:rsidR="002919D3" w:rsidRPr="00D81EFB">
        <w:rPr>
          <w:color w:val="000000"/>
          <w:sz w:val="24"/>
          <w:szCs w:val="24"/>
        </w:rPr>
        <w:t> </w:t>
      </w:r>
      <w:r w:rsidRPr="00D81EFB">
        <w:rPr>
          <w:color w:val="000000"/>
          <w:sz w:val="24"/>
          <w:szCs w:val="24"/>
        </w:rPr>
        <w:t xml:space="preserve">Г. Обеспечение экономической безопасности мегаполиса инструментами миграционной политики (на примере г. Санкт-Петербурга): </w:t>
      </w:r>
      <w:proofErr w:type="spellStart"/>
      <w:r w:rsidRPr="00D81EFB">
        <w:rPr>
          <w:color w:val="000000"/>
          <w:sz w:val="24"/>
          <w:szCs w:val="24"/>
        </w:rPr>
        <w:t>дис</w:t>
      </w:r>
      <w:proofErr w:type="spellEnd"/>
      <w:r w:rsidRPr="00D81EFB">
        <w:rPr>
          <w:color w:val="000000"/>
          <w:sz w:val="24"/>
          <w:szCs w:val="24"/>
        </w:rPr>
        <w:t>. … канд. эконом</w:t>
      </w:r>
      <w:proofErr w:type="gramStart"/>
      <w:r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н</w:t>
      </w:r>
      <w:proofErr w:type="gramEnd"/>
      <w:r w:rsidRPr="00D81EFB">
        <w:rPr>
          <w:color w:val="000000"/>
          <w:sz w:val="24"/>
          <w:szCs w:val="24"/>
        </w:rPr>
        <w:t>аук: 08.00.05. – М., 2014. – 189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Соколов, Д.</w:t>
      </w:r>
      <w:r w:rsidR="002919D3" w:rsidRPr="00D81EFB">
        <w:rPr>
          <w:color w:val="000000"/>
          <w:sz w:val="24"/>
          <w:szCs w:val="24"/>
        </w:rPr>
        <w:t> </w:t>
      </w:r>
      <w:r w:rsidRPr="00D81EFB">
        <w:rPr>
          <w:color w:val="000000"/>
          <w:sz w:val="24"/>
          <w:szCs w:val="24"/>
        </w:rPr>
        <w:t xml:space="preserve">А. Криминологическая характеристика организации незаконной миграции: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М., 2013. – 226 с.</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rPr>
        <w:t>Соловьева, С.</w:t>
      </w:r>
      <w:r w:rsidR="002919D3" w:rsidRPr="00D81EFB">
        <w:rPr>
          <w:color w:val="000000"/>
          <w:sz w:val="24"/>
          <w:szCs w:val="24"/>
        </w:rPr>
        <w:t> </w:t>
      </w:r>
      <w:r w:rsidRPr="00D81EFB">
        <w:rPr>
          <w:color w:val="000000"/>
          <w:sz w:val="24"/>
          <w:szCs w:val="24"/>
        </w:rPr>
        <w:t xml:space="preserve">В. Преступления, совершаемые по мотивам ненависти или вражды: вопросы квалификации, </w:t>
      </w:r>
      <w:proofErr w:type="spellStart"/>
      <w:r w:rsidRPr="00D81EFB">
        <w:rPr>
          <w:color w:val="000000"/>
          <w:sz w:val="24"/>
          <w:szCs w:val="24"/>
        </w:rPr>
        <w:t>пенализации</w:t>
      </w:r>
      <w:proofErr w:type="spellEnd"/>
      <w:r w:rsidRPr="00D81EFB">
        <w:rPr>
          <w:color w:val="000000"/>
          <w:sz w:val="24"/>
          <w:szCs w:val="24"/>
        </w:rPr>
        <w:t xml:space="preserve"> и назначения наказания: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Краснодар, 2014. –195 с.</w:t>
      </w:r>
    </w:p>
    <w:p w:rsidR="00BB3FEB" w:rsidRPr="00D81EFB" w:rsidRDefault="00BB3FEB" w:rsidP="00BB3FEB">
      <w:pPr>
        <w:pStyle w:val="a7"/>
        <w:numPr>
          <w:ilvl w:val="0"/>
          <w:numId w:val="2"/>
        </w:numPr>
        <w:ind w:left="0" w:firstLine="0"/>
        <w:jc w:val="both"/>
        <w:rPr>
          <w:b/>
          <w:i/>
          <w:color w:val="000000"/>
          <w:sz w:val="24"/>
          <w:szCs w:val="24"/>
        </w:rPr>
      </w:pPr>
      <w:proofErr w:type="spellStart"/>
      <w:r w:rsidRPr="00D81EFB">
        <w:rPr>
          <w:color w:val="000000"/>
          <w:sz w:val="24"/>
          <w:szCs w:val="24"/>
        </w:rPr>
        <w:t>Скудин</w:t>
      </w:r>
      <w:proofErr w:type="spellEnd"/>
      <w:r w:rsidRPr="00D81EFB">
        <w:rPr>
          <w:color w:val="000000"/>
          <w:sz w:val="24"/>
          <w:szCs w:val="24"/>
        </w:rPr>
        <w:t>, А.</w:t>
      </w:r>
      <w:r w:rsidR="002919D3" w:rsidRPr="00D81EFB">
        <w:rPr>
          <w:color w:val="000000"/>
          <w:sz w:val="24"/>
          <w:szCs w:val="24"/>
        </w:rPr>
        <w:t> </w:t>
      </w:r>
      <w:r w:rsidRPr="00D81EFB">
        <w:rPr>
          <w:color w:val="000000"/>
          <w:sz w:val="24"/>
          <w:szCs w:val="24"/>
        </w:rPr>
        <w:t xml:space="preserve">С. Правовые меры противодействия экстремизму: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М., 2011. – 216 с.</w:t>
      </w:r>
    </w:p>
    <w:p w:rsidR="00BB3FEB" w:rsidRPr="00D81EFB" w:rsidRDefault="00BB3FEB" w:rsidP="00BB3FEB">
      <w:pPr>
        <w:pStyle w:val="a3"/>
        <w:numPr>
          <w:ilvl w:val="0"/>
          <w:numId w:val="2"/>
        </w:numPr>
        <w:ind w:left="0" w:firstLine="0"/>
        <w:jc w:val="both"/>
        <w:rPr>
          <w:color w:val="000000"/>
          <w:sz w:val="24"/>
          <w:szCs w:val="24"/>
        </w:rPr>
      </w:pPr>
      <w:proofErr w:type="spellStart"/>
      <w:r w:rsidRPr="00D81EFB">
        <w:rPr>
          <w:color w:val="000000"/>
          <w:sz w:val="24"/>
          <w:szCs w:val="24"/>
        </w:rPr>
        <w:t>Узденов</w:t>
      </w:r>
      <w:proofErr w:type="spellEnd"/>
      <w:r w:rsidRPr="00D81EFB">
        <w:rPr>
          <w:color w:val="000000"/>
          <w:sz w:val="24"/>
          <w:szCs w:val="24"/>
        </w:rPr>
        <w:t>, Р.</w:t>
      </w:r>
      <w:r w:rsidR="002919D3" w:rsidRPr="00D81EFB">
        <w:rPr>
          <w:color w:val="000000"/>
          <w:sz w:val="24"/>
          <w:szCs w:val="24"/>
        </w:rPr>
        <w:t> </w:t>
      </w:r>
      <w:r w:rsidRPr="00D81EFB">
        <w:rPr>
          <w:color w:val="000000"/>
          <w:sz w:val="24"/>
          <w:szCs w:val="24"/>
        </w:rPr>
        <w:t xml:space="preserve">М. Экстремизм: криминологические и уголовно-правовые проблемы противодействия: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М., 2008. – 220 с.</w:t>
      </w:r>
    </w:p>
    <w:p w:rsidR="003E1C73" w:rsidRPr="00D81EFB" w:rsidRDefault="003E1C73" w:rsidP="00BB3FEB">
      <w:pPr>
        <w:pStyle w:val="a3"/>
        <w:numPr>
          <w:ilvl w:val="0"/>
          <w:numId w:val="2"/>
        </w:numPr>
        <w:ind w:left="0" w:firstLine="0"/>
        <w:jc w:val="both"/>
        <w:rPr>
          <w:color w:val="000000"/>
          <w:sz w:val="24"/>
          <w:szCs w:val="24"/>
        </w:rPr>
      </w:pPr>
      <w:proofErr w:type="spellStart"/>
      <w:r w:rsidRPr="00D81EFB">
        <w:rPr>
          <w:color w:val="000000"/>
          <w:sz w:val="24"/>
          <w:szCs w:val="24"/>
        </w:rPr>
        <w:t>Узембаева</w:t>
      </w:r>
      <w:proofErr w:type="spellEnd"/>
      <w:r w:rsidRPr="00D81EFB">
        <w:rPr>
          <w:color w:val="000000"/>
          <w:sz w:val="24"/>
          <w:szCs w:val="24"/>
        </w:rPr>
        <w:t xml:space="preserve">, Г. И. Преступления экстремистской направленности, совершаемые с использованием средств массовой информации либо информационно-телекоммуникационных сетей: уголовно-правовая и криминологическая характеристика: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М., 2016. – 210 с.</w:t>
      </w:r>
    </w:p>
    <w:p w:rsidR="00BB3FEB" w:rsidRPr="00D81EFB" w:rsidRDefault="00BB3FEB" w:rsidP="009F1962">
      <w:pPr>
        <w:pStyle w:val="a3"/>
        <w:numPr>
          <w:ilvl w:val="0"/>
          <w:numId w:val="2"/>
        </w:numPr>
        <w:ind w:left="0" w:firstLine="0"/>
        <w:jc w:val="both"/>
        <w:rPr>
          <w:color w:val="000000"/>
          <w:sz w:val="24"/>
          <w:szCs w:val="24"/>
        </w:rPr>
      </w:pPr>
      <w:proofErr w:type="spellStart"/>
      <w:r w:rsidRPr="00D81EFB">
        <w:rPr>
          <w:sz w:val="24"/>
          <w:szCs w:val="24"/>
        </w:rPr>
        <w:t>Фридинский</w:t>
      </w:r>
      <w:proofErr w:type="spellEnd"/>
      <w:r w:rsidRPr="00D81EFB">
        <w:rPr>
          <w:sz w:val="24"/>
          <w:szCs w:val="24"/>
        </w:rPr>
        <w:t>, С.</w:t>
      </w:r>
      <w:r w:rsidR="002919D3" w:rsidRPr="00D81EFB">
        <w:rPr>
          <w:sz w:val="24"/>
          <w:szCs w:val="24"/>
        </w:rPr>
        <w:t> </w:t>
      </w:r>
      <w:r w:rsidRPr="00D81EFB">
        <w:rPr>
          <w:sz w:val="24"/>
          <w:szCs w:val="24"/>
        </w:rPr>
        <w:t xml:space="preserve">Н. Противодействие экстремистской деятельности (экстремизму) в России (социально-правовое и криминологическое исследование): </w:t>
      </w:r>
      <w:proofErr w:type="spellStart"/>
      <w:r w:rsidRPr="00D81EFB">
        <w:rPr>
          <w:sz w:val="24"/>
          <w:szCs w:val="24"/>
        </w:rPr>
        <w:t>дис</w:t>
      </w:r>
      <w:proofErr w:type="spellEnd"/>
      <w:r w:rsidRPr="00D81EFB">
        <w:rPr>
          <w:sz w:val="24"/>
          <w:szCs w:val="24"/>
        </w:rPr>
        <w:t xml:space="preserve">. … </w:t>
      </w:r>
      <w:proofErr w:type="spellStart"/>
      <w:r w:rsidRPr="00D81EFB">
        <w:rPr>
          <w:sz w:val="24"/>
          <w:szCs w:val="24"/>
        </w:rPr>
        <w:t>докт</w:t>
      </w:r>
      <w:proofErr w:type="spellEnd"/>
      <w:r w:rsidRPr="00D81EFB">
        <w:rPr>
          <w:sz w:val="24"/>
          <w:szCs w:val="24"/>
        </w:rPr>
        <w:t xml:space="preserve">. </w:t>
      </w:r>
      <w:proofErr w:type="spellStart"/>
      <w:r w:rsidRPr="00D81EFB">
        <w:rPr>
          <w:sz w:val="24"/>
          <w:szCs w:val="24"/>
        </w:rPr>
        <w:t>юрид</w:t>
      </w:r>
      <w:proofErr w:type="spellEnd"/>
      <w:r w:rsidRPr="00D81EFB">
        <w:rPr>
          <w:sz w:val="24"/>
          <w:szCs w:val="24"/>
        </w:rPr>
        <w:t>. наук: 12.00.08. – М., 2011. – 366 с.</w:t>
      </w:r>
    </w:p>
    <w:p w:rsidR="009F1962" w:rsidRPr="00D81EFB" w:rsidRDefault="009F1962" w:rsidP="009F1962">
      <w:pPr>
        <w:pStyle w:val="a3"/>
        <w:numPr>
          <w:ilvl w:val="0"/>
          <w:numId w:val="2"/>
        </w:numPr>
        <w:ind w:left="0" w:firstLine="0"/>
        <w:jc w:val="both"/>
        <w:rPr>
          <w:color w:val="000000"/>
          <w:sz w:val="24"/>
          <w:szCs w:val="24"/>
        </w:rPr>
      </w:pPr>
      <w:proofErr w:type="spellStart"/>
      <w:r w:rsidRPr="00D81EFB">
        <w:rPr>
          <w:color w:val="000000"/>
          <w:sz w:val="24"/>
          <w:szCs w:val="24"/>
        </w:rPr>
        <w:t>Хлебушкин</w:t>
      </w:r>
      <w:proofErr w:type="spellEnd"/>
      <w:r w:rsidRPr="00D81EFB">
        <w:rPr>
          <w:color w:val="000000"/>
          <w:sz w:val="24"/>
          <w:szCs w:val="24"/>
        </w:rPr>
        <w:t xml:space="preserve">, А. Г. Уголовно-правовая политика Российской Федерации в сфере охраны основ конституционного строя: </w:t>
      </w:r>
      <w:proofErr w:type="spellStart"/>
      <w:r w:rsidRPr="00D81EFB">
        <w:rPr>
          <w:color w:val="000000"/>
          <w:sz w:val="24"/>
          <w:szCs w:val="24"/>
        </w:rPr>
        <w:t>дис</w:t>
      </w:r>
      <w:proofErr w:type="spellEnd"/>
      <w:r w:rsidRPr="00D81EFB">
        <w:rPr>
          <w:color w:val="000000"/>
          <w:sz w:val="24"/>
          <w:szCs w:val="24"/>
        </w:rPr>
        <w:t xml:space="preserve">. … </w:t>
      </w:r>
      <w:proofErr w:type="spellStart"/>
      <w:r w:rsidRPr="00D81EFB">
        <w:rPr>
          <w:color w:val="000000"/>
          <w:sz w:val="24"/>
          <w:szCs w:val="24"/>
        </w:rPr>
        <w:t>докт</w:t>
      </w:r>
      <w:proofErr w:type="spellEnd"/>
      <w:r w:rsidRPr="00D81EFB">
        <w:rPr>
          <w:color w:val="000000"/>
          <w:sz w:val="24"/>
          <w:szCs w:val="24"/>
        </w:rPr>
        <w:t xml:space="preserve">. </w:t>
      </w:r>
      <w:proofErr w:type="spellStart"/>
      <w:r w:rsidRPr="00D81EFB">
        <w:rPr>
          <w:color w:val="000000"/>
          <w:sz w:val="24"/>
          <w:szCs w:val="24"/>
        </w:rPr>
        <w:t>юрид</w:t>
      </w:r>
      <w:proofErr w:type="spellEnd"/>
      <w:r w:rsidRPr="00D81EFB">
        <w:rPr>
          <w:color w:val="000000"/>
          <w:sz w:val="24"/>
          <w:szCs w:val="24"/>
        </w:rPr>
        <w:t>. наук: 12.00.08. – СПб, 2016. 480 с.</w:t>
      </w:r>
    </w:p>
    <w:p w:rsidR="00BB3FEB" w:rsidRPr="00D81EFB" w:rsidRDefault="00BB3FEB" w:rsidP="009F1962">
      <w:pPr>
        <w:pStyle w:val="a3"/>
        <w:numPr>
          <w:ilvl w:val="0"/>
          <w:numId w:val="2"/>
        </w:numPr>
        <w:ind w:left="0" w:firstLine="0"/>
        <w:jc w:val="both"/>
        <w:rPr>
          <w:color w:val="000000"/>
          <w:sz w:val="24"/>
          <w:szCs w:val="24"/>
        </w:rPr>
      </w:pPr>
      <w:r w:rsidRPr="00D81EFB">
        <w:rPr>
          <w:color w:val="000000"/>
          <w:sz w:val="24"/>
          <w:szCs w:val="24"/>
        </w:rPr>
        <w:t>Черняк, А.</w:t>
      </w:r>
      <w:r w:rsidR="002919D3" w:rsidRPr="00D81EFB">
        <w:rPr>
          <w:color w:val="000000"/>
          <w:sz w:val="24"/>
          <w:szCs w:val="24"/>
        </w:rPr>
        <w:t> </w:t>
      </w:r>
      <w:r w:rsidRPr="00D81EFB">
        <w:rPr>
          <w:color w:val="000000"/>
          <w:sz w:val="24"/>
          <w:szCs w:val="24"/>
        </w:rPr>
        <w:t xml:space="preserve">В. Политическое сотрудничество России и ЕС в регулировании международных миграционных процессов: состояние и перспективы: </w:t>
      </w:r>
      <w:proofErr w:type="spellStart"/>
      <w:r w:rsidRPr="00D81EFB">
        <w:rPr>
          <w:color w:val="000000"/>
          <w:sz w:val="24"/>
          <w:szCs w:val="24"/>
        </w:rPr>
        <w:t>дис</w:t>
      </w:r>
      <w:proofErr w:type="spellEnd"/>
      <w:r w:rsidRPr="00D81EFB">
        <w:rPr>
          <w:color w:val="000000"/>
          <w:sz w:val="24"/>
          <w:szCs w:val="24"/>
        </w:rPr>
        <w:t>. … канд. полит</w:t>
      </w:r>
      <w:proofErr w:type="gramStart"/>
      <w:r w:rsidRPr="00D81EFB">
        <w:rPr>
          <w:color w:val="000000"/>
          <w:sz w:val="24"/>
          <w:szCs w:val="24"/>
        </w:rPr>
        <w:t>.</w:t>
      </w:r>
      <w:proofErr w:type="gramEnd"/>
      <w:r w:rsidRPr="00D81EFB">
        <w:rPr>
          <w:color w:val="000000"/>
          <w:sz w:val="24"/>
          <w:szCs w:val="24"/>
        </w:rPr>
        <w:t xml:space="preserve"> </w:t>
      </w:r>
      <w:proofErr w:type="gramStart"/>
      <w:r w:rsidR="00B639C8" w:rsidRPr="00D81EFB">
        <w:rPr>
          <w:color w:val="000000"/>
          <w:sz w:val="24"/>
          <w:szCs w:val="24"/>
        </w:rPr>
        <w:t>н</w:t>
      </w:r>
      <w:proofErr w:type="gramEnd"/>
      <w:r w:rsidRPr="00D81EFB">
        <w:rPr>
          <w:color w:val="000000"/>
          <w:sz w:val="24"/>
          <w:szCs w:val="24"/>
        </w:rPr>
        <w:t>аук</w:t>
      </w:r>
      <w:r w:rsidR="00B639C8" w:rsidRPr="00D81EFB">
        <w:rPr>
          <w:color w:val="000000"/>
          <w:sz w:val="24"/>
          <w:szCs w:val="24"/>
        </w:rPr>
        <w:t>:</w:t>
      </w:r>
      <w:r w:rsidRPr="00D81EFB">
        <w:rPr>
          <w:color w:val="000000"/>
          <w:sz w:val="24"/>
          <w:szCs w:val="24"/>
        </w:rPr>
        <w:t xml:space="preserve"> 23.00.04.</w:t>
      </w:r>
      <w:r w:rsidR="00B639C8" w:rsidRPr="00D81EFB">
        <w:rPr>
          <w:color w:val="000000"/>
          <w:sz w:val="24"/>
          <w:szCs w:val="24"/>
        </w:rPr>
        <w:t xml:space="preserve"> –</w:t>
      </w:r>
      <w:r w:rsidRPr="00D81EFB">
        <w:rPr>
          <w:color w:val="000000"/>
          <w:sz w:val="24"/>
          <w:szCs w:val="24"/>
        </w:rPr>
        <w:t xml:space="preserve"> Орёл, 2015. – 230 с.</w:t>
      </w:r>
    </w:p>
    <w:p w:rsidR="00BB3FEB" w:rsidRPr="00D81EFB" w:rsidRDefault="00BB3FEB" w:rsidP="00BB3FEB">
      <w:pPr>
        <w:pStyle w:val="a7"/>
        <w:numPr>
          <w:ilvl w:val="0"/>
          <w:numId w:val="2"/>
        </w:numPr>
        <w:ind w:left="0" w:firstLine="0"/>
        <w:jc w:val="both"/>
        <w:rPr>
          <w:b/>
          <w:i/>
          <w:color w:val="000000"/>
          <w:sz w:val="24"/>
          <w:szCs w:val="24"/>
        </w:rPr>
      </w:pPr>
      <w:r w:rsidRPr="00D81EFB">
        <w:rPr>
          <w:color w:val="000000"/>
          <w:sz w:val="24"/>
          <w:szCs w:val="24"/>
        </w:rPr>
        <w:t>Чистяков, К.</w:t>
      </w:r>
      <w:r w:rsidR="002919D3" w:rsidRPr="00D81EFB">
        <w:rPr>
          <w:color w:val="000000"/>
          <w:sz w:val="24"/>
          <w:szCs w:val="24"/>
        </w:rPr>
        <w:t> </w:t>
      </w:r>
      <w:r w:rsidRPr="00D81EFB">
        <w:rPr>
          <w:color w:val="000000"/>
          <w:sz w:val="24"/>
          <w:szCs w:val="24"/>
        </w:rPr>
        <w:t xml:space="preserve">В. </w:t>
      </w:r>
      <w:r w:rsidRPr="00D81EFB">
        <w:rPr>
          <w:bCs/>
          <w:color w:val="000000"/>
          <w:sz w:val="24"/>
          <w:szCs w:val="24"/>
        </w:rPr>
        <w:t xml:space="preserve">Криминальная ксенофобия: объяснение и </w:t>
      </w:r>
      <w:proofErr w:type="spellStart"/>
      <w:r w:rsidRPr="00D81EFB">
        <w:rPr>
          <w:bCs/>
          <w:color w:val="000000"/>
          <w:sz w:val="24"/>
          <w:szCs w:val="24"/>
        </w:rPr>
        <w:t>предупреждение</w:t>
      </w:r>
      <w:proofErr w:type="gramStart"/>
      <w:r w:rsidRPr="00D81EFB">
        <w:rPr>
          <w:bCs/>
          <w:color w:val="000000"/>
          <w:sz w:val="24"/>
          <w:szCs w:val="24"/>
        </w:rPr>
        <w:t>:</w:t>
      </w:r>
      <w:r w:rsidRPr="00D81EFB">
        <w:rPr>
          <w:color w:val="000000"/>
          <w:sz w:val="24"/>
          <w:szCs w:val="24"/>
        </w:rPr>
        <w:t>д</w:t>
      </w:r>
      <w:proofErr w:type="gramEnd"/>
      <w:r w:rsidRPr="00D81EFB">
        <w:rPr>
          <w:color w:val="000000"/>
          <w:sz w:val="24"/>
          <w:szCs w:val="24"/>
        </w:rPr>
        <w:t>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М, 2014. – 185 с.</w:t>
      </w:r>
    </w:p>
    <w:p w:rsidR="00BB3FEB" w:rsidRPr="00D81EFB" w:rsidRDefault="00BB3FEB" w:rsidP="00BB3FEB">
      <w:pPr>
        <w:pStyle w:val="a7"/>
        <w:numPr>
          <w:ilvl w:val="0"/>
          <w:numId w:val="2"/>
        </w:numPr>
        <w:ind w:left="0" w:firstLine="0"/>
        <w:jc w:val="both"/>
        <w:rPr>
          <w:color w:val="000000"/>
          <w:sz w:val="24"/>
          <w:szCs w:val="24"/>
        </w:rPr>
      </w:pPr>
      <w:proofErr w:type="spellStart"/>
      <w:r w:rsidRPr="00D81EFB">
        <w:rPr>
          <w:sz w:val="24"/>
          <w:szCs w:val="24"/>
        </w:rPr>
        <w:t>Шуклина</w:t>
      </w:r>
      <w:proofErr w:type="spellEnd"/>
      <w:r w:rsidRPr="00D81EFB">
        <w:rPr>
          <w:sz w:val="24"/>
          <w:szCs w:val="24"/>
        </w:rPr>
        <w:t>, Е.</w:t>
      </w:r>
      <w:r w:rsidR="002919D3" w:rsidRPr="00D81EFB">
        <w:rPr>
          <w:sz w:val="24"/>
          <w:szCs w:val="24"/>
        </w:rPr>
        <w:t> </w:t>
      </w:r>
      <w:r w:rsidRPr="00D81EFB">
        <w:rPr>
          <w:sz w:val="24"/>
          <w:szCs w:val="24"/>
        </w:rPr>
        <w:t xml:space="preserve">А. Особенности преступности в сельской местности и ее предупреждение: </w:t>
      </w:r>
      <w:proofErr w:type="spellStart"/>
      <w:r w:rsidRPr="00D81EFB">
        <w:rPr>
          <w:sz w:val="24"/>
          <w:szCs w:val="24"/>
        </w:rPr>
        <w:t>дис</w:t>
      </w:r>
      <w:proofErr w:type="spellEnd"/>
      <w:r w:rsidRPr="00D81EFB">
        <w:rPr>
          <w:sz w:val="24"/>
          <w:szCs w:val="24"/>
        </w:rPr>
        <w:t xml:space="preserve">. … канд. </w:t>
      </w:r>
      <w:proofErr w:type="spellStart"/>
      <w:r w:rsidRPr="00D81EFB">
        <w:rPr>
          <w:sz w:val="24"/>
          <w:szCs w:val="24"/>
        </w:rPr>
        <w:t>юрид</w:t>
      </w:r>
      <w:proofErr w:type="spellEnd"/>
      <w:r w:rsidRPr="00D81EFB">
        <w:rPr>
          <w:sz w:val="24"/>
          <w:szCs w:val="24"/>
        </w:rPr>
        <w:t>. наук: 12.00.08. – Саратов, 2014. – 173 с.</w:t>
      </w:r>
    </w:p>
    <w:p w:rsidR="00BB3FEB" w:rsidRPr="00D81EFB" w:rsidRDefault="00BB3FEB" w:rsidP="00BB3FEB">
      <w:pPr>
        <w:pStyle w:val="a7"/>
        <w:numPr>
          <w:ilvl w:val="0"/>
          <w:numId w:val="2"/>
        </w:numPr>
        <w:ind w:left="0" w:firstLine="0"/>
        <w:jc w:val="both"/>
        <w:rPr>
          <w:color w:val="000000"/>
          <w:sz w:val="24"/>
          <w:szCs w:val="24"/>
        </w:rPr>
      </w:pPr>
      <w:proofErr w:type="spellStart"/>
      <w:r w:rsidRPr="00D81EFB">
        <w:rPr>
          <w:sz w:val="24"/>
          <w:szCs w:val="24"/>
        </w:rPr>
        <w:t>Шкилев</w:t>
      </w:r>
      <w:proofErr w:type="spellEnd"/>
      <w:r w:rsidRPr="00D81EFB">
        <w:rPr>
          <w:sz w:val="24"/>
          <w:szCs w:val="24"/>
        </w:rPr>
        <w:t>, А.</w:t>
      </w:r>
      <w:r w:rsidR="002919D3" w:rsidRPr="00D81EFB">
        <w:rPr>
          <w:sz w:val="24"/>
          <w:szCs w:val="24"/>
        </w:rPr>
        <w:t> </w:t>
      </w:r>
      <w:r w:rsidRPr="00D81EFB">
        <w:rPr>
          <w:sz w:val="24"/>
          <w:szCs w:val="24"/>
        </w:rPr>
        <w:t xml:space="preserve">Н. Миграция: уголовно-правовые и криминологические аспекты: </w:t>
      </w:r>
      <w:proofErr w:type="spellStart"/>
      <w:r w:rsidRPr="00D81EFB">
        <w:rPr>
          <w:sz w:val="24"/>
          <w:szCs w:val="24"/>
        </w:rPr>
        <w:t>дис</w:t>
      </w:r>
      <w:proofErr w:type="spellEnd"/>
      <w:r w:rsidRPr="00D81EFB">
        <w:rPr>
          <w:sz w:val="24"/>
          <w:szCs w:val="24"/>
        </w:rPr>
        <w:t xml:space="preserve">. … канд. </w:t>
      </w:r>
      <w:proofErr w:type="spellStart"/>
      <w:r w:rsidRPr="00D81EFB">
        <w:rPr>
          <w:sz w:val="24"/>
          <w:szCs w:val="24"/>
        </w:rPr>
        <w:t>юрид</w:t>
      </w:r>
      <w:proofErr w:type="spellEnd"/>
      <w:r w:rsidRPr="00D81EFB">
        <w:rPr>
          <w:sz w:val="24"/>
          <w:szCs w:val="24"/>
        </w:rPr>
        <w:t>. наук: 12.00.08. – Нижний Новгород, 2006. – 237 с.</w:t>
      </w:r>
    </w:p>
    <w:p w:rsidR="00BB3FEB" w:rsidRPr="00D81EFB" w:rsidRDefault="00BB3FEB" w:rsidP="00BB3FEB">
      <w:pPr>
        <w:pStyle w:val="a7"/>
        <w:numPr>
          <w:ilvl w:val="0"/>
          <w:numId w:val="2"/>
        </w:numPr>
        <w:ind w:left="0" w:firstLine="0"/>
        <w:jc w:val="both"/>
        <w:rPr>
          <w:b/>
          <w:i/>
          <w:color w:val="000000"/>
          <w:sz w:val="24"/>
          <w:szCs w:val="24"/>
        </w:rPr>
      </w:pPr>
      <w:proofErr w:type="spellStart"/>
      <w:r w:rsidRPr="00D81EFB">
        <w:rPr>
          <w:color w:val="000000"/>
          <w:sz w:val="24"/>
          <w:szCs w:val="24"/>
        </w:rPr>
        <w:t>Юрчевский</w:t>
      </w:r>
      <w:proofErr w:type="spellEnd"/>
      <w:r w:rsidRPr="00D81EFB">
        <w:rPr>
          <w:color w:val="000000"/>
          <w:sz w:val="24"/>
          <w:szCs w:val="24"/>
        </w:rPr>
        <w:t>, С.</w:t>
      </w:r>
      <w:r w:rsidR="002919D3" w:rsidRPr="00D81EFB">
        <w:rPr>
          <w:color w:val="000000"/>
          <w:sz w:val="24"/>
          <w:szCs w:val="24"/>
        </w:rPr>
        <w:t> </w:t>
      </w:r>
      <w:r w:rsidRPr="00D81EFB">
        <w:rPr>
          <w:color w:val="000000"/>
          <w:sz w:val="24"/>
          <w:szCs w:val="24"/>
        </w:rPr>
        <w:t xml:space="preserve">Д. Противодействие политическому экстремизму в Северо-Кавказском регионе России (криминологический аспект): </w:t>
      </w:r>
      <w:proofErr w:type="spellStart"/>
      <w:r w:rsidRPr="00D81EFB">
        <w:rPr>
          <w:color w:val="000000"/>
          <w:sz w:val="24"/>
          <w:szCs w:val="24"/>
        </w:rPr>
        <w:t>дис</w:t>
      </w:r>
      <w:proofErr w:type="spellEnd"/>
      <w:r w:rsidRPr="00D81EFB">
        <w:rPr>
          <w:color w:val="000000"/>
          <w:sz w:val="24"/>
          <w:szCs w:val="24"/>
        </w:rPr>
        <w:t xml:space="preserve">. … канд. </w:t>
      </w:r>
      <w:proofErr w:type="spellStart"/>
      <w:r w:rsidRPr="00D81EFB">
        <w:rPr>
          <w:color w:val="000000"/>
          <w:sz w:val="24"/>
          <w:szCs w:val="24"/>
        </w:rPr>
        <w:t>юрид</w:t>
      </w:r>
      <w:proofErr w:type="spellEnd"/>
      <w:r w:rsidRPr="00D81EFB">
        <w:rPr>
          <w:color w:val="000000"/>
          <w:sz w:val="24"/>
          <w:szCs w:val="24"/>
        </w:rPr>
        <w:t>. наук: 12.00.08. – М., 2013. – 163 с.</w:t>
      </w:r>
    </w:p>
    <w:p w:rsidR="00BB3FEB" w:rsidRPr="00D81EFB" w:rsidRDefault="00BB3FEB" w:rsidP="00A328AD">
      <w:pPr>
        <w:pStyle w:val="a7"/>
        <w:spacing w:line="360" w:lineRule="auto"/>
        <w:ind w:left="0"/>
        <w:jc w:val="center"/>
        <w:rPr>
          <w:b/>
          <w:i/>
          <w:color w:val="000000"/>
          <w:sz w:val="24"/>
          <w:szCs w:val="24"/>
        </w:rPr>
      </w:pPr>
      <w:r w:rsidRPr="00D81EFB">
        <w:rPr>
          <w:b/>
          <w:i/>
          <w:color w:val="000000"/>
          <w:sz w:val="24"/>
          <w:szCs w:val="24"/>
        </w:rPr>
        <w:t>Научные статьи</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gramStart"/>
      <w:r w:rsidRPr="00D81EFB">
        <w:rPr>
          <w:color w:val="000000"/>
          <w:sz w:val="24"/>
          <w:szCs w:val="24"/>
        </w:rPr>
        <w:t>Антонов-Романовский</w:t>
      </w:r>
      <w:proofErr w:type="gramEnd"/>
      <w:r w:rsidRPr="00D81EFB">
        <w:rPr>
          <w:color w:val="000000"/>
          <w:sz w:val="24"/>
          <w:szCs w:val="24"/>
        </w:rPr>
        <w:t>, Г.</w:t>
      </w:r>
      <w:r w:rsidR="002919D3" w:rsidRPr="00D81EFB">
        <w:rPr>
          <w:color w:val="000000"/>
          <w:sz w:val="24"/>
          <w:szCs w:val="24"/>
        </w:rPr>
        <w:t> </w:t>
      </w:r>
      <w:r w:rsidRPr="00D81EFB">
        <w:rPr>
          <w:color w:val="000000"/>
          <w:sz w:val="24"/>
          <w:szCs w:val="24"/>
        </w:rPr>
        <w:t>В. Причинный комплекс преступности мигрантов-иностранцев в свете противодействия ей / Г.</w:t>
      </w:r>
      <w:r w:rsidR="002919D3" w:rsidRPr="00D81EFB">
        <w:rPr>
          <w:color w:val="000000"/>
          <w:sz w:val="24"/>
          <w:szCs w:val="24"/>
        </w:rPr>
        <w:t> </w:t>
      </w:r>
      <w:r w:rsidRPr="00D81EFB">
        <w:rPr>
          <w:color w:val="000000"/>
          <w:sz w:val="24"/>
          <w:szCs w:val="24"/>
        </w:rPr>
        <w:t>В. Антонов-Романовский // Миграционное право. – 2009. – №</w:t>
      </w:r>
      <w:r w:rsidR="00DA07C3" w:rsidRPr="00D81EFB">
        <w:rPr>
          <w:color w:val="000000"/>
          <w:sz w:val="24"/>
          <w:szCs w:val="24"/>
        </w:rPr>
        <w:t> </w:t>
      </w:r>
      <w:r w:rsidRPr="00D81EFB">
        <w:rPr>
          <w:color w:val="000000"/>
          <w:sz w:val="24"/>
          <w:szCs w:val="24"/>
        </w:rPr>
        <w:t>2. – С. 11–13.</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gramStart"/>
      <w:r w:rsidRPr="00D81EFB">
        <w:rPr>
          <w:color w:val="000000"/>
          <w:sz w:val="24"/>
          <w:szCs w:val="24"/>
        </w:rPr>
        <w:t>Антонов-Романовский</w:t>
      </w:r>
      <w:proofErr w:type="gramEnd"/>
      <w:r w:rsidRPr="00D81EFB">
        <w:rPr>
          <w:color w:val="000000"/>
          <w:sz w:val="24"/>
          <w:szCs w:val="24"/>
        </w:rPr>
        <w:t>, Г.</w:t>
      </w:r>
      <w:r w:rsidR="002919D3" w:rsidRPr="00D81EFB">
        <w:rPr>
          <w:color w:val="000000"/>
          <w:sz w:val="24"/>
          <w:szCs w:val="24"/>
        </w:rPr>
        <w:t> </w:t>
      </w:r>
      <w:r w:rsidRPr="00D81EFB">
        <w:rPr>
          <w:color w:val="000000"/>
          <w:sz w:val="24"/>
          <w:szCs w:val="24"/>
        </w:rPr>
        <w:t>В., Литвинов, А.</w:t>
      </w:r>
      <w:r w:rsidR="002919D3" w:rsidRPr="00D81EFB">
        <w:rPr>
          <w:color w:val="000000"/>
          <w:sz w:val="24"/>
          <w:szCs w:val="24"/>
        </w:rPr>
        <w:t> </w:t>
      </w:r>
      <w:r w:rsidRPr="00D81EFB">
        <w:rPr>
          <w:color w:val="000000"/>
          <w:sz w:val="24"/>
          <w:szCs w:val="24"/>
        </w:rPr>
        <w:t>А. Миграционная преступность/ Г.</w:t>
      </w:r>
      <w:r w:rsidR="002919D3" w:rsidRPr="00D81EFB">
        <w:rPr>
          <w:color w:val="000000"/>
          <w:sz w:val="24"/>
          <w:szCs w:val="24"/>
        </w:rPr>
        <w:t> </w:t>
      </w:r>
      <w:r w:rsidRPr="00D81EFB">
        <w:rPr>
          <w:color w:val="000000"/>
          <w:sz w:val="24"/>
          <w:szCs w:val="24"/>
        </w:rPr>
        <w:t>В. Антонов-Романовский, А.</w:t>
      </w:r>
      <w:r w:rsidR="002919D3" w:rsidRPr="00D81EFB">
        <w:rPr>
          <w:color w:val="000000"/>
          <w:sz w:val="24"/>
          <w:szCs w:val="24"/>
        </w:rPr>
        <w:t> </w:t>
      </w:r>
      <w:r w:rsidRPr="00D81EFB">
        <w:rPr>
          <w:color w:val="000000"/>
          <w:sz w:val="24"/>
          <w:szCs w:val="24"/>
        </w:rPr>
        <w:t>А. Литвинов // Энциклопедия. – Академия Генеральной прокуратуры Российской Федерации; под общ</w:t>
      </w:r>
      <w:proofErr w:type="gramStart"/>
      <w:r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р</w:t>
      </w:r>
      <w:proofErr w:type="gramEnd"/>
      <w:r w:rsidRPr="00D81EFB">
        <w:rPr>
          <w:color w:val="000000"/>
          <w:sz w:val="24"/>
          <w:szCs w:val="24"/>
        </w:rPr>
        <w:t>ед. О.</w:t>
      </w:r>
      <w:r w:rsidR="002919D3" w:rsidRPr="00D81EFB">
        <w:rPr>
          <w:color w:val="000000"/>
          <w:sz w:val="24"/>
          <w:szCs w:val="24"/>
        </w:rPr>
        <w:t> </w:t>
      </w:r>
      <w:r w:rsidRPr="00D81EFB">
        <w:rPr>
          <w:color w:val="000000"/>
          <w:sz w:val="24"/>
          <w:szCs w:val="24"/>
        </w:rPr>
        <w:t xml:space="preserve">С. </w:t>
      </w:r>
      <w:proofErr w:type="spellStart"/>
      <w:r w:rsidRPr="00D81EFB">
        <w:rPr>
          <w:color w:val="000000"/>
          <w:sz w:val="24"/>
          <w:szCs w:val="24"/>
        </w:rPr>
        <w:t>Капинус</w:t>
      </w:r>
      <w:proofErr w:type="spellEnd"/>
      <w:r w:rsidRPr="00D81EFB">
        <w:rPr>
          <w:color w:val="000000"/>
          <w:sz w:val="24"/>
          <w:szCs w:val="24"/>
        </w:rPr>
        <w:t>. – 2-е изд. М.: Фолиант,</w:t>
      </w:r>
      <w:r w:rsidR="00B22347" w:rsidRPr="00D81EFB">
        <w:rPr>
          <w:color w:val="000000"/>
          <w:sz w:val="24"/>
          <w:szCs w:val="24"/>
        </w:rPr>
        <w:t xml:space="preserve"> 2014. – 448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bCs/>
          <w:color w:val="000000"/>
          <w:sz w:val="24"/>
          <w:szCs w:val="24"/>
          <w:shd w:val="clear" w:color="auto" w:fill="FFFFFF"/>
        </w:rPr>
      </w:pPr>
      <w:proofErr w:type="spellStart"/>
      <w:r w:rsidRPr="00D81EFB">
        <w:rPr>
          <w:bCs/>
          <w:color w:val="000000"/>
          <w:sz w:val="24"/>
          <w:szCs w:val="24"/>
          <w:shd w:val="clear" w:color="auto" w:fill="FFFFFF"/>
        </w:rPr>
        <w:lastRenderedPageBreak/>
        <w:t>Апанович</w:t>
      </w:r>
      <w:proofErr w:type="spellEnd"/>
      <w:r w:rsidRPr="00D81EFB">
        <w:rPr>
          <w:bCs/>
          <w:color w:val="000000"/>
          <w:sz w:val="24"/>
          <w:szCs w:val="24"/>
          <w:shd w:val="clear" w:color="auto" w:fill="FFFFFF"/>
        </w:rPr>
        <w:t>, M.</w:t>
      </w:r>
      <w:r w:rsidR="002919D3" w:rsidRPr="00D81EFB">
        <w:rPr>
          <w:bCs/>
          <w:color w:val="000000"/>
          <w:sz w:val="24"/>
          <w:szCs w:val="24"/>
          <w:shd w:val="clear" w:color="auto" w:fill="FFFFFF"/>
        </w:rPr>
        <w:t> </w:t>
      </w:r>
      <w:r w:rsidRPr="00D81EFB">
        <w:rPr>
          <w:bCs/>
          <w:color w:val="000000"/>
          <w:sz w:val="24"/>
          <w:szCs w:val="24"/>
          <w:shd w:val="clear" w:color="auto" w:fill="FFFFFF"/>
        </w:rPr>
        <w:t>Ю. Вопросы интеграции мигрантов в Европе / М.</w:t>
      </w:r>
      <w:r w:rsidR="002919D3" w:rsidRPr="00D81EFB">
        <w:rPr>
          <w:bCs/>
          <w:color w:val="000000"/>
          <w:sz w:val="24"/>
          <w:szCs w:val="24"/>
          <w:shd w:val="clear" w:color="auto" w:fill="FFFFFF"/>
        </w:rPr>
        <w:t> </w:t>
      </w:r>
      <w:r w:rsidRPr="00D81EFB">
        <w:rPr>
          <w:bCs/>
          <w:color w:val="000000"/>
          <w:sz w:val="24"/>
          <w:szCs w:val="24"/>
          <w:shd w:val="clear" w:color="auto" w:fill="FFFFFF"/>
        </w:rPr>
        <w:t xml:space="preserve">Ю. </w:t>
      </w:r>
      <w:proofErr w:type="spellStart"/>
      <w:r w:rsidRPr="00D81EFB">
        <w:rPr>
          <w:bCs/>
          <w:color w:val="000000"/>
          <w:sz w:val="24"/>
          <w:szCs w:val="24"/>
          <w:shd w:val="clear" w:color="auto" w:fill="FFFFFF"/>
        </w:rPr>
        <w:t>Апанович</w:t>
      </w:r>
      <w:proofErr w:type="spellEnd"/>
      <w:r w:rsidRPr="00D81EFB">
        <w:rPr>
          <w:bCs/>
          <w:color w:val="000000"/>
          <w:sz w:val="24"/>
          <w:szCs w:val="24"/>
          <w:shd w:val="clear" w:color="auto" w:fill="FFFFFF"/>
        </w:rPr>
        <w:t xml:space="preserve"> // Вестник МГИМО-Университета.</w:t>
      </w:r>
      <w:r w:rsidRPr="00D81EFB">
        <w:rPr>
          <w:color w:val="000000"/>
          <w:sz w:val="24"/>
          <w:szCs w:val="24"/>
        </w:rPr>
        <w:t xml:space="preserve"> –</w:t>
      </w:r>
      <w:r w:rsidRPr="00D81EFB">
        <w:rPr>
          <w:bCs/>
          <w:color w:val="000000"/>
          <w:sz w:val="24"/>
          <w:szCs w:val="24"/>
          <w:shd w:val="clear" w:color="auto" w:fill="FFFFFF"/>
        </w:rPr>
        <w:t xml:space="preserve"> 2011. </w:t>
      </w:r>
      <w:r w:rsidRPr="00D81EFB">
        <w:rPr>
          <w:color w:val="000000"/>
          <w:sz w:val="24"/>
          <w:szCs w:val="24"/>
        </w:rPr>
        <w:t>–№</w:t>
      </w:r>
      <w:r w:rsidR="00A85DDB" w:rsidRPr="00D81EFB">
        <w:rPr>
          <w:bCs/>
          <w:color w:val="000000"/>
          <w:sz w:val="24"/>
          <w:szCs w:val="24"/>
          <w:shd w:val="clear" w:color="auto" w:fill="FFFFFF"/>
        </w:rPr>
        <w:t> </w:t>
      </w:r>
      <w:r w:rsidRPr="00D81EFB">
        <w:rPr>
          <w:bCs/>
          <w:color w:val="000000"/>
          <w:sz w:val="24"/>
          <w:szCs w:val="24"/>
          <w:shd w:val="clear" w:color="auto" w:fill="FFFFFF"/>
        </w:rPr>
        <w:t xml:space="preserve">6. </w:t>
      </w:r>
      <w:r w:rsidRPr="00D81EFB">
        <w:rPr>
          <w:color w:val="000000"/>
          <w:sz w:val="24"/>
          <w:szCs w:val="24"/>
        </w:rPr>
        <w:t>–</w:t>
      </w:r>
      <w:r w:rsidRPr="00D81EFB">
        <w:rPr>
          <w:bCs/>
          <w:color w:val="000000"/>
          <w:sz w:val="24"/>
          <w:szCs w:val="24"/>
          <w:shd w:val="clear" w:color="auto" w:fill="FFFFFF"/>
        </w:rPr>
        <w:t xml:space="preserve"> С. 248.</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bCs/>
          <w:color w:val="000000"/>
          <w:sz w:val="24"/>
          <w:szCs w:val="24"/>
          <w:shd w:val="clear" w:color="auto" w:fill="FFFFFF"/>
        </w:rPr>
      </w:pPr>
      <w:r w:rsidRPr="00D81EFB">
        <w:rPr>
          <w:bCs/>
          <w:color w:val="000000"/>
          <w:sz w:val="24"/>
          <w:szCs w:val="24"/>
          <w:shd w:val="clear" w:color="auto" w:fill="FFFFFF"/>
        </w:rPr>
        <w:t>Барабаш, А.</w:t>
      </w:r>
      <w:r w:rsidR="002919D3" w:rsidRPr="00D81EFB">
        <w:rPr>
          <w:bCs/>
          <w:color w:val="000000"/>
          <w:sz w:val="24"/>
          <w:szCs w:val="24"/>
          <w:shd w:val="clear" w:color="auto" w:fill="FFFFFF"/>
        </w:rPr>
        <w:t> </w:t>
      </w:r>
      <w:r w:rsidRPr="00D81EFB">
        <w:rPr>
          <w:bCs/>
          <w:color w:val="000000"/>
          <w:sz w:val="24"/>
          <w:szCs w:val="24"/>
          <w:shd w:val="clear" w:color="auto" w:fill="FFFFFF"/>
        </w:rPr>
        <w:t xml:space="preserve">С., </w:t>
      </w:r>
      <w:proofErr w:type="spellStart"/>
      <w:r w:rsidRPr="00D81EFB">
        <w:rPr>
          <w:bCs/>
          <w:color w:val="000000"/>
          <w:sz w:val="24"/>
          <w:szCs w:val="24"/>
          <w:shd w:val="clear" w:color="auto" w:fill="FFFFFF"/>
        </w:rPr>
        <w:t>Бушмин</w:t>
      </w:r>
      <w:proofErr w:type="spellEnd"/>
      <w:r w:rsidRPr="00D81EFB">
        <w:rPr>
          <w:bCs/>
          <w:color w:val="000000"/>
          <w:sz w:val="24"/>
          <w:szCs w:val="24"/>
          <w:shd w:val="clear" w:color="auto" w:fill="FFFFFF"/>
        </w:rPr>
        <w:t>, С.</w:t>
      </w:r>
      <w:r w:rsidR="002919D3" w:rsidRPr="00D81EFB">
        <w:rPr>
          <w:bCs/>
          <w:color w:val="000000"/>
          <w:sz w:val="24"/>
          <w:szCs w:val="24"/>
          <w:shd w:val="clear" w:color="auto" w:fill="FFFFFF"/>
        </w:rPr>
        <w:t> </w:t>
      </w:r>
      <w:r w:rsidRPr="00D81EFB">
        <w:rPr>
          <w:bCs/>
          <w:color w:val="000000"/>
          <w:sz w:val="24"/>
          <w:szCs w:val="24"/>
          <w:shd w:val="clear" w:color="auto" w:fill="FFFFFF"/>
        </w:rPr>
        <w:t>И., Москалев, Г.</w:t>
      </w:r>
      <w:r w:rsidR="002919D3" w:rsidRPr="00D81EFB">
        <w:rPr>
          <w:bCs/>
          <w:color w:val="000000"/>
          <w:sz w:val="24"/>
          <w:szCs w:val="24"/>
          <w:shd w:val="clear" w:color="auto" w:fill="FFFFFF"/>
        </w:rPr>
        <w:t> </w:t>
      </w:r>
      <w:r w:rsidRPr="00D81EFB">
        <w:rPr>
          <w:bCs/>
          <w:color w:val="000000"/>
          <w:sz w:val="24"/>
          <w:szCs w:val="24"/>
          <w:shd w:val="clear" w:color="auto" w:fill="FFFFFF"/>
        </w:rPr>
        <w:t>Л. Соотношение геноцида и экстремизма в уголовном праве и криминологии / А.</w:t>
      </w:r>
      <w:r w:rsidR="002919D3" w:rsidRPr="00D81EFB">
        <w:rPr>
          <w:bCs/>
          <w:color w:val="000000"/>
          <w:sz w:val="24"/>
          <w:szCs w:val="24"/>
          <w:shd w:val="clear" w:color="auto" w:fill="FFFFFF"/>
        </w:rPr>
        <w:t> </w:t>
      </w:r>
      <w:r w:rsidRPr="00D81EFB">
        <w:rPr>
          <w:bCs/>
          <w:color w:val="000000"/>
          <w:sz w:val="24"/>
          <w:szCs w:val="24"/>
          <w:shd w:val="clear" w:color="auto" w:fill="FFFFFF"/>
        </w:rPr>
        <w:t>С. Барабаш, С.</w:t>
      </w:r>
      <w:r w:rsidR="002919D3" w:rsidRPr="00D81EFB">
        <w:rPr>
          <w:bCs/>
          <w:color w:val="000000"/>
          <w:sz w:val="24"/>
          <w:szCs w:val="24"/>
          <w:shd w:val="clear" w:color="auto" w:fill="FFFFFF"/>
        </w:rPr>
        <w:t> </w:t>
      </w:r>
      <w:r w:rsidRPr="00D81EFB">
        <w:rPr>
          <w:bCs/>
          <w:color w:val="000000"/>
          <w:sz w:val="24"/>
          <w:szCs w:val="24"/>
          <w:shd w:val="clear" w:color="auto" w:fill="FFFFFF"/>
        </w:rPr>
        <w:t xml:space="preserve">И. </w:t>
      </w:r>
      <w:proofErr w:type="spellStart"/>
      <w:r w:rsidRPr="00D81EFB">
        <w:rPr>
          <w:bCs/>
          <w:color w:val="000000"/>
          <w:sz w:val="24"/>
          <w:szCs w:val="24"/>
          <w:shd w:val="clear" w:color="auto" w:fill="FFFFFF"/>
        </w:rPr>
        <w:t>Бушмин</w:t>
      </w:r>
      <w:proofErr w:type="spellEnd"/>
      <w:r w:rsidRPr="00D81EFB">
        <w:rPr>
          <w:bCs/>
          <w:color w:val="000000"/>
          <w:sz w:val="24"/>
          <w:szCs w:val="24"/>
          <w:shd w:val="clear" w:color="auto" w:fill="FFFFFF"/>
        </w:rPr>
        <w:t>, Г.</w:t>
      </w:r>
      <w:r w:rsidR="002919D3" w:rsidRPr="00D81EFB">
        <w:rPr>
          <w:bCs/>
          <w:color w:val="000000"/>
          <w:sz w:val="24"/>
          <w:szCs w:val="24"/>
          <w:shd w:val="clear" w:color="auto" w:fill="FFFFFF"/>
        </w:rPr>
        <w:t> </w:t>
      </w:r>
      <w:r w:rsidRPr="00D81EFB">
        <w:rPr>
          <w:bCs/>
          <w:color w:val="000000"/>
          <w:sz w:val="24"/>
          <w:szCs w:val="24"/>
          <w:shd w:val="clear" w:color="auto" w:fill="FFFFFF"/>
        </w:rPr>
        <w:t>Л. Москалев // Криминологический журнал Байкальского гос</w:t>
      </w:r>
      <w:r w:rsidR="00A85DDB" w:rsidRPr="00D81EFB">
        <w:rPr>
          <w:bCs/>
          <w:color w:val="000000"/>
          <w:sz w:val="24"/>
          <w:szCs w:val="24"/>
          <w:shd w:val="clear" w:color="auto" w:fill="FFFFFF"/>
        </w:rPr>
        <w:t>.</w:t>
      </w:r>
      <w:r w:rsidRPr="00D81EFB">
        <w:rPr>
          <w:bCs/>
          <w:color w:val="000000"/>
          <w:sz w:val="24"/>
          <w:szCs w:val="24"/>
          <w:shd w:val="clear" w:color="auto" w:fill="FFFFFF"/>
        </w:rPr>
        <w:t xml:space="preserve"> </w:t>
      </w:r>
      <w:r w:rsidR="00A85DDB" w:rsidRPr="00D81EFB">
        <w:rPr>
          <w:bCs/>
          <w:color w:val="000000"/>
          <w:sz w:val="24"/>
          <w:szCs w:val="24"/>
          <w:shd w:val="clear" w:color="auto" w:fill="FFFFFF"/>
        </w:rPr>
        <w:t>у</w:t>
      </w:r>
      <w:r w:rsidRPr="00D81EFB">
        <w:rPr>
          <w:bCs/>
          <w:color w:val="000000"/>
          <w:sz w:val="24"/>
          <w:szCs w:val="24"/>
          <w:shd w:val="clear" w:color="auto" w:fill="FFFFFF"/>
        </w:rPr>
        <w:t>н</w:t>
      </w:r>
      <w:r w:rsidR="00A85DDB" w:rsidRPr="00D81EFB">
        <w:rPr>
          <w:bCs/>
          <w:color w:val="000000"/>
          <w:sz w:val="24"/>
          <w:szCs w:val="24"/>
          <w:shd w:val="clear" w:color="auto" w:fill="FFFFFF"/>
        </w:rPr>
        <w:t>-</w:t>
      </w:r>
      <w:r w:rsidRPr="00D81EFB">
        <w:rPr>
          <w:bCs/>
          <w:color w:val="000000"/>
          <w:sz w:val="24"/>
          <w:szCs w:val="24"/>
          <w:shd w:val="clear" w:color="auto" w:fill="FFFFFF"/>
        </w:rPr>
        <w:t>та экономики и права. – 2015. – Т.</w:t>
      </w:r>
      <w:r w:rsidR="00A85DDB" w:rsidRPr="00D81EFB">
        <w:rPr>
          <w:bCs/>
          <w:color w:val="000000"/>
          <w:sz w:val="24"/>
          <w:szCs w:val="24"/>
          <w:shd w:val="clear" w:color="auto" w:fill="FFFFFF"/>
        </w:rPr>
        <w:t> </w:t>
      </w:r>
      <w:r w:rsidRPr="00D81EFB">
        <w:rPr>
          <w:bCs/>
          <w:color w:val="000000"/>
          <w:sz w:val="24"/>
          <w:szCs w:val="24"/>
          <w:shd w:val="clear" w:color="auto" w:fill="FFFFFF"/>
        </w:rPr>
        <w:t>9, №</w:t>
      </w:r>
      <w:r w:rsidR="00A85DDB" w:rsidRPr="00D81EFB">
        <w:rPr>
          <w:bCs/>
          <w:color w:val="000000"/>
          <w:sz w:val="24"/>
          <w:szCs w:val="24"/>
          <w:shd w:val="clear" w:color="auto" w:fill="FFFFFF"/>
        </w:rPr>
        <w:t> </w:t>
      </w:r>
      <w:r w:rsidRPr="00D81EFB">
        <w:rPr>
          <w:bCs/>
          <w:color w:val="000000"/>
          <w:sz w:val="24"/>
          <w:szCs w:val="24"/>
          <w:shd w:val="clear" w:color="auto" w:fill="FFFFFF"/>
        </w:rPr>
        <w:t>1 – С. 97–98.</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Боголюбова, Т.</w:t>
      </w:r>
      <w:r w:rsidR="002919D3" w:rsidRPr="00D81EFB">
        <w:rPr>
          <w:color w:val="000000"/>
          <w:sz w:val="24"/>
          <w:szCs w:val="24"/>
        </w:rPr>
        <w:t> </w:t>
      </w:r>
      <w:r w:rsidRPr="00D81EFB">
        <w:rPr>
          <w:color w:val="000000"/>
          <w:sz w:val="24"/>
          <w:szCs w:val="24"/>
        </w:rPr>
        <w:t>А. Вопросы криминологического изучения конфликта (по материалам уголовных дел об умышленных убийствах)</w:t>
      </w:r>
      <w:r w:rsidR="00A85DDB" w:rsidRPr="00D81EFB">
        <w:rPr>
          <w:color w:val="000000"/>
          <w:sz w:val="24"/>
          <w:szCs w:val="24"/>
        </w:rPr>
        <w:t xml:space="preserve"> </w:t>
      </w:r>
      <w:r w:rsidRPr="00D81EFB">
        <w:rPr>
          <w:color w:val="000000"/>
          <w:sz w:val="24"/>
          <w:szCs w:val="24"/>
        </w:rPr>
        <w:t>/ Т.</w:t>
      </w:r>
      <w:r w:rsidR="00A85DDB" w:rsidRPr="00D81EFB">
        <w:rPr>
          <w:color w:val="000000"/>
          <w:sz w:val="24"/>
          <w:szCs w:val="24"/>
        </w:rPr>
        <w:t> </w:t>
      </w:r>
      <w:r w:rsidRPr="00D81EFB">
        <w:rPr>
          <w:color w:val="000000"/>
          <w:sz w:val="24"/>
          <w:szCs w:val="24"/>
        </w:rPr>
        <w:t>А. Боголюбова // Вопросы борьбы с преступлениями против личности и общественного порядка (тем</w:t>
      </w:r>
      <w:proofErr w:type="gramStart"/>
      <w:r w:rsidR="00B639C8" w:rsidRPr="00D81EFB">
        <w:rPr>
          <w:color w:val="000000"/>
          <w:sz w:val="24"/>
          <w:szCs w:val="24"/>
        </w:rPr>
        <w:t>.</w:t>
      </w:r>
      <w:proofErr w:type="gramEnd"/>
      <w:r w:rsidRPr="00D81EFB">
        <w:rPr>
          <w:color w:val="000000"/>
          <w:sz w:val="24"/>
          <w:szCs w:val="24"/>
        </w:rPr>
        <w:t xml:space="preserve"> </w:t>
      </w:r>
      <w:proofErr w:type="gramStart"/>
      <w:r w:rsidR="00B639C8" w:rsidRPr="00D81EFB">
        <w:rPr>
          <w:color w:val="000000"/>
          <w:sz w:val="24"/>
          <w:szCs w:val="24"/>
        </w:rPr>
        <w:t>с</w:t>
      </w:r>
      <w:proofErr w:type="gramEnd"/>
      <w:r w:rsidRPr="00D81EFB">
        <w:rPr>
          <w:color w:val="000000"/>
          <w:sz w:val="24"/>
          <w:szCs w:val="24"/>
        </w:rPr>
        <w:t>б</w:t>
      </w:r>
      <w:r w:rsidR="00B639C8" w:rsidRPr="00D81EFB">
        <w:rPr>
          <w:color w:val="000000"/>
          <w:sz w:val="24"/>
          <w:szCs w:val="24"/>
        </w:rPr>
        <w:t>.</w:t>
      </w:r>
      <w:r w:rsidRPr="00D81EFB">
        <w:rPr>
          <w:color w:val="000000"/>
          <w:sz w:val="24"/>
          <w:szCs w:val="24"/>
        </w:rPr>
        <w:t>).</w:t>
      </w:r>
      <w:r w:rsidR="00B639C8" w:rsidRPr="00D81EFB">
        <w:rPr>
          <w:color w:val="000000"/>
          <w:sz w:val="24"/>
          <w:szCs w:val="24"/>
        </w:rPr>
        <w:t xml:space="preserve"> /</w:t>
      </w:r>
      <w:r w:rsidRPr="00D81EFB">
        <w:rPr>
          <w:color w:val="000000"/>
          <w:sz w:val="24"/>
          <w:szCs w:val="24"/>
        </w:rPr>
        <w:t xml:space="preserve"> Всесоюзный институт по изучению причин и разработке мер предупреждения преступности, 1981. –</w:t>
      </w:r>
      <w:r w:rsidR="00B639C8" w:rsidRPr="00D81EFB">
        <w:rPr>
          <w:color w:val="000000"/>
          <w:sz w:val="24"/>
          <w:szCs w:val="24"/>
        </w:rPr>
        <w:t xml:space="preserve"> </w:t>
      </w:r>
      <w:proofErr w:type="spellStart"/>
      <w:r w:rsidR="00B639C8" w:rsidRPr="00D81EFB">
        <w:rPr>
          <w:color w:val="000000"/>
          <w:sz w:val="24"/>
          <w:szCs w:val="24"/>
        </w:rPr>
        <w:t>Вып</w:t>
      </w:r>
      <w:proofErr w:type="spellEnd"/>
      <w:r w:rsidR="00B639C8" w:rsidRPr="00D81EFB">
        <w:rPr>
          <w:color w:val="000000"/>
          <w:sz w:val="24"/>
          <w:szCs w:val="24"/>
        </w:rPr>
        <w:t xml:space="preserve">. 1. – </w:t>
      </w:r>
      <w:r w:rsidRPr="00D81EFB">
        <w:rPr>
          <w:color w:val="000000"/>
          <w:sz w:val="24"/>
          <w:szCs w:val="24"/>
        </w:rPr>
        <w:t>95 с.</w:t>
      </w:r>
    </w:p>
    <w:p w:rsidR="00BB3FEB" w:rsidRPr="00D81EFB" w:rsidRDefault="00BB3FEB" w:rsidP="00BB3FEB">
      <w:pPr>
        <w:pStyle w:val="a3"/>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Варшавер, Е.</w:t>
      </w:r>
      <w:r w:rsidR="002919D3" w:rsidRPr="00D81EFB">
        <w:rPr>
          <w:color w:val="000000"/>
          <w:sz w:val="24"/>
          <w:szCs w:val="24"/>
        </w:rPr>
        <w:t> </w:t>
      </w:r>
      <w:r w:rsidRPr="00D81EFB">
        <w:rPr>
          <w:color w:val="000000"/>
          <w:sz w:val="24"/>
          <w:szCs w:val="24"/>
        </w:rPr>
        <w:t>А., Рочева, А.</w:t>
      </w:r>
      <w:r w:rsidR="002919D3" w:rsidRPr="00D81EFB">
        <w:rPr>
          <w:color w:val="000000"/>
          <w:sz w:val="24"/>
          <w:szCs w:val="24"/>
        </w:rPr>
        <w:t> </w:t>
      </w:r>
      <w:r w:rsidRPr="00D81EFB">
        <w:rPr>
          <w:color w:val="000000"/>
          <w:sz w:val="24"/>
          <w:szCs w:val="24"/>
        </w:rPr>
        <w:t xml:space="preserve">Л. </w:t>
      </w:r>
      <w:r w:rsidRPr="00D81EFB">
        <w:rPr>
          <w:bCs/>
          <w:color w:val="000000"/>
          <w:sz w:val="24"/>
          <w:szCs w:val="24"/>
        </w:rPr>
        <w:t xml:space="preserve">Сообщества в кафе как среда интеграции </w:t>
      </w:r>
      <w:proofErr w:type="spellStart"/>
      <w:r w:rsidRPr="00D81EFB">
        <w:rPr>
          <w:bCs/>
          <w:color w:val="000000"/>
          <w:sz w:val="24"/>
          <w:szCs w:val="24"/>
        </w:rPr>
        <w:t>иноэтничных</w:t>
      </w:r>
      <w:proofErr w:type="spellEnd"/>
      <w:r w:rsidRPr="00D81EFB">
        <w:rPr>
          <w:bCs/>
          <w:color w:val="000000"/>
          <w:sz w:val="24"/>
          <w:szCs w:val="24"/>
        </w:rPr>
        <w:t xml:space="preserve"> мигрантов в Москве / Е.</w:t>
      </w:r>
      <w:r w:rsidR="002919D3" w:rsidRPr="00D81EFB">
        <w:rPr>
          <w:bCs/>
          <w:color w:val="000000"/>
          <w:sz w:val="24"/>
          <w:szCs w:val="24"/>
        </w:rPr>
        <w:t> </w:t>
      </w:r>
      <w:r w:rsidRPr="00D81EFB">
        <w:rPr>
          <w:bCs/>
          <w:color w:val="000000"/>
          <w:sz w:val="24"/>
          <w:szCs w:val="24"/>
        </w:rPr>
        <w:t>А. Варшавер, А.</w:t>
      </w:r>
      <w:r w:rsidR="002919D3" w:rsidRPr="00D81EFB">
        <w:rPr>
          <w:bCs/>
          <w:color w:val="000000"/>
          <w:sz w:val="24"/>
          <w:szCs w:val="24"/>
        </w:rPr>
        <w:t> </w:t>
      </w:r>
      <w:r w:rsidRPr="00D81EFB">
        <w:rPr>
          <w:bCs/>
          <w:color w:val="000000"/>
          <w:sz w:val="24"/>
          <w:szCs w:val="24"/>
        </w:rPr>
        <w:t xml:space="preserve">Л. Рогачева // </w:t>
      </w:r>
      <w:r w:rsidRPr="00D81EFB">
        <w:rPr>
          <w:color w:val="000000"/>
          <w:sz w:val="24"/>
          <w:szCs w:val="24"/>
        </w:rPr>
        <w:t>Мониторинг общественного мнения: экономические и социальные перемены. –</w:t>
      </w:r>
      <w:r w:rsidR="00A85DDB" w:rsidRPr="00D81EFB">
        <w:rPr>
          <w:color w:val="000000"/>
          <w:sz w:val="24"/>
          <w:szCs w:val="24"/>
        </w:rPr>
        <w:t xml:space="preserve"> </w:t>
      </w:r>
      <w:r w:rsidRPr="00D81EFB">
        <w:rPr>
          <w:color w:val="000000"/>
          <w:sz w:val="24"/>
          <w:szCs w:val="24"/>
        </w:rPr>
        <w:t>2014.</w:t>
      </w:r>
      <w:r w:rsidR="00A85DDB" w:rsidRPr="00D81EFB">
        <w:rPr>
          <w:color w:val="000000"/>
          <w:sz w:val="24"/>
          <w:szCs w:val="24"/>
        </w:rPr>
        <w:t xml:space="preserve"> </w:t>
      </w:r>
      <w:r w:rsidRPr="00D81EFB">
        <w:rPr>
          <w:color w:val="000000"/>
          <w:sz w:val="24"/>
          <w:szCs w:val="24"/>
        </w:rPr>
        <w:t>–</w:t>
      </w:r>
      <w:r w:rsidR="00A85DDB" w:rsidRPr="00D81EFB">
        <w:rPr>
          <w:color w:val="000000"/>
          <w:sz w:val="24"/>
          <w:szCs w:val="24"/>
        </w:rPr>
        <w:t xml:space="preserve"> № </w:t>
      </w:r>
      <w:r w:rsidRPr="00D81EFB">
        <w:rPr>
          <w:color w:val="000000"/>
          <w:sz w:val="24"/>
          <w:szCs w:val="24"/>
        </w:rPr>
        <w:t xml:space="preserve">3 (121). – </w:t>
      </w:r>
      <w:r w:rsidR="00A85DDB" w:rsidRPr="00D81EFB">
        <w:rPr>
          <w:color w:val="000000"/>
          <w:sz w:val="24"/>
          <w:szCs w:val="24"/>
        </w:rPr>
        <w:t>С</w:t>
      </w:r>
      <w:r w:rsidRPr="00D81EFB">
        <w:rPr>
          <w:color w:val="000000"/>
          <w:sz w:val="24"/>
          <w:szCs w:val="24"/>
        </w:rPr>
        <w:t>. 104–114.</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Гуськов, А.</w:t>
      </w:r>
      <w:r w:rsidR="002919D3" w:rsidRPr="00D81EFB">
        <w:rPr>
          <w:color w:val="000000"/>
          <w:sz w:val="24"/>
          <w:szCs w:val="24"/>
        </w:rPr>
        <w:t> </w:t>
      </w:r>
      <w:r w:rsidRPr="00D81EFB">
        <w:rPr>
          <w:color w:val="000000"/>
          <w:sz w:val="24"/>
          <w:szCs w:val="24"/>
        </w:rPr>
        <w:t>Я. Экстремизм в современной России: тенденции и проблемы / А.</w:t>
      </w:r>
      <w:r w:rsidR="002919D3" w:rsidRPr="00D81EFB">
        <w:rPr>
          <w:color w:val="000000"/>
          <w:sz w:val="24"/>
          <w:szCs w:val="24"/>
        </w:rPr>
        <w:t> </w:t>
      </w:r>
      <w:r w:rsidRPr="00D81EFB">
        <w:rPr>
          <w:color w:val="000000"/>
          <w:sz w:val="24"/>
          <w:szCs w:val="24"/>
        </w:rPr>
        <w:t>Я. Гуськов // Экстремизм: социальные, правовые и криминологические проблемы</w:t>
      </w:r>
      <w:r w:rsidR="00B639C8" w:rsidRPr="00D81EFB">
        <w:rPr>
          <w:color w:val="000000"/>
          <w:sz w:val="24"/>
          <w:szCs w:val="24"/>
        </w:rPr>
        <w:t>;</w:t>
      </w:r>
      <w:r w:rsidRPr="00D81EFB">
        <w:rPr>
          <w:color w:val="000000"/>
          <w:sz w:val="24"/>
          <w:szCs w:val="24"/>
        </w:rPr>
        <w:t xml:space="preserve"> </w:t>
      </w:r>
      <w:r w:rsidR="00B639C8" w:rsidRPr="00D81EFB">
        <w:rPr>
          <w:color w:val="000000"/>
          <w:sz w:val="24"/>
          <w:szCs w:val="24"/>
        </w:rPr>
        <w:t>п</w:t>
      </w:r>
      <w:r w:rsidRPr="00D81EFB">
        <w:rPr>
          <w:color w:val="000000"/>
          <w:sz w:val="24"/>
          <w:szCs w:val="24"/>
        </w:rPr>
        <w:t>од ред. проф</w:t>
      </w:r>
      <w:r w:rsidR="00B639C8" w:rsidRPr="00D81EFB">
        <w:rPr>
          <w:color w:val="000000"/>
          <w:sz w:val="24"/>
          <w:szCs w:val="24"/>
        </w:rPr>
        <w:t>.</w:t>
      </w:r>
      <w:r w:rsidRPr="00D81EFB">
        <w:rPr>
          <w:color w:val="000000"/>
          <w:sz w:val="24"/>
          <w:szCs w:val="24"/>
        </w:rPr>
        <w:t xml:space="preserve"> А.</w:t>
      </w:r>
      <w:r w:rsidR="00B639C8" w:rsidRPr="00D81EFB">
        <w:rPr>
          <w:color w:val="000000"/>
          <w:sz w:val="24"/>
          <w:szCs w:val="24"/>
        </w:rPr>
        <w:t> </w:t>
      </w:r>
      <w:r w:rsidRPr="00D81EFB">
        <w:rPr>
          <w:color w:val="000000"/>
          <w:sz w:val="24"/>
          <w:szCs w:val="24"/>
        </w:rPr>
        <w:t>И. Долговой. – М.: Российская криминологическая ассоциация, 2010. – С. 192, 193.</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Дагель</w:t>
      </w:r>
      <w:proofErr w:type="spellEnd"/>
      <w:r w:rsidRPr="00D81EFB">
        <w:rPr>
          <w:color w:val="000000"/>
          <w:sz w:val="24"/>
          <w:szCs w:val="24"/>
        </w:rPr>
        <w:t>, П.</w:t>
      </w:r>
      <w:r w:rsidR="002919D3" w:rsidRPr="00D81EFB">
        <w:rPr>
          <w:color w:val="000000"/>
          <w:sz w:val="24"/>
          <w:szCs w:val="24"/>
        </w:rPr>
        <w:t> </w:t>
      </w:r>
      <w:r w:rsidRPr="00D81EFB">
        <w:rPr>
          <w:color w:val="000000"/>
          <w:sz w:val="24"/>
          <w:szCs w:val="24"/>
        </w:rPr>
        <w:t>С. Причины преступности в СССР и причины индивидуального преступного поведения / П.</w:t>
      </w:r>
      <w:r w:rsidR="002919D3" w:rsidRPr="00D81EFB">
        <w:rPr>
          <w:color w:val="000000"/>
          <w:sz w:val="24"/>
          <w:szCs w:val="24"/>
        </w:rPr>
        <w:t> </w:t>
      </w:r>
      <w:r w:rsidRPr="00D81EFB">
        <w:rPr>
          <w:color w:val="000000"/>
          <w:sz w:val="24"/>
          <w:szCs w:val="24"/>
        </w:rPr>
        <w:t xml:space="preserve">С. </w:t>
      </w:r>
      <w:proofErr w:type="spellStart"/>
      <w:r w:rsidRPr="00D81EFB">
        <w:rPr>
          <w:color w:val="000000"/>
          <w:sz w:val="24"/>
          <w:szCs w:val="24"/>
        </w:rPr>
        <w:t>Дагель</w:t>
      </w:r>
      <w:proofErr w:type="spellEnd"/>
      <w:r w:rsidRPr="00D81EFB">
        <w:rPr>
          <w:color w:val="000000"/>
          <w:sz w:val="24"/>
          <w:szCs w:val="24"/>
        </w:rPr>
        <w:t xml:space="preserve"> // Проблемы причинности в криминологии и уголовном праве</w:t>
      </w:r>
      <w:r w:rsidR="00B639C8" w:rsidRPr="00D81EFB">
        <w:rPr>
          <w:color w:val="000000"/>
          <w:sz w:val="24"/>
          <w:szCs w:val="24"/>
        </w:rPr>
        <w:t>:</w:t>
      </w:r>
      <w:r w:rsidRPr="00D81EFB">
        <w:rPr>
          <w:color w:val="000000"/>
          <w:sz w:val="24"/>
          <w:szCs w:val="24"/>
        </w:rPr>
        <w:t xml:space="preserve"> </w:t>
      </w:r>
      <w:proofErr w:type="spellStart"/>
      <w:r w:rsidR="00B639C8" w:rsidRPr="00D81EFB">
        <w:rPr>
          <w:color w:val="000000"/>
          <w:sz w:val="24"/>
          <w:szCs w:val="24"/>
        </w:rPr>
        <w:t>м</w:t>
      </w:r>
      <w:r w:rsidRPr="00D81EFB">
        <w:rPr>
          <w:color w:val="000000"/>
          <w:sz w:val="24"/>
          <w:szCs w:val="24"/>
        </w:rPr>
        <w:t>ежвуз</w:t>
      </w:r>
      <w:proofErr w:type="spellEnd"/>
      <w:r w:rsidR="00B639C8" w:rsidRPr="00D81EFB">
        <w:rPr>
          <w:color w:val="000000"/>
          <w:sz w:val="24"/>
          <w:szCs w:val="24"/>
        </w:rPr>
        <w:t>.</w:t>
      </w:r>
      <w:r w:rsidRPr="00D81EFB">
        <w:rPr>
          <w:color w:val="000000"/>
          <w:sz w:val="24"/>
          <w:szCs w:val="24"/>
        </w:rPr>
        <w:t xml:space="preserve"> </w:t>
      </w:r>
      <w:r w:rsidR="00B639C8" w:rsidRPr="00D81EFB">
        <w:rPr>
          <w:color w:val="000000"/>
          <w:sz w:val="24"/>
          <w:szCs w:val="24"/>
        </w:rPr>
        <w:t>т</w:t>
      </w:r>
      <w:r w:rsidRPr="00D81EFB">
        <w:rPr>
          <w:color w:val="000000"/>
          <w:sz w:val="24"/>
          <w:szCs w:val="24"/>
        </w:rPr>
        <w:t>ем</w:t>
      </w:r>
      <w:proofErr w:type="gramStart"/>
      <w:r w:rsidR="00B639C8"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с</w:t>
      </w:r>
      <w:proofErr w:type="gramEnd"/>
      <w:r w:rsidRPr="00D81EFB">
        <w:rPr>
          <w:color w:val="000000"/>
          <w:sz w:val="24"/>
          <w:szCs w:val="24"/>
        </w:rPr>
        <w:t>б.</w:t>
      </w:r>
      <w:r w:rsidR="00B639C8" w:rsidRPr="00D81EFB">
        <w:rPr>
          <w:color w:val="000000"/>
          <w:sz w:val="24"/>
          <w:szCs w:val="24"/>
        </w:rPr>
        <w:t>:</w:t>
      </w:r>
      <w:r w:rsidRPr="00D81EFB">
        <w:rPr>
          <w:color w:val="000000"/>
          <w:sz w:val="24"/>
          <w:szCs w:val="24"/>
        </w:rPr>
        <w:t xml:space="preserve"> </w:t>
      </w:r>
      <w:r w:rsidR="00B639C8" w:rsidRPr="00D81EFB">
        <w:rPr>
          <w:color w:val="000000"/>
          <w:sz w:val="24"/>
          <w:szCs w:val="24"/>
        </w:rPr>
        <w:t>п</w:t>
      </w:r>
      <w:r w:rsidRPr="00D81EFB">
        <w:rPr>
          <w:color w:val="000000"/>
          <w:sz w:val="24"/>
          <w:szCs w:val="24"/>
        </w:rPr>
        <w:t>од ред. П.</w:t>
      </w:r>
      <w:r w:rsidR="002919D3" w:rsidRPr="00D81EFB">
        <w:rPr>
          <w:color w:val="000000"/>
          <w:sz w:val="24"/>
          <w:szCs w:val="24"/>
        </w:rPr>
        <w:t> </w:t>
      </w:r>
      <w:r w:rsidRPr="00D81EFB">
        <w:rPr>
          <w:color w:val="000000"/>
          <w:sz w:val="24"/>
          <w:szCs w:val="24"/>
        </w:rPr>
        <w:t xml:space="preserve">С. </w:t>
      </w:r>
      <w:proofErr w:type="spellStart"/>
      <w:r w:rsidRPr="00D81EFB">
        <w:rPr>
          <w:color w:val="000000"/>
          <w:sz w:val="24"/>
          <w:szCs w:val="24"/>
        </w:rPr>
        <w:t>Дагель</w:t>
      </w:r>
      <w:proofErr w:type="spellEnd"/>
      <w:r w:rsidRPr="00D81EFB">
        <w:rPr>
          <w:color w:val="000000"/>
          <w:sz w:val="24"/>
          <w:szCs w:val="24"/>
        </w:rPr>
        <w:t>. – Владивосток</w:t>
      </w:r>
      <w:r w:rsidR="00B639C8" w:rsidRPr="00D81EFB">
        <w:rPr>
          <w:color w:val="000000"/>
          <w:sz w:val="24"/>
          <w:szCs w:val="24"/>
        </w:rPr>
        <w:t>:</w:t>
      </w:r>
      <w:r w:rsidRPr="00D81EFB">
        <w:rPr>
          <w:color w:val="000000"/>
          <w:sz w:val="24"/>
          <w:szCs w:val="24"/>
        </w:rPr>
        <w:t xml:space="preserve"> Изд</w:t>
      </w:r>
      <w:r w:rsidR="00B639C8" w:rsidRPr="00D81EFB">
        <w:rPr>
          <w:color w:val="000000"/>
          <w:sz w:val="24"/>
          <w:szCs w:val="24"/>
        </w:rPr>
        <w:t>-</w:t>
      </w:r>
      <w:r w:rsidRPr="00D81EFB">
        <w:rPr>
          <w:color w:val="000000"/>
          <w:sz w:val="24"/>
          <w:szCs w:val="24"/>
        </w:rPr>
        <w:t xml:space="preserve">во </w:t>
      </w:r>
      <w:proofErr w:type="spellStart"/>
      <w:r w:rsidRPr="00D81EFB">
        <w:rPr>
          <w:color w:val="000000"/>
          <w:sz w:val="24"/>
          <w:szCs w:val="24"/>
        </w:rPr>
        <w:t>Дальневост</w:t>
      </w:r>
      <w:proofErr w:type="spellEnd"/>
      <w:r w:rsidR="00B639C8" w:rsidRPr="00D81EFB">
        <w:rPr>
          <w:color w:val="000000"/>
          <w:sz w:val="24"/>
          <w:szCs w:val="24"/>
        </w:rPr>
        <w:t>.</w:t>
      </w:r>
      <w:r w:rsidRPr="00D81EFB">
        <w:rPr>
          <w:color w:val="000000"/>
          <w:sz w:val="24"/>
          <w:szCs w:val="24"/>
        </w:rPr>
        <w:t xml:space="preserve"> </w:t>
      </w:r>
      <w:r w:rsidR="00B639C8" w:rsidRPr="00D81EFB">
        <w:rPr>
          <w:color w:val="000000"/>
          <w:sz w:val="24"/>
          <w:szCs w:val="24"/>
        </w:rPr>
        <w:t>у</w:t>
      </w:r>
      <w:r w:rsidRPr="00D81EFB">
        <w:rPr>
          <w:color w:val="000000"/>
          <w:sz w:val="24"/>
          <w:szCs w:val="24"/>
        </w:rPr>
        <w:t>н</w:t>
      </w:r>
      <w:r w:rsidR="00B639C8" w:rsidRPr="00D81EFB">
        <w:rPr>
          <w:color w:val="000000"/>
          <w:sz w:val="24"/>
          <w:szCs w:val="24"/>
        </w:rPr>
        <w:t>-</w:t>
      </w:r>
      <w:r w:rsidRPr="00D81EFB">
        <w:rPr>
          <w:color w:val="000000"/>
          <w:sz w:val="24"/>
          <w:szCs w:val="24"/>
        </w:rPr>
        <w:t>та, 1983. – 144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Долгова, А.</w:t>
      </w:r>
      <w:r w:rsidR="002919D3" w:rsidRPr="00D81EFB">
        <w:rPr>
          <w:color w:val="000000"/>
          <w:sz w:val="24"/>
          <w:szCs w:val="24"/>
        </w:rPr>
        <w:t> </w:t>
      </w:r>
      <w:r w:rsidRPr="00D81EFB">
        <w:rPr>
          <w:color w:val="000000"/>
          <w:sz w:val="24"/>
          <w:szCs w:val="24"/>
        </w:rPr>
        <w:t>И. Криминальное насилие как криминологическая и правовая проблема / А.</w:t>
      </w:r>
      <w:r w:rsidR="002919D3" w:rsidRPr="00D81EFB">
        <w:rPr>
          <w:color w:val="000000"/>
          <w:sz w:val="24"/>
          <w:szCs w:val="24"/>
        </w:rPr>
        <w:t> </w:t>
      </w:r>
      <w:r w:rsidRPr="00D81EFB">
        <w:rPr>
          <w:color w:val="000000"/>
          <w:sz w:val="24"/>
          <w:szCs w:val="24"/>
        </w:rPr>
        <w:t>И. Долгова // Криминальное насилие: общие проблемы и опыт борьбы в Республике Саха (Якутия)</w:t>
      </w:r>
      <w:r w:rsidR="00B639C8" w:rsidRPr="00D81EFB">
        <w:rPr>
          <w:color w:val="000000"/>
          <w:sz w:val="24"/>
          <w:szCs w:val="24"/>
        </w:rPr>
        <w:t>;</w:t>
      </w:r>
      <w:r w:rsidRPr="00D81EFB">
        <w:rPr>
          <w:color w:val="000000"/>
          <w:sz w:val="24"/>
          <w:szCs w:val="24"/>
        </w:rPr>
        <w:t xml:space="preserve"> </w:t>
      </w:r>
      <w:r w:rsidR="00B639C8" w:rsidRPr="00D81EFB">
        <w:rPr>
          <w:color w:val="000000"/>
          <w:sz w:val="24"/>
          <w:szCs w:val="24"/>
        </w:rPr>
        <w:t>п</w:t>
      </w:r>
      <w:r w:rsidRPr="00D81EFB">
        <w:rPr>
          <w:color w:val="000000"/>
          <w:sz w:val="24"/>
          <w:szCs w:val="24"/>
        </w:rPr>
        <w:t>од ред. проф. А.</w:t>
      </w:r>
      <w:r w:rsidR="00B639C8" w:rsidRPr="00D81EFB">
        <w:rPr>
          <w:color w:val="000000"/>
          <w:sz w:val="24"/>
          <w:szCs w:val="24"/>
        </w:rPr>
        <w:t> </w:t>
      </w:r>
      <w:r w:rsidRPr="00D81EFB">
        <w:rPr>
          <w:color w:val="000000"/>
          <w:sz w:val="24"/>
          <w:szCs w:val="24"/>
        </w:rPr>
        <w:t>И. Долговой.</w:t>
      </w:r>
      <w:r w:rsidR="00B639C8" w:rsidRPr="00D81EFB">
        <w:rPr>
          <w:color w:val="000000"/>
          <w:sz w:val="24"/>
          <w:szCs w:val="24"/>
        </w:rPr>
        <w:t xml:space="preserve"> –</w:t>
      </w:r>
      <w:r w:rsidRPr="00D81EFB">
        <w:rPr>
          <w:color w:val="000000"/>
          <w:sz w:val="24"/>
          <w:szCs w:val="24"/>
        </w:rPr>
        <w:t xml:space="preserve"> М</w:t>
      </w:r>
      <w:r w:rsidR="00B639C8" w:rsidRPr="00D81EFB">
        <w:rPr>
          <w:color w:val="000000"/>
          <w:sz w:val="24"/>
          <w:szCs w:val="24"/>
        </w:rPr>
        <w:t>.</w:t>
      </w:r>
      <w:r w:rsidRPr="00D81EFB">
        <w:rPr>
          <w:color w:val="000000"/>
          <w:sz w:val="24"/>
          <w:szCs w:val="24"/>
        </w:rPr>
        <w:t>, 2004. – С. 58–61.</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bCs/>
          <w:color w:val="000000"/>
          <w:sz w:val="24"/>
          <w:szCs w:val="24"/>
          <w:shd w:val="clear" w:color="auto" w:fill="FFFFFF"/>
        </w:rPr>
      </w:pPr>
      <w:proofErr w:type="spellStart"/>
      <w:r w:rsidRPr="00D81EFB">
        <w:rPr>
          <w:color w:val="000000"/>
          <w:sz w:val="24"/>
          <w:szCs w:val="24"/>
        </w:rPr>
        <w:t>Жалинский</w:t>
      </w:r>
      <w:proofErr w:type="spellEnd"/>
      <w:r w:rsidRPr="00D81EFB">
        <w:rPr>
          <w:color w:val="000000"/>
          <w:sz w:val="24"/>
          <w:szCs w:val="24"/>
        </w:rPr>
        <w:t>, А.</w:t>
      </w:r>
      <w:r w:rsidR="002919D3" w:rsidRPr="00D81EFB">
        <w:rPr>
          <w:color w:val="000000"/>
          <w:sz w:val="24"/>
          <w:szCs w:val="24"/>
        </w:rPr>
        <w:t> </w:t>
      </w:r>
      <w:r w:rsidRPr="00D81EFB">
        <w:rPr>
          <w:color w:val="000000"/>
          <w:sz w:val="24"/>
          <w:szCs w:val="24"/>
        </w:rPr>
        <w:t xml:space="preserve">Э. Обновление криминологии / А.Э. </w:t>
      </w:r>
      <w:proofErr w:type="spellStart"/>
      <w:r w:rsidRPr="00D81EFB">
        <w:rPr>
          <w:color w:val="000000"/>
          <w:sz w:val="24"/>
          <w:szCs w:val="24"/>
        </w:rPr>
        <w:t>Жалинский</w:t>
      </w:r>
      <w:proofErr w:type="spellEnd"/>
      <w:r w:rsidRPr="00D81EFB">
        <w:rPr>
          <w:color w:val="000000"/>
          <w:sz w:val="24"/>
          <w:szCs w:val="24"/>
        </w:rPr>
        <w:t xml:space="preserve"> // Российский криминологический взгляд. – 2011. – №</w:t>
      </w:r>
      <w:r w:rsidR="00985529" w:rsidRPr="00D81EFB">
        <w:rPr>
          <w:color w:val="000000"/>
          <w:sz w:val="24"/>
          <w:szCs w:val="24"/>
        </w:rPr>
        <w:t> </w:t>
      </w:r>
      <w:r w:rsidRPr="00D81EFB">
        <w:rPr>
          <w:color w:val="000000"/>
          <w:sz w:val="24"/>
          <w:szCs w:val="24"/>
        </w:rPr>
        <w:t xml:space="preserve">2. – </w:t>
      </w:r>
      <w:r w:rsidR="00985529" w:rsidRPr="00D81EFB">
        <w:rPr>
          <w:color w:val="000000"/>
          <w:sz w:val="24"/>
          <w:szCs w:val="24"/>
        </w:rPr>
        <w:t>С</w:t>
      </w:r>
      <w:r w:rsidRPr="00D81EFB">
        <w:rPr>
          <w:color w:val="000000"/>
          <w:sz w:val="24"/>
          <w:szCs w:val="24"/>
        </w:rPr>
        <w:t>. 165–174.</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bCs/>
          <w:color w:val="000000"/>
          <w:sz w:val="24"/>
          <w:szCs w:val="24"/>
          <w:shd w:val="clear" w:color="auto" w:fill="FFFFFF"/>
        </w:rPr>
      </w:pPr>
      <w:proofErr w:type="spellStart"/>
      <w:r w:rsidRPr="00D81EFB">
        <w:rPr>
          <w:sz w:val="24"/>
          <w:szCs w:val="24"/>
        </w:rPr>
        <w:t>Капинус</w:t>
      </w:r>
      <w:proofErr w:type="spellEnd"/>
      <w:r w:rsidRPr="00D81EFB">
        <w:rPr>
          <w:sz w:val="24"/>
          <w:szCs w:val="24"/>
        </w:rPr>
        <w:t>, О.</w:t>
      </w:r>
      <w:r w:rsidR="002919D3" w:rsidRPr="00D81EFB">
        <w:rPr>
          <w:sz w:val="24"/>
          <w:szCs w:val="24"/>
        </w:rPr>
        <w:t> </w:t>
      </w:r>
      <w:r w:rsidRPr="00D81EFB">
        <w:rPr>
          <w:sz w:val="24"/>
          <w:szCs w:val="24"/>
        </w:rPr>
        <w:t xml:space="preserve">С. </w:t>
      </w:r>
      <w:r w:rsidRPr="00D81EFB">
        <w:rPr>
          <w:bCs/>
          <w:sz w:val="24"/>
          <w:szCs w:val="24"/>
        </w:rPr>
        <w:t xml:space="preserve">Научно-методологические подходы к деятельности органов государственной власти по противодействию незаконной миграции на территории Российской Федерации // </w:t>
      </w:r>
      <w:r w:rsidRPr="00D81EFB">
        <w:rPr>
          <w:sz w:val="24"/>
          <w:szCs w:val="24"/>
        </w:rPr>
        <w:t>Криминологический журнал Байкальского гос</w:t>
      </w:r>
      <w:r w:rsidR="00985529" w:rsidRPr="00D81EFB">
        <w:rPr>
          <w:sz w:val="24"/>
          <w:szCs w:val="24"/>
        </w:rPr>
        <w:t>.</w:t>
      </w:r>
      <w:r w:rsidRPr="00D81EFB">
        <w:rPr>
          <w:sz w:val="24"/>
          <w:szCs w:val="24"/>
        </w:rPr>
        <w:t xml:space="preserve"> </w:t>
      </w:r>
      <w:r w:rsidR="00985529" w:rsidRPr="00D81EFB">
        <w:rPr>
          <w:sz w:val="24"/>
          <w:szCs w:val="24"/>
        </w:rPr>
        <w:t>у</w:t>
      </w:r>
      <w:r w:rsidRPr="00D81EFB">
        <w:rPr>
          <w:sz w:val="24"/>
          <w:szCs w:val="24"/>
        </w:rPr>
        <w:t>н</w:t>
      </w:r>
      <w:r w:rsidR="00985529" w:rsidRPr="00D81EFB">
        <w:rPr>
          <w:sz w:val="24"/>
          <w:szCs w:val="24"/>
        </w:rPr>
        <w:t>-</w:t>
      </w:r>
      <w:r w:rsidRPr="00D81EFB">
        <w:rPr>
          <w:sz w:val="24"/>
          <w:szCs w:val="24"/>
        </w:rPr>
        <w:t>та экономики и права. – 2015. – Т.</w:t>
      </w:r>
      <w:r w:rsidR="00985529" w:rsidRPr="00D81EFB">
        <w:rPr>
          <w:sz w:val="24"/>
          <w:szCs w:val="24"/>
        </w:rPr>
        <w:t> </w:t>
      </w:r>
      <w:r w:rsidRPr="00D81EFB">
        <w:rPr>
          <w:sz w:val="24"/>
          <w:szCs w:val="24"/>
        </w:rPr>
        <w:t>9, №</w:t>
      </w:r>
      <w:r w:rsidR="00985529" w:rsidRPr="00D81EFB">
        <w:rPr>
          <w:sz w:val="24"/>
          <w:szCs w:val="24"/>
        </w:rPr>
        <w:t> </w:t>
      </w:r>
      <w:r w:rsidRPr="00D81EFB">
        <w:rPr>
          <w:sz w:val="24"/>
          <w:szCs w:val="24"/>
        </w:rPr>
        <w:t>4 – C. 704–711.</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Константин Ромодановский: Как вст</w:t>
      </w:r>
      <w:r w:rsidR="0065279E" w:rsidRPr="00D81EFB">
        <w:rPr>
          <w:color w:val="000000"/>
          <w:sz w:val="24"/>
          <w:szCs w:val="24"/>
        </w:rPr>
        <w:t>ретит Россия мигрантов в 2015-м //</w:t>
      </w:r>
      <w:r w:rsidRPr="00D81EFB">
        <w:rPr>
          <w:color w:val="000000"/>
          <w:sz w:val="24"/>
          <w:szCs w:val="24"/>
        </w:rPr>
        <w:t xml:space="preserve"> Российская </w:t>
      </w:r>
      <w:r w:rsidR="00985529" w:rsidRPr="00D81EFB">
        <w:rPr>
          <w:color w:val="000000"/>
          <w:sz w:val="24"/>
          <w:szCs w:val="24"/>
        </w:rPr>
        <w:t>г</w:t>
      </w:r>
      <w:r w:rsidRPr="00D81EFB">
        <w:rPr>
          <w:color w:val="000000"/>
          <w:sz w:val="24"/>
          <w:szCs w:val="24"/>
        </w:rPr>
        <w:t>азета (Федеральный выпуск)</w:t>
      </w:r>
      <w:r w:rsidR="00985529" w:rsidRPr="00D81EFB">
        <w:rPr>
          <w:color w:val="000000"/>
          <w:sz w:val="24"/>
          <w:szCs w:val="24"/>
        </w:rPr>
        <w:t xml:space="preserve"> –</w:t>
      </w:r>
      <w:r w:rsidRPr="00D81EFB">
        <w:rPr>
          <w:color w:val="000000"/>
          <w:sz w:val="24"/>
          <w:szCs w:val="24"/>
        </w:rPr>
        <w:t xml:space="preserve"> декабрь 2014.</w:t>
      </w:r>
      <w:r w:rsidR="00985529" w:rsidRPr="00D81EFB">
        <w:rPr>
          <w:color w:val="000000"/>
          <w:sz w:val="24"/>
          <w:szCs w:val="24"/>
        </w:rPr>
        <w:t xml:space="preserve"> – № 6569.</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Куденеев</w:t>
      </w:r>
      <w:proofErr w:type="spellEnd"/>
      <w:r w:rsidRPr="00D81EFB">
        <w:rPr>
          <w:color w:val="000000"/>
          <w:sz w:val="24"/>
          <w:szCs w:val="24"/>
        </w:rPr>
        <w:t xml:space="preserve"> С.</w:t>
      </w:r>
      <w:r w:rsidR="002919D3" w:rsidRPr="00D81EFB">
        <w:rPr>
          <w:color w:val="000000"/>
          <w:sz w:val="24"/>
          <w:szCs w:val="24"/>
        </w:rPr>
        <w:t> </w:t>
      </w:r>
      <w:r w:rsidRPr="00D81EFB">
        <w:rPr>
          <w:color w:val="000000"/>
          <w:sz w:val="24"/>
          <w:szCs w:val="24"/>
        </w:rPr>
        <w:t>В. Актуальные проблемы организации работы в прокуратуре города / С.</w:t>
      </w:r>
      <w:r w:rsidR="002919D3" w:rsidRPr="00D81EFB">
        <w:rPr>
          <w:color w:val="000000"/>
          <w:sz w:val="24"/>
          <w:szCs w:val="24"/>
        </w:rPr>
        <w:t> </w:t>
      </w:r>
      <w:r w:rsidRPr="00D81EFB">
        <w:rPr>
          <w:color w:val="000000"/>
          <w:sz w:val="24"/>
          <w:szCs w:val="24"/>
        </w:rPr>
        <w:t xml:space="preserve">В. </w:t>
      </w:r>
      <w:proofErr w:type="spellStart"/>
      <w:r w:rsidRPr="00D81EFB">
        <w:rPr>
          <w:color w:val="000000"/>
          <w:sz w:val="24"/>
          <w:szCs w:val="24"/>
        </w:rPr>
        <w:t>Куденеев</w:t>
      </w:r>
      <w:proofErr w:type="spellEnd"/>
      <w:r w:rsidRPr="00D81EFB">
        <w:rPr>
          <w:color w:val="000000"/>
          <w:sz w:val="24"/>
          <w:szCs w:val="24"/>
        </w:rPr>
        <w:t xml:space="preserve"> // Актуальные проблемы организации работы прокуратуры города: сб.</w:t>
      </w:r>
      <w:r w:rsidR="0065279E" w:rsidRPr="00D81EFB">
        <w:rPr>
          <w:color w:val="000000"/>
          <w:sz w:val="24"/>
          <w:szCs w:val="24"/>
        </w:rPr>
        <w:t xml:space="preserve"> материалов круглого стола;</w:t>
      </w:r>
      <w:r w:rsidRPr="00D81EFB">
        <w:rPr>
          <w:color w:val="000000"/>
          <w:sz w:val="24"/>
          <w:szCs w:val="24"/>
        </w:rPr>
        <w:t xml:space="preserve"> под общ</w:t>
      </w:r>
      <w:proofErr w:type="gramStart"/>
      <w:r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р</w:t>
      </w:r>
      <w:proofErr w:type="gramEnd"/>
      <w:r w:rsidRPr="00D81EFB">
        <w:rPr>
          <w:color w:val="000000"/>
          <w:sz w:val="24"/>
          <w:szCs w:val="24"/>
        </w:rPr>
        <w:t>ед. С.</w:t>
      </w:r>
      <w:r w:rsidR="002919D3" w:rsidRPr="00D81EFB">
        <w:rPr>
          <w:color w:val="000000"/>
          <w:sz w:val="24"/>
          <w:szCs w:val="24"/>
        </w:rPr>
        <w:t> </w:t>
      </w:r>
      <w:r w:rsidRPr="00D81EFB">
        <w:rPr>
          <w:color w:val="000000"/>
          <w:sz w:val="24"/>
          <w:szCs w:val="24"/>
        </w:rPr>
        <w:t xml:space="preserve">Г. </w:t>
      </w:r>
      <w:proofErr w:type="spellStart"/>
      <w:r w:rsidRPr="00D81EFB">
        <w:rPr>
          <w:color w:val="000000"/>
          <w:sz w:val="24"/>
          <w:szCs w:val="24"/>
        </w:rPr>
        <w:t>Кехлерова</w:t>
      </w:r>
      <w:proofErr w:type="spellEnd"/>
      <w:r w:rsidRPr="00D81EFB">
        <w:rPr>
          <w:color w:val="000000"/>
          <w:sz w:val="24"/>
          <w:szCs w:val="24"/>
        </w:rPr>
        <w:t>, О.</w:t>
      </w:r>
      <w:r w:rsidR="002919D3" w:rsidRPr="00D81EFB">
        <w:rPr>
          <w:color w:val="000000"/>
          <w:sz w:val="24"/>
          <w:szCs w:val="24"/>
        </w:rPr>
        <w:t> </w:t>
      </w:r>
      <w:r w:rsidRPr="00D81EFB">
        <w:rPr>
          <w:color w:val="000000"/>
          <w:sz w:val="24"/>
          <w:szCs w:val="24"/>
        </w:rPr>
        <w:t xml:space="preserve">С. </w:t>
      </w:r>
      <w:proofErr w:type="spellStart"/>
      <w:r w:rsidRPr="00D81EFB">
        <w:rPr>
          <w:color w:val="000000"/>
          <w:sz w:val="24"/>
          <w:szCs w:val="24"/>
        </w:rPr>
        <w:t>Капинус</w:t>
      </w:r>
      <w:proofErr w:type="spellEnd"/>
      <w:r w:rsidRPr="00D81EFB">
        <w:rPr>
          <w:color w:val="000000"/>
          <w:sz w:val="24"/>
          <w:szCs w:val="24"/>
        </w:rPr>
        <w:t>. – М.: Акад.</w:t>
      </w:r>
      <w:r w:rsidR="00AD66ED" w:rsidRPr="00D81EFB">
        <w:rPr>
          <w:color w:val="000000"/>
          <w:sz w:val="24"/>
          <w:szCs w:val="24"/>
        </w:rPr>
        <w:t xml:space="preserve"> </w:t>
      </w:r>
      <w:r w:rsidRPr="00D81EFB">
        <w:rPr>
          <w:color w:val="000000"/>
          <w:sz w:val="24"/>
          <w:szCs w:val="24"/>
        </w:rPr>
        <w:t>Ген.</w:t>
      </w:r>
      <w:r w:rsidR="00AD66ED" w:rsidRPr="00D81EFB">
        <w:rPr>
          <w:color w:val="000000"/>
          <w:sz w:val="24"/>
          <w:szCs w:val="24"/>
        </w:rPr>
        <w:t xml:space="preserve"> </w:t>
      </w:r>
      <w:r w:rsidRPr="00D81EFB">
        <w:rPr>
          <w:color w:val="000000"/>
          <w:sz w:val="24"/>
          <w:szCs w:val="24"/>
        </w:rPr>
        <w:t>прокуратуры</w:t>
      </w:r>
      <w:r w:rsidR="00AD66ED" w:rsidRPr="00D81EFB">
        <w:rPr>
          <w:color w:val="000000"/>
          <w:sz w:val="24"/>
          <w:szCs w:val="24"/>
        </w:rPr>
        <w:t xml:space="preserve"> </w:t>
      </w:r>
      <w:r w:rsidRPr="00D81EFB">
        <w:rPr>
          <w:color w:val="000000"/>
          <w:sz w:val="24"/>
          <w:szCs w:val="24"/>
        </w:rPr>
        <w:t>Рос.</w:t>
      </w:r>
      <w:r w:rsidR="00AD66ED" w:rsidRPr="00D81EFB">
        <w:rPr>
          <w:color w:val="000000"/>
          <w:sz w:val="24"/>
          <w:szCs w:val="24"/>
        </w:rPr>
        <w:t xml:space="preserve"> </w:t>
      </w:r>
      <w:r w:rsidRPr="00D81EFB">
        <w:rPr>
          <w:color w:val="000000"/>
          <w:sz w:val="24"/>
          <w:szCs w:val="24"/>
        </w:rPr>
        <w:t>Федерации, 2013. – 100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Лукьянова, А.</w:t>
      </w:r>
      <w:r w:rsidR="002919D3" w:rsidRPr="00D81EFB">
        <w:rPr>
          <w:color w:val="000000"/>
          <w:sz w:val="24"/>
          <w:szCs w:val="24"/>
        </w:rPr>
        <w:t> </w:t>
      </w:r>
      <w:r w:rsidRPr="00D81EFB">
        <w:rPr>
          <w:color w:val="000000"/>
          <w:sz w:val="24"/>
          <w:szCs w:val="24"/>
        </w:rPr>
        <w:t xml:space="preserve">Ю. Оценка масштабов незаконной миграции в России: методологические и </w:t>
      </w:r>
      <w:proofErr w:type="gramStart"/>
      <w:r w:rsidRPr="00D81EFB">
        <w:rPr>
          <w:color w:val="000000"/>
          <w:sz w:val="24"/>
          <w:szCs w:val="24"/>
        </w:rPr>
        <w:t>методические подходы</w:t>
      </w:r>
      <w:proofErr w:type="gramEnd"/>
      <w:r w:rsidRPr="00D81EFB">
        <w:rPr>
          <w:color w:val="000000"/>
          <w:sz w:val="24"/>
          <w:szCs w:val="24"/>
        </w:rPr>
        <w:t xml:space="preserve"> / А.</w:t>
      </w:r>
      <w:r w:rsidR="0065279E" w:rsidRPr="00D81EFB">
        <w:rPr>
          <w:color w:val="000000"/>
          <w:sz w:val="24"/>
          <w:szCs w:val="24"/>
        </w:rPr>
        <w:t> </w:t>
      </w:r>
      <w:r w:rsidRPr="00D81EFB">
        <w:rPr>
          <w:color w:val="000000"/>
          <w:sz w:val="24"/>
          <w:szCs w:val="24"/>
        </w:rPr>
        <w:t>Ю. Лукьянова // Миграционное право. – 2012. – №</w:t>
      </w:r>
      <w:r w:rsidR="00FB70CD" w:rsidRPr="00D81EFB">
        <w:rPr>
          <w:color w:val="000000"/>
          <w:sz w:val="24"/>
          <w:szCs w:val="24"/>
        </w:rPr>
        <w:t> </w:t>
      </w:r>
      <w:r w:rsidRPr="00D81EFB">
        <w:rPr>
          <w:color w:val="000000"/>
          <w:sz w:val="24"/>
          <w:szCs w:val="24"/>
        </w:rPr>
        <w:t>4. – С. 33–35.</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Лебедева, Н.</w:t>
      </w:r>
      <w:r w:rsidR="002919D3" w:rsidRPr="00D81EFB">
        <w:rPr>
          <w:color w:val="000000"/>
          <w:sz w:val="24"/>
          <w:szCs w:val="24"/>
        </w:rPr>
        <w:t> </w:t>
      </w:r>
      <w:r w:rsidRPr="00D81EFB">
        <w:rPr>
          <w:color w:val="000000"/>
          <w:sz w:val="24"/>
          <w:szCs w:val="24"/>
        </w:rPr>
        <w:t>М. Теоретические подходы к исследованию взаимных установок и стратегий межкультурного взаимодействия мигрантов и населения России / Н.</w:t>
      </w:r>
      <w:r w:rsidR="002919D3" w:rsidRPr="00D81EFB">
        <w:rPr>
          <w:color w:val="000000"/>
          <w:sz w:val="24"/>
          <w:szCs w:val="24"/>
        </w:rPr>
        <w:t> </w:t>
      </w:r>
      <w:r w:rsidRPr="00D81EFB">
        <w:rPr>
          <w:color w:val="000000"/>
          <w:sz w:val="24"/>
          <w:szCs w:val="24"/>
        </w:rPr>
        <w:t xml:space="preserve">М. Лебедева // Стратегии межкультурного взаимодействия мигрантов и населения России: </w:t>
      </w:r>
      <w:r w:rsidR="00AD66ED" w:rsidRPr="00D81EFB">
        <w:rPr>
          <w:color w:val="000000"/>
          <w:sz w:val="24"/>
          <w:szCs w:val="24"/>
        </w:rPr>
        <w:t>с</w:t>
      </w:r>
      <w:r w:rsidRPr="00D81EFB">
        <w:rPr>
          <w:color w:val="000000"/>
          <w:sz w:val="24"/>
          <w:szCs w:val="24"/>
        </w:rPr>
        <w:t>б</w:t>
      </w:r>
      <w:r w:rsidR="00AD66ED" w:rsidRPr="00D81EFB">
        <w:rPr>
          <w:color w:val="000000"/>
          <w:sz w:val="24"/>
          <w:szCs w:val="24"/>
        </w:rPr>
        <w:t>.</w:t>
      </w:r>
      <w:r w:rsidRPr="00D81EFB">
        <w:rPr>
          <w:color w:val="000000"/>
          <w:sz w:val="24"/>
          <w:szCs w:val="24"/>
        </w:rPr>
        <w:t xml:space="preserve"> науч</w:t>
      </w:r>
      <w:r w:rsidR="00AD66ED" w:rsidRPr="00D81EFB">
        <w:rPr>
          <w:color w:val="000000"/>
          <w:sz w:val="24"/>
          <w:szCs w:val="24"/>
        </w:rPr>
        <w:t>.</w:t>
      </w:r>
      <w:r w:rsidRPr="00D81EFB">
        <w:rPr>
          <w:color w:val="000000"/>
          <w:sz w:val="24"/>
          <w:szCs w:val="24"/>
        </w:rPr>
        <w:t xml:space="preserve"> статей</w:t>
      </w:r>
      <w:r w:rsidR="00AD66ED" w:rsidRPr="00D81EFB">
        <w:rPr>
          <w:color w:val="000000"/>
          <w:sz w:val="24"/>
          <w:szCs w:val="24"/>
        </w:rPr>
        <w:t xml:space="preserve"> /</w:t>
      </w:r>
      <w:r w:rsidRPr="00D81EFB">
        <w:rPr>
          <w:color w:val="000000"/>
          <w:sz w:val="24"/>
          <w:szCs w:val="24"/>
        </w:rPr>
        <w:t xml:space="preserve"> </w:t>
      </w:r>
      <w:r w:rsidR="00AD66ED" w:rsidRPr="00D81EFB">
        <w:rPr>
          <w:color w:val="000000"/>
          <w:sz w:val="24"/>
          <w:szCs w:val="24"/>
        </w:rPr>
        <w:t>п</w:t>
      </w:r>
      <w:r w:rsidRPr="00D81EFB">
        <w:rPr>
          <w:color w:val="000000"/>
          <w:sz w:val="24"/>
          <w:szCs w:val="24"/>
        </w:rPr>
        <w:t>од ред</w:t>
      </w:r>
      <w:r w:rsidR="00AD66ED" w:rsidRPr="00D81EFB">
        <w:rPr>
          <w:color w:val="000000"/>
          <w:sz w:val="24"/>
          <w:szCs w:val="24"/>
        </w:rPr>
        <w:t>.</w:t>
      </w:r>
      <w:r w:rsidRPr="00D81EFB">
        <w:rPr>
          <w:color w:val="000000"/>
          <w:sz w:val="24"/>
          <w:szCs w:val="24"/>
        </w:rPr>
        <w:t xml:space="preserve"> Н.</w:t>
      </w:r>
      <w:r w:rsidR="002919D3" w:rsidRPr="00D81EFB">
        <w:rPr>
          <w:color w:val="000000"/>
          <w:sz w:val="24"/>
          <w:szCs w:val="24"/>
        </w:rPr>
        <w:t> </w:t>
      </w:r>
      <w:r w:rsidRPr="00D81EFB">
        <w:rPr>
          <w:color w:val="000000"/>
          <w:sz w:val="24"/>
          <w:szCs w:val="24"/>
        </w:rPr>
        <w:t xml:space="preserve">М. Лебедевой и А.Н. </w:t>
      </w:r>
      <w:proofErr w:type="spellStart"/>
      <w:r w:rsidRPr="00D81EFB">
        <w:rPr>
          <w:color w:val="000000"/>
          <w:sz w:val="24"/>
          <w:szCs w:val="24"/>
        </w:rPr>
        <w:t>Татарко</w:t>
      </w:r>
      <w:proofErr w:type="spellEnd"/>
      <w:r w:rsidRPr="00D81EFB">
        <w:rPr>
          <w:color w:val="000000"/>
          <w:sz w:val="24"/>
          <w:szCs w:val="24"/>
        </w:rPr>
        <w:t>. – М.: РУДН, 2009. – С. 20.</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Меркурьев, В.</w:t>
      </w:r>
      <w:r w:rsidR="002919D3" w:rsidRPr="00D81EFB">
        <w:rPr>
          <w:color w:val="000000"/>
          <w:sz w:val="24"/>
          <w:szCs w:val="24"/>
        </w:rPr>
        <w:t> </w:t>
      </w:r>
      <w:r w:rsidRPr="00D81EFB">
        <w:rPr>
          <w:color w:val="000000"/>
          <w:sz w:val="24"/>
          <w:szCs w:val="24"/>
        </w:rPr>
        <w:t>В. Организованная преступность: понятие, состояние, структура, динамика и результаты реагирования / В.</w:t>
      </w:r>
      <w:r w:rsidR="00AD66ED" w:rsidRPr="00D81EFB">
        <w:rPr>
          <w:color w:val="000000"/>
          <w:sz w:val="24"/>
          <w:szCs w:val="24"/>
        </w:rPr>
        <w:t> </w:t>
      </w:r>
      <w:r w:rsidRPr="00D81EFB">
        <w:rPr>
          <w:color w:val="000000"/>
          <w:sz w:val="24"/>
          <w:szCs w:val="24"/>
        </w:rPr>
        <w:t>В. Меркурьев // Вестник Владимирского юридического института. – 2014 – №</w:t>
      </w:r>
      <w:r w:rsidR="00AD66ED" w:rsidRPr="00D81EFB">
        <w:rPr>
          <w:color w:val="000000"/>
          <w:sz w:val="24"/>
          <w:szCs w:val="24"/>
        </w:rPr>
        <w:t> </w:t>
      </w:r>
      <w:r w:rsidRPr="00D81EFB">
        <w:rPr>
          <w:color w:val="000000"/>
          <w:sz w:val="24"/>
          <w:szCs w:val="24"/>
        </w:rPr>
        <w:t>2 (31).– С. 136–146.</w:t>
      </w:r>
    </w:p>
    <w:p w:rsidR="00BB3FEB" w:rsidRPr="00D81EFB" w:rsidRDefault="00BB3FEB" w:rsidP="000F07D5">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Меркурьев, В.</w:t>
      </w:r>
      <w:r w:rsidR="002919D3" w:rsidRPr="00D81EFB">
        <w:rPr>
          <w:color w:val="000000"/>
          <w:sz w:val="24"/>
          <w:szCs w:val="24"/>
        </w:rPr>
        <w:t> </w:t>
      </w:r>
      <w:r w:rsidRPr="00D81EFB">
        <w:rPr>
          <w:color w:val="000000"/>
          <w:sz w:val="24"/>
          <w:szCs w:val="24"/>
        </w:rPr>
        <w:t>В., Гладков, И.</w:t>
      </w:r>
      <w:r w:rsidR="002919D3" w:rsidRPr="00D81EFB">
        <w:rPr>
          <w:color w:val="000000"/>
          <w:sz w:val="24"/>
          <w:szCs w:val="24"/>
        </w:rPr>
        <w:t> </w:t>
      </w:r>
      <w:r w:rsidRPr="00D81EFB">
        <w:rPr>
          <w:color w:val="000000"/>
          <w:sz w:val="24"/>
          <w:szCs w:val="24"/>
        </w:rPr>
        <w:t>В., Соколов, Д.</w:t>
      </w:r>
      <w:r w:rsidR="002919D3" w:rsidRPr="00D81EFB">
        <w:rPr>
          <w:color w:val="000000"/>
          <w:sz w:val="24"/>
          <w:szCs w:val="24"/>
        </w:rPr>
        <w:t> </w:t>
      </w:r>
      <w:r w:rsidRPr="00D81EFB">
        <w:rPr>
          <w:color w:val="000000"/>
          <w:sz w:val="24"/>
          <w:szCs w:val="24"/>
        </w:rPr>
        <w:t xml:space="preserve">А. Деятельность международных террористических и экстремистских организаций как источник угрозы национальной </w:t>
      </w:r>
      <w:r w:rsidRPr="00D81EFB">
        <w:rPr>
          <w:color w:val="000000"/>
          <w:sz w:val="24"/>
          <w:szCs w:val="24"/>
        </w:rPr>
        <w:lastRenderedPageBreak/>
        <w:t>безопасности России / В.</w:t>
      </w:r>
      <w:r w:rsidR="002919D3" w:rsidRPr="00D81EFB">
        <w:rPr>
          <w:color w:val="000000"/>
          <w:sz w:val="24"/>
          <w:szCs w:val="24"/>
        </w:rPr>
        <w:t> </w:t>
      </w:r>
      <w:r w:rsidRPr="00D81EFB">
        <w:rPr>
          <w:color w:val="000000"/>
          <w:sz w:val="24"/>
          <w:szCs w:val="24"/>
        </w:rPr>
        <w:t>В. Меркурьев, И.</w:t>
      </w:r>
      <w:r w:rsidR="002919D3" w:rsidRPr="00D81EFB">
        <w:rPr>
          <w:color w:val="000000"/>
          <w:sz w:val="24"/>
          <w:szCs w:val="24"/>
        </w:rPr>
        <w:t> </w:t>
      </w:r>
      <w:r w:rsidRPr="00D81EFB">
        <w:rPr>
          <w:color w:val="000000"/>
          <w:sz w:val="24"/>
          <w:szCs w:val="24"/>
        </w:rPr>
        <w:t>В. Гладков, Д.</w:t>
      </w:r>
      <w:r w:rsidR="002919D3" w:rsidRPr="00D81EFB">
        <w:rPr>
          <w:color w:val="000000"/>
          <w:sz w:val="24"/>
          <w:szCs w:val="24"/>
        </w:rPr>
        <w:t> </w:t>
      </w:r>
      <w:r w:rsidRPr="00D81EFB">
        <w:rPr>
          <w:color w:val="000000"/>
          <w:sz w:val="24"/>
          <w:szCs w:val="24"/>
        </w:rPr>
        <w:t>А. Соколов // Вестник Академии Генеральной прокуратуры Российской Федерации. – 2011. – №</w:t>
      </w:r>
      <w:r w:rsidR="0065279E" w:rsidRPr="00D81EFB">
        <w:rPr>
          <w:color w:val="000000"/>
          <w:sz w:val="24"/>
          <w:szCs w:val="24"/>
        </w:rPr>
        <w:t> </w:t>
      </w:r>
      <w:r w:rsidRPr="00D81EFB">
        <w:rPr>
          <w:color w:val="000000"/>
          <w:sz w:val="24"/>
          <w:szCs w:val="24"/>
        </w:rPr>
        <w:t>4 (24). – С. 48–55.</w:t>
      </w:r>
    </w:p>
    <w:p w:rsidR="000F07D5" w:rsidRPr="00D81EFB" w:rsidRDefault="000F07D5" w:rsidP="000F07D5">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Милюков, С. Ф. Россия хулиганская: прошлое без будущего? // Российский криминологический взгляд. – 2011. – № 1. – С. 295–309.</w:t>
      </w:r>
    </w:p>
    <w:p w:rsidR="00BB3FEB" w:rsidRPr="00D81EFB" w:rsidRDefault="00BB3FEB" w:rsidP="000F07D5">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Мкртчян, Н.</w:t>
      </w:r>
      <w:r w:rsidR="002919D3" w:rsidRPr="00D81EFB">
        <w:rPr>
          <w:color w:val="000000"/>
          <w:sz w:val="24"/>
          <w:szCs w:val="24"/>
        </w:rPr>
        <w:t> </w:t>
      </w:r>
      <w:r w:rsidRPr="00D81EFB">
        <w:rPr>
          <w:color w:val="000000"/>
          <w:sz w:val="24"/>
          <w:szCs w:val="24"/>
        </w:rPr>
        <w:t>В. Внутренняя миграция в России / Н.</w:t>
      </w:r>
      <w:r w:rsidR="002919D3" w:rsidRPr="00D81EFB">
        <w:rPr>
          <w:color w:val="000000"/>
          <w:sz w:val="24"/>
          <w:szCs w:val="24"/>
        </w:rPr>
        <w:t> </w:t>
      </w:r>
      <w:r w:rsidRPr="00D81EFB">
        <w:rPr>
          <w:color w:val="000000"/>
          <w:sz w:val="24"/>
          <w:szCs w:val="24"/>
        </w:rPr>
        <w:t>В. Мкртчян</w:t>
      </w:r>
      <w:r w:rsidR="00A85DDB" w:rsidRPr="00D81EFB">
        <w:rPr>
          <w:color w:val="000000"/>
          <w:sz w:val="24"/>
          <w:szCs w:val="24"/>
        </w:rPr>
        <w:t xml:space="preserve"> </w:t>
      </w:r>
      <w:r w:rsidRPr="00D81EFB">
        <w:rPr>
          <w:color w:val="000000"/>
          <w:sz w:val="24"/>
          <w:szCs w:val="24"/>
        </w:rPr>
        <w:t xml:space="preserve">// Миграция в России 2000–2012. Хрестоматия в 3 томах. Т. 1 </w:t>
      </w:r>
      <w:r w:rsidR="00A85DDB" w:rsidRPr="00D81EFB">
        <w:rPr>
          <w:color w:val="000000"/>
          <w:sz w:val="24"/>
          <w:szCs w:val="24"/>
        </w:rPr>
        <w:t>ч</w:t>
      </w:r>
      <w:r w:rsidRPr="00D81EFB">
        <w:rPr>
          <w:color w:val="000000"/>
          <w:sz w:val="24"/>
          <w:szCs w:val="24"/>
        </w:rPr>
        <w:t>. 2 / НП РСМД; под общ</w:t>
      </w:r>
      <w:proofErr w:type="gramStart"/>
      <w:r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р</w:t>
      </w:r>
      <w:proofErr w:type="gramEnd"/>
      <w:r w:rsidRPr="00D81EFB">
        <w:rPr>
          <w:color w:val="000000"/>
          <w:sz w:val="24"/>
          <w:szCs w:val="24"/>
        </w:rPr>
        <w:t>ед. И.</w:t>
      </w:r>
      <w:r w:rsidR="002919D3" w:rsidRPr="00D81EFB">
        <w:rPr>
          <w:color w:val="000000"/>
          <w:sz w:val="24"/>
          <w:szCs w:val="24"/>
        </w:rPr>
        <w:t> </w:t>
      </w:r>
      <w:r w:rsidRPr="00D81EFB">
        <w:rPr>
          <w:color w:val="000000"/>
          <w:sz w:val="24"/>
          <w:szCs w:val="24"/>
        </w:rPr>
        <w:t xml:space="preserve">С. Иванова. – М.: </w:t>
      </w:r>
      <w:proofErr w:type="spellStart"/>
      <w:r w:rsidRPr="00D81EFB">
        <w:rPr>
          <w:color w:val="000000"/>
          <w:sz w:val="24"/>
          <w:szCs w:val="24"/>
        </w:rPr>
        <w:t>Спецкнига</w:t>
      </w:r>
      <w:proofErr w:type="spellEnd"/>
      <w:r w:rsidRPr="00D81EFB">
        <w:rPr>
          <w:color w:val="000000"/>
          <w:sz w:val="24"/>
          <w:szCs w:val="24"/>
        </w:rPr>
        <w:t>, 2013. –</w:t>
      </w:r>
      <w:r w:rsidR="00FB70CD" w:rsidRPr="00D81EFB">
        <w:rPr>
          <w:color w:val="000000"/>
          <w:sz w:val="24"/>
          <w:szCs w:val="24"/>
        </w:rPr>
        <w:t xml:space="preserve"> </w:t>
      </w:r>
      <w:r w:rsidRPr="00D81EFB">
        <w:rPr>
          <w:color w:val="000000"/>
          <w:sz w:val="24"/>
          <w:szCs w:val="24"/>
        </w:rPr>
        <w:t>960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Орешина, Н.</w:t>
      </w:r>
      <w:r w:rsidR="002919D3" w:rsidRPr="00D81EFB">
        <w:rPr>
          <w:color w:val="000000"/>
          <w:sz w:val="24"/>
          <w:szCs w:val="24"/>
        </w:rPr>
        <w:t> </w:t>
      </w:r>
      <w:r w:rsidRPr="00D81EFB">
        <w:rPr>
          <w:color w:val="000000"/>
          <w:sz w:val="24"/>
          <w:szCs w:val="24"/>
        </w:rPr>
        <w:t>И. К вопросу об определении понятия «миграция» / Н.</w:t>
      </w:r>
      <w:r w:rsidR="002919D3" w:rsidRPr="00D81EFB">
        <w:rPr>
          <w:color w:val="000000"/>
          <w:sz w:val="24"/>
          <w:szCs w:val="24"/>
        </w:rPr>
        <w:t> </w:t>
      </w:r>
      <w:r w:rsidRPr="00D81EFB">
        <w:rPr>
          <w:color w:val="000000"/>
          <w:sz w:val="24"/>
          <w:szCs w:val="24"/>
        </w:rPr>
        <w:t>И.</w:t>
      </w:r>
      <w:r w:rsidR="00B11DF9" w:rsidRPr="00D81EFB">
        <w:rPr>
          <w:color w:val="000000"/>
          <w:sz w:val="24"/>
          <w:szCs w:val="24"/>
        </w:rPr>
        <w:t xml:space="preserve"> </w:t>
      </w:r>
      <w:r w:rsidRPr="00D81EFB">
        <w:rPr>
          <w:color w:val="000000"/>
          <w:sz w:val="24"/>
          <w:szCs w:val="24"/>
        </w:rPr>
        <w:t>Орешина // Юридический мир. – 2010. – №</w:t>
      </w:r>
      <w:r w:rsidR="00A85DDB" w:rsidRPr="00D81EFB">
        <w:rPr>
          <w:color w:val="000000"/>
          <w:sz w:val="24"/>
          <w:szCs w:val="24"/>
        </w:rPr>
        <w:t> </w:t>
      </w:r>
      <w:r w:rsidRPr="00D81EFB">
        <w:rPr>
          <w:color w:val="000000"/>
          <w:sz w:val="24"/>
          <w:szCs w:val="24"/>
        </w:rPr>
        <w:t>3. – С. 43–45.</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Орлова,</w:t>
      </w:r>
      <w:r w:rsidR="00A85DDB" w:rsidRPr="00D81EFB">
        <w:rPr>
          <w:color w:val="000000"/>
          <w:sz w:val="24"/>
          <w:szCs w:val="24"/>
        </w:rPr>
        <w:t> </w:t>
      </w:r>
      <w:r w:rsidRPr="00D81EFB">
        <w:rPr>
          <w:color w:val="000000"/>
          <w:sz w:val="24"/>
          <w:szCs w:val="24"/>
        </w:rPr>
        <w:t>Г., Ситник,</w:t>
      </w:r>
      <w:r w:rsidR="00A85DDB" w:rsidRPr="00D81EFB">
        <w:rPr>
          <w:color w:val="000000"/>
          <w:sz w:val="24"/>
          <w:szCs w:val="24"/>
        </w:rPr>
        <w:t xml:space="preserve"> Л. </w:t>
      </w:r>
      <w:r w:rsidRPr="00D81EFB">
        <w:rPr>
          <w:color w:val="000000"/>
          <w:sz w:val="24"/>
          <w:szCs w:val="24"/>
        </w:rPr>
        <w:t>О политэкономическом содержании миг</w:t>
      </w:r>
      <w:r w:rsidR="00A85DDB" w:rsidRPr="00D81EFB">
        <w:rPr>
          <w:color w:val="000000"/>
          <w:sz w:val="24"/>
          <w:szCs w:val="24"/>
        </w:rPr>
        <w:t>рационной подвижности населения</w:t>
      </w:r>
      <w:r w:rsidRPr="00D81EFB">
        <w:rPr>
          <w:color w:val="000000"/>
          <w:sz w:val="24"/>
          <w:szCs w:val="24"/>
        </w:rPr>
        <w:t xml:space="preserve"> / Г. Орлова, Л. Ситник // Маятниковая миграция сельского населения. – М-во </w:t>
      </w:r>
      <w:proofErr w:type="spellStart"/>
      <w:r w:rsidRPr="00D81EFB">
        <w:rPr>
          <w:color w:val="000000"/>
          <w:sz w:val="24"/>
          <w:szCs w:val="24"/>
        </w:rPr>
        <w:t>высш</w:t>
      </w:r>
      <w:proofErr w:type="spellEnd"/>
      <w:r w:rsidRPr="00D81EFB">
        <w:rPr>
          <w:color w:val="000000"/>
          <w:sz w:val="24"/>
          <w:szCs w:val="24"/>
        </w:rPr>
        <w:t>. и сред</w:t>
      </w:r>
      <w:proofErr w:type="gramStart"/>
      <w:r w:rsidRPr="00D81EFB">
        <w:rPr>
          <w:color w:val="000000"/>
          <w:sz w:val="24"/>
          <w:szCs w:val="24"/>
        </w:rPr>
        <w:t>.</w:t>
      </w:r>
      <w:proofErr w:type="gramEnd"/>
      <w:r w:rsidRPr="00D81EFB">
        <w:rPr>
          <w:color w:val="000000"/>
          <w:sz w:val="24"/>
          <w:szCs w:val="24"/>
        </w:rPr>
        <w:t xml:space="preserve"> </w:t>
      </w:r>
      <w:proofErr w:type="gramStart"/>
      <w:r w:rsidRPr="00D81EFB">
        <w:rPr>
          <w:color w:val="000000"/>
          <w:sz w:val="24"/>
          <w:szCs w:val="24"/>
        </w:rPr>
        <w:t>с</w:t>
      </w:r>
      <w:proofErr w:type="gramEnd"/>
      <w:r w:rsidRPr="00D81EFB">
        <w:rPr>
          <w:color w:val="000000"/>
          <w:sz w:val="24"/>
          <w:szCs w:val="24"/>
        </w:rPr>
        <w:t>пец. образования С</w:t>
      </w:r>
      <w:r w:rsidR="00A85DDB" w:rsidRPr="00D81EFB">
        <w:rPr>
          <w:color w:val="000000"/>
          <w:sz w:val="24"/>
          <w:szCs w:val="24"/>
        </w:rPr>
        <w:t>С</w:t>
      </w:r>
      <w:r w:rsidRPr="00D81EFB">
        <w:rPr>
          <w:color w:val="000000"/>
          <w:sz w:val="24"/>
          <w:szCs w:val="24"/>
        </w:rPr>
        <w:t xml:space="preserve">СР. </w:t>
      </w:r>
      <w:r w:rsidR="00A85DDB" w:rsidRPr="00D81EFB">
        <w:rPr>
          <w:color w:val="000000"/>
          <w:sz w:val="24"/>
          <w:szCs w:val="24"/>
        </w:rPr>
        <w:t>НТС</w:t>
      </w:r>
      <w:r w:rsidRPr="00D81EFB">
        <w:rPr>
          <w:color w:val="000000"/>
          <w:sz w:val="24"/>
          <w:szCs w:val="24"/>
        </w:rPr>
        <w:t xml:space="preserve">. Секция народонаселения; </w:t>
      </w:r>
      <w:r w:rsidR="00A85DDB" w:rsidRPr="00D81EFB">
        <w:rPr>
          <w:color w:val="000000"/>
          <w:sz w:val="24"/>
          <w:szCs w:val="24"/>
        </w:rPr>
        <w:t>г</w:t>
      </w:r>
      <w:r w:rsidRPr="00D81EFB">
        <w:rPr>
          <w:color w:val="000000"/>
          <w:sz w:val="24"/>
          <w:szCs w:val="24"/>
        </w:rPr>
        <w:t>л. ред. Д.</w:t>
      </w:r>
      <w:r w:rsidR="002919D3" w:rsidRPr="00D81EFB">
        <w:rPr>
          <w:color w:val="000000"/>
          <w:sz w:val="24"/>
          <w:szCs w:val="24"/>
        </w:rPr>
        <w:t> </w:t>
      </w:r>
      <w:r w:rsidRPr="00D81EFB">
        <w:rPr>
          <w:color w:val="000000"/>
          <w:sz w:val="24"/>
          <w:szCs w:val="24"/>
        </w:rPr>
        <w:t xml:space="preserve">И. </w:t>
      </w:r>
      <w:proofErr w:type="spellStart"/>
      <w:r w:rsidRPr="00D81EFB">
        <w:rPr>
          <w:color w:val="000000"/>
          <w:sz w:val="24"/>
          <w:szCs w:val="24"/>
        </w:rPr>
        <w:t>Валентей</w:t>
      </w:r>
      <w:proofErr w:type="spellEnd"/>
      <w:r w:rsidRPr="00D81EFB">
        <w:rPr>
          <w:color w:val="000000"/>
          <w:sz w:val="24"/>
          <w:szCs w:val="24"/>
        </w:rPr>
        <w:t>. – М.: Финансы и статистика, 1981. – 88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Рязанцев, С.</w:t>
      </w:r>
      <w:r w:rsidR="002919D3" w:rsidRPr="00D81EFB">
        <w:rPr>
          <w:color w:val="000000"/>
          <w:sz w:val="24"/>
          <w:szCs w:val="24"/>
        </w:rPr>
        <w:t> </w:t>
      </w:r>
      <w:r w:rsidRPr="00D81EFB">
        <w:rPr>
          <w:color w:val="000000"/>
          <w:sz w:val="24"/>
          <w:szCs w:val="24"/>
        </w:rPr>
        <w:t>В. Формы временной миграции в России / С.</w:t>
      </w:r>
      <w:r w:rsidR="009B6A2C" w:rsidRPr="00D81EFB">
        <w:rPr>
          <w:color w:val="000000"/>
          <w:sz w:val="24"/>
          <w:szCs w:val="24"/>
        </w:rPr>
        <w:t> </w:t>
      </w:r>
      <w:r w:rsidRPr="00D81EFB">
        <w:rPr>
          <w:color w:val="000000"/>
          <w:sz w:val="24"/>
          <w:szCs w:val="24"/>
        </w:rPr>
        <w:t>В. Рязанцев // Миграционное право. – 2014. – №</w:t>
      </w:r>
      <w:r w:rsidR="009B6A2C" w:rsidRPr="00D81EFB">
        <w:rPr>
          <w:color w:val="000000"/>
          <w:sz w:val="24"/>
          <w:szCs w:val="24"/>
        </w:rPr>
        <w:t> </w:t>
      </w:r>
      <w:r w:rsidRPr="00D81EFB">
        <w:rPr>
          <w:color w:val="000000"/>
          <w:sz w:val="24"/>
          <w:szCs w:val="24"/>
        </w:rPr>
        <w:t>2. – С. 14–17.</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Сальников, Е.</w:t>
      </w:r>
      <w:r w:rsidR="002919D3" w:rsidRPr="00D81EFB">
        <w:rPr>
          <w:color w:val="000000"/>
          <w:sz w:val="24"/>
          <w:szCs w:val="24"/>
        </w:rPr>
        <w:t> </w:t>
      </w:r>
      <w:r w:rsidRPr="00D81EFB">
        <w:rPr>
          <w:color w:val="000000"/>
          <w:sz w:val="24"/>
          <w:szCs w:val="24"/>
        </w:rPr>
        <w:t>В. Взаимодействие органов местного самоуправления и антитеррористических комиссий в деле борьбы с экстремизмом и терроризмом: проблемы и перспективы / Е.</w:t>
      </w:r>
      <w:r w:rsidR="002919D3" w:rsidRPr="00D81EFB">
        <w:rPr>
          <w:color w:val="000000"/>
          <w:sz w:val="24"/>
          <w:szCs w:val="24"/>
        </w:rPr>
        <w:t> </w:t>
      </w:r>
      <w:r w:rsidRPr="00D81EFB">
        <w:rPr>
          <w:color w:val="000000"/>
          <w:sz w:val="24"/>
          <w:szCs w:val="24"/>
        </w:rPr>
        <w:t>В. Сальников // Государственная власть и местное самоуправление. – 2007. – №</w:t>
      </w:r>
      <w:r w:rsidR="009B6A2C" w:rsidRPr="00D81EFB">
        <w:rPr>
          <w:color w:val="000000"/>
          <w:sz w:val="24"/>
          <w:szCs w:val="24"/>
        </w:rPr>
        <w:t> </w:t>
      </w:r>
      <w:r w:rsidRPr="00D81EFB">
        <w:rPr>
          <w:color w:val="000000"/>
          <w:sz w:val="24"/>
          <w:szCs w:val="24"/>
        </w:rPr>
        <w:t>3. – С. 35–38.</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Серебрякова, В.</w:t>
      </w:r>
      <w:r w:rsidR="002919D3" w:rsidRPr="00D81EFB">
        <w:rPr>
          <w:color w:val="000000"/>
          <w:sz w:val="24"/>
          <w:szCs w:val="24"/>
        </w:rPr>
        <w:t> </w:t>
      </w:r>
      <w:r w:rsidRPr="00D81EFB">
        <w:rPr>
          <w:color w:val="000000"/>
          <w:sz w:val="24"/>
          <w:szCs w:val="24"/>
        </w:rPr>
        <w:t>А. Изучение региональных особенностей взаимосвязи преступности и материальной обеспеченности населения / В.</w:t>
      </w:r>
      <w:r w:rsidR="002919D3" w:rsidRPr="00D81EFB">
        <w:rPr>
          <w:color w:val="000000"/>
          <w:sz w:val="24"/>
          <w:szCs w:val="24"/>
        </w:rPr>
        <w:t> </w:t>
      </w:r>
      <w:r w:rsidRPr="00D81EFB">
        <w:rPr>
          <w:color w:val="000000"/>
          <w:sz w:val="24"/>
          <w:szCs w:val="24"/>
        </w:rPr>
        <w:t xml:space="preserve">А. Серебрякова // Территориальные различия преступности и их причины: </w:t>
      </w:r>
      <w:r w:rsidR="00B11DF9" w:rsidRPr="00D81EFB">
        <w:rPr>
          <w:color w:val="000000"/>
          <w:sz w:val="24"/>
          <w:szCs w:val="24"/>
        </w:rPr>
        <w:t>с</w:t>
      </w:r>
      <w:r w:rsidRPr="00D81EFB">
        <w:rPr>
          <w:color w:val="000000"/>
          <w:sz w:val="24"/>
          <w:szCs w:val="24"/>
        </w:rPr>
        <w:t>б</w:t>
      </w:r>
      <w:r w:rsidR="00B11DF9" w:rsidRPr="00D81EFB">
        <w:rPr>
          <w:color w:val="000000"/>
          <w:sz w:val="24"/>
          <w:szCs w:val="24"/>
        </w:rPr>
        <w:t>.</w:t>
      </w:r>
      <w:r w:rsidRPr="00D81EFB">
        <w:rPr>
          <w:color w:val="000000"/>
          <w:sz w:val="24"/>
          <w:szCs w:val="24"/>
        </w:rPr>
        <w:t xml:space="preserve"> науч</w:t>
      </w:r>
      <w:r w:rsidR="00B11DF9" w:rsidRPr="00D81EFB">
        <w:rPr>
          <w:color w:val="000000"/>
          <w:sz w:val="24"/>
          <w:szCs w:val="24"/>
        </w:rPr>
        <w:t>.</w:t>
      </w:r>
      <w:r w:rsidRPr="00D81EFB">
        <w:rPr>
          <w:color w:val="000000"/>
          <w:sz w:val="24"/>
          <w:szCs w:val="24"/>
        </w:rPr>
        <w:t xml:space="preserve"> тр.</w:t>
      </w:r>
      <w:r w:rsidR="00B11DF9" w:rsidRPr="00D81EFB">
        <w:rPr>
          <w:color w:val="000000"/>
          <w:sz w:val="24"/>
          <w:szCs w:val="24"/>
        </w:rPr>
        <w:t>;</w:t>
      </w:r>
      <w:r w:rsidRPr="00D81EFB">
        <w:rPr>
          <w:color w:val="000000"/>
          <w:sz w:val="24"/>
          <w:szCs w:val="24"/>
        </w:rPr>
        <w:t xml:space="preserve"> </w:t>
      </w:r>
      <w:r w:rsidR="00B11DF9" w:rsidRPr="00D81EFB">
        <w:rPr>
          <w:color w:val="000000"/>
          <w:sz w:val="24"/>
          <w:szCs w:val="24"/>
        </w:rPr>
        <w:t>п</w:t>
      </w:r>
      <w:r w:rsidRPr="00D81EFB">
        <w:rPr>
          <w:color w:val="000000"/>
          <w:sz w:val="24"/>
          <w:szCs w:val="24"/>
        </w:rPr>
        <w:t>од ред. А.</w:t>
      </w:r>
      <w:r w:rsidR="002919D3" w:rsidRPr="00D81EFB">
        <w:rPr>
          <w:color w:val="000000"/>
          <w:sz w:val="24"/>
          <w:szCs w:val="24"/>
        </w:rPr>
        <w:t> </w:t>
      </w:r>
      <w:r w:rsidRPr="00D81EFB">
        <w:rPr>
          <w:color w:val="000000"/>
          <w:sz w:val="24"/>
          <w:szCs w:val="24"/>
        </w:rPr>
        <w:t>И. Долговой. – М.: Всесоюзный научно-исследовательский институт проблем укрепления законности и правопорядка,</w:t>
      </w:r>
      <w:r w:rsidR="00B11DF9" w:rsidRPr="00D81EFB">
        <w:rPr>
          <w:color w:val="000000"/>
          <w:sz w:val="24"/>
          <w:szCs w:val="24"/>
        </w:rPr>
        <w:t xml:space="preserve"> </w:t>
      </w:r>
      <w:r w:rsidRPr="00D81EFB">
        <w:rPr>
          <w:color w:val="000000"/>
          <w:sz w:val="24"/>
          <w:szCs w:val="24"/>
        </w:rPr>
        <w:t>1987. – 104 с.</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sz w:val="24"/>
          <w:szCs w:val="24"/>
          <w:lang w:eastAsia="en-US"/>
        </w:rPr>
        <w:t>Сигарева</w:t>
      </w:r>
      <w:proofErr w:type="spellEnd"/>
      <w:r w:rsidRPr="00D81EFB">
        <w:rPr>
          <w:sz w:val="24"/>
          <w:szCs w:val="24"/>
          <w:lang w:eastAsia="en-US"/>
        </w:rPr>
        <w:t>, Е.</w:t>
      </w:r>
      <w:r w:rsidR="002919D3" w:rsidRPr="00D81EFB">
        <w:rPr>
          <w:sz w:val="24"/>
          <w:szCs w:val="24"/>
          <w:lang w:eastAsia="en-US"/>
        </w:rPr>
        <w:t> </w:t>
      </w:r>
      <w:r w:rsidRPr="00D81EFB">
        <w:rPr>
          <w:sz w:val="24"/>
          <w:szCs w:val="24"/>
          <w:lang w:eastAsia="en-US"/>
        </w:rPr>
        <w:t>П. Геополитическое значение миграционной политики России: концептуальные проблемы и стратегические риски / Е.</w:t>
      </w:r>
      <w:r w:rsidR="002919D3" w:rsidRPr="00D81EFB">
        <w:rPr>
          <w:sz w:val="24"/>
          <w:szCs w:val="24"/>
          <w:lang w:eastAsia="en-US"/>
        </w:rPr>
        <w:t> </w:t>
      </w:r>
      <w:r w:rsidRPr="00D81EFB">
        <w:rPr>
          <w:sz w:val="24"/>
          <w:szCs w:val="24"/>
          <w:lang w:eastAsia="en-US"/>
        </w:rPr>
        <w:t xml:space="preserve">П. </w:t>
      </w:r>
      <w:proofErr w:type="spellStart"/>
      <w:r w:rsidRPr="00D81EFB">
        <w:rPr>
          <w:sz w:val="24"/>
          <w:szCs w:val="24"/>
          <w:lang w:eastAsia="en-US"/>
        </w:rPr>
        <w:t>Сигарева</w:t>
      </w:r>
      <w:proofErr w:type="spellEnd"/>
      <w:r w:rsidRPr="00D81EFB">
        <w:rPr>
          <w:sz w:val="24"/>
          <w:szCs w:val="24"/>
          <w:lang w:eastAsia="en-US"/>
        </w:rPr>
        <w:t xml:space="preserve"> // Миграционное право. – 2014. – №</w:t>
      </w:r>
      <w:r w:rsidR="009B6A2C" w:rsidRPr="00D81EFB">
        <w:rPr>
          <w:sz w:val="24"/>
          <w:szCs w:val="24"/>
          <w:lang w:eastAsia="en-US"/>
        </w:rPr>
        <w:t> </w:t>
      </w:r>
      <w:r w:rsidRPr="00D81EFB">
        <w:rPr>
          <w:sz w:val="24"/>
          <w:szCs w:val="24"/>
          <w:lang w:eastAsia="en-US"/>
        </w:rPr>
        <w:t>1. – С. 6 – 10.</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lang w:eastAsia="en-US"/>
        </w:rPr>
        <w:t>Сухарев, А.</w:t>
      </w:r>
      <w:r w:rsidR="002919D3" w:rsidRPr="00D81EFB">
        <w:rPr>
          <w:color w:val="000000"/>
          <w:sz w:val="24"/>
          <w:szCs w:val="24"/>
          <w:lang w:eastAsia="en-US"/>
        </w:rPr>
        <w:t> </w:t>
      </w:r>
      <w:r w:rsidRPr="00D81EFB">
        <w:rPr>
          <w:color w:val="000000"/>
          <w:sz w:val="24"/>
          <w:szCs w:val="24"/>
          <w:lang w:eastAsia="en-US"/>
        </w:rPr>
        <w:t xml:space="preserve">Я. </w:t>
      </w:r>
      <w:r w:rsidRPr="00D81EFB">
        <w:rPr>
          <w:color w:val="000000"/>
          <w:sz w:val="24"/>
          <w:szCs w:val="24"/>
        </w:rPr>
        <w:t>Нюрнбергский процесс на службе международной законности</w:t>
      </w:r>
      <w:r w:rsidR="00A85DDB" w:rsidRPr="00D81EFB">
        <w:rPr>
          <w:color w:val="000000"/>
          <w:sz w:val="24"/>
          <w:szCs w:val="24"/>
        </w:rPr>
        <w:t xml:space="preserve"> / А. Я. Сухарев</w:t>
      </w:r>
      <w:r w:rsidRPr="00D81EFB">
        <w:rPr>
          <w:color w:val="000000"/>
          <w:sz w:val="24"/>
          <w:szCs w:val="24"/>
        </w:rPr>
        <w:t xml:space="preserve"> // Без срока давности: К 60-летию Нюрнбергского процесса. – М.: Мысль, 2006. – С. 3–15.</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proofErr w:type="spellStart"/>
      <w:r w:rsidRPr="00D81EFB">
        <w:rPr>
          <w:color w:val="000000"/>
          <w:sz w:val="24"/>
          <w:szCs w:val="24"/>
        </w:rPr>
        <w:t>Трыканова</w:t>
      </w:r>
      <w:proofErr w:type="spellEnd"/>
      <w:r w:rsidRPr="00D81EFB">
        <w:rPr>
          <w:color w:val="000000"/>
          <w:sz w:val="24"/>
          <w:szCs w:val="24"/>
        </w:rPr>
        <w:t>, С.</w:t>
      </w:r>
      <w:r w:rsidR="002919D3" w:rsidRPr="00D81EFB">
        <w:rPr>
          <w:color w:val="000000"/>
          <w:sz w:val="24"/>
          <w:szCs w:val="24"/>
        </w:rPr>
        <w:t> </w:t>
      </w:r>
      <w:r w:rsidRPr="00D81EFB">
        <w:rPr>
          <w:color w:val="000000"/>
          <w:sz w:val="24"/>
          <w:szCs w:val="24"/>
        </w:rPr>
        <w:t>А. Междисциплинарный подход как инструмент преодоления кризиса в определении эффективной модели интеграции мигрантов / С.</w:t>
      </w:r>
      <w:r w:rsidR="002919D3" w:rsidRPr="00D81EFB">
        <w:rPr>
          <w:color w:val="000000"/>
          <w:sz w:val="24"/>
          <w:szCs w:val="24"/>
        </w:rPr>
        <w:t> </w:t>
      </w:r>
      <w:r w:rsidRPr="00D81EFB">
        <w:rPr>
          <w:color w:val="000000"/>
          <w:sz w:val="24"/>
          <w:szCs w:val="24"/>
        </w:rPr>
        <w:t xml:space="preserve">А. </w:t>
      </w:r>
      <w:proofErr w:type="spellStart"/>
      <w:r w:rsidRPr="00D81EFB">
        <w:rPr>
          <w:color w:val="000000"/>
          <w:sz w:val="24"/>
          <w:szCs w:val="24"/>
        </w:rPr>
        <w:t>Трыканова</w:t>
      </w:r>
      <w:proofErr w:type="spellEnd"/>
      <w:r w:rsidRPr="00D81EFB">
        <w:rPr>
          <w:color w:val="000000"/>
          <w:sz w:val="24"/>
          <w:szCs w:val="24"/>
        </w:rPr>
        <w:t xml:space="preserve"> // Миграционное право. – 2012. – № 1. – С. 2–5.</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Шаргородский, М.</w:t>
      </w:r>
      <w:r w:rsidR="002919D3" w:rsidRPr="00D81EFB">
        <w:rPr>
          <w:color w:val="000000"/>
          <w:sz w:val="24"/>
          <w:szCs w:val="24"/>
        </w:rPr>
        <w:t> </w:t>
      </w:r>
      <w:r w:rsidRPr="00D81EFB">
        <w:rPr>
          <w:color w:val="000000"/>
          <w:sz w:val="24"/>
          <w:szCs w:val="24"/>
        </w:rPr>
        <w:t>Д. Преступность, ее причины и условия в социалистическом обществе / М.</w:t>
      </w:r>
      <w:r w:rsidR="002919D3" w:rsidRPr="00D81EFB">
        <w:rPr>
          <w:color w:val="000000"/>
          <w:sz w:val="24"/>
          <w:szCs w:val="24"/>
        </w:rPr>
        <w:t> </w:t>
      </w:r>
      <w:r w:rsidRPr="00D81EFB">
        <w:rPr>
          <w:color w:val="000000"/>
          <w:sz w:val="24"/>
          <w:szCs w:val="24"/>
        </w:rPr>
        <w:t xml:space="preserve">Д. Шаргородский // Преступность и ее предупреждение. – Л., 1966. – </w:t>
      </w:r>
      <w:r w:rsidR="00A85DDB" w:rsidRPr="00D81EFB">
        <w:rPr>
          <w:color w:val="000000"/>
          <w:sz w:val="24"/>
          <w:szCs w:val="24"/>
        </w:rPr>
        <w:t>С</w:t>
      </w:r>
      <w:r w:rsidRPr="00D81EFB">
        <w:rPr>
          <w:color w:val="000000"/>
          <w:sz w:val="24"/>
          <w:szCs w:val="24"/>
        </w:rPr>
        <w:t>. 20–58.</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rPr>
      </w:pPr>
      <w:r w:rsidRPr="00D81EFB">
        <w:rPr>
          <w:color w:val="000000"/>
          <w:sz w:val="24"/>
          <w:szCs w:val="24"/>
        </w:rPr>
        <w:t>Шестаков, Д.</w:t>
      </w:r>
      <w:r w:rsidR="002919D3" w:rsidRPr="00D81EFB">
        <w:rPr>
          <w:color w:val="000000"/>
          <w:sz w:val="24"/>
          <w:szCs w:val="24"/>
        </w:rPr>
        <w:t> </w:t>
      </w:r>
      <w:r w:rsidRPr="00D81EFB">
        <w:rPr>
          <w:color w:val="000000"/>
          <w:sz w:val="24"/>
          <w:szCs w:val="24"/>
        </w:rPr>
        <w:t>А. От понятия преступности к криминологии закона / Д.</w:t>
      </w:r>
      <w:r w:rsidR="002919D3" w:rsidRPr="00D81EFB">
        <w:rPr>
          <w:color w:val="000000"/>
          <w:sz w:val="24"/>
          <w:szCs w:val="24"/>
        </w:rPr>
        <w:t> </w:t>
      </w:r>
      <w:r w:rsidRPr="00D81EFB">
        <w:rPr>
          <w:color w:val="000000"/>
          <w:sz w:val="24"/>
          <w:szCs w:val="24"/>
        </w:rPr>
        <w:t>А. Шестаков // Общественные науки и современность. – 2008. – №</w:t>
      </w:r>
      <w:r w:rsidR="009B6A2C" w:rsidRPr="00D81EFB">
        <w:rPr>
          <w:color w:val="000000"/>
          <w:sz w:val="24"/>
          <w:szCs w:val="24"/>
        </w:rPr>
        <w:t> </w:t>
      </w:r>
      <w:r w:rsidRPr="00D81EFB">
        <w:rPr>
          <w:color w:val="000000"/>
          <w:sz w:val="24"/>
          <w:szCs w:val="24"/>
        </w:rPr>
        <w:t xml:space="preserve">6. – </w:t>
      </w:r>
      <w:r w:rsidR="0065279E" w:rsidRPr="00D81EFB">
        <w:rPr>
          <w:color w:val="000000"/>
          <w:sz w:val="24"/>
          <w:szCs w:val="24"/>
        </w:rPr>
        <w:t>С</w:t>
      </w:r>
      <w:r w:rsidRPr="00D81EFB">
        <w:rPr>
          <w:color w:val="000000"/>
          <w:sz w:val="24"/>
          <w:szCs w:val="24"/>
        </w:rPr>
        <w:t>.</w:t>
      </w:r>
      <w:r w:rsidR="0065279E" w:rsidRPr="00D81EFB">
        <w:rPr>
          <w:color w:val="000000"/>
          <w:sz w:val="24"/>
          <w:szCs w:val="24"/>
        </w:rPr>
        <w:t> </w:t>
      </w:r>
      <w:r w:rsidRPr="00D81EFB">
        <w:rPr>
          <w:color w:val="000000"/>
          <w:sz w:val="24"/>
          <w:szCs w:val="24"/>
        </w:rPr>
        <w:t>131–142.</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rStyle w:val="slug-pages"/>
          <w:color w:val="000000"/>
          <w:sz w:val="24"/>
          <w:szCs w:val="24"/>
          <w:lang w:val="en-US"/>
        </w:rPr>
      </w:pPr>
      <w:r w:rsidRPr="00D81EFB">
        <w:rPr>
          <w:rStyle w:val="name"/>
          <w:color w:val="000000"/>
          <w:sz w:val="24"/>
          <w:szCs w:val="24"/>
          <w:lang w:val="en-US"/>
        </w:rPr>
        <w:t xml:space="preserve">Stacey M. </w:t>
      </w:r>
      <w:r w:rsidRPr="00D81EFB">
        <w:rPr>
          <w:color w:val="000000"/>
          <w:sz w:val="24"/>
          <w:szCs w:val="24"/>
          <w:lang w:val="en-US"/>
        </w:rPr>
        <w:t xml:space="preserve">Demographic Change and Ethnically Motivated Crime: The Impact of Immigration on Anti-Hispanic Hate Crime in the United States // </w:t>
      </w:r>
      <w:r w:rsidRPr="00D81EFB">
        <w:rPr>
          <w:rStyle w:val="HTML"/>
          <w:i w:val="0"/>
          <w:iCs/>
          <w:color w:val="000000"/>
          <w:sz w:val="24"/>
          <w:szCs w:val="24"/>
          <w:lang w:val="en-US"/>
        </w:rPr>
        <w:t>Journal of Contemporary Criminal Justice</w:t>
      </w:r>
      <w:r w:rsidR="0065279E" w:rsidRPr="00D81EFB">
        <w:rPr>
          <w:rStyle w:val="HTML"/>
          <w:i w:val="0"/>
          <w:iCs/>
          <w:color w:val="000000"/>
          <w:sz w:val="24"/>
          <w:szCs w:val="24"/>
          <w:lang w:val="en-US"/>
        </w:rPr>
        <w:t>. –</w:t>
      </w:r>
      <w:r w:rsidRPr="00D81EFB">
        <w:rPr>
          <w:rStyle w:val="slug-pub-date"/>
          <w:iCs/>
          <w:color w:val="000000"/>
          <w:sz w:val="24"/>
          <w:szCs w:val="24"/>
          <w:lang w:val="en-US"/>
        </w:rPr>
        <w:t xml:space="preserve"> August 2011.</w:t>
      </w:r>
      <w:r w:rsidR="0065279E" w:rsidRPr="00D81EFB">
        <w:rPr>
          <w:rStyle w:val="slug-pub-date"/>
          <w:iCs/>
          <w:color w:val="000000"/>
          <w:sz w:val="24"/>
          <w:szCs w:val="24"/>
          <w:lang w:val="en-US"/>
        </w:rPr>
        <w:t xml:space="preserve"> –</w:t>
      </w:r>
      <w:r w:rsidRPr="00D81EFB">
        <w:rPr>
          <w:rStyle w:val="slug-pub-date"/>
          <w:iCs/>
          <w:color w:val="000000"/>
          <w:sz w:val="24"/>
          <w:szCs w:val="24"/>
          <w:lang w:val="en-US"/>
        </w:rPr>
        <w:t xml:space="preserve"> </w:t>
      </w:r>
      <w:r w:rsidR="0065279E" w:rsidRPr="00D81EFB">
        <w:rPr>
          <w:rStyle w:val="slug-vol"/>
          <w:iCs/>
          <w:color w:val="000000"/>
          <w:sz w:val="24"/>
          <w:szCs w:val="24"/>
          <w:lang w:val="en-US"/>
        </w:rPr>
        <w:t>V</w:t>
      </w:r>
      <w:r w:rsidRPr="00D81EFB">
        <w:rPr>
          <w:rStyle w:val="slug-vol"/>
          <w:iCs/>
          <w:color w:val="000000"/>
          <w:sz w:val="24"/>
          <w:szCs w:val="24"/>
          <w:lang w:val="en-US"/>
        </w:rPr>
        <w:t>. 27</w:t>
      </w:r>
      <w:r w:rsidR="0065279E" w:rsidRPr="00D81EFB">
        <w:rPr>
          <w:rStyle w:val="slug-vol"/>
          <w:iCs/>
          <w:color w:val="000000"/>
          <w:sz w:val="24"/>
          <w:szCs w:val="24"/>
          <w:lang w:val="en-US"/>
        </w:rPr>
        <w:t>,</w:t>
      </w:r>
      <w:r w:rsidRPr="00D81EFB">
        <w:rPr>
          <w:rStyle w:val="slug-vol"/>
          <w:iCs/>
          <w:color w:val="000000"/>
          <w:sz w:val="24"/>
          <w:szCs w:val="24"/>
          <w:lang w:val="en-US"/>
        </w:rPr>
        <w:t xml:space="preserve"> </w:t>
      </w:r>
      <w:r w:rsidR="0065279E" w:rsidRPr="00D81EFB">
        <w:rPr>
          <w:rStyle w:val="slug-issue"/>
          <w:iCs/>
          <w:color w:val="000000"/>
          <w:sz w:val="24"/>
          <w:szCs w:val="24"/>
          <w:lang w:val="en-US"/>
        </w:rPr>
        <w:t>№</w:t>
      </w:r>
      <w:r w:rsidRPr="00D81EFB">
        <w:rPr>
          <w:rStyle w:val="slug-issue"/>
          <w:iCs/>
          <w:color w:val="000000"/>
          <w:sz w:val="24"/>
          <w:szCs w:val="24"/>
          <w:lang w:val="en-US"/>
        </w:rPr>
        <w:t xml:space="preserve"> 3.</w:t>
      </w:r>
      <w:r w:rsidR="0065279E" w:rsidRPr="00D81EFB">
        <w:rPr>
          <w:rStyle w:val="slug-issue"/>
          <w:iCs/>
          <w:color w:val="000000"/>
          <w:sz w:val="24"/>
          <w:szCs w:val="24"/>
          <w:lang w:val="en-US"/>
        </w:rPr>
        <w:t xml:space="preserve"> –</w:t>
      </w:r>
      <w:r w:rsidRPr="00D81EFB">
        <w:rPr>
          <w:rStyle w:val="slug-issue"/>
          <w:iCs/>
          <w:color w:val="000000"/>
          <w:sz w:val="24"/>
          <w:szCs w:val="24"/>
          <w:lang w:val="en-US"/>
        </w:rPr>
        <w:t xml:space="preserve"> </w:t>
      </w:r>
      <w:r w:rsidR="0065279E" w:rsidRPr="00D81EFB">
        <w:rPr>
          <w:rStyle w:val="slug-issue"/>
          <w:iCs/>
          <w:color w:val="000000"/>
          <w:sz w:val="24"/>
          <w:szCs w:val="24"/>
          <w:lang w:val="en-US"/>
        </w:rPr>
        <w:t>P</w:t>
      </w:r>
      <w:r w:rsidRPr="00D81EFB">
        <w:rPr>
          <w:rStyle w:val="slug-issue"/>
          <w:iCs/>
          <w:color w:val="000000"/>
          <w:sz w:val="24"/>
          <w:szCs w:val="24"/>
          <w:lang w:val="en-US"/>
        </w:rPr>
        <w:t xml:space="preserve">. </w:t>
      </w:r>
      <w:r w:rsidRPr="00D81EFB">
        <w:rPr>
          <w:rStyle w:val="slug-pages"/>
          <w:iCs/>
          <w:color w:val="000000"/>
          <w:sz w:val="24"/>
          <w:szCs w:val="24"/>
          <w:lang w:val="en-US"/>
        </w:rPr>
        <w:t>278–298.</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rStyle w:val="slug-pages"/>
          <w:color w:val="000000"/>
          <w:sz w:val="24"/>
          <w:szCs w:val="24"/>
          <w:lang w:val="en-US"/>
        </w:rPr>
      </w:pPr>
      <w:r w:rsidRPr="00D81EFB">
        <w:rPr>
          <w:rStyle w:val="slug-pages"/>
          <w:color w:val="000000"/>
          <w:sz w:val="24"/>
          <w:szCs w:val="24"/>
          <w:lang w:val="en-US"/>
        </w:rPr>
        <w:t>Factor</w:t>
      </w:r>
      <w:r w:rsidR="0065279E" w:rsidRPr="00D81EFB">
        <w:rPr>
          <w:rStyle w:val="slug-pages"/>
          <w:color w:val="000000"/>
          <w:sz w:val="24"/>
          <w:szCs w:val="24"/>
          <w:lang w:val="en-US"/>
        </w:rPr>
        <w:t xml:space="preserve"> R.</w:t>
      </w:r>
      <w:r w:rsidRPr="00D81EFB">
        <w:rPr>
          <w:rStyle w:val="slug-pages"/>
          <w:color w:val="000000"/>
          <w:sz w:val="24"/>
          <w:szCs w:val="24"/>
          <w:lang w:val="en-US"/>
        </w:rPr>
        <w:t xml:space="preserve">, </w:t>
      </w:r>
      <w:proofErr w:type="spellStart"/>
      <w:r w:rsidRPr="00D81EFB">
        <w:rPr>
          <w:rStyle w:val="slug-pages"/>
          <w:color w:val="000000"/>
          <w:sz w:val="24"/>
          <w:szCs w:val="24"/>
          <w:lang w:val="en-US"/>
        </w:rPr>
        <w:t>Mahalel</w:t>
      </w:r>
      <w:proofErr w:type="spellEnd"/>
      <w:r w:rsidR="0065279E" w:rsidRPr="00D81EFB">
        <w:rPr>
          <w:rStyle w:val="slug-pages"/>
          <w:color w:val="000000"/>
          <w:sz w:val="24"/>
          <w:szCs w:val="24"/>
          <w:lang w:val="en-US"/>
        </w:rPr>
        <w:t xml:space="preserve"> D.</w:t>
      </w:r>
      <w:r w:rsidRPr="00D81EFB">
        <w:rPr>
          <w:rStyle w:val="slug-pages"/>
          <w:color w:val="000000"/>
          <w:sz w:val="24"/>
          <w:szCs w:val="24"/>
          <w:lang w:val="en-US"/>
        </w:rPr>
        <w:t xml:space="preserve">, </w:t>
      </w:r>
      <w:proofErr w:type="spellStart"/>
      <w:r w:rsidRPr="00D81EFB">
        <w:rPr>
          <w:rStyle w:val="slug-pages"/>
          <w:color w:val="000000"/>
          <w:sz w:val="24"/>
          <w:szCs w:val="24"/>
          <w:lang w:val="en-US"/>
        </w:rPr>
        <w:t>Rafaeli</w:t>
      </w:r>
      <w:proofErr w:type="spellEnd"/>
      <w:r w:rsidRPr="00D81EFB">
        <w:rPr>
          <w:rStyle w:val="slug-pages"/>
          <w:color w:val="000000"/>
          <w:sz w:val="24"/>
          <w:szCs w:val="24"/>
          <w:lang w:val="en-US"/>
        </w:rPr>
        <w:t xml:space="preserve"> </w:t>
      </w:r>
      <w:r w:rsidR="0065279E" w:rsidRPr="00D81EFB">
        <w:rPr>
          <w:rStyle w:val="slug-pages"/>
          <w:color w:val="000000"/>
          <w:sz w:val="24"/>
          <w:szCs w:val="24"/>
          <w:lang w:val="en-US"/>
        </w:rPr>
        <w:t xml:space="preserve">A., </w:t>
      </w:r>
      <w:r w:rsidRPr="00D81EFB">
        <w:rPr>
          <w:rStyle w:val="slug-pages"/>
          <w:color w:val="000000"/>
          <w:sz w:val="24"/>
          <w:szCs w:val="24"/>
          <w:lang w:val="en-US"/>
        </w:rPr>
        <w:t>Williams</w:t>
      </w:r>
      <w:r w:rsidR="0065279E" w:rsidRPr="00D81EFB">
        <w:rPr>
          <w:rStyle w:val="slug-pages"/>
          <w:color w:val="000000"/>
          <w:sz w:val="24"/>
          <w:szCs w:val="24"/>
          <w:lang w:val="en-US"/>
        </w:rPr>
        <w:t xml:space="preserve"> D. R.</w:t>
      </w:r>
      <w:r w:rsidRPr="00D81EFB">
        <w:rPr>
          <w:rStyle w:val="slug-pages"/>
          <w:color w:val="000000"/>
          <w:sz w:val="24"/>
          <w:szCs w:val="24"/>
          <w:lang w:val="en-US"/>
        </w:rPr>
        <w:t xml:space="preserve"> A social resistance perspective for delinquent behavior among non-dominant minority groups // Brit. j. </w:t>
      </w:r>
      <w:proofErr w:type="spellStart"/>
      <w:r w:rsidRPr="00D81EFB">
        <w:rPr>
          <w:rStyle w:val="slug-pages"/>
          <w:color w:val="000000"/>
          <w:sz w:val="24"/>
          <w:szCs w:val="24"/>
          <w:lang w:val="en-US"/>
        </w:rPr>
        <w:t>criminol</w:t>
      </w:r>
      <w:proofErr w:type="spellEnd"/>
      <w:r w:rsidRPr="00D81EFB">
        <w:rPr>
          <w:rStyle w:val="slug-pages"/>
          <w:color w:val="000000"/>
          <w:sz w:val="24"/>
          <w:szCs w:val="24"/>
          <w:lang w:val="en-US"/>
        </w:rPr>
        <w:t xml:space="preserve">. </w:t>
      </w:r>
      <w:r w:rsidR="0065279E" w:rsidRPr="00D81EFB">
        <w:rPr>
          <w:rStyle w:val="slug-pages"/>
          <w:color w:val="000000"/>
          <w:sz w:val="24"/>
          <w:szCs w:val="24"/>
          <w:lang w:val="en-US"/>
        </w:rPr>
        <w:t xml:space="preserve">– </w:t>
      </w:r>
      <w:r w:rsidRPr="00D81EFB">
        <w:rPr>
          <w:rStyle w:val="slug-pages"/>
          <w:color w:val="000000"/>
          <w:sz w:val="24"/>
          <w:szCs w:val="24"/>
          <w:lang w:val="en-US"/>
        </w:rPr>
        <w:t>2013</w:t>
      </w:r>
      <w:r w:rsidR="0065279E" w:rsidRPr="00D81EFB">
        <w:rPr>
          <w:rStyle w:val="slug-pages"/>
          <w:color w:val="000000"/>
          <w:sz w:val="24"/>
          <w:szCs w:val="24"/>
          <w:lang w:val="en-US"/>
        </w:rPr>
        <w:t xml:space="preserve"> – V.</w:t>
      </w:r>
      <w:r w:rsidRPr="00D81EFB">
        <w:rPr>
          <w:rStyle w:val="slug-pages"/>
          <w:color w:val="000000"/>
          <w:sz w:val="24"/>
          <w:szCs w:val="24"/>
          <w:lang w:val="en-US"/>
        </w:rPr>
        <w:t xml:space="preserve"> 53</w:t>
      </w:r>
      <w:r w:rsidR="0065279E" w:rsidRPr="00D81EFB">
        <w:rPr>
          <w:rStyle w:val="slug-pages"/>
          <w:color w:val="000000"/>
          <w:sz w:val="24"/>
          <w:szCs w:val="24"/>
          <w:lang w:val="en-US"/>
        </w:rPr>
        <w:t>. – P.</w:t>
      </w:r>
      <w:r w:rsidRPr="00D81EFB">
        <w:rPr>
          <w:rStyle w:val="slug-pages"/>
          <w:color w:val="000000"/>
          <w:sz w:val="24"/>
          <w:szCs w:val="24"/>
          <w:lang w:val="en-US"/>
        </w:rPr>
        <w:t xml:space="preserve"> 784–804.</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rStyle w:val="slug-pages"/>
          <w:color w:val="000000"/>
          <w:sz w:val="24"/>
          <w:szCs w:val="24"/>
          <w:lang w:val="en-US"/>
        </w:rPr>
      </w:pPr>
      <w:r w:rsidRPr="00D81EFB">
        <w:rPr>
          <w:rStyle w:val="slug-pages"/>
          <w:color w:val="000000"/>
          <w:sz w:val="24"/>
          <w:szCs w:val="24"/>
          <w:lang w:val="en-US"/>
        </w:rPr>
        <w:t>Green D.</w:t>
      </w:r>
      <w:r w:rsidR="002919D3" w:rsidRPr="00D81EFB">
        <w:rPr>
          <w:rStyle w:val="slug-pages"/>
          <w:color w:val="000000"/>
          <w:sz w:val="24"/>
          <w:szCs w:val="24"/>
          <w:lang w:val="en-US"/>
        </w:rPr>
        <w:t> </w:t>
      </w:r>
      <w:r w:rsidRPr="00D81EFB">
        <w:rPr>
          <w:rStyle w:val="slug-pages"/>
          <w:color w:val="000000"/>
          <w:sz w:val="24"/>
          <w:szCs w:val="24"/>
          <w:lang w:val="en-US"/>
        </w:rPr>
        <w:t>P., Glaser J., Rich A. From lynching to gay bashing: the elusive connection between economic conditions and hate crime //</w:t>
      </w:r>
      <w:r w:rsidR="00E67A73" w:rsidRPr="00D81EFB">
        <w:rPr>
          <w:rStyle w:val="slug-pages"/>
          <w:color w:val="000000"/>
          <w:sz w:val="24"/>
          <w:szCs w:val="24"/>
          <w:lang w:val="en-US"/>
        </w:rPr>
        <w:t xml:space="preserve"> </w:t>
      </w:r>
      <w:r w:rsidRPr="00D81EFB">
        <w:rPr>
          <w:rStyle w:val="slug-pages"/>
          <w:color w:val="000000"/>
          <w:sz w:val="24"/>
          <w:szCs w:val="24"/>
          <w:lang w:val="en-US"/>
        </w:rPr>
        <w:t xml:space="preserve">Journal of personality and social psychology. – 1998. – </w:t>
      </w:r>
      <w:r w:rsidR="00E67A73" w:rsidRPr="00D81EFB">
        <w:rPr>
          <w:rStyle w:val="slug-pages"/>
          <w:color w:val="000000"/>
          <w:sz w:val="24"/>
          <w:szCs w:val="24"/>
          <w:lang w:val="en-US"/>
        </w:rPr>
        <w:t>V</w:t>
      </w:r>
      <w:r w:rsidRPr="00D81EFB">
        <w:rPr>
          <w:rStyle w:val="slug-pages"/>
          <w:color w:val="000000"/>
          <w:sz w:val="24"/>
          <w:szCs w:val="24"/>
          <w:lang w:val="en-US"/>
        </w:rPr>
        <w:t>. 75</w:t>
      </w:r>
      <w:r w:rsidR="00E67A73" w:rsidRPr="00D81EFB">
        <w:rPr>
          <w:rStyle w:val="slug-pages"/>
          <w:color w:val="000000"/>
          <w:sz w:val="24"/>
          <w:szCs w:val="24"/>
          <w:lang w:val="en-US"/>
        </w:rPr>
        <w:t>,</w:t>
      </w:r>
      <w:r w:rsidRPr="00D81EFB">
        <w:rPr>
          <w:rStyle w:val="slug-pages"/>
          <w:color w:val="000000"/>
          <w:sz w:val="24"/>
          <w:szCs w:val="24"/>
          <w:lang w:val="en-US"/>
        </w:rPr>
        <w:t xml:space="preserve"> №.</w:t>
      </w:r>
      <w:r w:rsidR="00E67A73" w:rsidRPr="00D81EFB">
        <w:rPr>
          <w:rStyle w:val="slug-pages"/>
          <w:color w:val="000000"/>
          <w:sz w:val="24"/>
          <w:szCs w:val="24"/>
          <w:lang w:val="en-US"/>
        </w:rPr>
        <w:t> </w:t>
      </w:r>
      <w:r w:rsidRPr="00D81EFB">
        <w:rPr>
          <w:rStyle w:val="slug-pages"/>
          <w:color w:val="000000"/>
          <w:sz w:val="24"/>
          <w:szCs w:val="24"/>
          <w:lang w:val="en-US"/>
        </w:rPr>
        <w:t xml:space="preserve">1. – </w:t>
      </w:r>
      <w:r w:rsidR="00E67A73" w:rsidRPr="00D81EFB">
        <w:rPr>
          <w:rStyle w:val="slug-pages"/>
          <w:color w:val="000000"/>
          <w:sz w:val="24"/>
          <w:szCs w:val="24"/>
          <w:lang w:val="en-US"/>
        </w:rPr>
        <w:t>P</w:t>
      </w:r>
      <w:r w:rsidRPr="00D81EFB">
        <w:rPr>
          <w:rStyle w:val="slug-pages"/>
          <w:color w:val="000000"/>
          <w:sz w:val="24"/>
          <w:szCs w:val="24"/>
          <w:lang w:val="en-US"/>
        </w:rPr>
        <w:t>. 82–92.</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rStyle w:val="slug-pages"/>
          <w:color w:val="000000"/>
          <w:sz w:val="24"/>
          <w:szCs w:val="24"/>
          <w:lang w:val="en-US"/>
        </w:rPr>
      </w:pPr>
      <w:r w:rsidRPr="00D81EFB">
        <w:rPr>
          <w:rStyle w:val="slug-pages"/>
          <w:color w:val="000000"/>
          <w:sz w:val="24"/>
          <w:szCs w:val="24"/>
          <w:lang w:val="en-US"/>
        </w:rPr>
        <w:t>Green D.</w:t>
      </w:r>
      <w:r w:rsidR="002919D3" w:rsidRPr="00D81EFB">
        <w:rPr>
          <w:rStyle w:val="slug-pages"/>
          <w:color w:val="000000"/>
          <w:sz w:val="24"/>
          <w:szCs w:val="24"/>
          <w:lang w:val="en-US"/>
        </w:rPr>
        <w:t> </w:t>
      </w:r>
      <w:r w:rsidRPr="00D81EFB">
        <w:rPr>
          <w:rStyle w:val="slug-pages"/>
          <w:color w:val="000000"/>
          <w:sz w:val="24"/>
          <w:szCs w:val="24"/>
          <w:lang w:val="en-US"/>
        </w:rPr>
        <w:t xml:space="preserve">P., </w:t>
      </w:r>
      <w:proofErr w:type="spellStart"/>
      <w:r w:rsidRPr="00D81EFB">
        <w:rPr>
          <w:rStyle w:val="slug-pages"/>
          <w:color w:val="000000"/>
          <w:sz w:val="24"/>
          <w:szCs w:val="24"/>
          <w:lang w:val="en-US"/>
        </w:rPr>
        <w:t>Strolovitch</w:t>
      </w:r>
      <w:proofErr w:type="spellEnd"/>
      <w:r w:rsidRPr="00D81EFB">
        <w:rPr>
          <w:rStyle w:val="slug-pages"/>
          <w:color w:val="000000"/>
          <w:sz w:val="24"/>
          <w:szCs w:val="24"/>
          <w:lang w:val="en-US"/>
        </w:rPr>
        <w:t xml:space="preserve"> D.</w:t>
      </w:r>
      <w:r w:rsidR="002919D3" w:rsidRPr="00D81EFB">
        <w:rPr>
          <w:rStyle w:val="slug-pages"/>
          <w:color w:val="000000"/>
          <w:sz w:val="24"/>
          <w:szCs w:val="24"/>
          <w:lang w:val="en-US"/>
        </w:rPr>
        <w:t> </w:t>
      </w:r>
      <w:r w:rsidRPr="00D81EFB">
        <w:rPr>
          <w:rStyle w:val="slug-pages"/>
          <w:color w:val="000000"/>
          <w:sz w:val="24"/>
          <w:szCs w:val="24"/>
          <w:lang w:val="en-US"/>
        </w:rPr>
        <w:t>Z., Wong J.</w:t>
      </w:r>
      <w:r w:rsidR="002919D3" w:rsidRPr="00D81EFB">
        <w:rPr>
          <w:rStyle w:val="slug-pages"/>
          <w:color w:val="000000"/>
          <w:sz w:val="24"/>
          <w:szCs w:val="24"/>
          <w:lang w:val="en-US"/>
        </w:rPr>
        <w:t> </w:t>
      </w:r>
      <w:r w:rsidRPr="00D81EFB">
        <w:rPr>
          <w:rStyle w:val="slug-pages"/>
          <w:color w:val="000000"/>
          <w:sz w:val="24"/>
          <w:szCs w:val="24"/>
          <w:lang w:val="en-US"/>
        </w:rPr>
        <w:t>S. Defended Neighborhoods, Integration, and Racially Motivated Crime 1 //</w:t>
      </w:r>
      <w:r w:rsidR="00E67A73" w:rsidRPr="00D81EFB">
        <w:rPr>
          <w:rStyle w:val="slug-pages"/>
          <w:color w:val="000000"/>
          <w:sz w:val="24"/>
          <w:szCs w:val="24"/>
          <w:lang w:val="en-US"/>
        </w:rPr>
        <w:t xml:space="preserve"> </w:t>
      </w:r>
      <w:r w:rsidRPr="00D81EFB">
        <w:rPr>
          <w:rStyle w:val="slug-pages"/>
          <w:color w:val="000000"/>
          <w:sz w:val="24"/>
          <w:szCs w:val="24"/>
          <w:lang w:val="en-US"/>
        </w:rPr>
        <w:t xml:space="preserve">American Journal of Sociology. – 1998. – </w:t>
      </w:r>
      <w:r w:rsidR="00E67A73" w:rsidRPr="00D81EFB">
        <w:rPr>
          <w:rStyle w:val="slug-pages"/>
          <w:color w:val="000000"/>
          <w:sz w:val="24"/>
          <w:szCs w:val="24"/>
          <w:lang w:val="en-US"/>
        </w:rPr>
        <w:t>V</w:t>
      </w:r>
      <w:r w:rsidRPr="00D81EFB">
        <w:rPr>
          <w:rStyle w:val="slug-pages"/>
          <w:color w:val="000000"/>
          <w:sz w:val="24"/>
          <w:szCs w:val="24"/>
          <w:lang w:val="en-US"/>
        </w:rPr>
        <w:t>. 104</w:t>
      </w:r>
      <w:r w:rsidR="00E67A73" w:rsidRPr="00D81EFB">
        <w:rPr>
          <w:rStyle w:val="slug-pages"/>
          <w:color w:val="000000"/>
          <w:sz w:val="24"/>
          <w:szCs w:val="24"/>
          <w:lang w:val="en-US"/>
        </w:rPr>
        <w:t>,</w:t>
      </w:r>
      <w:r w:rsidRPr="00D81EFB">
        <w:rPr>
          <w:rStyle w:val="slug-pages"/>
          <w:color w:val="000000"/>
          <w:sz w:val="24"/>
          <w:szCs w:val="24"/>
          <w:lang w:val="en-US"/>
        </w:rPr>
        <w:t xml:space="preserve"> №</w:t>
      </w:r>
      <w:r w:rsidR="00E67A73" w:rsidRPr="00D81EFB">
        <w:rPr>
          <w:rStyle w:val="slug-pages"/>
          <w:color w:val="000000"/>
          <w:sz w:val="24"/>
          <w:szCs w:val="24"/>
          <w:lang w:val="en-US"/>
        </w:rPr>
        <w:t> </w:t>
      </w:r>
      <w:r w:rsidRPr="00D81EFB">
        <w:rPr>
          <w:rStyle w:val="slug-pages"/>
          <w:color w:val="000000"/>
          <w:sz w:val="24"/>
          <w:szCs w:val="24"/>
          <w:lang w:val="en-US"/>
        </w:rPr>
        <w:t xml:space="preserve">2. – </w:t>
      </w:r>
      <w:r w:rsidR="00E67A73" w:rsidRPr="00D81EFB">
        <w:rPr>
          <w:rStyle w:val="slug-pages"/>
          <w:color w:val="000000"/>
          <w:sz w:val="24"/>
          <w:szCs w:val="24"/>
          <w:lang w:val="en-US"/>
        </w:rPr>
        <w:t>P</w:t>
      </w:r>
      <w:r w:rsidRPr="00D81EFB">
        <w:rPr>
          <w:rStyle w:val="slug-pages"/>
          <w:color w:val="000000"/>
          <w:sz w:val="24"/>
          <w:szCs w:val="24"/>
          <w:lang w:val="en-US"/>
        </w:rPr>
        <w:t>. 372–403.</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rStyle w:val="slug-pages"/>
          <w:color w:val="000000"/>
          <w:sz w:val="24"/>
          <w:szCs w:val="24"/>
          <w:lang w:val="en-US"/>
        </w:rPr>
      </w:pPr>
      <w:r w:rsidRPr="00D81EFB">
        <w:rPr>
          <w:rStyle w:val="slug-pages"/>
          <w:color w:val="000000"/>
          <w:sz w:val="24"/>
          <w:szCs w:val="24"/>
          <w:lang w:val="en-US"/>
        </w:rPr>
        <w:lastRenderedPageBreak/>
        <w:t>Lyons C.</w:t>
      </w:r>
      <w:r w:rsidR="002919D3" w:rsidRPr="00D81EFB">
        <w:rPr>
          <w:rStyle w:val="slug-pages"/>
          <w:color w:val="000000"/>
          <w:sz w:val="24"/>
          <w:szCs w:val="24"/>
          <w:lang w:val="en-US"/>
        </w:rPr>
        <w:t> </w:t>
      </w:r>
      <w:r w:rsidRPr="00D81EFB">
        <w:rPr>
          <w:rStyle w:val="slug-pages"/>
          <w:color w:val="000000"/>
          <w:sz w:val="24"/>
          <w:szCs w:val="24"/>
          <w:lang w:val="en-US"/>
        </w:rPr>
        <w:t>J. Defending turf: Racial demographics and hate crime against Blacks and Whites //</w:t>
      </w:r>
      <w:r w:rsidR="00E67A73" w:rsidRPr="00D81EFB">
        <w:rPr>
          <w:rStyle w:val="slug-pages"/>
          <w:color w:val="000000"/>
          <w:sz w:val="24"/>
          <w:szCs w:val="24"/>
          <w:lang w:val="en-US"/>
        </w:rPr>
        <w:t xml:space="preserve"> </w:t>
      </w:r>
      <w:r w:rsidRPr="00D81EFB">
        <w:rPr>
          <w:rStyle w:val="slug-pages"/>
          <w:color w:val="000000"/>
          <w:sz w:val="24"/>
          <w:szCs w:val="24"/>
          <w:lang w:val="en-US"/>
        </w:rPr>
        <w:t xml:space="preserve">Social Forces. – 2008. – </w:t>
      </w:r>
      <w:r w:rsidR="00E67A73" w:rsidRPr="00D81EFB">
        <w:rPr>
          <w:rStyle w:val="slug-pages"/>
          <w:color w:val="000000"/>
          <w:sz w:val="24"/>
          <w:szCs w:val="24"/>
          <w:lang w:val="en-US"/>
        </w:rPr>
        <w:t>V</w:t>
      </w:r>
      <w:r w:rsidRPr="00D81EFB">
        <w:rPr>
          <w:rStyle w:val="slug-pages"/>
          <w:color w:val="000000"/>
          <w:sz w:val="24"/>
          <w:szCs w:val="24"/>
          <w:lang w:val="en-US"/>
        </w:rPr>
        <w:t>. 87</w:t>
      </w:r>
      <w:r w:rsidR="00E67A73" w:rsidRPr="00D81EFB">
        <w:rPr>
          <w:rStyle w:val="slug-pages"/>
          <w:color w:val="000000"/>
          <w:sz w:val="24"/>
          <w:szCs w:val="24"/>
          <w:lang w:val="en-US"/>
        </w:rPr>
        <w:t>,</w:t>
      </w:r>
      <w:r w:rsidRPr="00D81EFB">
        <w:rPr>
          <w:rStyle w:val="slug-pages"/>
          <w:color w:val="000000"/>
          <w:sz w:val="24"/>
          <w:szCs w:val="24"/>
          <w:lang w:val="en-US"/>
        </w:rPr>
        <w:t xml:space="preserve"> №</w:t>
      </w:r>
      <w:r w:rsidR="00E67A73" w:rsidRPr="00D81EFB">
        <w:rPr>
          <w:rStyle w:val="slug-pages"/>
          <w:color w:val="000000"/>
          <w:sz w:val="24"/>
          <w:szCs w:val="24"/>
          <w:lang w:val="en-US"/>
        </w:rPr>
        <w:t> </w:t>
      </w:r>
      <w:r w:rsidRPr="00D81EFB">
        <w:rPr>
          <w:rStyle w:val="slug-pages"/>
          <w:color w:val="000000"/>
          <w:sz w:val="24"/>
          <w:szCs w:val="24"/>
          <w:lang w:val="en-US"/>
        </w:rPr>
        <w:t xml:space="preserve">1. – </w:t>
      </w:r>
      <w:r w:rsidR="00E67A73" w:rsidRPr="00D81EFB">
        <w:rPr>
          <w:rStyle w:val="slug-pages"/>
          <w:color w:val="000000"/>
          <w:sz w:val="24"/>
          <w:szCs w:val="24"/>
          <w:lang w:val="en-US"/>
        </w:rPr>
        <w:t>P</w:t>
      </w:r>
      <w:r w:rsidRPr="00D81EFB">
        <w:rPr>
          <w:rStyle w:val="slug-pages"/>
          <w:color w:val="000000"/>
          <w:sz w:val="24"/>
          <w:szCs w:val="24"/>
          <w:lang w:val="en-US"/>
        </w:rPr>
        <w:t>. 357</w:t>
      </w:r>
      <w:r w:rsidR="00E67A73" w:rsidRPr="00D81EFB">
        <w:rPr>
          <w:rStyle w:val="slug-pages"/>
          <w:color w:val="000000"/>
          <w:sz w:val="24"/>
          <w:szCs w:val="24"/>
          <w:lang w:val="en-US"/>
        </w:rPr>
        <w:t>–</w:t>
      </w:r>
      <w:r w:rsidRPr="00D81EFB">
        <w:rPr>
          <w:rStyle w:val="slug-pages"/>
          <w:color w:val="000000"/>
          <w:sz w:val="24"/>
          <w:szCs w:val="24"/>
          <w:lang w:val="en-US"/>
        </w:rPr>
        <w:t>385.</w:t>
      </w:r>
    </w:p>
    <w:p w:rsidR="00BB3FEB" w:rsidRPr="00D81EFB" w:rsidRDefault="00BB3FEB" w:rsidP="00BB3FEB">
      <w:pPr>
        <w:pStyle w:val="a7"/>
        <w:numPr>
          <w:ilvl w:val="0"/>
          <w:numId w:val="2"/>
        </w:numPr>
        <w:overflowPunct w:val="0"/>
        <w:autoSpaceDE w:val="0"/>
        <w:autoSpaceDN w:val="0"/>
        <w:adjustRightInd w:val="0"/>
        <w:ind w:left="0" w:firstLine="0"/>
        <w:jc w:val="both"/>
        <w:textAlignment w:val="baseline"/>
        <w:rPr>
          <w:color w:val="000000"/>
          <w:sz w:val="24"/>
          <w:szCs w:val="24"/>
          <w:lang w:val="en-US"/>
        </w:rPr>
      </w:pPr>
      <w:r w:rsidRPr="00D81EFB">
        <w:rPr>
          <w:rStyle w:val="slug-pages"/>
          <w:color w:val="000000"/>
          <w:sz w:val="24"/>
          <w:szCs w:val="24"/>
          <w:lang w:val="en-US"/>
        </w:rPr>
        <w:t xml:space="preserve">Van </w:t>
      </w:r>
      <w:proofErr w:type="spellStart"/>
      <w:r w:rsidRPr="00D81EFB">
        <w:rPr>
          <w:rStyle w:val="slug-pages"/>
          <w:color w:val="000000"/>
          <w:sz w:val="24"/>
          <w:szCs w:val="24"/>
          <w:lang w:val="en-US"/>
        </w:rPr>
        <w:t>Kesteren</w:t>
      </w:r>
      <w:proofErr w:type="spellEnd"/>
      <w:r w:rsidRPr="00D81EFB">
        <w:rPr>
          <w:rStyle w:val="slug-pages"/>
          <w:color w:val="000000"/>
          <w:sz w:val="24"/>
          <w:szCs w:val="24"/>
          <w:lang w:val="en-US"/>
        </w:rPr>
        <w:t xml:space="preserve"> J. Assessing the risk and prevalence of hate crime victimization in Western Europe //</w:t>
      </w:r>
      <w:r w:rsidR="00E67A73" w:rsidRPr="00D81EFB">
        <w:rPr>
          <w:rStyle w:val="slug-pages"/>
          <w:color w:val="000000"/>
          <w:sz w:val="24"/>
          <w:szCs w:val="24"/>
          <w:lang w:val="en-US"/>
        </w:rPr>
        <w:t xml:space="preserve"> </w:t>
      </w:r>
      <w:r w:rsidRPr="00D81EFB">
        <w:rPr>
          <w:rStyle w:val="slug-pages"/>
          <w:color w:val="000000"/>
          <w:sz w:val="24"/>
          <w:szCs w:val="24"/>
          <w:lang w:val="en-US"/>
        </w:rPr>
        <w:t>International Review of Victimology. – 2016. – С. 0269758015627046.</w:t>
      </w:r>
    </w:p>
    <w:p w:rsidR="00BB3FEB" w:rsidRPr="00D81EFB" w:rsidRDefault="00BB3FEB" w:rsidP="00062D00">
      <w:pPr>
        <w:pStyle w:val="a7"/>
        <w:spacing w:line="360" w:lineRule="auto"/>
        <w:ind w:left="0"/>
        <w:jc w:val="center"/>
        <w:rPr>
          <w:color w:val="000000"/>
          <w:sz w:val="24"/>
          <w:szCs w:val="24"/>
          <w:lang w:val="en-US"/>
        </w:rPr>
      </w:pPr>
      <w:r w:rsidRPr="00D81EFB">
        <w:rPr>
          <w:b/>
          <w:i/>
          <w:color w:val="000000"/>
          <w:sz w:val="24"/>
          <w:szCs w:val="24"/>
        </w:rPr>
        <w:t>Электронные ресурсы</w:t>
      </w:r>
    </w:p>
    <w:p w:rsidR="00BB3FEB" w:rsidRPr="00D81EFB" w:rsidRDefault="00BB3FEB" w:rsidP="00BB3FEB">
      <w:pPr>
        <w:pStyle w:val="a3"/>
        <w:numPr>
          <w:ilvl w:val="0"/>
          <w:numId w:val="2"/>
        </w:numPr>
        <w:ind w:left="0" w:firstLine="0"/>
        <w:jc w:val="both"/>
        <w:rPr>
          <w:sz w:val="24"/>
          <w:szCs w:val="24"/>
        </w:rPr>
      </w:pPr>
      <w:r w:rsidRPr="00D81EFB">
        <w:rPr>
          <w:sz w:val="24"/>
          <w:szCs w:val="24"/>
        </w:rPr>
        <w:t>Апелляционное определение СК по уголовным делам Вер</w:t>
      </w:r>
      <w:r w:rsidR="00E67A73" w:rsidRPr="00D81EFB">
        <w:rPr>
          <w:sz w:val="24"/>
          <w:szCs w:val="24"/>
        </w:rPr>
        <w:t>ховного Суда РФ от 19.06.2013 №</w:t>
      </w:r>
      <w:r w:rsidR="00E67A73" w:rsidRPr="00D81EFB">
        <w:rPr>
          <w:sz w:val="24"/>
          <w:szCs w:val="24"/>
          <w:lang w:val="en-US"/>
        </w:rPr>
        <w:t> </w:t>
      </w:r>
      <w:r w:rsidRPr="00D81EFB">
        <w:rPr>
          <w:sz w:val="24"/>
          <w:szCs w:val="24"/>
        </w:rPr>
        <w:t>5-АПУ13-14[Электронный ресурс] –</w:t>
      </w:r>
      <w:r w:rsidRPr="00D81EFB">
        <w:rPr>
          <w:bCs/>
          <w:sz w:val="24"/>
          <w:szCs w:val="24"/>
        </w:rPr>
        <w:t xml:space="preserve"> Режим доступа: </w:t>
      </w:r>
      <w:r w:rsidRPr="00D81EFB">
        <w:rPr>
          <w:sz w:val="24"/>
          <w:szCs w:val="24"/>
        </w:rPr>
        <w:t>http://www.vsrf.ru/stor_pdf.php?id=545582 (дата обращения: 16.03.2016).</w:t>
      </w:r>
    </w:p>
    <w:p w:rsidR="00BB3FEB" w:rsidRPr="00D81EFB" w:rsidRDefault="00BB3FEB" w:rsidP="00BB3FEB">
      <w:pPr>
        <w:pStyle w:val="a3"/>
        <w:numPr>
          <w:ilvl w:val="0"/>
          <w:numId w:val="2"/>
        </w:numPr>
        <w:ind w:left="0" w:firstLine="0"/>
        <w:jc w:val="both"/>
        <w:rPr>
          <w:sz w:val="24"/>
          <w:szCs w:val="24"/>
        </w:rPr>
      </w:pPr>
      <w:r w:rsidRPr="00D81EFB">
        <w:rPr>
          <w:sz w:val="24"/>
          <w:szCs w:val="24"/>
        </w:rPr>
        <w:t>Апелляционное определение СК по уголовным делам Верховного Суда РФ от 25.02.2014 №</w:t>
      </w:r>
      <w:r w:rsidR="00E67A73" w:rsidRPr="00D81EFB">
        <w:rPr>
          <w:sz w:val="24"/>
          <w:szCs w:val="24"/>
          <w:lang w:val="en-US"/>
        </w:rPr>
        <w:t> </w:t>
      </w:r>
      <w:r w:rsidRPr="00D81EFB">
        <w:rPr>
          <w:sz w:val="24"/>
          <w:szCs w:val="24"/>
        </w:rPr>
        <w:t>78-АПУ14-6[Электронный ресурс] –</w:t>
      </w:r>
      <w:r w:rsidRPr="00D81EFB">
        <w:rPr>
          <w:bCs/>
          <w:sz w:val="24"/>
          <w:szCs w:val="24"/>
        </w:rPr>
        <w:t xml:space="preserve"> Режим </w:t>
      </w:r>
      <w:proofErr w:type="spellStart"/>
      <w:r w:rsidRPr="00D81EFB">
        <w:rPr>
          <w:bCs/>
          <w:sz w:val="24"/>
          <w:szCs w:val="24"/>
        </w:rPr>
        <w:t>доступа:</w:t>
      </w:r>
      <w:r w:rsidRPr="00D81EFB">
        <w:rPr>
          <w:sz w:val="24"/>
          <w:szCs w:val="24"/>
        </w:rPr>
        <w:t>http</w:t>
      </w:r>
      <w:proofErr w:type="spellEnd"/>
      <w:r w:rsidRPr="00D81EFB">
        <w:rPr>
          <w:sz w:val="24"/>
          <w:szCs w:val="24"/>
        </w:rPr>
        <w:t>://www.vsrf.ru/stor_pdf.php?id=581730 (дата обращения: 16.03.2016).</w:t>
      </w:r>
    </w:p>
    <w:p w:rsidR="00BB3FEB" w:rsidRPr="00D81EFB" w:rsidRDefault="00BB3FEB" w:rsidP="00BB3FEB">
      <w:pPr>
        <w:pStyle w:val="a3"/>
        <w:numPr>
          <w:ilvl w:val="0"/>
          <w:numId w:val="2"/>
        </w:numPr>
        <w:ind w:left="0" w:firstLine="0"/>
        <w:jc w:val="both"/>
        <w:rPr>
          <w:sz w:val="24"/>
          <w:szCs w:val="24"/>
        </w:rPr>
      </w:pPr>
      <w:r w:rsidRPr="00D81EFB">
        <w:rPr>
          <w:sz w:val="24"/>
          <w:szCs w:val="24"/>
        </w:rPr>
        <w:t>Апелляционное определение СК по уголовным делам Верховного Суда РФ от 04.07.2013 №</w:t>
      </w:r>
      <w:r w:rsidR="00E67A73" w:rsidRPr="00D81EFB">
        <w:rPr>
          <w:sz w:val="24"/>
          <w:szCs w:val="24"/>
          <w:lang w:val="en-US"/>
        </w:rPr>
        <w:t> </w:t>
      </w:r>
      <w:r w:rsidRPr="00D81EFB">
        <w:rPr>
          <w:sz w:val="24"/>
          <w:szCs w:val="24"/>
        </w:rPr>
        <w:t>37-АПУ13-3[Электронный ресурс] –</w:t>
      </w:r>
      <w:r w:rsidRPr="00D81EFB">
        <w:rPr>
          <w:bCs/>
          <w:sz w:val="24"/>
          <w:szCs w:val="24"/>
        </w:rPr>
        <w:t xml:space="preserve"> Режим </w:t>
      </w:r>
      <w:proofErr w:type="spellStart"/>
      <w:r w:rsidRPr="00D81EFB">
        <w:rPr>
          <w:bCs/>
          <w:sz w:val="24"/>
          <w:szCs w:val="24"/>
        </w:rPr>
        <w:t>доступа:</w:t>
      </w:r>
      <w:r w:rsidRPr="00D81EFB">
        <w:rPr>
          <w:sz w:val="24"/>
          <w:szCs w:val="24"/>
        </w:rPr>
        <w:t>http</w:t>
      </w:r>
      <w:proofErr w:type="spellEnd"/>
      <w:r w:rsidRPr="00D81EFB">
        <w:rPr>
          <w:sz w:val="24"/>
          <w:szCs w:val="24"/>
        </w:rPr>
        <w:t>://www.vsrf.ru/stor_pdf.php?id=546718</w:t>
      </w:r>
      <w:r w:rsidR="00E67A73" w:rsidRPr="00D81EFB">
        <w:rPr>
          <w:sz w:val="24"/>
          <w:szCs w:val="24"/>
        </w:rPr>
        <w:t xml:space="preserve"> </w:t>
      </w:r>
      <w:r w:rsidRPr="00D81EFB">
        <w:rPr>
          <w:sz w:val="24"/>
          <w:szCs w:val="24"/>
        </w:rPr>
        <w:t>(дата обращения: 16.03.2016).</w:t>
      </w:r>
    </w:p>
    <w:p w:rsidR="00BB3FEB" w:rsidRPr="00D81EFB" w:rsidRDefault="00BB3FEB" w:rsidP="00BB3FEB">
      <w:pPr>
        <w:pStyle w:val="a3"/>
        <w:numPr>
          <w:ilvl w:val="0"/>
          <w:numId w:val="2"/>
        </w:numPr>
        <w:ind w:left="0" w:firstLine="0"/>
        <w:jc w:val="both"/>
        <w:rPr>
          <w:sz w:val="24"/>
          <w:szCs w:val="24"/>
        </w:rPr>
      </w:pPr>
      <w:r w:rsidRPr="00D81EFB">
        <w:rPr>
          <w:bCs/>
          <w:sz w:val="24"/>
          <w:szCs w:val="24"/>
        </w:rPr>
        <w:t xml:space="preserve">Взаимоотношения полиции и граждан: исследование ФОМ по заказу МВД </w:t>
      </w:r>
      <w:r w:rsidRPr="00D81EFB">
        <w:rPr>
          <w:sz w:val="24"/>
          <w:szCs w:val="24"/>
        </w:rPr>
        <w:t>[Электронный ресурс] –</w:t>
      </w:r>
      <w:r w:rsidRPr="00D81EFB">
        <w:rPr>
          <w:bCs/>
          <w:sz w:val="24"/>
          <w:szCs w:val="24"/>
        </w:rPr>
        <w:t xml:space="preserve"> Режим доступа: </w:t>
      </w:r>
      <w:r w:rsidRPr="00D81EFB">
        <w:rPr>
          <w:sz w:val="24"/>
          <w:szCs w:val="24"/>
        </w:rPr>
        <w:t>http://fom.ru/posts/11180; http://mvd.ru/Deljatelnost/results/public_opinion (дата обращения: 05.06.2015).</w:t>
      </w:r>
    </w:p>
    <w:p w:rsidR="00BB3FEB" w:rsidRPr="00D81EFB" w:rsidRDefault="00BB3FEB" w:rsidP="00BB3FEB">
      <w:pPr>
        <w:pStyle w:val="a3"/>
        <w:numPr>
          <w:ilvl w:val="0"/>
          <w:numId w:val="2"/>
        </w:numPr>
        <w:ind w:left="0" w:firstLine="0"/>
        <w:jc w:val="both"/>
        <w:rPr>
          <w:sz w:val="24"/>
          <w:szCs w:val="24"/>
        </w:rPr>
      </w:pPr>
      <w:r w:rsidRPr="00D81EFB">
        <w:rPr>
          <w:sz w:val="24"/>
          <w:szCs w:val="24"/>
        </w:rPr>
        <w:t>Вступительное слово В.</w:t>
      </w:r>
      <w:r w:rsidR="00E67A73" w:rsidRPr="00D81EFB">
        <w:rPr>
          <w:sz w:val="24"/>
          <w:szCs w:val="24"/>
          <w:lang w:val="en-US"/>
        </w:rPr>
        <w:t> </w:t>
      </w:r>
      <w:r w:rsidRPr="00D81EFB">
        <w:rPr>
          <w:sz w:val="24"/>
          <w:szCs w:val="24"/>
        </w:rPr>
        <w:t>В. Путина на заседании Совета по межнациональным отношениям 22.10.2013 в г. Уфе [Электронный ресурс]</w:t>
      </w:r>
      <w:r w:rsidRPr="00D81EFB">
        <w:rPr>
          <w:spacing w:val="-1"/>
          <w:sz w:val="24"/>
          <w:szCs w:val="24"/>
        </w:rPr>
        <w:t xml:space="preserve">. – </w:t>
      </w:r>
      <w:r w:rsidRPr="00D81EFB">
        <w:rPr>
          <w:sz w:val="24"/>
          <w:szCs w:val="24"/>
        </w:rPr>
        <w:t>Режим доступа: http://news.kremlin.ru/transcripts/19475/print (</w:t>
      </w:r>
      <w:r w:rsidRPr="00D81EFB">
        <w:rPr>
          <w:iCs/>
          <w:color w:val="1D1D1D"/>
          <w:sz w:val="24"/>
          <w:szCs w:val="24"/>
        </w:rPr>
        <w:t>дата обращения: 30.05.2014).</w:t>
      </w:r>
    </w:p>
    <w:p w:rsidR="00BB3FEB" w:rsidRPr="00D81EFB" w:rsidRDefault="00BB3FEB" w:rsidP="00BB3FEB">
      <w:pPr>
        <w:pStyle w:val="a3"/>
        <w:numPr>
          <w:ilvl w:val="0"/>
          <w:numId w:val="2"/>
        </w:numPr>
        <w:ind w:left="0" w:firstLine="0"/>
        <w:jc w:val="both"/>
        <w:rPr>
          <w:sz w:val="24"/>
          <w:szCs w:val="24"/>
        </w:rPr>
      </w:pPr>
      <w:r w:rsidRPr="00D81EFB">
        <w:rPr>
          <w:sz w:val="24"/>
          <w:szCs w:val="24"/>
        </w:rPr>
        <w:t>Данные по Единой межведомственной информационно-статистической системе [Электронный ресурс] – Режим доступа: http://www.fedstat.ru/indicator/data.do?id=39549 (дата обращения: 16.02.2016).</w:t>
      </w:r>
    </w:p>
    <w:p w:rsidR="00BB3FEB" w:rsidRPr="00D81EFB" w:rsidRDefault="00BB3FEB" w:rsidP="00BB3FEB">
      <w:pPr>
        <w:pStyle w:val="a3"/>
        <w:numPr>
          <w:ilvl w:val="0"/>
          <w:numId w:val="2"/>
        </w:numPr>
        <w:ind w:left="0" w:firstLine="0"/>
        <w:jc w:val="both"/>
        <w:rPr>
          <w:sz w:val="24"/>
          <w:szCs w:val="24"/>
        </w:rPr>
      </w:pPr>
      <w:r w:rsidRPr="00D81EFB">
        <w:rPr>
          <w:sz w:val="24"/>
          <w:szCs w:val="24"/>
        </w:rPr>
        <w:t xml:space="preserve">Дело № </w:t>
      </w:r>
      <w:r w:rsidRPr="00D81EFB">
        <w:rPr>
          <w:rStyle w:val="afb"/>
          <w:b w:val="0"/>
          <w:bCs/>
          <w:sz w:val="24"/>
          <w:szCs w:val="24"/>
        </w:rPr>
        <w:t xml:space="preserve">1-238/2011. </w:t>
      </w:r>
      <w:r w:rsidRPr="00D81EFB">
        <w:rPr>
          <w:sz w:val="24"/>
          <w:szCs w:val="24"/>
        </w:rPr>
        <w:t>Единая база данных решений судов общей юрисдикции Российской Федерации [Электронный ресурс]. – Режим доступа: http://судебныерешения</w:t>
      </w:r>
      <w:proofErr w:type="gramStart"/>
      <w:r w:rsidRPr="00D81EFB">
        <w:rPr>
          <w:sz w:val="24"/>
          <w:szCs w:val="24"/>
        </w:rPr>
        <w:t>.р</w:t>
      </w:r>
      <w:proofErr w:type="gramEnd"/>
      <w:r w:rsidRPr="00D81EFB">
        <w:rPr>
          <w:sz w:val="24"/>
          <w:szCs w:val="24"/>
        </w:rPr>
        <w:t>ф/bsr/case/print/3804872 (дата обращения: 19.10.2015).</w:t>
      </w:r>
    </w:p>
    <w:p w:rsidR="00BB3FEB" w:rsidRPr="00D81EFB" w:rsidRDefault="00BB3FEB" w:rsidP="00BB3FEB">
      <w:pPr>
        <w:pStyle w:val="a3"/>
        <w:numPr>
          <w:ilvl w:val="0"/>
          <w:numId w:val="2"/>
        </w:numPr>
        <w:ind w:left="0" w:firstLine="0"/>
        <w:jc w:val="both"/>
        <w:rPr>
          <w:sz w:val="24"/>
          <w:szCs w:val="24"/>
        </w:rPr>
      </w:pPr>
      <w:r w:rsidRPr="00D81EFB">
        <w:rPr>
          <w:sz w:val="24"/>
          <w:szCs w:val="24"/>
        </w:rPr>
        <w:t xml:space="preserve">Дело № 1-74/2014. Сайт Ленинского районного суда г. Владимира [Электронный ресурс] – Режим доступа: </w:t>
      </w:r>
      <w:r w:rsidRPr="00D81EFB">
        <w:rPr>
          <w:sz w:val="24"/>
          <w:szCs w:val="24"/>
          <w:lang w:val="en-US"/>
        </w:rPr>
        <w:t>http</w:t>
      </w:r>
      <w:r w:rsidRPr="00D81EFB">
        <w:rPr>
          <w:sz w:val="24"/>
          <w:szCs w:val="24"/>
        </w:rPr>
        <w:t>://</w:t>
      </w:r>
      <w:proofErr w:type="spellStart"/>
      <w:r w:rsidRPr="00D81EFB">
        <w:rPr>
          <w:sz w:val="24"/>
          <w:szCs w:val="24"/>
          <w:lang w:val="en-US"/>
        </w:rPr>
        <w:t>leninsky</w:t>
      </w:r>
      <w:proofErr w:type="spellEnd"/>
      <w:r w:rsidRPr="00D81EFB">
        <w:rPr>
          <w:sz w:val="24"/>
          <w:szCs w:val="24"/>
        </w:rPr>
        <w:t>.</w:t>
      </w:r>
      <w:proofErr w:type="spellStart"/>
      <w:r w:rsidRPr="00D81EFB">
        <w:rPr>
          <w:sz w:val="24"/>
          <w:szCs w:val="24"/>
          <w:lang w:val="en-US"/>
        </w:rPr>
        <w:t>wld</w:t>
      </w:r>
      <w:proofErr w:type="spellEnd"/>
      <w:r w:rsidRPr="00D81EFB">
        <w:rPr>
          <w:sz w:val="24"/>
          <w:szCs w:val="24"/>
        </w:rPr>
        <w:t>.</w:t>
      </w:r>
      <w:proofErr w:type="spellStart"/>
      <w:r w:rsidRPr="00D81EFB">
        <w:rPr>
          <w:sz w:val="24"/>
          <w:szCs w:val="24"/>
          <w:lang w:val="en-US"/>
        </w:rPr>
        <w:t>sudrf</w:t>
      </w:r>
      <w:proofErr w:type="spellEnd"/>
      <w:r w:rsidRPr="00D81EFB">
        <w:rPr>
          <w:sz w:val="24"/>
          <w:szCs w:val="24"/>
        </w:rPr>
        <w:t>.</w:t>
      </w:r>
      <w:proofErr w:type="spellStart"/>
      <w:r w:rsidRPr="00D81EFB">
        <w:rPr>
          <w:sz w:val="24"/>
          <w:szCs w:val="24"/>
          <w:lang w:val="en-US"/>
        </w:rPr>
        <w:t>ru</w:t>
      </w:r>
      <w:proofErr w:type="spellEnd"/>
      <w:r w:rsidRPr="00D81EFB">
        <w:rPr>
          <w:sz w:val="24"/>
          <w:szCs w:val="24"/>
        </w:rPr>
        <w:t>/</w:t>
      </w:r>
      <w:r w:rsidRPr="00D81EFB">
        <w:rPr>
          <w:sz w:val="24"/>
          <w:szCs w:val="24"/>
          <w:lang w:val="en-US"/>
        </w:rPr>
        <w:t>modules</w:t>
      </w:r>
      <w:r w:rsidRPr="00D81EFB">
        <w:rPr>
          <w:sz w:val="24"/>
          <w:szCs w:val="24"/>
        </w:rPr>
        <w:t>.</w:t>
      </w:r>
      <w:proofErr w:type="spellStart"/>
      <w:r w:rsidRPr="00D81EFB">
        <w:rPr>
          <w:sz w:val="24"/>
          <w:szCs w:val="24"/>
          <w:lang w:val="en-US"/>
        </w:rPr>
        <w:t>php</w:t>
      </w:r>
      <w:proofErr w:type="spellEnd"/>
      <w:r w:rsidRPr="00D81EFB">
        <w:rPr>
          <w:sz w:val="24"/>
          <w:szCs w:val="24"/>
        </w:rPr>
        <w:t>?</w:t>
      </w:r>
      <w:r w:rsidRPr="00D81EFB">
        <w:rPr>
          <w:sz w:val="24"/>
          <w:szCs w:val="24"/>
          <w:lang w:val="en-US"/>
        </w:rPr>
        <w:t>name</w:t>
      </w:r>
      <w:r w:rsidRPr="00D81EFB">
        <w:rPr>
          <w:sz w:val="24"/>
          <w:szCs w:val="24"/>
        </w:rPr>
        <w:t>=</w:t>
      </w:r>
      <w:proofErr w:type="spellStart"/>
      <w:r w:rsidRPr="00D81EFB">
        <w:rPr>
          <w:sz w:val="24"/>
          <w:szCs w:val="24"/>
          <w:lang w:val="en-US"/>
        </w:rPr>
        <w:t>sud</w:t>
      </w:r>
      <w:proofErr w:type="spellEnd"/>
      <w:r w:rsidRPr="00D81EFB">
        <w:rPr>
          <w:sz w:val="24"/>
          <w:szCs w:val="24"/>
        </w:rPr>
        <w:t>_</w:t>
      </w:r>
      <w:proofErr w:type="spellStart"/>
      <w:r w:rsidRPr="00D81EFB">
        <w:rPr>
          <w:sz w:val="24"/>
          <w:szCs w:val="24"/>
          <w:lang w:val="en-US"/>
        </w:rPr>
        <w:t>delo</w:t>
      </w:r>
      <w:proofErr w:type="spellEnd"/>
      <w:r w:rsidRPr="00D81EFB">
        <w:rPr>
          <w:sz w:val="24"/>
          <w:szCs w:val="24"/>
        </w:rPr>
        <w:t>&amp;</w:t>
      </w:r>
      <w:r w:rsidRPr="00D81EFB">
        <w:rPr>
          <w:sz w:val="24"/>
          <w:szCs w:val="24"/>
          <w:lang w:val="en-US"/>
        </w:rPr>
        <w:t>name</w:t>
      </w:r>
      <w:r w:rsidRPr="00D81EFB">
        <w:rPr>
          <w:sz w:val="24"/>
          <w:szCs w:val="24"/>
        </w:rPr>
        <w:t>_</w:t>
      </w:r>
      <w:r w:rsidRPr="00D81EFB">
        <w:rPr>
          <w:sz w:val="24"/>
          <w:szCs w:val="24"/>
          <w:lang w:val="en-US"/>
        </w:rPr>
        <w:t>op</w:t>
      </w:r>
      <w:r w:rsidRPr="00D81EFB">
        <w:rPr>
          <w:sz w:val="24"/>
          <w:szCs w:val="24"/>
        </w:rPr>
        <w:t>=</w:t>
      </w:r>
      <w:r w:rsidRPr="00D81EFB">
        <w:rPr>
          <w:sz w:val="24"/>
          <w:szCs w:val="24"/>
          <w:lang w:val="en-US"/>
        </w:rPr>
        <w:t>doc</w:t>
      </w:r>
      <w:r w:rsidRPr="00D81EFB">
        <w:rPr>
          <w:sz w:val="24"/>
          <w:szCs w:val="24"/>
        </w:rPr>
        <w:t>&amp;</w:t>
      </w:r>
      <w:proofErr w:type="spellStart"/>
      <w:r w:rsidRPr="00D81EFB">
        <w:rPr>
          <w:sz w:val="24"/>
          <w:szCs w:val="24"/>
          <w:lang w:val="en-US"/>
        </w:rPr>
        <w:t>srv</w:t>
      </w:r>
      <w:proofErr w:type="spellEnd"/>
      <w:r w:rsidRPr="00D81EFB">
        <w:rPr>
          <w:sz w:val="24"/>
          <w:szCs w:val="24"/>
        </w:rPr>
        <w:t>_</w:t>
      </w:r>
      <w:proofErr w:type="spellStart"/>
      <w:r w:rsidRPr="00D81EFB">
        <w:rPr>
          <w:sz w:val="24"/>
          <w:szCs w:val="24"/>
          <w:lang w:val="en-US"/>
        </w:rPr>
        <w:t>num</w:t>
      </w:r>
      <w:proofErr w:type="spellEnd"/>
      <w:r w:rsidRPr="00D81EFB">
        <w:rPr>
          <w:sz w:val="24"/>
          <w:szCs w:val="24"/>
        </w:rPr>
        <w:t>=1&amp;</w:t>
      </w:r>
      <w:r w:rsidRPr="00D81EFB">
        <w:rPr>
          <w:sz w:val="24"/>
          <w:szCs w:val="24"/>
          <w:lang w:val="en-US"/>
        </w:rPr>
        <w:t>number</w:t>
      </w:r>
      <w:r w:rsidRPr="00D81EFB">
        <w:rPr>
          <w:sz w:val="24"/>
          <w:szCs w:val="24"/>
        </w:rPr>
        <w:t>=21786480&amp;</w:t>
      </w:r>
      <w:proofErr w:type="spellStart"/>
      <w:r w:rsidRPr="00D81EFB">
        <w:rPr>
          <w:sz w:val="24"/>
          <w:szCs w:val="24"/>
          <w:lang w:val="en-US"/>
        </w:rPr>
        <w:t>delo</w:t>
      </w:r>
      <w:proofErr w:type="spellEnd"/>
      <w:r w:rsidRPr="00D81EFB">
        <w:rPr>
          <w:sz w:val="24"/>
          <w:szCs w:val="24"/>
        </w:rPr>
        <w:t>_</w:t>
      </w:r>
      <w:r w:rsidRPr="00D81EFB">
        <w:rPr>
          <w:sz w:val="24"/>
          <w:szCs w:val="24"/>
          <w:lang w:val="en-US"/>
        </w:rPr>
        <w:t>id</w:t>
      </w:r>
      <w:r w:rsidRPr="00D81EFB">
        <w:rPr>
          <w:sz w:val="24"/>
          <w:szCs w:val="24"/>
        </w:rPr>
        <w:t>=1540006&amp;</w:t>
      </w:r>
      <w:r w:rsidRPr="00D81EFB">
        <w:rPr>
          <w:sz w:val="24"/>
          <w:szCs w:val="24"/>
          <w:lang w:val="en-US"/>
        </w:rPr>
        <w:t>new</w:t>
      </w:r>
      <w:r w:rsidRPr="00D81EFB">
        <w:rPr>
          <w:sz w:val="24"/>
          <w:szCs w:val="24"/>
        </w:rPr>
        <w:t>=&amp;</w:t>
      </w:r>
      <w:r w:rsidRPr="00D81EFB">
        <w:rPr>
          <w:sz w:val="24"/>
          <w:szCs w:val="24"/>
          <w:lang w:val="en-US"/>
        </w:rPr>
        <w:t>text</w:t>
      </w:r>
      <w:r w:rsidRPr="00D81EFB">
        <w:rPr>
          <w:sz w:val="24"/>
          <w:szCs w:val="24"/>
        </w:rPr>
        <w:t>_</w:t>
      </w:r>
      <w:r w:rsidRPr="00D81EFB">
        <w:rPr>
          <w:sz w:val="24"/>
          <w:szCs w:val="24"/>
          <w:lang w:val="en-US"/>
        </w:rPr>
        <w:t>number</w:t>
      </w:r>
      <w:r w:rsidRPr="00D81EFB">
        <w:rPr>
          <w:sz w:val="24"/>
          <w:szCs w:val="24"/>
        </w:rPr>
        <w:t>=1&amp;</w:t>
      </w:r>
      <w:r w:rsidRPr="00D81EFB">
        <w:rPr>
          <w:sz w:val="24"/>
          <w:szCs w:val="24"/>
          <w:lang w:val="en-US"/>
        </w:rPr>
        <w:t>case</w:t>
      </w:r>
      <w:r w:rsidRPr="00D81EFB">
        <w:rPr>
          <w:sz w:val="24"/>
          <w:szCs w:val="24"/>
        </w:rPr>
        <w:t>_</w:t>
      </w:r>
      <w:r w:rsidRPr="00D81EFB">
        <w:rPr>
          <w:sz w:val="24"/>
          <w:szCs w:val="24"/>
          <w:lang w:val="en-US"/>
        </w:rPr>
        <w:t>id</w:t>
      </w:r>
      <w:r w:rsidRPr="00D81EFB">
        <w:rPr>
          <w:sz w:val="24"/>
          <w:szCs w:val="24"/>
        </w:rPr>
        <w:t>=16787592 (дата обращения: 19.10.2015).</w:t>
      </w:r>
    </w:p>
    <w:p w:rsidR="00BB3FEB" w:rsidRPr="00D81EFB" w:rsidRDefault="00BB3FEB" w:rsidP="00BB3FEB">
      <w:pPr>
        <w:pStyle w:val="a3"/>
        <w:numPr>
          <w:ilvl w:val="0"/>
          <w:numId w:val="2"/>
        </w:numPr>
        <w:ind w:left="0" w:firstLine="0"/>
        <w:jc w:val="both"/>
        <w:rPr>
          <w:sz w:val="24"/>
          <w:szCs w:val="24"/>
        </w:rPr>
      </w:pPr>
      <w:r w:rsidRPr="00D81EFB">
        <w:rPr>
          <w:sz w:val="24"/>
          <w:szCs w:val="24"/>
        </w:rPr>
        <w:t>Егорова Е.Ю. Нелегальная миграция в России [Электронный ресурс] – Режим доступа: http://russiancouncil.ru/inner/?id_4=2003#top (дата обращения: 16.02.2015).</w:t>
      </w:r>
    </w:p>
    <w:p w:rsidR="00BB3FEB" w:rsidRPr="00D81EFB" w:rsidRDefault="00BB3FEB" w:rsidP="00BB3FEB">
      <w:pPr>
        <w:pStyle w:val="a3"/>
        <w:numPr>
          <w:ilvl w:val="0"/>
          <w:numId w:val="2"/>
        </w:numPr>
        <w:ind w:left="0" w:firstLine="0"/>
        <w:jc w:val="both"/>
        <w:rPr>
          <w:sz w:val="24"/>
          <w:szCs w:val="24"/>
        </w:rPr>
      </w:pPr>
      <w:r w:rsidRPr="00D81EFB">
        <w:rPr>
          <w:sz w:val="24"/>
          <w:szCs w:val="24"/>
        </w:rPr>
        <w:t>Законопроект №</w:t>
      </w:r>
      <w:r w:rsidR="00E67A73" w:rsidRPr="00D81EFB">
        <w:rPr>
          <w:sz w:val="24"/>
          <w:szCs w:val="24"/>
          <w:lang w:val="en-US"/>
        </w:rPr>
        <w:t> </w:t>
      </w:r>
      <w:r w:rsidRPr="00D81EFB">
        <w:rPr>
          <w:sz w:val="24"/>
          <w:szCs w:val="24"/>
        </w:rPr>
        <w:t>161211-6</w:t>
      </w:r>
      <w:proofErr w:type="gramStart"/>
      <w:r w:rsidRPr="00D81EFB">
        <w:rPr>
          <w:sz w:val="24"/>
          <w:szCs w:val="24"/>
        </w:rPr>
        <w:t xml:space="preserve"> О</w:t>
      </w:r>
      <w:proofErr w:type="gramEnd"/>
      <w:r w:rsidRPr="00D81EFB">
        <w:rPr>
          <w:sz w:val="24"/>
          <w:szCs w:val="24"/>
        </w:rPr>
        <w:t xml:space="preserve"> внесении изменений в Федеральный закон «О правовом положении иностранных граждан в Российской Федерации» [Электронный ресурс] –</w:t>
      </w:r>
      <w:r w:rsidR="00BC6481" w:rsidRPr="00D81EFB">
        <w:rPr>
          <w:sz w:val="24"/>
          <w:szCs w:val="24"/>
        </w:rPr>
        <w:t xml:space="preserve"> </w:t>
      </w:r>
      <w:r w:rsidRPr="00D81EFB">
        <w:rPr>
          <w:sz w:val="24"/>
          <w:szCs w:val="24"/>
        </w:rPr>
        <w:t>Режим доступа: http://asozd2.duma.gov.ru/main.nsf/%28SpravkaNew%29?OpenAgent&amp;RN=161211-6&amp;02 (дата обращения: 16.02.2016).</w:t>
      </w:r>
    </w:p>
    <w:p w:rsidR="00BB3FEB" w:rsidRPr="00D81EFB" w:rsidRDefault="00BB3FEB" w:rsidP="00BB3FEB">
      <w:pPr>
        <w:pStyle w:val="a3"/>
        <w:numPr>
          <w:ilvl w:val="0"/>
          <w:numId w:val="2"/>
        </w:numPr>
        <w:ind w:left="0" w:firstLine="0"/>
        <w:jc w:val="both"/>
        <w:rPr>
          <w:sz w:val="24"/>
          <w:szCs w:val="24"/>
        </w:rPr>
      </w:pPr>
      <w:r w:rsidRPr="00D81EFB">
        <w:rPr>
          <w:sz w:val="24"/>
          <w:szCs w:val="24"/>
        </w:rPr>
        <w:t>Законопроект №</w:t>
      </w:r>
      <w:r w:rsidR="00BC6481" w:rsidRPr="00D81EFB">
        <w:rPr>
          <w:sz w:val="24"/>
          <w:szCs w:val="24"/>
          <w:lang w:val="en-US"/>
        </w:rPr>
        <w:t> </w:t>
      </w:r>
      <w:r w:rsidRPr="00D81EFB">
        <w:rPr>
          <w:sz w:val="24"/>
          <w:szCs w:val="24"/>
        </w:rPr>
        <w:t>623645-5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[Электронный ресурс] – Режим доступа: http://asozd2. duma.gov.ru/</w:t>
      </w:r>
      <w:proofErr w:type="spellStart"/>
      <w:r w:rsidRPr="00D81EFB">
        <w:rPr>
          <w:sz w:val="24"/>
          <w:szCs w:val="24"/>
        </w:rPr>
        <w:t>main.nsf</w:t>
      </w:r>
      <w:proofErr w:type="spellEnd"/>
      <w:r w:rsidRPr="00D81EFB">
        <w:rPr>
          <w:sz w:val="24"/>
          <w:szCs w:val="24"/>
        </w:rPr>
        <w:t>/%28SpravkaNew%29?OpenAgent&amp;RN=623645-5&amp;02 (дата обращения: 16.02.2016).</w:t>
      </w:r>
    </w:p>
    <w:p w:rsidR="00BB3FEB" w:rsidRPr="00D81EFB" w:rsidRDefault="00BB3FEB" w:rsidP="00BB3FEB">
      <w:pPr>
        <w:pStyle w:val="a3"/>
        <w:numPr>
          <w:ilvl w:val="0"/>
          <w:numId w:val="2"/>
        </w:numPr>
        <w:ind w:left="0" w:firstLine="0"/>
        <w:jc w:val="both"/>
        <w:rPr>
          <w:sz w:val="24"/>
          <w:szCs w:val="24"/>
        </w:rPr>
      </w:pPr>
      <w:r w:rsidRPr="00D81EFB">
        <w:rPr>
          <w:sz w:val="24"/>
          <w:szCs w:val="24"/>
        </w:rPr>
        <w:t xml:space="preserve">Официальные статистические данные ФМС России [Электронный ресурс] – Режим доступа: http://www.fms.gov.ru/fms/activity/stats/Statistics/Statisticheskie_svedenija_po_ </w:t>
      </w:r>
      <w:proofErr w:type="spellStart"/>
      <w:r w:rsidRPr="00D81EFB">
        <w:rPr>
          <w:sz w:val="24"/>
          <w:szCs w:val="24"/>
        </w:rPr>
        <w:t>migracionno</w:t>
      </w:r>
      <w:proofErr w:type="spellEnd"/>
      <w:r w:rsidRPr="00D81EFB">
        <w:rPr>
          <w:sz w:val="24"/>
          <w:szCs w:val="24"/>
        </w:rPr>
        <w:t xml:space="preserve"> /1/ (дата обращения: 15.12.2015).</w:t>
      </w:r>
    </w:p>
    <w:p w:rsidR="00BB3FEB" w:rsidRPr="00D81EFB" w:rsidRDefault="00BB3FEB" w:rsidP="00BB3FEB">
      <w:pPr>
        <w:pStyle w:val="a3"/>
        <w:numPr>
          <w:ilvl w:val="0"/>
          <w:numId w:val="2"/>
        </w:numPr>
        <w:ind w:left="0" w:firstLine="0"/>
        <w:jc w:val="both"/>
        <w:rPr>
          <w:sz w:val="24"/>
          <w:szCs w:val="24"/>
        </w:rPr>
      </w:pPr>
      <w:r w:rsidRPr="00D81EFB">
        <w:rPr>
          <w:sz w:val="24"/>
          <w:szCs w:val="24"/>
        </w:rPr>
        <w:t>Пояснительная записка к проекту федерального закона «О внесении изменений в отдельные законодательные акты в части осуществления трудовой деятельности иностранными гражданами по патентам и признании утратившими силу отдельных положений законодательных актов Российской Федерации» [Электронный ресурс]</w:t>
      </w:r>
      <w:r w:rsidR="00BC6481" w:rsidRPr="00D81EFB">
        <w:rPr>
          <w:sz w:val="24"/>
          <w:szCs w:val="24"/>
        </w:rPr>
        <w:t xml:space="preserve"> –</w:t>
      </w:r>
      <w:r w:rsidRPr="00D81EFB">
        <w:rPr>
          <w:sz w:val="24"/>
          <w:szCs w:val="24"/>
        </w:rPr>
        <w:t xml:space="preserve"> </w:t>
      </w:r>
      <w:r w:rsidRPr="00D81EFB">
        <w:rPr>
          <w:sz w:val="24"/>
          <w:szCs w:val="24"/>
        </w:rPr>
        <w:lastRenderedPageBreak/>
        <w:t>Режим доступа: http://asozd2.duma.gov.ru/main.nsf/%28SpravkaNew%29?OpenAgent&amp;RN=535567-6&amp;02 (дата обращения: 16.02.2016).</w:t>
      </w:r>
    </w:p>
    <w:p w:rsidR="00BB3FEB" w:rsidRPr="00D81EFB" w:rsidRDefault="00BB3FEB" w:rsidP="00BB3FEB">
      <w:pPr>
        <w:pStyle w:val="a3"/>
        <w:numPr>
          <w:ilvl w:val="0"/>
          <w:numId w:val="2"/>
        </w:numPr>
        <w:ind w:left="0" w:firstLine="0"/>
        <w:jc w:val="both"/>
        <w:rPr>
          <w:sz w:val="24"/>
          <w:szCs w:val="24"/>
        </w:rPr>
      </w:pPr>
      <w:r w:rsidRPr="00D81EFB">
        <w:rPr>
          <w:sz w:val="24"/>
          <w:szCs w:val="24"/>
        </w:rPr>
        <w:t>Приговор Артемовского городского суда Свердловской области от 20.08.2013 по делу №</w:t>
      </w:r>
      <w:r w:rsidR="00BC6481" w:rsidRPr="00D81EFB">
        <w:rPr>
          <w:sz w:val="24"/>
          <w:szCs w:val="24"/>
          <w:lang w:val="en-US"/>
        </w:rPr>
        <w:t> </w:t>
      </w:r>
      <w:r w:rsidRPr="00D81EFB">
        <w:rPr>
          <w:sz w:val="24"/>
          <w:szCs w:val="24"/>
        </w:rPr>
        <w:t>1-150/2013. Сайт Артемовского городского суда Свердловской области [Электронный ресурс] – Режим доступа: http://artemovsky.svd.sudrf.ru/modules.php?name=sud_delo&amp;srv_num=2&amp;name_op=doc&amp;number=32274104&amp;delo_id=1540006&amp;new=0&amp;text_number=1 (дата обращения: 16.02.2016).</w:t>
      </w:r>
    </w:p>
    <w:p w:rsidR="00BB3FEB" w:rsidRPr="00D81EFB" w:rsidRDefault="00BB3FEB" w:rsidP="00BB3FEB">
      <w:pPr>
        <w:pStyle w:val="a3"/>
        <w:numPr>
          <w:ilvl w:val="0"/>
          <w:numId w:val="2"/>
        </w:numPr>
        <w:ind w:left="0" w:firstLine="0"/>
        <w:jc w:val="both"/>
        <w:rPr>
          <w:sz w:val="24"/>
          <w:szCs w:val="24"/>
        </w:rPr>
      </w:pPr>
      <w:r w:rsidRPr="00D81EFB">
        <w:rPr>
          <w:sz w:val="24"/>
          <w:szCs w:val="24"/>
        </w:rPr>
        <w:t xml:space="preserve">Приговор </w:t>
      </w:r>
      <w:proofErr w:type="spellStart"/>
      <w:r w:rsidRPr="00D81EFB">
        <w:rPr>
          <w:sz w:val="24"/>
          <w:szCs w:val="24"/>
        </w:rPr>
        <w:t>Бердского</w:t>
      </w:r>
      <w:proofErr w:type="spellEnd"/>
      <w:r w:rsidRPr="00D81EFB">
        <w:rPr>
          <w:sz w:val="24"/>
          <w:szCs w:val="24"/>
        </w:rPr>
        <w:t xml:space="preserve"> городского суда Новосибирской области от 06.05.2013 по делу №</w:t>
      </w:r>
      <w:r w:rsidR="00BC6481" w:rsidRPr="00D81EFB">
        <w:rPr>
          <w:sz w:val="24"/>
          <w:szCs w:val="24"/>
          <w:lang w:val="en-US"/>
        </w:rPr>
        <w:t> </w:t>
      </w:r>
      <w:r w:rsidRPr="00D81EFB">
        <w:rPr>
          <w:sz w:val="24"/>
          <w:szCs w:val="24"/>
        </w:rPr>
        <w:t xml:space="preserve">1-158/2013. Сайт </w:t>
      </w:r>
      <w:proofErr w:type="spellStart"/>
      <w:r w:rsidRPr="00D81EFB">
        <w:rPr>
          <w:sz w:val="24"/>
          <w:szCs w:val="24"/>
        </w:rPr>
        <w:t>Бердского</w:t>
      </w:r>
      <w:proofErr w:type="spellEnd"/>
      <w:r w:rsidRPr="00D81EFB">
        <w:rPr>
          <w:sz w:val="24"/>
          <w:szCs w:val="24"/>
        </w:rPr>
        <w:t xml:space="preserve"> городского суда Новосибирской области [Электронный ресурс] – Режим доступа: </w:t>
      </w:r>
      <w:r w:rsidRPr="00D81EFB">
        <w:rPr>
          <w:sz w:val="24"/>
          <w:szCs w:val="24"/>
          <w:lang w:val="en-US"/>
        </w:rPr>
        <w:t>http</w:t>
      </w:r>
      <w:r w:rsidRPr="00D81EFB">
        <w:rPr>
          <w:sz w:val="24"/>
          <w:szCs w:val="24"/>
        </w:rPr>
        <w:t>://</w:t>
      </w:r>
      <w:proofErr w:type="spellStart"/>
      <w:r w:rsidRPr="00D81EFB">
        <w:rPr>
          <w:sz w:val="24"/>
          <w:szCs w:val="24"/>
          <w:lang w:val="en-US"/>
        </w:rPr>
        <w:t>berdsky</w:t>
      </w:r>
      <w:proofErr w:type="spellEnd"/>
      <w:r w:rsidRPr="00D81EFB">
        <w:rPr>
          <w:sz w:val="24"/>
          <w:szCs w:val="24"/>
        </w:rPr>
        <w:t>.</w:t>
      </w:r>
      <w:proofErr w:type="spellStart"/>
      <w:r w:rsidRPr="00D81EFB">
        <w:rPr>
          <w:sz w:val="24"/>
          <w:szCs w:val="24"/>
          <w:lang w:val="en-US"/>
        </w:rPr>
        <w:t>nsk</w:t>
      </w:r>
      <w:proofErr w:type="spellEnd"/>
      <w:r w:rsidRPr="00D81EFB">
        <w:rPr>
          <w:sz w:val="24"/>
          <w:szCs w:val="24"/>
        </w:rPr>
        <w:t>.</w:t>
      </w:r>
      <w:proofErr w:type="spellStart"/>
      <w:r w:rsidRPr="00D81EFB">
        <w:rPr>
          <w:sz w:val="24"/>
          <w:szCs w:val="24"/>
          <w:lang w:val="en-US"/>
        </w:rPr>
        <w:t>sudrf</w:t>
      </w:r>
      <w:proofErr w:type="spellEnd"/>
      <w:r w:rsidRPr="00D81EFB">
        <w:rPr>
          <w:sz w:val="24"/>
          <w:szCs w:val="24"/>
        </w:rPr>
        <w:t>.</w:t>
      </w:r>
      <w:proofErr w:type="spellStart"/>
      <w:r w:rsidRPr="00D81EFB">
        <w:rPr>
          <w:sz w:val="24"/>
          <w:szCs w:val="24"/>
          <w:lang w:val="en-US"/>
        </w:rPr>
        <w:t>ru</w:t>
      </w:r>
      <w:proofErr w:type="spellEnd"/>
      <w:r w:rsidRPr="00D81EFB">
        <w:rPr>
          <w:sz w:val="24"/>
          <w:szCs w:val="24"/>
        </w:rPr>
        <w:t>/</w:t>
      </w:r>
      <w:r w:rsidRPr="00D81EFB">
        <w:rPr>
          <w:sz w:val="24"/>
          <w:szCs w:val="24"/>
          <w:lang w:val="en-US"/>
        </w:rPr>
        <w:t>modules</w:t>
      </w:r>
      <w:r w:rsidRPr="00D81EFB">
        <w:rPr>
          <w:sz w:val="24"/>
          <w:szCs w:val="24"/>
        </w:rPr>
        <w:t>.</w:t>
      </w:r>
      <w:proofErr w:type="spellStart"/>
      <w:r w:rsidRPr="00D81EFB">
        <w:rPr>
          <w:sz w:val="24"/>
          <w:szCs w:val="24"/>
          <w:lang w:val="en-US"/>
        </w:rPr>
        <w:t>php</w:t>
      </w:r>
      <w:proofErr w:type="spellEnd"/>
      <w:r w:rsidRPr="00D81EFB">
        <w:rPr>
          <w:sz w:val="24"/>
          <w:szCs w:val="24"/>
        </w:rPr>
        <w:t>?</w:t>
      </w:r>
      <w:r w:rsidRPr="00D81EFB">
        <w:rPr>
          <w:sz w:val="24"/>
          <w:szCs w:val="24"/>
          <w:lang w:val="en-US"/>
        </w:rPr>
        <w:t>name</w:t>
      </w:r>
      <w:r w:rsidRPr="00D81EFB">
        <w:rPr>
          <w:sz w:val="24"/>
          <w:szCs w:val="24"/>
        </w:rPr>
        <w:t>=</w:t>
      </w:r>
      <w:proofErr w:type="spellStart"/>
      <w:r w:rsidRPr="00D81EFB">
        <w:rPr>
          <w:sz w:val="24"/>
          <w:szCs w:val="24"/>
          <w:lang w:val="en-US"/>
        </w:rPr>
        <w:t>sud</w:t>
      </w:r>
      <w:proofErr w:type="spellEnd"/>
      <w:r w:rsidRPr="00D81EFB">
        <w:rPr>
          <w:sz w:val="24"/>
          <w:szCs w:val="24"/>
        </w:rPr>
        <w:t>_</w:t>
      </w:r>
      <w:proofErr w:type="spellStart"/>
      <w:r w:rsidRPr="00D81EFB">
        <w:rPr>
          <w:sz w:val="24"/>
          <w:szCs w:val="24"/>
          <w:lang w:val="en-US"/>
        </w:rPr>
        <w:t>delo</w:t>
      </w:r>
      <w:proofErr w:type="spellEnd"/>
      <w:r w:rsidRPr="00D81EFB">
        <w:rPr>
          <w:sz w:val="24"/>
          <w:szCs w:val="24"/>
        </w:rPr>
        <w:t>&amp;</w:t>
      </w:r>
      <w:proofErr w:type="spellStart"/>
      <w:r w:rsidRPr="00D81EFB">
        <w:rPr>
          <w:sz w:val="24"/>
          <w:szCs w:val="24"/>
          <w:lang w:val="en-US"/>
        </w:rPr>
        <w:t>srv</w:t>
      </w:r>
      <w:proofErr w:type="spellEnd"/>
      <w:r w:rsidRPr="00D81EFB">
        <w:rPr>
          <w:sz w:val="24"/>
          <w:szCs w:val="24"/>
        </w:rPr>
        <w:t>_</w:t>
      </w:r>
      <w:proofErr w:type="spellStart"/>
      <w:r w:rsidRPr="00D81EFB">
        <w:rPr>
          <w:sz w:val="24"/>
          <w:szCs w:val="24"/>
          <w:lang w:val="en-US"/>
        </w:rPr>
        <w:t>num</w:t>
      </w:r>
      <w:proofErr w:type="spellEnd"/>
      <w:r w:rsidRPr="00D81EFB">
        <w:rPr>
          <w:sz w:val="24"/>
          <w:szCs w:val="24"/>
        </w:rPr>
        <w:t>=1&amp;</w:t>
      </w:r>
      <w:r w:rsidRPr="00D81EFB">
        <w:rPr>
          <w:sz w:val="24"/>
          <w:szCs w:val="24"/>
          <w:lang w:val="en-US"/>
        </w:rPr>
        <w:t>name</w:t>
      </w:r>
      <w:r w:rsidRPr="00D81EFB">
        <w:rPr>
          <w:sz w:val="24"/>
          <w:szCs w:val="24"/>
        </w:rPr>
        <w:t>_</w:t>
      </w:r>
      <w:r w:rsidRPr="00D81EFB">
        <w:rPr>
          <w:sz w:val="24"/>
          <w:szCs w:val="24"/>
          <w:lang w:val="en-US"/>
        </w:rPr>
        <w:t>op</w:t>
      </w:r>
      <w:r w:rsidRPr="00D81EFB">
        <w:rPr>
          <w:sz w:val="24"/>
          <w:szCs w:val="24"/>
        </w:rPr>
        <w:t>=</w:t>
      </w:r>
      <w:r w:rsidRPr="00D81EFB">
        <w:rPr>
          <w:sz w:val="24"/>
          <w:szCs w:val="24"/>
          <w:lang w:val="en-US"/>
        </w:rPr>
        <w:t>doc</w:t>
      </w:r>
      <w:r w:rsidRPr="00D81EFB">
        <w:rPr>
          <w:sz w:val="24"/>
          <w:szCs w:val="24"/>
        </w:rPr>
        <w:t>&amp;</w:t>
      </w:r>
      <w:r w:rsidRPr="00D81EFB">
        <w:rPr>
          <w:sz w:val="24"/>
          <w:szCs w:val="24"/>
          <w:lang w:val="en-US"/>
        </w:rPr>
        <w:t>number</w:t>
      </w:r>
      <w:r w:rsidRPr="00D81EFB">
        <w:rPr>
          <w:sz w:val="24"/>
          <w:szCs w:val="24"/>
        </w:rPr>
        <w:t>=30633750&amp;</w:t>
      </w:r>
      <w:proofErr w:type="spellStart"/>
      <w:r w:rsidRPr="00D81EFB">
        <w:rPr>
          <w:sz w:val="24"/>
          <w:szCs w:val="24"/>
          <w:lang w:val="en-US"/>
        </w:rPr>
        <w:t>delo</w:t>
      </w:r>
      <w:proofErr w:type="spellEnd"/>
      <w:r w:rsidRPr="00D81EFB">
        <w:rPr>
          <w:sz w:val="24"/>
          <w:szCs w:val="24"/>
        </w:rPr>
        <w:t>_</w:t>
      </w:r>
      <w:r w:rsidRPr="00D81EFB">
        <w:rPr>
          <w:sz w:val="24"/>
          <w:szCs w:val="24"/>
          <w:lang w:val="en-US"/>
        </w:rPr>
        <w:t>id</w:t>
      </w:r>
      <w:r w:rsidRPr="00D81EFB">
        <w:rPr>
          <w:sz w:val="24"/>
          <w:szCs w:val="24"/>
        </w:rPr>
        <w:t>=1540006&amp;</w:t>
      </w:r>
      <w:r w:rsidRPr="00D81EFB">
        <w:rPr>
          <w:sz w:val="24"/>
          <w:szCs w:val="24"/>
          <w:lang w:val="en-US"/>
        </w:rPr>
        <w:t>new</w:t>
      </w:r>
      <w:r w:rsidRPr="00D81EFB">
        <w:rPr>
          <w:sz w:val="24"/>
          <w:szCs w:val="24"/>
        </w:rPr>
        <w:t>=0&amp;</w:t>
      </w:r>
      <w:r w:rsidRPr="00D81EFB">
        <w:rPr>
          <w:sz w:val="24"/>
          <w:szCs w:val="24"/>
          <w:lang w:val="en-US"/>
        </w:rPr>
        <w:t>text</w:t>
      </w:r>
      <w:r w:rsidRPr="00D81EFB">
        <w:rPr>
          <w:sz w:val="24"/>
          <w:szCs w:val="24"/>
        </w:rPr>
        <w:t>_</w:t>
      </w:r>
      <w:r w:rsidRPr="00D81EFB">
        <w:rPr>
          <w:sz w:val="24"/>
          <w:szCs w:val="24"/>
          <w:lang w:val="en-US"/>
        </w:rPr>
        <w:t>number</w:t>
      </w:r>
      <w:r w:rsidRPr="00D81EFB">
        <w:rPr>
          <w:sz w:val="24"/>
          <w:szCs w:val="24"/>
        </w:rPr>
        <w:t>=1 (дата обращения: 16.02.2016).</w:t>
      </w:r>
    </w:p>
    <w:p w:rsidR="00BB3FEB" w:rsidRPr="00D81EFB" w:rsidRDefault="00BB3FEB" w:rsidP="00BB3FEB">
      <w:pPr>
        <w:pStyle w:val="a3"/>
        <w:numPr>
          <w:ilvl w:val="0"/>
          <w:numId w:val="2"/>
        </w:numPr>
        <w:ind w:left="0" w:firstLine="0"/>
        <w:jc w:val="both"/>
        <w:rPr>
          <w:sz w:val="24"/>
          <w:szCs w:val="24"/>
        </w:rPr>
      </w:pPr>
      <w:r w:rsidRPr="00D81EFB">
        <w:rPr>
          <w:sz w:val="24"/>
          <w:szCs w:val="24"/>
        </w:rPr>
        <w:t>Приговор Санкт-Петербургского городского суда от 18.02.2013 по делу №</w:t>
      </w:r>
      <w:r w:rsidR="00BC6481" w:rsidRPr="00D81EFB">
        <w:rPr>
          <w:sz w:val="24"/>
          <w:szCs w:val="24"/>
          <w:lang w:val="en-US"/>
        </w:rPr>
        <w:t> </w:t>
      </w:r>
      <w:r w:rsidRPr="00D81EFB">
        <w:rPr>
          <w:bCs/>
          <w:sz w:val="24"/>
          <w:szCs w:val="24"/>
        </w:rPr>
        <w:t>2-1/2013 (2-27/2012)</w:t>
      </w:r>
      <w:r w:rsidRPr="00D81EFB">
        <w:rPr>
          <w:rStyle w:val="afb"/>
          <w:b w:val="0"/>
          <w:bCs/>
          <w:sz w:val="24"/>
          <w:szCs w:val="24"/>
        </w:rPr>
        <w:t xml:space="preserve">. </w:t>
      </w:r>
      <w:r w:rsidRPr="00D81EFB">
        <w:rPr>
          <w:sz w:val="24"/>
          <w:szCs w:val="24"/>
        </w:rPr>
        <w:t xml:space="preserve">Единая база данных решений судов общей юрисдикции Российской Федерации [Электронный ресурс] – </w:t>
      </w:r>
      <w:r w:rsidRPr="00D81EFB">
        <w:rPr>
          <w:bCs/>
          <w:sz w:val="24"/>
          <w:szCs w:val="24"/>
        </w:rPr>
        <w:t xml:space="preserve">Режим доступа: </w:t>
      </w:r>
      <w:r w:rsidRPr="00D81EFB">
        <w:rPr>
          <w:sz w:val="24"/>
          <w:szCs w:val="24"/>
        </w:rPr>
        <w:t>http://судебныерешения</w:t>
      </w:r>
      <w:proofErr w:type="gramStart"/>
      <w:r w:rsidRPr="00D81EFB">
        <w:rPr>
          <w:sz w:val="24"/>
          <w:szCs w:val="24"/>
        </w:rPr>
        <w:t>.р</w:t>
      </w:r>
      <w:proofErr w:type="gramEnd"/>
      <w:r w:rsidRPr="00D81EFB">
        <w:rPr>
          <w:sz w:val="24"/>
          <w:szCs w:val="24"/>
        </w:rPr>
        <w:t>ф/bsr/case/6271530 (дата обращения: 16.02.2016).</w:t>
      </w:r>
    </w:p>
    <w:p w:rsidR="00BB3FEB" w:rsidRPr="00D81EFB" w:rsidRDefault="00BB3FEB" w:rsidP="00BB3FEB">
      <w:pPr>
        <w:pStyle w:val="a3"/>
        <w:numPr>
          <w:ilvl w:val="0"/>
          <w:numId w:val="2"/>
        </w:numPr>
        <w:ind w:left="0" w:firstLine="0"/>
        <w:jc w:val="both"/>
        <w:rPr>
          <w:sz w:val="24"/>
          <w:szCs w:val="24"/>
        </w:rPr>
      </w:pPr>
      <w:r w:rsidRPr="00D81EFB">
        <w:rPr>
          <w:bCs/>
          <w:sz w:val="24"/>
          <w:szCs w:val="24"/>
        </w:rPr>
        <w:t xml:space="preserve">Сведения по миграционной ситуации в Российской Федерации за 2015 год </w:t>
      </w:r>
      <w:r w:rsidRPr="00D81EFB">
        <w:rPr>
          <w:sz w:val="24"/>
          <w:szCs w:val="24"/>
        </w:rPr>
        <w:t>[Электронный ресурс] – Режим доступа: http://www.fms.gov.ru/about/activity/stats/Statistics/Statisticheskie_svedenija_po_migracionno/1/ (дата обращения: 16.02.2016).</w:t>
      </w:r>
    </w:p>
    <w:p w:rsidR="00BB3FEB" w:rsidRPr="00D81EFB" w:rsidRDefault="00BB3FEB" w:rsidP="00BB3FEB">
      <w:pPr>
        <w:pStyle w:val="a3"/>
        <w:numPr>
          <w:ilvl w:val="0"/>
          <w:numId w:val="2"/>
        </w:numPr>
        <w:ind w:left="0" w:firstLine="0"/>
        <w:jc w:val="both"/>
        <w:rPr>
          <w:sz w:val="24"/>
          <w:szCs w:val="24"/>
        </w:rPr>
      </w:pPr>
      <w:r w:rsidRPr="00D81EFB">
        <w:rPr>
          <w:sz w:val="24"/>
          <w:szCs w:val="24"/>
        </w:rPr>
        <w:t>Статистические данные о деятельности УФМС России по г. Москве [Электронный ресурс] – Режим доступа: http://www.77.fms.gov.ru/about/Statistic (дата обращения: 05.02.2016).</w:t>
      </w:r>
    </w:p>
    <w:p w:rsidR="00BB3FEB" w:rsidRPr="00D81EFB" w:rsidRDefault="00BB3FEB" w:rsidP="00BB3FEB">
      <w:pPr>
        <w:pStyle w:val="a3"/>
        <w:numPr>
          <w:ilvl w:val="0"/>
          <w:numId w:val="2"/>
        </w:numPr>
        <w:ind w:left="0" w:firstLine="0"/>
        <w:jc w:val="both"/>
        <w:rPr>
          <w:sz w:val="24"/>
          <w:szCs w:val="24"/>
        </w:rPr>
      </w:pPr>
      <w:r w:rsidRPr="00D81EFB">
        <w:rPr>
          <w:sz w:val="24"/>
          <w:szCs w:val="24"/>
        </w:rPr>
        <w:t xml:space="preserve">Статистический бюллетень «Численность и миграция населения Российской Федерации». Федеральная служба государственной статистики. [Электронный ресурс] – </w:t>
      </w:r>
      <w:r w:rsidR="00B11DF9" w:rsidRPr="00D81EFB">
        <w:rPr>
          <w:sz w:val="24"/>
          <w:szCs w:val="24"/>
        </w:rPr>
        <w:t>Р</w:t>
      </w:r>
      <w:r w:rsidRPr="00D81EFB">
        <w:rPr>
          <w:sz w:val="24"/>
          <w:szCs w:val="24"/>
        </w:rPr>
        <w:t>ежим доступа: http://www.gks.ru/wps/wcm/connect/rosstat_main/rosstat/ru/statistics/publications/catalog/doc_1140096034906 (дата обращения: 13.07.2016).</w:t>
      </w:r>
    </w:p>
    <w:p w:rsidR="00BB3FEB" w:rsidRPr="00D81EFB" w:rsidRDefault="00BB3FEB" w:rsidP="00BB3FEB">
      <w:pPr>
        <w:pStyle w:val="a3"/>
        <w:numPr>
          <w:ilvl w:val="0"/>
          <w:numId w:val="2"/>
        </w:numPr>
        <w:ind w:left="0" w:firstLine="0"/>
        <w:jc w:val="both"/>
        <w:rPr>
          <w:sz w:val="24"/>
          <w:szCs w:val="24"/>
        </w:rPr>
      </w:pPr>
      <w:r w:rsidRPr="00D81EFB">
        <w:rPr>
          <w:sz w:val="24"/>
          <w:szCs w:val="24"/>
        </w:rPr>
        <w:t>Статистические сведения по миграционной ситуации в Российской Федерации. Режим доступа [Электронный ресурс] – Режим доступа: http://www.fms.gov.ru/fms/activity/stats/Statistics/Statisticheskie_svedenija_po_migracionno (дата обращения: 08.12.2015).</w:t>
      </w:r>
    </w:p>
    <w:p w:rsidR="00BB3FEB" w:rsidRPr="00D81EFB" w:rsidRDefault="00BB3FEB" w:rsidP="00BB3FEB">
      <w:pPr>
        <w:pStyle w:val="a3"/>
        <w:numPr>
          <w:ilvl w:val="0"/>
          <w:numId w:val="2"/>
        </w:numPr>
        <w:ind w:left="0" w:firstLine="0"/>
        <w:jc w:val="both"/>
        <w:rPr>
          <w:sz w:val="24"/>
          <w:szCs w:val="24"/>
        </w:rPr>
      </w:pPr>
      <w:r w:rsidRPr="00D81EFB">
        <w:rPr>
          <w:sz w:val="24"/>
          <w:szCs w:val="24"/>
        </w:rPr>
        <w:t>Стратегия противодействия экстремизму в Российской Федерации до 2025 года: утв. Президентом РФ 28.11.2014 г. Пр-2753 [Электронный ресурс] – Режим доступа: http://www.scrf.gov.ru/documents/16/130.html (дата обращения: 05.08.2015).</w:t>
      </w:r>
    </w:p>
    <w:p w:rsidR="00BB3FEB" w:rsidRPr="00D81EFB" w:rsidRDefault="00BB3FEB" w:rsidP="00BB3FEB">
      <w:pPr>
        <w:pStyle w:val="a3"/>
        <w:numPr>
          <w:ilvl w:val="0"/>
          <w:numId w:val="2"/>
        </w:numPr>
        <w:ind w:left="0" w:firstLine="0"/>
        <w:jc w:val="both"/>
        <w:rPr>
          <w:color w:val="000000"/>
          <w:sz w:val="24"/>
          <w:szCs w:val="24"/>
        </w:rPr>
      </w:pPr>
      <w:r w:rsidRPr="00D81EFB">
        <w:rPr>
          <w:bCs/>
          <w:sz w:val="24"/>
          <w:szCs w:val="24"/>
        </w:rPr>
        <w:t xml:space="preserve">Численность и миграция населения Российской Федерации </w:t>
      </w:r>
      <w:r w:rsidRPr="00D81EFB">
        <w:rPr>
          <w:sz w:val="24"/>
          <w:szCs w:val="24"/>
        </w:rPr>
        <w:t>[Электронный ресурс] –</w:t>
      </w:r>
      <w:r w:rsidRPr="00D81EFB">
        <w:rPr>
          <w:bCs/>
          <w:sz w:val="24"/>
          <w:szCs w:val="24"/>
        </w:rPr>
        <w:t xml:space="preserve"> Режим доступа: </w:t>
      </w:r>
      <w:r w:rsidRPr="00D81EFB">
        <w:rPr>
          <w:sz w:val="24"/>
          <w:szCs w:val="24"/>
          <w:lang w:val="en-US"/>
        </w:rPr>
        <w:t>http</w:t>
      </w:r>
      <w:r w:rsidRPr="00D81EFB">
        <w:rPr>
          <w:sz w:val="24"/>
          <w:szCs w:val="24"/>
        </w:rPr>
        <w:t>://</w:t>
      </w:r>
      <w:r w:rsidRPr="00D81EFB">
        <w:rPr>
          <w:sz w:val="24"/>
          <w:szCs w:val="24"/>
          <w:lang w:val="en-US"/>
        </w:rPr>
        <w:t>www</w:t>
      </w:r>
      <w:r w:rsidRPr="00D81EFB">
        <w:rPr>
          <w:sz w:val="24"/>
          <w:szCs w:val="24"/>
        </w:rPr>
        <w:t>.</w:t>
      </w:r>
      <w:proofErr w:type="spellStart"/>
      <w:r w:rsidRPr="00D81EFB">
        <w:rPr>
          <w:sz w:val="24"/>
          <w:szCs w:val="24"/>
          <w:lang w:val="en-US"/>
        </w:rPr>
        <w:t>gks</w:t>
      </w:r>
      <w:proofErr w:type="spellEnd"/>
      <w:r w:rsidRPr="00D81EFB">
        <w:rPr>
          <w:sz w:val="24"/>
          <w:szCs w:val="24"/>
        </w:rPr>
        <w:t>.</w:t>
      </w:r>
      <w:proofErr w:type="spellStart"/>
      <w:r w:rsidRPr="00D81EFB">
        <w:rPr>
          <w:sz w:val="24"/>
          <w:szCs w:val="24"/>
          <w:lang w:val="en-US"/>
        </w:rPr>
        <w:t>ru</w:t>
      </w:r>
      <w:proofErr w:type="spellEnd"/>
      <w:r w:rsidRPr="00D81EFB">
        <w:rPr>
          <w:sz w:val="24"/>
          <w:szCs w:val="24"/>
        </w:rPr>
        <w:t>/</w:t>
      </w:r>
      <w:proofErr w:type="spellStart"/>
      <w:r w:rsidRPr="00D81EFB">
        <w:rPr>
          <w:sz w:val="24"/>
          <w:szCs w:val="24"/>
          <w:lang w:val="en-US"/>
        </w:rPr>
        <w:t>wps</w:t>
      </w:r>
      <w:proofErr w:type="spellEnd"/>
      <w:r w:rsidRPr="00D81EFB">
        <w:rPr>
          <w:sz w:val="24"/>
          <w:szCs w:val="24"/>
        </w:rPr>
        <w:t>/</w:t>
      </w:r>
      <w:proofErr w:type="spellStart"/>
      <w:r w:rsidRPr="00D81EFB">
        <w:rPr>
          <w:sz w:val="24"/>
          <w:szCs w:val="24"/>
          <w:lang w:val="en-US"/>
        </w:rPr>
        <w:t>wcm</w:t>
      </w:r>
      <w:proofErr w:type="spellEnd"/>
      <w:r w:rsidRPr="00D81EFB">
        <w:rPr>
          <w:sz w:val="24"/>
          <w:szCs w:val="24"/>
        </w:rPr>
        <w:t>/</w:t>
      </w:r>
      <w:r w:rsidRPr="00D81EFB">
        <w:rPr>
          <w:sz w:val="24"/>
          <w:szCs w:val="24"/>
          <w:lang w:val="en-US"/>
        </w:rPr>
        <w:t>connect</w:t>
      </w:r>
      <w:r w:rsidRPr="00D81EFB">
        <w:rPr>
          <w:sz w:val="24"/>
          <w:szCs w:val="24"/>
        </w:rPr>
        <w:t>/</w:t>
      </w:r>
      <w:proofErr w:type="spellStart"/>
      <w:r w:rsidRPr="00D81EFB">
        <w:rPr>
          <w:sz w:val="24"/>
          <w:szCs w:val="24"/>
          <w:lang w:val="en-US"/>
        </w:rPr>
        <w:t>rosstat</w:t>
      </w:r>
      <w:proofErr w:type="spellEnd"/>
      <w:r w:rsidRPr="00D81EFB">
        <w:rPr>
          <w:sz w:val="24"/>
          <w:szCs w:val="24"/>
        </w:rPr>
        <w:t>_</w:t>
      </w:r>
      <w:r w:rsidRPr="00D81EFB">
        <w:rPr>
          <w:sz w:val="24"/>
          <w:szCs w:val="24"/>
          <w:lang w:val="en-US"/>
        </w:rPr>
        <w:t>main</w:t>
      </w:r>
      <w:r w:rsidRPr="00D81EFB">
        <w:rPr>
          <w:sz w:val="24"/>
          <w:szCs w:val="24"/>
        </w:rPr>
        <w:t>/</w:t>
      </w:r>
      <w:proofErr w:type="spellStart"/>
      <w:r w:rsidRPr="00D81EFB">
        <w:rPr>
          <w:sz w:val="24"/>
          <w:szCs w:val="24"/>
          <w:lang w:val="en-US"/>
        </w:rPr>
        <w:t>rosstat</w:t>
      </w:r>
      <w:proofErr w:type="spellEnd"/>
      <w:r w:rsidRPr="00D81EFB">
        <w:rPr>
          <w:sz w:val="24"/>
          <w:szCs w:val="24"/>
        </w:rPr>
        <w:t>/</w:t>
      </w:r>
      <w:proofErr w:type="spellStart"/>
      <w:r w:rsidRPr="00D81EFB">
        <w:rPr>
          <w:sz w:val="24"/>
          <w:szCs w:val="24"/>
          <w:lang w:val="en-US"/>
        </w:rPr>
        <w:t>ru</w:t>
      </w:r>
      <w:proofErr w:type="spellEnd"/>
      <w:r w:rsidRPr="00D81EFB">
        <w:rPr>
          <w:sz w:val="24"/>
          <w:szCs w:val="24"/>
        </w:rPr>
        <w:t>/</w:t>
      </w:r>
      <w:r w:rsidRPr="00D81EFB">
        <w:rPr>
          <w:sz w:val="24"/>
          <w:szCs w:val="24"/>
          <w:lang w:val="en-US"/>
        </w:rPr>
        <w:t>statistics</w:t>
      </w:r>
      <w:r w:rsidRPr="00D81EFB">
        <w:rPr>
          <w:sz w:val="24"/>
          <w:szCs w:val="24"/>
        </w:rPr>
        <w:t>/</w:t>
      </w:r>
      <w:r w:rsidRPr="00D81EFB">
        <w:rPr>
          <w:sz w:val="24"/>
          <w:szCs w:val="24"/>
          <w:lang w:val="en-US"/>
        </w:rPr>
        <w:t>publications</w:t>
      </w:r>
      <w:r w:rsidRPr="00D81EFB">
        <w:rPr>
          <w:sz w:val="24"/>
          <w:szCs w:val="24"/>
        </w:rPr>
        <w:t>/</w:t>
      </w:r>
      <w:r w:rsidRPr="00D81EFB">
        <w:rPr>
          <w:sz w:val="24"/>
          <w:szCs w:val="24"/>
          <w:lang w:val="en-US"/>
        </w:rPr>
        <w:t>catalog</w:t>
      </w:r>
      <w:r w:rsidRPr="00D81EFB">
        <w:rPr>
          <w:sz w:val="24"/>
          <w:szCs w:val="24"/>
        </w:rPr>
        <w:t>/</w:t>
      </w:r>
      <w:r w:rsidRPr="00D81EFB">
        <w:rPr>
          <w:sz w:val="24"/>
          <w:szCs w:val="24"/>
          <w:lang w:val="en-US"/>
        </w:rPr>
        <w:t>doc</w:t>
      </w:r>
      <w:r w:rsidRPr="00D81EFB">
        <w:rPr>
          <w:sz w:val="24"/>
          <w:szCs w:val="24"/>
        </w:rPr>
        <w:t>_1140096034906 (</w:t>
      </w:r>
      <w:r w:rsidRPr="00D81EFB">
        <w:rPr>
          <w:iCs/>
          <w:sz w:val="24"/>
          <w:szCs w:val="24"/>
        </w:rPr>
        <w:t>дата обращения: 08.12.2015).</w:t>
      </w:r>
    </w:p>
    <w:p w:rsidR="00BB3FEB" w:rsidRPr="00D81EFB" w:rsidRDefault="00BB3FEB" w:rsidP="00BB3FEB">
      <w:pPr>
        <w:pStyle w:val="a7"/>
        <w:numPr>
          <w:ilvl w:val="0"/>
          <w:numId w:val="2"/>
        </w:numPr>
        <w:ind w:left="0" w:firstLine="0"/>
        <w:jc w:val="both"/>
        <w:rPr>
          <w:color w:val="000000"/>
          <w:sz w:val="24"/>
          <w:szCs w:val="24"/>
          <w:lang w:val="en-US"/>
        </w:rPr>
      </w:pPr>
      <w:r w:rsidRPr="00D81EFB">
        <w:rPr>
          <w:color w:val="000000"/>
          <w:sz w:val="24"/>
          <w:szCs w:val="24"/>
          <w:lang w:val="en-US"/>
        </w:rPr>
        <w:t xml:space="preserve">International migration report 2013 </w:t>
      </w:r>
      <w:r w:rsidRPr="00D81EFB">
        <w:rPr>
          <w:sz w:val="24"/>
          <w:szCs w:val="24"/>
          <w:lang w:val="en-US"/>
        </w:rPr>
        <w:t>[</w:t>
      </w:r>
      <w:r w:rsidRPr="00D81EFB">
        <w:rPr>
          <w:sz w:val="24"/>
          <w:szCs w:val="24"/>
        </w:rPr>
        <w:t>Электронный</w:t>
      </w:r>
      <w:r w:rsidRPr="00D81EFB">
        <w:rPr>
          <w:sz w:val="24"/>
          <w:szCs w:val="24"/>
          <w:lang w:val="en-US"/>
        </w:rPr>
        <w:t xml:space="preserve"> </w:t>
      </w:r>
      <w:r w:rsidRPr="00D81EFB">
        <w:rPr>
          <w:sz w:val="24"/>
          <w:szCs w:val="24"/>
        </w:rPr>
        <w:t>ресурс</w:t>
      </w:r>
      <w:r w:rsidRPr="00D81EFB">
        <w:rPr>
          <w:sz w:val="24"/>
          <w:szCs w:val="24"/>
          <w:lang w:val="en-US"/>
        </w:rPr>
        <w:t>] –</w:t>
      </w:r>
      <w:r w:rsidRPr="00D81EFB">
        <w:rPr>
          <w:color w:val="000000"/>
          <w:sz w:val="24"/>
          <w:szCs w:val="24"/>
          <w:lang w:val="en-US"/>
        </w:rPr>
        <w:t xml:space="preserve"> United Nations, Department of Economic and Social Affairs, Population Division, 2013. – C. 5. – </w:t>
      </w:r>
      <w:r w:rsidRPr="00D81EFB">
        <w:rPr>
          <w:sz w:val="24"/>
          <w:szCs w:val="24"/>
        </w:rPr>
        <w:t>Режим</w:t>
      </w:r>
      <w:r w:rsidRPr="00D81EFB">
        <w:rPr>
          <w:sz w:val="24"/>
          <w:szCs w:val="24"/>
          <w:lang w:val="en-US"/>
        </w:rPr>
        <w:t xml:space="preserve"> </w:t>
      </w:r>
      <w:r w:rsidRPr="00D81EFB">
        <w:rPr>
          <w:sz w:val="24"/>
          <w:szCs w:val="24"/>
        </w:rPr>
        <w:t>доступа</w:t>
      </w:r>
      <w:r w:rsidRPr="00D81EFB">
        <w:rPr>
          <w:sz w:val="24"/>
          <w:szCs w:val="24"/>
          <w:lang w:val="en-US"/>
        </w:rPr>
        <w:t xml:space="preserve">: http://www.migrationpolicy.org/programs/data-hub/charts/top-25-destination-countries-global-migrants-over-time?width=1000&amp;height= 850&amp; iframe=true </w:t>
      </w:r>
      <w:r w:rsidRPr="00D81EFB">
        <w:rPr>
          <w:color w:val="000000"/>
          <w:sz w:val="24"/>
          <w:szCs w:val="24"/>
          <w:lang w:val="en-US"/>
        </w:rPr>
        <w:t>(</w:t>
      </w:r>
      <w:r w:rsidRPr="00D81EFB">
        <w:rPr>
          <w:color w:val="000000"/>
          <w:sz w:val="24"/>
          <w:szCs w:val="24"/>
        </w:rPr>
        <w:t>дата</w:t>
      </w:r>
      <w:r w:rsidRPr="00D81EFB">
        <w:rPr>
          <w:color w:val="000000"/>
          <w:sz w:val="24"/>
          <w:szCs w:val="24"/>
          <w:lang w:val="en-US"/>
        </w:rPr>
        <w:t xml:space="preserve"> </w:t>
      </w:r>
      <w:r w:rsidRPr="00D81EFB">
        <w:rPr>
          <w:color w:val="000000"/>
          <w:sz w:val="24"/>
          <w:szCs w:val="24"/>
        </w:rPr>
        <w:t>обращения</w:t>
      </w:r>
      <w:r w:rsidRPr="00D81EFB">
        <w:rPr>
          <w:color w:val="000000"/>
          <w:sz w:val="24"/>
          <w:szCs w:val="24"/>
          <w:lang w:val="en-US"/>
        </w:rPr>
        <w:t>: 28.12.2015).</w:t>
      </w:r>
    </w:p>
    <w:p w:rsidR="00BB3FEB" w:rsidRPr="00D81EFB" w:rsidRDefault="00BB3FEB" w:rsidP="00BB3FEB">
      <w:pPr>
        <w:pStyle w:val="a7"/>
        <w:numPr>
          <w:ilvl w:val="0"/>
          <w:numId w:val="2"/>
        </w:numPr>
        <w:ind w:left="0" w:firstLine="0"/>
        <w:jc w:val="both"/>
        <w:rPr>
          <w:color w:val="000000"/>
          <w:sz w:val="24"/>
          <w:szCs w:val="24"/>
        </w:rPr>
      </w:pPr>
      <w:r w:rsidRPr="00D81EFB">
        <w:rPr>
          <w:color w:val="000000"/>
          <w:sz w:val="24"/>
          <w:szCs w:val="24"/>
          <w:lang w:val="en-US"/>
        </w:rPr>
        <w:t xml:space="preserve"> Replacement Migration: Is It a Solution to Declining and Ageing Populations? </w:t>
      </w:r>
      <w:r w:rsidRPr="00D81EFB">
        <w:rPr>
          <w:color w:val="000000"/>
          <w:sz w:val="24"/>
          <w:szCs w:val="24"/>
        </w:rPr>
        <w:t>[Электронный ресурс] – Режим доступа: http://www.un.org/esa/population/publications/migration/migration.htm(датаобращения: 07.06.2016).</w:t>
      </w:r>
    </w:p>
    <w:p w:rsidR="0042760B" w:rsidRPr="00D81EFB" w:rsidRDefault="0042760B" w:rsidP="00317454">
      <w:pPr>
        <w:pStyle w:val="3"/>
        <w:jc w:val="center"/>
        <w:rPr>
          <w:sz w:val="24"/>
        </w:rPr>
      </w:pPr>
      <w:r w:rsidRPr="00BC6481">
        <w:rPr>
          <w:b w:val="0"/>
        </w:rPr>
        <w:br w:type="page"/>
      </w:r>
      <w:bookmarkStart w:id="14" w:name="_Toc528048430"/>
      <w:r w:rsidR="00D67BEF" w:rsidRPr="00D81EFB">
        <w:rPr>
          <w:sz w:val="24"/>
        </w:rPr>
        <w:lastRenderedPageBreak/>
        <w:t>Приложения</w:t>
      </w:r>
      <w:bookmarkEnd w:id="14"/>
    </w:p>
    <w:p w:rsidR="0042760B" w:rsidRPr="00317454" w:rsidRDefault="0042760B" w:rsidP="00317454">
      <w:pPr>
        <w:jc w:val="right"/>
        <w:rPr>
          <w:b/>
          <w:sz w:val="24"/>
        </w:rPr>
      </w:pPr>
      <w:r w:rsidRPr="00317454">
        <w:rPr>
          <w:b/>
          <w:sz w:val="24"/>
        </w:rPr>
        <w:t>Приложение №</w:t>
      </w:r>
      <w:r w:rsidR="00D67BEF" w:rsidRPr="00317454">
        <w:rPr>
          <w:b/>
          <w:sz w:val="24"/>
        </w:rPr>
        <w:t> </w:t>
      </w:r>
      <w:r w:rsidRPr="00317454">
        <w:rPr>
          <w:b/>
          <w:sz w:val="24"/>
        </w:rPr>
        <w:t>1</w:t>
      </w:r>
    </w:p>
    <w:p w:rsidR="0042760B" w:rsidRDefault="0042760B" w:rsidP="00BC3F3D">
      <w:pPr>
        <w:jc w:val="center"/>
        <w:rPr>
          <w:b/>
          <w:color w:val="000000"/>
          <w:sz w:val="24"/>
          <w:szCs w:val="24"/>
        </w:rPr>
      </w:pPr>
      <w:r w:rsidRPr="00D67BEF">
        <w:rPr>
          <w:b/>
          <w:color w:val="000000"/>
          <w:sz w:val="24"/>
          <w:szCs w:val="24"/>
        </w:rPr>
        <w:t>Результаты опроса 386 прокурорских работников</w:t>
      </w:r>
    </w:p>
    <w:p w:rsidR="00D67BEF" w:rsidRPr="00647D8B" w:rsidRDefault="00D67BEF" w:rsidP="00BC3F3D">
      <w:pPr>
        <w:jc w:val="center"/>
        <w:rPr>
          <w:color w:val="000000"/>
          <w:sz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900"/>
        <w:gridCol w:w="1080"/>
        <w:gridCol w:w="1080"/>
      </w:tblGrid>
      <w:tr w:rsidR="0042760B" w:rsidRPr="00647D8B" w:rsidTr="004E4524">
        <w:tc>
          <w:tcPr>
            <w:tcW w:w="9180" w:type="dxa"/>
            <w:gridSpan w:val="4"/>
            <w:vAlign w:val="center"/>
          </w:tcPr>
          <w:p w:rsidR="0042760B" w:rsidRPr="00647D8B" w:rsidRDefault="0042760B" w:rsidP="000C4977">
            <w:pPr>
              <w:widowControl w:val="0"/>
              <w:ind w:left="-108"/>
              <w:rPr>
                <w:color w:val="000000"/>
                <w:sz w:val="24"/>
                <w:szCs w:val="24"/>
              </w:rPr>
            </w:pPr>
            <w:r w:rsidRPr="00647D8B">
              <w:rPr>
                <w:b/>
                <w:color w:val="000000"/>
                <w:sz w:val="24"/>
                <w:szCs w:val="24"/>
              </w:rPr>
              <w:t>1.</w:t>
            </w:r>
            <w:r w:rsidR="000C4977">
              <w:rPr>
                <w:b/>
                <w:color w:val="000000"/>
                <w:sz w:val="24"/>
                <w:szCs w:val="24"/>
                <w:lang w:val="en-US"/>
              </w:rPr>
              <w:t> </w:t>
            </w:r>
            <w:r w:rsidRPr="00647D8B">
              <w:rPr>
                <w:b/>
                <w:color w:val="000000"/>
                <w:sz w:val="24"/>
                <w:szCs w:val="24"/>
              </w:rPr>
              <w:t>В декабре 2010 года на Манежной площади произошли массовые беспорядки, катализатором которых стал факт убийства Егора Свиридова выходцем из Северного Кавказа. Какие, по Вашему мнению, причины указанных событий?</w:t>
            </w:r>
          </w:p>
        </w:tc>
      </w:tr>
      <w:tr w:rsidR="0042760B" w:rsidRPr="00647D8B" w:rsidTr="004E4524">
        <w:tc>
          <w:tcPr>
            <w:tcW w:w="6120" w:type="dxa"/>
            <w:vAlign w:val="center"/>
          </w:tcPr>
          <w:p w:rsidR="0042760B" w:rsidRPr="00647D8B" w:rsidRDefault="0042760B" w:rsidP="007B0F48">
            <w:pPr>
              <w:widowControl w:val="0"/>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r w:rsidRPr="00647D8B">
              <w:rPr>
                <w:rStyle w:val="a5"/>
                <w:color w:val="000000"/>
                <w:sz w:val="24"/>
                <w:szCs w:val="24"/>
              </w:rPr>
              <w:footnoteReference w:id="213"/>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1.</w:t>
            </w:r>
            <w:r w:rsidR="000C4977">
              <w:rPr>
                <w:color w:val="000000"/>
                <w:sz w:val="24"/>
                <w:szCs w:val="24"/>
                <w:lang w:val="en-US"/>
              </w:rPr>
              <w:t> </w:t>
            </w:r>
            <w:r w:rsidRPr="00647D8B">
              <w:rPr>
                <w:color w:val="000000"/>
                <w:sz w:val="24"/>
                <w:szCs w:val="24"/>
              </w:rPr>
              <w:t>Неконтролируемая миграция в Москве.</w:t>
            </w:r>
          </w:p>
        </w:tc>
        <w:tc>
          <w:tcPr>
            <w:tcW w:w="900" w:type="dxa"/>
            <w:vAlign w:val="center"/>
          </w:tcPr>
          <w:p w:rsidR="0042760B" w:rsidRPr="00DC3954" w:rsidRDefault="0042760B" w:rsidP="00DC3954">
            <w:pPr>
              <w:widowControl w:val="0"/>
              <w:jc w:val="center"/>
              <w:rPr>
                <w:sz w:val="24"/>
                <w:szCs w:val="24"/>
              </w:rPr>
            </w:pPr>
            <w:r w:rsidRPr="00DC3954">
              <w:rPr>
                <w:sz w:val="24"/>
                <w:szCs w:val="24"/>
              </w:rPr>
              <w:t>227</w:t>
            </w:r>
          </w:p>
        </w:tc>
        <w:tc>
          <w:tcPr>
            <w:tcW w:w="1080" w:type="dxa"/>
            <w:vAlign w:val="center"/>
          </w:tcPr>
          <w:p w:rsidR="0042760B" w:rsidRPr="00DC3954" w:rsidRDefault="0042760B" w:rsidP="00DC3954">
            <w:pPr>
              <w:widowControl w:val="0"/>
              <w:jc w:val="center"/>
              <w:rPr>
                <w:sz w:val="24"/>
                <w:szCs w:val="24"/>
              </w:rPr>
            </w:pPr>
            <w:r w:rsidRPr="00DC3954">
              <w:rPr>
                <w:sz w:val="24"/>
                <w:szCs w:val="24"/>
              </w:rPr>
              <w:t>58,8</w:t>
            </w:r>
          </w:p>
        </w:tc>
        <w:tc>
          <w:tcPr>
            <w:tcW w:w="1080" w:type="dxa"/>
            <w:vAlign w:val="center"/>
          </w:tcPr>
          <w:p w:rsidR="0042760B" w:rsidRPr="00DC3954" w:rsidRDefault="0042760B" w:rsidP="00DC3954">
            <w:pPr>
              <w:widowControl w:val="0"/>
              <w:jc w:val="center"/>
              <w:rPr>
                <w:sz w:val="24"/>
                <w:szCs w:val="24"/>
              </w:rPr>
            </w:pPr>
            <w:r w:rsidRPr="00DC3954">
              <w:rPr>
                <w:sz w:val="24"/>
                <w:szCs w:val="24"/>
              </w:rPr>
              <w:t>59,1</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2. Ошибки в работе правоохранительных органов.</w:t>
            </w:r>
          </w:p>
        </w:tc>
        <w:tc>
          <w:tcPr>
            <w:tcW w:w="900" w:type="dxa"/>
            <w:vAlign w:val="center"/>
          </w:tcPr>
          <w:p w:rsidR="0042760B" w:rsidRPr="00DC3954" w:rsidRDefault="0042760B" w:rsidP="00DC3954">
            <w:pPr>
              <w:widowControl w:val="0"/>
              <w:jc w:val="center"/>
              <w:rPr>
                <w:sz w:val="24"/>
                <w:szCs w:val="24"/>
              </w:rPr>
            </w:pPr>
            <w:r w:rsidRPr="00DC3954">
              <w:rPr>
                <w:sz w:val="24"/>
                <w:szCs w:val="24"/>
              </w:rPr>
              <w:t>88</w:t>
            </w:r>
          </w:p>
        </w:tc>
        <w:tc>
          <w:tcPr>
            <w:tcW w:w="1080" w:type="dxa"/>
            <w:vAlign w:val="center"/>
          </w:tcPr>
          <w:p w:rsidR="0042760B" w:rsidRPr="00DC3954" w:rsidRDefault="0042760B" w:rsidP="00DC3954">
            <w:pPr>
              <w:widowControl w:val="0"/>
              <w:jc w:val="center"/>
              <w:rPr>
                <w:sz w:val="24"/>
                <w:szCs w:val="24"/>
              </w:rPr>
            </w:pPr>
            <w:r w:rsidRPr="00DC3954">
              <w:rPr>
                <w:sz w:val="24"/>
                <w:szCs w:val="24"/>
              </w:rPr>
              <w:t>22,8</w:t>
            </w:r>
          </w:p>
        </w:tc>
        <w:tc>
          <w:tcPr>
            <w:tcW w:w="1080" w:type="dxa"/>
            <w:vAlign w:val="center"/>
          </w:tcPr>
          <w:p w:rsidR="0042760B" w:rsidRPr="00DC3954" w:rsidRDefault="0042760B" w:rsidP="00DC3954">
            <w:pPr>
              <w:widowControl w:val="0"/>
              <w:jc w:val="center"/>
              <w:rPr>
                <w:sz w:val="24"/>
                <w:szCs w:val="24"/>
              </w:rPr>
            </w:pPr>
            <w:r w:rsidRPr="00DC3954">
              <w:rPr>
                <w:sz w:val="24"/>
                <w:szCs w:val="24"/>
              </w:rPr>
              <w:t>22,9</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3.</w:t>
            </w:r>
            <w:r w:rsidR="00D67BEF">
              <w:rPr>
                <w:color w:val="000000"/>
                <w:sz w:val="24"/>
                <w:szCs w:val="24"/>
              </w:rPr>
              <w:t xml:space="preserve"> </w:t>
            </w:r>
            <w:r w:rsidRPr="00647D8B">
              <w:rPr>
                <w:color w:val="000000"/>
                <w:sz w:val="24"/>
                <w:szCs w:val="24"/>
              </w:rPr>
              <w:t>Ошибки в работе государственных органов исполнительной власти субъекта и органов местного самоуправления.</w:t>
            </w:r>
          </w:p>
        </w:tc>
        <w:tc>
          <w:tcPr>
            <w:tcW w:w="900" w:type="dxa"/>
            <w:vAlign w:val="center"/>
          </w:tcPr>
          <w:p w:rsidR="0042760B" w:rsidRPr="00DC3954" w:rsidRDefault="0042760B" w:rsidP="00DC3954">
            <w:pPr>
              <w:widowControl w:val="0"/>
              <w:jc w:val="center"/>
              <w:rPr>
                <w:sz w:val="24"/>
                <w:szCs w:val="24"/>
              </w:rPr>
            </w:pPr>
            <w:r w:rsidRPr="00DC3954">
              <w:rPr>
                <w:sz w:val="24"/>
                <w:szCs w:val="24"/>
              </w:rPr>
              <w:t>83</w:t>
            </w:r>
          </w:p>
        </w:tc>
        <w:tc>
          <w:tcPr>
            <w:tcW w:w="1080" w:type="dxa"/>
            <w:vAlign w:val="center"/>
          </w:tcPr>
          <w:p w:rsidR="0042760B" w:rsidRPr="00DC3954" w:rsidRDefault="0042760B" w:rsidP="00DC3954">
            <w:pPr>
              <w:widowControl w:val="0"/>
              <w:jc w:val="center"/>
              <w:rPr>
                <w:sz w:val="24"/>
                <w:szCs w:val="24"/>
              </w:rPr>
            </w:pPr>
            <w:r w:rsidRPr="00DC3954">
              <w:rPr>
                <w:sz w:val="24"/>
                <w:szCs w:val="24"/>
              </w:rPr>
              <w:t>21,5</w:t>
            </w:r>
          </w:p>
        </w:tc>
        <w:tc>
          <w:tcPr>
            <w:tcW w:w="1080" w:type="dxa"/>
            <w:vAlign w:val="center"/>
          </w:tcPr>
          <w:p w:rsidR="0042760B" w:rsidRPr="00DC3954" w:rsidRDefault="0042760B" w:rsidP="00DC3954">
            <w:pPr>
              <w:widowControl w:val="0"/>
              <w:jc w:val="center"/>
              <w:rPr>
                <w:sz w:val="24"/>
                <w:szCs w:val="24"/>
              </w:rPr>
            </w:pPr>
            <w:r w:rsidRPr="00DC3954">
              <w:rPr>
                <w:sz w:val="24"/>
                <w:szCs w:val="24"/>
              </w:rPr>
              <w:t>21,6</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4. Действия русских националистических группировок.</w:t>
            </w:r>
          </w:p>
        </w:tc>
        <w:tc>
          <w:tcPr>
            <w:tcW w:w="900" w:type="dxa"/>
            <w:vAlign w:val="center"/>
          </w:tcPr>
          <w:p w:rsidR="0042760B" w:rsidRPr="00DC3954" w:rsidRDefault="0042760B" w:rsidP="00DC3954">
            <w:pPr>
              <w:widowControl w:val="0"/>
              <w:jc w:val="center"/>
              <w:rPr>
                <w:sz w:val="24"/>
                <w:szCs w:val="24"/>
              </w:rPr>
            </w:pPr>
            <w:r w:rsidRPr="00DC3954">
              <w:rPr>
                <w:sz w:val="24"/>
                <w:szCs w:val="24"/>
              </w:rPr>
              <w:t>75</w:t>
            </w:r>
          </w:p>
        </w:tc>
        <w:tc>
          <w:tcPr>
            <w:tcW w:w="1080" w:type="dxa"/>
            <w:vAlign w:val="center"/>
          </w:tcPr>
          <w:p w:rsidR="0042760B" w:rsidRPr="00DC3954" w:rsidRDefault="0042760B" w:rsidP="00DC3954">
            <w:pPr>
              <w:widowControl w:val="0"/>
              <w:jc w:val="center"/>
              <w:rPr>
                <w:sz w:val="24"/>
                <w:szCs w:val="24"/>
              </w:rPr>
            </w:pPr>
            <w:r w:rsidRPr="00DC3954">
              <w:rPr>
                <w:sz w:val="24"/>
                <w:szCs w:val="24"/>
              </w:rPr>
              <w:t>19,4</w:t>
            </w:r>
          </w:p>
        </w:tc>
        <w:tc>
          <w:tcPr>
            <w:tcW w:w="1080" w:type="dxa"/>
            <w:vAlign w:val="center"/>
          </w:tcPr>
          <w:p w:rsidR="0042760B" w:rsidRPr="00DC3954" w:rsidRDefault="0042760B" w:rsidP="00DC3954">
            <w:pPr>
              <w:widowControl w:val="0"/>
              <w:jc w:val="center"/>
              <w:rPr>
                <w:sz w:val="24"/>
                <w:szCs w:val="24"/>
              </w:rPr>
            </w:pPr>
            <w:r w:rsidRPr="00DC3954">
              <w:rPr>
                <w:sz w:val="24"/>
                <w:szCs w:val="24"/>
              </w:rPr>
              <w:t>19,5</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5. Имею другое мнение</w:t>
            </w:r>
          </w:p>
        </w:tc>
        <w:tc>
          <w:tcPr>
            <w:tcW w:w="900" w:type="dxa"/>
            <w:vAlign w:val="center"/>
          </w:tcPr>
          <w:p w:rsidR="0042760B" w:rsidRPr="00DC3954" w:rsidRDefault="0042760B" w:rsidP="00DC3954">
            <w:pPr>
              <w:widowControl w:val="0"/>
              <w:jc w:val="center"/>
              <w:rPr>
                <w:sz w:val="24"/>
                <w:szCs w:val="24"/>
              </w:rPr>
            </w:pPr>
            <w:r w:rsidRPr="00DC3954">
              <w:rPr>
                <w:sz w:val="24"/>
                <w:szCs w:val="24"/>
              </w:rPr>
              <w:t>19</w:t>
            </w:r>
          </w:p>
        </w:tc>
        <w:tc>
          <w:tcPr>
            <w:tcW w:w="1080" w:type="dxa"/>
            <w:vAlign w:val="center"/>
          </w:tcPr>
          <w:p w:rsidR="0042760B" w:rsidRPr="00DC3954" w:rsidRDefault="0042760B" w:rsidP="00DC3954">
            <w:pPr>
              <w:widowControl w:val="0"/>
              <w:jc w:val="center"/>
              <w:rPr>
                <w:sz w:val="24"/>
                <w:szCs w:val="24"/>
              </w:rPr>
            </w:pPr>
            <w:r w:rsidRPr="00DC3954">
              <w:rPr>
                <w:sz w:val="24"/>
                <w:szCs w:val="24"/>
              </w:rPr>
              <w:t>4,9</w:t>
            </w:r>
          </w:p>
        </w:tc>
        <w:tc>
          <w:tcPr>
            <w:tcW w:w="1080" w:type="dxa"/>
            <w:vAlign w:val="center"/>
          </w:tcPr>
          <w:p w:rsidR="0042760B" w:rsidRPr="00DC3954" w:rsidRDefault="0042760B" w:rsidP="00DC3954">
            <w:pPr>
              <w:widowControl w:val="0"/>
              <w:jc w:val="center"/>
              <w:rPr>
                <w:sz w:val="24"/>
                <w:szCs w:val="24"/>
              </w:rPr>
            </w:pPr>
            <w:r w:rsidRPr="00DC3954">
              <w:rPr>
                <w:sz w:val="24"/>
                <w:szCs w:val="24"/>
              </w:rPr>
              <w:t>4,9</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DC3954" w:rsidRDefault="0042760B" w:rsidP="00DC3954">
            <w:pPr>
              <w:widowControl w:val="0"/>
              <w:jc w:val="center"/>
              <w:rPr>
                <w:sz w:val="24"/>
                <w:szCs w:val="24"/>
              </w:rPr>
            </w:pPr>
            <w:r w:rsidRPr="00DC3954">
              <w:rPr>
                <w:sz w:val="24"/>
                <w:szCs w:val="24"/>
              </w:rPr>
              <w:t>384</w:t>
            </w:r>
          </w:p>
        </w:tc>
        <w:tc>
          <w:tcPr>
            <w:tcW w:w="1080" w:type="dxa"/>
            <w:vAlign w:val="center"/>
          </w:tcPr>
          <w:p w:rsidR="0042760B" w:rsidRPr="00DC3954" w:rsidRDefault="0042760B" w:rsidP="00DC3954">
            <w:pPr>
              <w:widowControl w:val="0"/>
              <w:jc w:val="center"/>
              <w:rPr>
                <w:sz w:val="24"/>
                <w:szCs w:val="24"/>
              </w:rPr>
            </w:pPr>
            <w:r w:rsidRPr="00DC3954">
              <w:rPr>
                <w:sz w:val="24"/>
                <w:szCs w:val="24"/>
              </w:rPr>
              <w:t>99,5</w:t>
            </w:r>
          </w:p>
        </w:tc>
        <w:tc>
          <w:tcPr>
            <w:tcW w:w="1080" w:type="dxa"/>
            <w:vAlign w:val="center"/>
          </w:tcPr>
          <w:p w:rsidR="0042760B" w:rsidRPr="00DC3954" w:rsidRDefault="0042760B" w:rsidP="00DC3954">
            <w:pPr>
              <w:widowControl w:val="0"/>
              <w:jc w:val="center"/>
              <w:rPr>
                <w:sz w:val="24"/>
                <w:szCs w:val="24"/>
              </w:rPr>
            </w:pPr>
            <w:r w:rsidRPr="00DC3954">
              <w:rPr>
                <w:sz w:val="24"/>
                <w:szCs w:val="24"/>
              </w:rPr>
              <w:t>100,0</w:t>
            </w:r>
          </w:p>
        </w:tc>
      </w:tr>
      <w:tr w:rsidR="0042760B" w:rsidRPr="00647D8B" w:rsidTr="007B0F48">
        <w:trPr>
          <w:trHeight w:val="859"/>
        </w:trPr>
        <w:tc>
          <w:tcPr>
            <w:tcW w:w="9180" w:type="dxa"/>
            <w:gridSpan w:val="4"/>
            <w:vAlign w:val="bottom"/>
          </w:tcPr>
          <w:p w:rsidR="0042760B" w:rsidRPr="00647D8B" w:rsidRDefault="0042760B" w:rsidP="00BB35F0">
            <w:pPr>
              <w:widowControl w:val="0"/>
              <w:ind w:left="-108"/>
              <w:rPr>
                <w:b/>
                <w:color w:val="000000"/>
                <w:sz w:val="24"/>
                <w:szCs w:val="24"/>
              </w:rPr>
            </w:pPr>
            <w:r w:rsidRPr="00647D8B">
              <w:rPr>
                <w:b/>
                <w:color w:val="000000"/>
                <w:sz w:val="24"/>
                <w:szCs w:val="24"/>
              </w:rPr>
              <w:t>2. В октябре 2013 года в московском районе «Бирюлево</w:t>
            </w:r>
            <w:r w:rsidR="004B7E91">
              <w:rPr>
                <w:b/>
                <w:color w:val="000000"/>
                <w:sz w:val="24"/>
                <w:szCs w:val="24"/>
              </w:rPr>
              <w:t xml:space="preserve"> </w:t>
            </w:r>
            <w:proofErr w:type="gramStart"/>
            <w:r w:rsidR="004B7E91">
              <w:rPr>
                <w:b/>
                <w:color w:val="000000"/>
                <w:sz w:val="24"/>
                <w:szCs w:val="24"/>
              </w:rPr>
              <w:t>Западное</w:t>
            </w:r>
            <w:proofErr w:type="gramEnd"/>
            <w:r w:rsidRPr="00647D8B">
              <w:rPr>
                <w:b/>
                <w:color w:val="000000"/>
                <w:sz w:val="24"/>
                <w:szCs w:val="24"/>
              </w:rPr>
              <w:t>» произошли этнические беспорядки, формальной причиной которых стал факт убийства Егора Щербакова выходцем из Азербайджана. Какие, по Вашему мнению, причины указанных событий?</w:t>
            </w:r>
          </w:p>
        </w:tc>
      </w:tr>
      <w:tr w:rsidR="0042760B" w:rsidRPr="00647D8B" w:rsidTr="004E4524">
        <w:tc>
          <w:tcPr>
            <w:tcW w:w="6120" w:type="dxa"/>
            <w:vAlign w:val="center"/>
          </w:tcPr>
          <w:p w:rsidR="0042760B" w:rsidRPr="00647D8B" w:rsidRDefault="0042760B" w:rsidP="007B0F48">
            <w:pPr>
              <w:widowControl w:val="0"/>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0C4977">
            <w:pPr>
              <w:widowControl w:val="0"/>
              <w:ind w:left="-108"/>
              <w:jc w:val="both"/>
              <w:rPr>
                <w:color w:val="000000"/>
                <w:sz w:val="24"/>
                <w:szCs w:val="24"/>
              </w:rPr>
            </w:pPr>
            <w:r w:rsidRPr="00647D8B">
              <w:rPr>
                <w:color w:val="000000"/>
                <w:sz w:val="24"/>
                <w:szCs w:val="24"/>
              </w:rPr>
              <w:t>1.</w:t>
            </w:r>
            <w:r w:rsidR="000C4977">
              <w:rPr>
                <w:color w:val="000000"/>
                <w:sz w:val="24"/>
                <w:szCs w:val="24"/>
                <w:lang w:val="en-US"/>
              </w:rPr>
              <w:t> </w:t>
            </w:r>
            <w:r w:rsidRPr="00647D8B">
              <w:rPr>
                <w:color w:val="000000"/>
                <w:sz w:val="24"/>
                <w:szCs w:val="24"/>
              </w:rPr>
              <w:t>Неконтролируемая миграция в Москве.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250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64,8</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65,4</w:t>
            </w:r>
          </w:p>
        </w:tc>
      </w:tr>
      <w:tr w:rsidR="0042760B" w:rsidRPr="00647D8B" w:rsidTr="004E4524">
        <w:tc>
          <w:tcPr>
            <w:tcW w:w="6120" w:type="dxa"/>
          </w:tcPr>
          <w:p w:rsidR="0042760B" w:rsidRPr="00647D8B" w:rsidRDefault="0042760B" w:rsidP="000C4977">
            <w:pPr>
              <w:widowControl w:val="0"/>
              <w:ind w:left="-108"/>
              <w:jc w:val="both"/>
              <w:rPr>
                <w:color w:val="000000"/>
                <w:sz w:val="24"/>
                <w:szCs w:val="24"/>
              </w:rPr>
            </w:pPr>
            <w:r w:rsidRPr="00647D8B">
              <w:rPr>
                <w:color w:val="000000"/>
                <w:sz w:val="24"/>
                <w:szCs w:val="24"/>
              </w:rPr>
              <w:t>2. Ошибки в работе правоохранительных органов.</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85</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22,0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22,3</w:t>
            </w:r>
          </w:p>
        </w:tc>
      </w:tr>
      <w:tr w:rsidR="0042760B" w:rsidRPr="00647D8B" w:rsidTr="004E4524">
        <w:trPr>
          <w:trHeight w:val="166"/>
        </w:trPr>
        <w:tc>
          <w:tcPr>
            <w:tcW w:w="6120" w:type="dxa"/>
            <w:vAlign w:val="center"/>
          </w:tcPr>
          <w:p w:rsidR="0042760B" w:rsidRPr="00647D8B" w:rsidRDefault="0042760B" w:rsidP="000C4977">
            <w:pPr>
              <w:widowControl w:val="0"/>
              <w:ind w:left="-108"/>
              <w:jc w:val="both"/>
              <w:rPr>
                <w:color w:val="000000"/>
                <w:sz w:val="24"/>
                <w:szCs w:val="24"/>
              </w:rPr>
            </w:pPr>
            <w:r w:rsidRPr="00647D8B">
              <w:rPr>
                <w:color w:val="000000"/>
                <w:sz w:val="24"/>
                <w:szCs w:val="24"/>
              </w:rPr>
              <w:t>3. Ошибки в работе государственных органов исполнительной власти субъекта и органов местного самоуправления.</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23,6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23,8</w:t>
            </w:r>
          </w:p>
        </w:tc>
      </w:tr>
      <w:tr w:rsidR="0042760B" w:rsidRPr="00647D8B" w:rsidTr="004E4524">
        <w:trPr>
          <w:trHeight w:val="166"/>
        </w:trPr>
        <w:tc>
          <w:tcPr>
            <w:tcW w:w="6120" w:type="dxa"/>
            <w:vAlign w:val="center"/>
          </w:tcPr>
          <w:p w:rsidR="0042760B" w:rsidRPr="00647D8B" w:rsidRDefault="0042760B" w:rsidP="000C4977">
            <w:pPr>
              <w:widowControl w:val="0"/>
              <w:ind w:left="-108"/>
              <w:jc w:val="both"/>
              <w:rPr>
                <w:color w:val="000000"/>
                <w:sz w:val="24"/>
                <w:szCs w:val="24"/>
              </w:rPr>
            </w:pPr>
            <w:r w:rsidRPr="00647D8B">
              <w:rPr>
                <w:color w:val="000000"/>
                <w:sz w:val="24"/>
                <w:szCs w:val="24"/>
              </w:rPr>
              <w:t>4. Действия русских националистических группировок.</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14,0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14,1</w:t>
            </w:r>
          </w:p>
        </w:tc>
      </w:tr>
      <w:tr w:rsidR="0042760B" w:rsidRPr="00647D8B" w:rsidTr="004E4524">
        <w:trPr>
          <w:trHeight w:val="166"/>
        </w:trPr>
        <w:tc>
          <w:tcPr>
            <w:tcW w:w="6120" w:type="dxa"/>
            <w:vAlign w:val="center"/>
          </w:tcPr>
          <w:p w:rsidR="0042760B" w:rsidRPr="00647D8B" w:rsidRDefault="0042760B" w:rsidP="000C4977">
            <w:pPr>
              <w:widowControl w:val="0"/>
              <w:ind w:left="-108"/>
              <w:jc w:val="both"/>
              <w:rPr>
                <w:color w:val="000000"/>
                <w:sz w:val="24"/>
                <w:szCs w:val="24"/>
              </w:rPr>
            </w:pPr>
            <w:r w:rsidRPr="00647D8B">
              <w:rPr>
                <w:color w:val="000000"/>
                <w:sz w:val="24"/>
                <w:szCs w:val="24"/>
              </w:rPr>
              <w:t>5. Имею другое мнение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15</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3,9</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382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99,0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r w:rsidR="0042760B" w:rsidRPr="00647D8B" w:rsidTr="007B0F48">
        <w:trPr>
          <w:trHeight w:val="332"/>
        </w:trPr>
        <w:tc>
          <w:tcPr>
            <w:tcW w:w="9180" w:type="dxa"/>
            <w:gridSpan w:val="4"/>
            <w:vAlign w:val="bottom"/>
          </w:tcPr>
          <w:p w:rsidR="0042760B" w:rsidRPr="00647D8B" w:rsidRDefault="0042760B" w:rsidP="00BB35F0">
            <w:pPr>
              <w:widowControl w:val="0"/>
              <w:ind w:left="-108"/>
              <w:rPr>
                <w:b/>
                <w:color w:val="000000"/>
                <w:sz w:val="24"/>
                <w:szCs w:val="24"/>
              </w:rPr>
            </w:pPr>
            <w:r w:rsidRPr="00647D8B">
              <w:rPr>
                <w:b/>
                <w:color w:val="000000"/>
                <w:sz w:val="24"/>
                <w:szCs w:val="24"/>
              </w:rPr>
              <w:t>3. Чем по Вашему мнению может быть вызвана неприязнь коренного населения того или иного территориального центра по отношению к мигрантам?</w:t>
            </w:r>
          </w:p>
        </w:tc>
      </w:tr>
      <w:tr w:rsidR="0042760B" w:rsidRPr="00647D8B" w:rsidTr="004E4524">
        <w:tc>
          <w:tcPr>
            <w:tcW w:w="6120" w:type="dxa"/>
            <w:vAlign w:val="center"/>
          </w:tcPr>
          <w:p w:rsidR="0042760B" w:rsidRPr="00647D8B" w:rsidRDefault="0042760B" w:rsidP="007B0F48">
            <w:pPr>
              <w:widowControl w:val="0"/>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1. Низким уровнем и условиями жизни населения.</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79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20,5</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20,5</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2. Провокационным (неуважительным), по мнению представителей коренного населения, поведением мигрантов.</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294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76,2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76,2</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3. Осознание своей национальной принадлежности и противопоставление себя мигрантам по этническому признаку.</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14,8</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14,8</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4. Имею другое мнение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3,6</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386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r w:rsidR="0042760B" w:rsidRPr="00647D8B" w:rsidTr="007B0F48">
        <w:trPr>
          <w:trHeight w:val="382"/>
        </w:trPr>
        <w:tc>
          <w:tcPr>
            <w:tcW w:w="9180" w:type="dxa"/>
            <w:gridSpan w:val="4"/>
            <w:vAlign w:val="bottom"/>
          </w:tcPr>
          <w:p w:rsidR="0042760B" w:rsidRPr="00647D8B" w:rsidRDefault="0042760B" w:rsidP="000C4977">
            <w:pPr>
              <w:widowControl w:val="0"/>
              <w:ind w:left="-108"/>
              <w:rPr>
                <w:b/>
                <w:color w:val="000000"/>
                <w:sz w:val="24"/>
                <w:szCs w:val="24"/>
              </w:rPr>
            </w:pPr>
            <w:r w:rsidRPr="00647D8B">
              <w:rPr>
                <w:b/>
                <w:color w:val="000000"/>
                <w:sz w:val="24"/>
                <w:szCs w:val="24"/>
              </w:rPr>
              <w:t xml:space="preserve">4. С </w:t>
            </w:r>
            <w:proofErr w:type="gramStart"/>
            <w:r w:rsidRPr="00647D8B">
              <w:rPr>
                <w:b/>
                <w:color w:val="000000"/>
                <w:sz w:val="24"/>
                <w:szCs w:val="24"/>
              </w:rPr>
              <w:t>представителями</w:t>
            </w:r>
            <w:proofErr w:type="gramEnd"/>
            <w:r w:rsidRPr="00647D8B">
              <w:rPr>
                <w:b/>
                <w:color w:val="000000"/>
                <w:sz w:val="24"/>
                <w:szCs w:val="24"/>
              </w:rPr>
              <w:t xml:space="preserve"> каких регионов, по Вашему мнению, чаще происходят конфликты на этнической почве в Москве и Московской области?</w:t>
            </w:r>
          </w:p>
        </w:tc>
      </w:tr>
      <w:tr w:rsidR="0042760B" w:rsidRPr="00647D8B" w:rsidTr="004E4524">
        <w:tc>
          <w:tcPr>
            <w:tcW w:w="6120" w:type="dxa"/>
            <w:vAlign w:val="center"/>
          </w:tcPr>
          <w:p w:rsidR="0042760B" w:rsidRPr="00647D8B" w:rsidRDefault="0042760B" w:rsidP="007B0F48">
            <w:pPr>
              <w:widowControl w:val="0"/>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1.</w:t>
            </w:r>
            <w:r w:rsidR="000C4977">
              <w:rPr>
                <w:color w:val="000000"/>
                <w:sz w:val="24"/>
                <w:szCs w:val="24"/>
                <w:lang w:val="en-US"/>
              </w:rPr>
              <w:t> </w:t>
            </w:r>
            <w:r w:rsidRPr="00647D8B">
              <w:rPr>
                <w:color w:val="000000"/>
                <w:sz w:val="24"/>
                <w:szCs w:val="24"/>
              </w:rPr>
              <w:t>С мигрантами из Средней Азии (Киргизия, Таджикистан, Туркмения, Узбекистан, Казахстан).</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27,5</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27,6</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2. С выходцами из республик Северного Кавказа (Дагестан, Ингушетия, Кабардино-Балкария, Карачаево-</w:t>
            </w:r>
            <w:r w:rsidRPr="00647D8B">
              <w:rPr>
                <w:color w:val="000000"/>
                <w:sz w:val="24"/>
                <w:szCs w:val="24"/>
              </w:rPr>
              <w:lastRenderedPageBreak/>
              <w:t>Черкесия, Северная Осетия, Чеченская республика).</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lastRenderedPageBreak/>
              <w:t>306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79,3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79,7</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lastRenderedPageBreak/>
              <w:t>3. С выходцами из Восточной Азии (Корея, Китай и др.).</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0,3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0,3</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4. С выходцами из Африканских стран.</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0,3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0,3</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5. Имею другое мнение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4,4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4,4</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384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99,5</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r w:rsidR="0042760B" w:rsidRPr="00647D8B" w:rsidTr="007B0F48">
        <w:trPr>
          <w:trHeight w:val="515"/>
        </w:trPr>
        <w:tc>
          <w:tcPr>
            <w:tcW w:w="9180" w:type="dxa"/>
            <w:gridSpan w:val="4"/>
            <w:vAlign w:val="bottom"/>
          </w:tcPr>
          <w:p w:rsidR="0042760B" w:rsidRPr="00647D8B" w:rsidRDefault="0042760B" w:rsidP="000C4977">
            <w:pPr>
              <w:widowControl w:val="0"/>
              <w:ind w:left="-108"/>
              <w:rPr>
                <w:b/>
                <w:color w:val="000000"/>
                <w:sz w:val="24"/>
                <w:szCs w:val="24"/>
              </w:rPr>
            </w:pPr>
            <w:r w:rsidRPr="00647D8B">
              <w:rPr>
                <w:b/>
                <w:color w:val="000000"/>
                <w:sz w:val="24"/>
                <w:szCs w:val="24"/>
              </w:rPr>
              <w:t>5. Как Вы оцениваете работу правоохранительных органов в области контроля миграции?</w:t>
            </w:r>
          </w:p>
        </w:tc>
      </w:tr>
      <w:tr w:rsidR="0042760B" w:rsidRPr="00647D8B" w:rsidTr="004E4524">
        <w:tc>
          <w:tcPr>
            <w:tcW w:w="6120" w:type="dxa"/>
            <w:vAlign w:val="center"/>
          </w:tcPr>
          <w:p w:rsidR="0042760B" w:rsidRPr="00647D8B" w:rsidRDefault="0042760B" w:rsidP="007B0F48">
            <w:pPr>
              <w:widowControl w:val="0"/>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0C4977">
            <w:pPr>
              <w:widowControl w:val="0"/>
              <w:ind w:left="-108"/>
              <w:jc w:val="both"/>
              <w:rPr>
                <w:color w:val="000000"/>
                <w:sz w:val="24"/>
                <w:szCs w:val="24"/>
              </w:rPr>
            </w:pPr>
            <w:r w:rsidRPr="00647D8B">
              <w:rPr>
                <w:color w:val="000000"/>
                <w:sz w:val="24"/>
                <w:szCs w:val="24"/>
              </w:rPr>
              <w:t>1. Как слишком мягкую.</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215</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55,7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56,4</w:t>
            </w:r>
          </w:p>
        </w:tc>
      </w:tr>
      <w:tr w:rsidR="0042760B" w:rsidRPr="00647D8B" w:rsidTr="004E4524">
        <w:tc>
          <w:tcPr>
            <w:tcW w:w="6120" w:type="dxa"/>
          </w:tcPr>
          <w:p w:rsidR="0042760B" w:rsidRPr="00647D8B" w:rsidRDefault="0042760B" w:rsidP="000C4977">
            <w:pPr>
              <w:widowControl w:val="0"/>
              <w:ind w:left="-108"/>
              <w:jc w:val="both"/>
              <w:rPr>
                <w:color w:val="000000"/>
                <w:sz w:val="24"/>
                <w:szCs w:val="24"/>
              </w:rPr>
            </w:pPr>
            <w:r w:rsidRPr="00647D8B">
              <w:rPr>
                <w:color w:val="000000"/>
                <w:sz w:val="24"/>
                <w:szCs w:val="24"/>
              </w:rPr>
              <w:t>2. Как вполне корректную и справедливую.</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69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17,9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18,1</w:t>
            </w:r>
          </w:p>
        </w:tc>
      </w:tr>
      <w:tr w:rsidR="0042760B" w:rsidRPr="00647D8B" w:rsidTr="004E4524">
        <w:trPr>
          <w:trHeight w:val="166"/>
        </w:trPr>
        <w:tc>
          <w:tcPr>
            <w:tcW w:w="6120" w:type="dxa"/>
            <w:vAlign w:val="center"/>
          </w:tcPr>
          <w:p w:rsidR="0042760B" w:rsidRPr="00647D8B" w:rsidRDefault="0042760B" w:rsidP="000C4977">
            <w:pPr>
              <w:widowControl w:val="0"/>
              <w:ind w:left="-108"/>
              <w:jc w:val="both"/>
              <w:rPr>
                <w:color w:val="000000"/>
                <w:sz w:val="24"/>
                <w:szCs w:val="24"/>
              </w:rPr>
            </w:pPr>
            <w:r w:rsidRPr="00647D8B">
              <w:rPr>
                <w:color w:val="000000"/>
                <w:sz w:val="24"/>
                <w:szCs w:val="24"/>
              </w:rPr>
              <w:t>3. Как слишком жесткую.</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2,6</w:t>
            </w:r>
          </w:p>
        </w:tc>
      </w:tr>
      <w:tr w:rsidR="0042760B" w:rsidRPr="00647D8B" w:rsidTr="004E4524">
        <w:trPr>
          <w:trHeight w:val="166"/>
        </w:trPr>
        <w:tc>
          <w:tcPr>
            <w:tcW w:w="6120" w:type="dxa"/>
            <w:vAlign w:val="center"/>
          </w:tcPr>
          <w:p w:rsidR="0042760B" w:rsidRPr="00647D8B" w:rsidRDefault="0042760B" w:rsidP="000C4977">
            <w:pPr>
              <w:widowControl w:val="0"/>
              <w:ind w:left="-108"/>
              <w:jc w:val="both"/>
              <w:rPr>
                <w:color w:val="000000"/>
                <w:sz w:val="24"/>
                <w:szCs w:val="24"/>
              </w:rPr>
            </w:pPr>
            <w:r w:rsidRPr="00647D8B">
              <w:rPr>
                <w:color w:val="000000"/>
                <w:sz w:val="24"/>
                <w:szCs w:val="24"/>
              </w:rPr>
              <w:t>4. Как необдуманную.</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78</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20,2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20,5</w:t>
            </w:r>
          </w:p>
        </w:tc>
      </w:tr>
      <w:tr w:rsidR="0042760B" w:rsidRPr="00647D8B" w:rsidTr="004E4524">
        <w:trPr>
          <w:trHeight w:val="166"/>
        </w:trPr>
        <w:tc>
          <w:tcPr>
            <w:tcW w:w="6120" w:type="dxa"/>
            <w:vAlign w:val="center"/>
          </w:tcPr>
          <w:p w:rsidR="0042760B" w:rsidRPr="00647D8B" w:rsidRDefault="0042760B" w:rsidP="000C4977">
            <w:pPr>
              <w:widowControl w:val="0"/>
              <w:ind w:left="-108"/>
              <w:jc w:val="both"/>
              <w:rPr>
                <w:color w:val="000000"/>
                <w:sz w:val="24"/>
                <w:szCs w:val="24"/>
              </w:rPr>
            </w:pPr>
            <w:r w:rsidRPr="00647D8B">
              <w:rPr>
                <w:color w:val="000000"/>
                <w:sz w:val="24"/>
                <w:szCs w:val="24"/>
              </w:rPr>
              <w:t>5. Имею другое мнение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6,0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6,0</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381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98,7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r w:rsidR="0042760B" w:rsidRPr="00647D8B" w:rsidTr="007B0F48">
        <w:trPr>
          <w:trHeight w:val="242"/>
        </w:trPr>
        <w:tc>
          <w:tcPr>
            <w:tcW w:w="9180" w:type="dxa"/>
            <w:gridSpan w:val="4"/>
            <w:vAlign w:val="bottom"/>
          </w:tcPr>
          <w:p w:rsidR="0042760B" w:rsidRPr="00647D8B" w:rsidRDefault="0042760B" w:rsidP="000C4977">
            <w:pPr>
              <w:widowControl w:val="0"/>
              <w:ind w:left="-108"/>
              <w:rPr>
                <w:b/>
                <w:color w:val="000000"/>
                <w:sz w:val="24"/>
                <w:szCs w:val="24"/>
              </w:rPr>
            </w:pPr>
            <w:r w:rsidRPr="00647D8B">
              <w:rPr>
                <w:b/>
                <w:color w:val="000000"/>
                <w:sz w:val="24"/>
                <w:szCs w:val="24"/>
              </w:rPr>
              <w:t>6. Как Вы оцениваете поведение мигрантов на бытовом уровне?</w:t>
            </w:r>
          </w:p>
        </w:tc>
      </w:tr>
      <w:tr w:rsidR="0042760B" w:rsidRPr="00647D8B" w:rsidTr="004E4524">
        <w:tc>
          <w:tcPr>
            <w:tcW w:w="6120" w:type="dxa"/>
            <w:vAlign w:val="center"/>
          </w:tcPr>
          <w:p w:rsidR="0042760B" w:rsidRPr="00647D8B" w:rsidRDefault="0042760B" w:rsidP="007B0F48">
            <w:pPr>
              <w:widowControl w:val="0"/>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DC3954">
            <w:pPr>
              <w:widowControl w:val="0"/>
              <w:ind w:left="-108"/>
              <w:jc w:val="both"/>
              <w:rPr>
                <w:color w:val="000000"/>
                <w:sz w:val="24"/>
                <w:szCs w:val="24"/>
              </w:rPr>
            </w:pPr>
            <w:r w:rsidRPr="00647D8B">
              <w:rPr>
                <w:color w:val="000000"/>
                <w:sz w:val="24"/>
                <w:szCs w:val="24"/>
              </w:rPr>
              <w:t>1.</w:t>
            </w:r>
            <w:r w:rsidR="00DC3954">
              <w:rPr>
                <w:color w:val="000000"/>
                <w:sz w:val="24"/>
                <w:szCs w:val="24"/>
                <w:lang w:val="en-US"/>
              </w:rPr>
              <w:t> </w:t>
            </w:r>
            <w:r w:rsidRPr="00647D8B">
              <w:rPr>
                <w:color w:val="000000"/>
                <w:sz w:val="24"/>
                <w:szCs w:val="24"/>
              </w:rPr>
              <w:t>За рамками общепринятого поведения.</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184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47,7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48,3</w:t>
            </w:r>
          </w:p>
        </w:tc>
      </w:tr>
      <w:tr w:rsidR="0042760B" w:rsidRPr="00647D8B" w:rsidTr="004E4524">
        <w:tc>
          <w:tcPr>
            <w:tcW w:w="6120" w:type="dxa"/>
          </w:tcPr>
          <w:p w:rsidR="0042760B" w:rsidRPr="00647D8B" w:rsidRDefault="0042760B" w:rsidP="000C4977">
            <w:pPr>
              <w:widowControl w:val="0"/>
              <w:ind w:left="-108"/>
              <w:jc w:val="both"/>
              <w:rPr>
                <w:color w:val="000000"/>
                <w:sz w:val="24"/>
                <w:szCs w:val="24"/>
              </w:rPr>
            </w:pPr>
            <w:r w:rsidRPr="00647D8B">
              <w:rPr>
                <w:color w:val="000000"/>
                <w:sz w:val="24"/>
                <w:szCs w:val="24"/>
              </w:rPr>
              <w:t>2. Как корректное и уважительное.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8,5</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8,7</w:t>
            </w:r>
          </w:p>
        </w:tc>
      </w:tr>
      <w:tr w:rsidR="0042760B" w:rsidRPr="00647D8B" w:rsidTr="004E4524">
        <w:trPr>
          <w:trHeight w:val="166"/>
        </w:trPr>
        <w:tc>
          <w:tcPr>
            <w:tcW w:w="6120" w:type="dxa"/>
            <w:vAlign w:val="center"/>
          </w:tcPr>
          <w:p w:rsidR="0042760B" w:rsidRPr="00647D8B" w:rsidRDefault="0042760B" w:rsidP="000C4977">
            <w:pPr>
              <w:widowControl w:val="0"/>
              <w:ind w:left="-108"/>
              <w:jc w:val="both"/>
              <w:rPr>
                <w:color w:val="000000"/>
                <w:sz w:val="24"/>
                <w:szCs w:val="24"/>
              </w:rPr>
            </w:pPr>
            <w:r w:rsidRPr="00647D8B">
              <w:rPr>
                <w:color w:val="000000"/>
                <w:sz w:val="24"/>
                <w:szCs w:val="24"/>
              </w:rPr>
              <w:t>3. Не задумывался об этом.</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129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33,4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33,9</w:t>
            </w:r>
          </w:p>
        </w:tc>
      </w:tr>
      <w:tr w:rsidR="0042760B" w:rsidRPr="00647D8B" w:rsidTr="004E4524">
        <w:trPr>
          <w:trHeight w:val="166"/>
        </w:trPr>
        <w:tc>
          <w:tcPr>
            <w:tcW w:w="6120" w:type="dxa"/>
            <w:vAlign w:val="center"/>
          </w:tcPr>
          <w:p w:rsidR="0042760B" w:rsidRPr="00647D8B" w:rsidRDefault="0042760B" w:rsidP="000C4977">
            <w:pPr>
              <w:widowControl w:val="0"/>
              <w:ind w:left="-108"/>
              <w:jc w:val="both"/>
              <w:rPr>
                <w:color w:val="000000"/>
                <w:sz w:val="24"/>
                <w:szCs w:val="24"/>
              </w:rPr>
            </w:pPr>
            <w:r w:rsidRPr="00647D8B">
              <w:rPr>
                <w:color w:val="000000"/>
                <w:sz w:val="24"/>
                <w:szCs w:val="24"/>
              </w:rPr>
              <w:t>4. Имею другое мнение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9,7</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381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98,7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r w:rsidR="0042760B" w:rsidRPr="00647D8B" w:rsidTr="007B0F48">
        <w:trPr>
          <w:trHeight w:val="386"/>
        </w:trPr>
        <w:tc>
          <w:tcPr>
            <w:tcW w:w="9180" w:type="dxa"/>
            <w:gridSpan w:val="4"/>
            <w:vAlign w:val="bottom"/>
          </w:tcPr>
          <w:p w:rsidR="0042760B" w:rsidRPr="00647D8B" w:rsidRDefault="0042760B" w:rsidP="000C4977">
            <w:pPr>
              <w:widowControl w:val="0"/>
              <w:ind w:left="-108"/>
              <w:rPr>
                <w:b/>
                <w:color w:val="000000"/>
                <w:sz w:val="24"/>
                <w:szCs w:val="24"/>
              </w:rPr>
            </w:pPr>
            <w:r w:rsidRPr="00647D8B">
              <w:rPr>
                <w:b/>
                <w:color w:val="000000"/>
                <w:sz w:val="24"/>
                <w:szCs w:val="24"/>
              </w:rPr>
              <w:t>7. Что, как Вы считаете, нужно сделать для снижения этнической напряженности в Российской Федерации?</w:t>
            </w:r>
          </w:p>
        </w:tc>
      </w:tr>
      <w:tr w:rsidR="0042760B" w:rsidRPr="00647D8B" w:rsidTr="004E4524">
        <w:tc>
          <w:tcPr>
            <w:tcW w:w="6120" w:type="dxa"/>
            <w:vAlign w:val="center"/>
          </w:tcPr>
          <w:p w:rsidR="0042760B" w:rsidRPr="00647D8B" w:rsidRDefault="0042760B" w:rsidP="007B0F48">
            <w:pPr>
              <w:widowControl w:val="0"/>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0C4977">
            <w:pPr>
              <w:widowControl w:val="0"/>
              <w:ind w:left="-108"/>
              <w:jc w:val="both"/>
              <w:rPr>
                <w:color w:val="000000"/>
                <w:sz w:val="24"/>
                <w:szCs w:val="24"/>
              </w:rPr>
            </w:pPr>
            <w:r w:rsidRPr="00647D8B">
              <w:rPr>
                <w:color w:val="000000"/>
                <w:sz w:val="24"/>
                <w:szCs w:val="24"/>
              </w:rPr>
              <w:t>1. Снизить миграционные потоки из-за границ России.</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228</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59,1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59,5</w:t>
            </w:r>
          </w:p>
        </w:tc>
      </w:tr>
      <w:tr w:rsidR="0042760B" w:rsidRPr="00647D8B" w:rsidTr="004E4524">
        <w:tc>
          <w:tcPr>
            <w:tcW w:w="6120" w:type="dxa"/>
          </w:tcPr>
          <w:p w:rsidR="0042760B" w:rsidRPr="00647D8B" w:rsidRDefault="0042760B" w:rsidP="000C4977">
            <w:pPr>
              <w:widowControl w:val="0"/>
              <w:ind w:left="-108"/>
              <w:jc w:val="both"/>
              <w:rPr>
                <w:color w:val="000000"/>
                <w:sz w:val="24"/>
                <w:szCs w:val="24"/>
              </w:rPr>
            </w:pPr>
            <w:r w:rsidRPr="00647D8B">
              <w:rPr>
                <w:color w:val="000000"/>
                <w:sz w:val="24"/>
                <w:szCs w:val="24"/>
              </w:rPr>
              <w:t>2. Принимать меры для интеграции мигрантов в принимающее сообщество.</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95</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24,6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24,8</w:t>
            </w:r>
          </w:p>
        </w:tc>
      </w:tr>
      <w:tr w:rsidR="0042760B" w:rsidRPr="00647D8B" w:rsidTr="004E4524">
        <w:trPr>
          <w:trHeight w:val="166"/>
        </w:trPr>
        <w:tc>
          <w:tcPr>
            <w:tcW w:w="6120" w:type="dxa"/>
            <w:vAlign w:val="center"/>
          </w:tcPr>
          <w:p w:rsidR="0042760B" w:rsidRPr="00647D8B" w:rsidRDefault="0042760B" w:rsidP="0032404C">
            <w:pPr>
              <w:widowControl w:val="0"/>
              <w:ind w:left="-108"/>
              <w:jc w:val="both"/>
              <w:rPr>
                <w:color w:val="000000"/>
                <w:sz w:val="24"/>
                <w:szCs w:val="24"/>
              </w:rPr>
            </w:pPr>
            <w:r w:rsidRPr="00647D8B">
              <w:rPr>
                <w:color w:val="000000"/>
                <w:sz w:val="24"/>
                <w:szCs w:val="24"/>
              </w:rPr>
              <w:t>3. Усилить уголовную ответственность за преступления в сф</w:t>
            </w:r>
            <w:r w:rsidR="007D0D49">
              <w:rPr>
                <w:color w:val="000000"/>
                <w:sz w:val="24"/>
                <w:szCs w:val="24"/>
              </w:rPr>
              <w:t>ере нелегальной миграции (ст. </w:t>
            </w:r>
            <w:r w:rsidRPr="00647D8B">
              <w:rPr>
                <w:color w:val="000000"/>
                <w:sz w:val="24"/>
                <w:szCs w:val="24"/>
              </w:rPr>
              <w:t>322, 322</w:t>
            </w:r>
            <w:r w:rsidRPr="0032404C">
              <w:rPr>
                <w:color w:val="000000"/>
                <w:sz w:val="24"/>
                <w:szCs w:val="24"/>
                <w:vertAlign w:val="superscript"/>
              </w:rPr>
              <w:t>1</w:t>
            </w:r>
            <w:r w:rsidRPr="00647D8B">
              <w:rPr>
                <w:color w:val="000000"/>
                <w:sz w:val="24"/>
                <w:szCs w:val="24"/>
              </w:rPr>
              <w:t xml:space="preserve"> УК РФ</w:t>
            </w:r>
            <w:r w:rsidRPr="00647D8B">
              <w:rPr>
                <w:color w:val="000000"/>
                <w:sz w:val="24"/>
                <w:szCs w:val="24"/>
              </w:rPr>
              <w:footnoteReference w:id="214"/>
            </w:r>
            <w:r w:rsidRPr="00647D8B">
              <w:rPr>
                <w:color w:val="000000"/>
                <w:sz w:val="24"/>
                <w:szCs w:val="24"/>
              </w:rPr>
              <w:t>).</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25,9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26,1</w:t>
            </w:r>
          </w:p>
        </w:tc>
      </w:tr>
      <w:tr w:rsidR="0042760B" w:rsidRPr="00647D8B" w:rsidTr="004E4524">
        <w:trPr>
          <w:trHeight w:val="166"/>
        </w:trPr>
        <w:tc>
          <w:tcPr>
            <w:tcW w:w="6120" w:type="dxa"/>
            <w:vAlign w:val="center"/>
          </w:tcPr>
          <w:p w:rsidR="0042760B" w:rsidRPr="00647D8B" w:rsidRDefault="0042760B" w:rsidP="000C4977">
            <w:pPr>
              <w:widowControl w:val="0"/>
              <w:ind w:left="-108"/>
              <w:jc w:val="both"/>
              <w:rPr>
                <w:color w:val="000000"/>
                <w:sz w:val="24"/>
                <w:szCs w:val="24"/>
              </w:rPr>
            </w:pPr>
            <w:r w:rsidRPr="00647D8B">
              <w:rPr>
                <w:color w:val="000000"/>
                <w:sz w:val="24"/>
                <w:szCs w:val="24"/>
              </w:rPr>
              <w:t>4. Усилить уголовную ответственность за преступления экстремистской направленности.</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84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21,8</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21,9</w:t>
            </w:r>
          </w:p>
        </w:tc>
      </w:tr>
      <w:tr w:rsidR="0042760B" w:rsidRPr="00647D8B" w:rsidTr="004E4524">
        <w:trPr>
          <w:trHeight w:val="166"/>
        </w:trPr>
        <w:tc>
          <w:tcPr>
            <w:tcW w:w="6120" w:type="dxa"/>
            <w:vAlign w:val="center"/>
          </w:tcPr>
          <w:p w:rsidR="0042760B" w:rsidRPr="00647D8B" w:rsidRDefault="0042760B" w:rsidP="000C4977">
            <w:pPr>
              <w:widowControl w:val="0"/>
              <w:ind w:left="-108"/>
              <w:jc w:val="both"/>
              <w:rPr>
                <w:color w:val="000000"/>
                <w:sz w:val="24"/>
                <w:szCs w:val="24"/>
              </w:rPr>
            </w:pPr>
            <w:r w:rsidRPr="00647D8B">
              <w:rPr>
                <w:color w:val="000000"/>
                <w:sz w:val="24"/>
                <w:szCs w:val="24"/>
              </w:rPr>
              <w:t>5. Имею другое мнение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6,7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6,8</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383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99,2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r w:rsidR="0042760B" w:rsidRPr="00647D8B" w:rsidTr="007B0F48">
        <w:trPr>
          <w:trHeight w:val="567"/>
        </w:trPr>
        <w:tc>
          <w:tcPr>
            <w:tcW w:w="9180" w:type="dxa"/>
            <w:gridSpan w:val="4"/>
            <w:vAlign w:val="bottom"/>
          </w:tcPr>
          <w:p w:rsidR="0042760B" w:rsidRPr="00647D8B" w:rsidRDefault="0042760B" w:rsidP="000C4977">
            <w:pPr>
              <w:widowControl w:val="0"/>
              <w:ind w:left="-108"/>
              <w:rPr>
                <w:b/>
                <w:color w:val="000000"/>
                <w:sz w:val="24"/>
                <w:szCs w:val="24"/>
              </w:rPr>
            </w:pPr>
            <w:r w:rsidRPr="00647D8B">
              <w:rPr>
                <w:b/>
                <w:color w:val="000000"/>
                <w:sz w:val="24"/>
                <w:szCs w:val="24"/>
              </w:rPr>
              <w:t>8. Что, по Вашему мнению, служит причиной совершения насильственных экстремистских преступлений в отношении мигрантов?</w:t>
            </w:r>
          </w:p>
        </w:tc>
      </w:tr>
      <w:tr w:rsidR="0042760B" w:rsidRPr="00647D8B" w:rsidTr="004E4524">
        <w:tc>
          <w:tcPr>
            <w:tcW w:w="6120" w:type="dxa"/>
            <w:vAlign w:val="center"/>
          </w:tcPr>
          <w:p w:rsidR="0042760B" w:rsidRPr="00647D8B" w:rsidRDefault="0042760B" w:rsidP="007B0F48">
            <w:pPr>
              <w:widowControl w:val="0"/>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1. Большое количество мигрантов.</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84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21,8</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21,9</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2. Провокационное (неуважительное) поведение мигрантов.</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224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58,0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58,3</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3. Низкий уровень жизни принимающего населения.</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55</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14,2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14,3</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4. Осознание своей национальной принадлежности и противопоставление себя мигрантам по этническому признаку.</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76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19,7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19,8</w:t>
            </w:r>
          </w:p>
        </w:tc>
      </w:tr>
      <w:tr w:rsidR="0042760B" w:rsidRPr="00647D8B" w:rsidTr="004E4524">
        <w:trPr>
          <w:trHeight w:val="166"/>
        </w:trPr>
        <w:tc>
          <w:tcPr>
            <w:tcW w:w="6120" w:type="dxa"/>
            <w:vAlign w:val="center"/>
          </w:tcPr>
          <w:p w:rsidR="0042760B" w:rsidRPr="00647D8B" w:rsidRDefault="0042760B" w:rsidP="000C4977">
            <w:pPr>
              <w:widowControl w:val="0"/>
              <w:ind w:left="-108"/>
              <w:jc w:val="both"/>
              <w:rPr>
                <w:color w:val="000000"/>
                <w:sz w:val="24"/>
                <w:szCs w:val="24"/>
              </w:rPr>
            </w:pPr>
            <w:r w:rsidRPr="00647D8B">
              <w:rPr>
                <w:color w:val="000000"/>
                <w:sz w:val="24"/>
                <w:szCs w:val="24"/>
              </w:rPr>
              <w:t>5. Преступность мигрантов.</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25,6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25,8</w:t>
            </w:r>
          </w:p>
        </w:tc>
      </w:tr>
      <w:tr w:rsidR="0042760B" w:rsidRPr="00647D8B" w:rsidTr="004E4524">
        <w:trPr>
          <w:trHeight w:val="166"/>
        </w:trPr>
        <w:tc>
          <w:tcPr>
            <w:tcW w:w="6120" w:type="dxa"/>
            <w:vAlign w:val="center"/>
          </w:tcPr>
          <w:p w:rsidR="0042760B" w:rsidRPr="00647D8B" w:rsidRDefault="0042760B" w:rsidP="000C4977">
            <w:pPr>
              <w:widowControl w:val="0"/>
              <w:ind w:left="-108"/>
              <w:jc w:val="both"/>
              <w:rPr>
                <w:color w:val="000000"/>
                <w:sz w:val="24"/>
                <w:szCs w:val="24"/>
              </w:rPr>
            </w:pPr>
            <w:r w:rsidRPr="00647D8B">
              <w:rPr>
                <w:color w:val="000000"/>
                <w:sz w:val="24"/>
                <w:szCs w:val="24"/>
              </w:rPr>
              <w:t>6. Имею другое мнение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2,3</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384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99,5</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r w:rsidR="0042760B" w:rsidRPr="00647D8B" w:rsidTr="007B0F48">
        <w:trPr>
          <w:trHeight w:val="499"/>
        </w:trPr>
        <w:tc>
          <w:tcPr>
            <w:tcW w:w="9180" w:type="dxa"/>
            <w:gridSpan w:val="4"/>
            <w:vAlign w:val="bottom"/>
          </w:tcPr>
          <w:p w:rsidR="0042760B" w:rsidRPr="00647D8B" w:rsidRDefault="0042760B" w:rsidP="000C4977">
            <w:pPr>
              <w:widowControl w:val="0"/>
              <w:ind w:left="-108"/>
              <w:rPr>
                <w:b/>
                <w:color w:val="000000"/>
                <w:sz w:val="24"/>
                <w:szCs w:val="24"/>
              </w:rPr>
            </w:pPr>
            <w:r w:rsidRPr="00647D8B">
              <w:rPr>
                <w:b/>
                <w:color w:val="000000"/>
                <w:sz w:val="24"/>
                <w:szCs w:val="24"/>
              </w:rPr>
              <w:t xml:space="preserve">9. Преступлений экстремистской направленности, совершенных иностранными гражданами, в Российской Федерации регистрируется крайне мало. Как Вы </w:t>
            </w:r>
            <w:r w:rsidRPr="00647D8B">
              <w:rPr>
                <w:b/>
                <w:color w:val="000000"/>
                <w:sz w:val="24"/>
                <w:szCs w:val="24"/>
              </w:rPr>
              <w:lastRenderedPageBreak/>
              <w:t>считаете, по какой причине?</w:t>
            </w:r>
          </w:p>
        </w:tc>
      </w:tr>
      <w:tr w:rsidR="0042760B" w:rsidRPr="00647D8B" w:rsidTr="004E4524">
        <w:tc>
          <w:tcPr>
            <w:tcW w:w="6120" w:type="dxa"/>
            <w:vAlign w:val="center"/>
          </w:tcPr>
          <w:p w:rsidR="0042760B" w:rsidRPr="00647D8B" w:rsidRDefault="0042760B" w:rsidP="007B0F48">
            <w:pPr>
              <w:widowControl w:val="0"/>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1. В связи с тем, что они объективно мало совершают подобные преступления.</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127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32,9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33,3</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2. В связи с тем, что преступления на этнической почве совершаются в среде международных мигрантов, и такие факты остаются неизвестными.</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128</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33,2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33,6</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3. В связи с тем, что правоохранительные органы не желают обнародовать подобные факты и квалифицируют экстремистские преступления как общеуголовные.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129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33,4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33,9</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4. Имею другое мнение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3,1</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381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98,7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r w:rsidR="0042760B" w:rsidRPr="00647D8B" w:rsidTr="007B0F48">
        <w:trPr>
          <w:trHeight w:val="350"/>
        </w:trPr>
        <w:tc>
          <w:tcPr>
            <w:tcW w:w="9180" w:type="dxa"/>
            <w:gridSpan w:val="4"/>
            <w:vAlign w:val="bottom"/>
          </w:tcPr>
          <w:p w:rsidR="0042760B" w:rsidRPr="00647D8B" w:rsidRDefault="0042760B" w:rsidP="000C4977">
            <w:pPr>
              <w:widowControl w:val="0"/>
              <w:ind w:left="-108"/>
              <w:rPr>
                <w:b/>
                <w:color w:val="000000"/>
                <w:sz w:val="24"/>
                <w:szCs w:val="24"/>
              </w:rPr>
            </w:pPr>
            <w:r w:rsidRPr="00647D8B">
              <w:rPr>
                <w:b/>
                <w:color w:val="000000"/>
                <w:sz w:val="24"/>
                <w:szCs w:val="24"/>
              </w:rPr>
              <w:t>10. Что, по Вашему мнению, служит причиной этнической и межнациональной напряженности в Российской Федерации?</w:t>
            </w:r>
          </w:p>
        </w:tc>
      </w:tr>
      <w:tr w:rsidR="0042760B" w:rsidRPr="00647D8B" w:rsidTr="004E4524">
        <w:tc>
          <w:tcPr>
            <w:tcW w:w="6120" w:type="dxa"/>
            <w:vAlign w:val="center"/>
          </w:tcPr>
          <w:p w:rsidR="0042760B" w:rsidRPr="00647D8B" w:rsidRDefault="0042760B" w:rsidP="007B0F48">
            <w:pPr>
              <w:widowControl w:val="0"/>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1. Неудовлетворительный уровень жизни населения.</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25,1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25,3</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2. Неконтролируемые потоки миграции.</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227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58,8</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59,3</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3. Различие культурных ценностей у различных этносов России.</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74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19,2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19,3</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4. Подогревание напряженности внешними силами.</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24,4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24,5</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5. Преступность иностранцев.</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82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21,2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21,4</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6. Имею другое мнение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2,8</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2,9</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383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99,2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r w:rsidR="0042760B" w:rsidRPr="00647D8B" w:rsidTr="007B0F48">
        <w:trPr>
          <w:trHeight w:val="1007"/>
        </w:trPr>
        <w:tc>
          <w:tcPr>
            <w:tcW w:w="9180" w:type="dxa"/>
            <w:gridSpan w:val="4"/>
            <w:vAlign w:val="bottom"/>
          </w:tcPr>
          <w:p w:rsidR="0042760B" w:rsidRPr="00647D8B" w:rsidRDefault="0042760B" w:rsidP="000C4977">
            <w:pPr>
              <w:widowControl w:val="0"/>
              <w:ind w:left="-108"/>
              <w:rPr>
                <w:b/>
                <w:color w:val="000000"/>
                <w:sz w:val="24"/>
                <w:szCs w:val="24"/>
              </w:rPr>
            </w:pPr>
            <w:r w:rsidRPr="00647D8B">
              <w:rPr>
                <w:b/>
                <w:color w:val="000000"/>
                <w:sz w:val="24"/>
                <w:szCs w:val="24"/>
              </w:rPr>
              <w:t>11. Насильственные преступления экстремистской направленности совершаются, в соответствии с официальными данными, в основном в отношении выходцев из Средней Азии. Как Вы считаете, соответствует ли это реальному положению дел?</w:t>
            </w:r>
          </w:p>
        </w:tc>
      </w:tr>
      <w:tr w:rsidR="0042760B" w:rsidRPr="00647D8B" w:rsidTr="004E4524">
        <w:tc>
          <w:tcPr>
            <w:tcW w:w="6120" w:type="dxa"/>
            <w:vAlign w:val="center"/>
          </w:tcPr>
          <w:p w:rsidR="0042760B" w:rsidRPr="00647D8B" w:rsidRDefault="0042760B" w:rsidP="007B0F48">
            <w:pPr>
              <w:widowControl w:val="0"/>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1. Считаю, что соответствует, указанные преступные посягательства действительно в основном направлены на эту категорию.</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183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47,4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48,5</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2. Считаю, что это не соответствует действительности. Преступные посягательства направлены в основном на граждан из Северного Кавказа, которые стараются не обращаться в правоохранительные органы, в случае совершению в отношении них преступлений.</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26,2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26,8</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3. Считаю, что это не соответствует действительности. Все дело в том, что правоохранительные органы квалифицируют экстремистские преступления как общеуголовные, так как такие преступления легче доказывать.</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23,6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24,1</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4. Имею другое мнение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3,7</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377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97,7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r w:rsidR="0042760B" w:rsidRPr="00647D8B" w:rsidTr="007B0F48">
        <w:trPr>
          <w:trHeight w:val="1211"/>
        </w:trPr>
        <w:tc>
          <w:tcPr>
            <w:tcW w:w="9180" w:type="dxa"/>
            <w:gridSpan w:val="4"/>
            <w:vAlign w:val="bottom"/>
          </w:tcPr>
          <w:p w:rsidR="0042760B" w:rsidRPr="00647D8B" w:rsidRDefault="0042760B" w:rsidP="000C4977">
            <w:pPr>
              <w:widowControl w:val="0"/>
              <w:ind w:left="-108"/>
              <w:rPr>
                <w:b/>
                <w:color w:val="000000"/>
                <w:sz w:val="24"/>
                <w:szCs w:val="24"/>
              </w:rPr>
            </w:pPr>
            <w:r w:rsidRPr="00647D8B">
              <w:rPr>
                <w:b/>
                <w:color w:val="000000"/>
                <w:sz w:val="24"/>
                <w:szCs w:val="24"/>
              </w:rPr>
              <w:t>12. В структуре преступлений экстремистской направленности большую часть составляют преступления, предусмотренные ст. 280, 282 УК РФ, связанные с пропагандой, направленной на возбуждение национальной, религиозной и иной ненависти и вражды. Как вы относитесь к борьбе с этим видом преступлений?</w:t>
            </w:r>
          </w:p>
        </w:tc>
      </w:tr>
      <w:tr w:rsidR="0042760B" w:rsidRPr="00647D8B" w:rsidTr="004E4524">
        <w:tc>
          <w:tcPr>
            <w:tcW w:w="6120" w:type="dxa"/>
            <w:vAlign w:val="center"/>
          </w:tcPr>
          <w:p w:rsidR="0042760B" w:rsidRPr="00647D8B" w:rsidRDefault="0042760B" w:rsidP="007B0F48">
            <w:pPr>
              <w:widowControl w:val="0"/>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t>1.</w:t>
            </w:r>
            <w:r w:rsidR="000C4977">
              <w:rPr>
                <w:color w:val="000000"/>
                <w:sz w:val="24"/>
                <w:szCs w:val="24"/>
                <w:lang w:val="en-US"/>
              </w:rPr>
              <w:t> </w:t>
            </w:r>
            <w:r w:rsidRPr="00647D8B">
              <w:rPr>
                <w:color w:val="000000"/>
                <w:sz w:val="24"/>
                <w:szCs w:val="24"/>
              </w:rPr>
              <w:t>Считаю, что борьба с этими преступлениями является напрасной и не способствует профилактике насильственной преступности.</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4,9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5,0</w:t>
            </w:r>
          </w:p>
        </w:tc>
      </w:tr>
      <w:tr w:rsidR="0042760B" w:rsidRPr="00647D8B" w:rsidTr="004E4524">
        <w:tc>
          <w:tcPr>
            <w:tcW w:w="6120" w:type="dxa"/>
          </w:tcPr>
          <w:p w:rsidR="0042760B" w:rsidRPr="00647D8B" w:rsidRDefault="0042760B" w:rsidP="00DC3954">
            <w:pPr>
              <w:widowControl w:val="0"/>
              <w:ind w:left="-108"/>
              <w:rPr>
                <w:color w:val="000000"/>
                <w:sz w:val="24"/>
                <w:szCs w:val="24"/>
              </w:rPr>
            </w:pPr>
            <w:r w:rsidRPr="00647D8B">
              <w:rPr>
                <w:color w:val="000000"/>
                <w:sz w:val="24"/>
                <w:szCs w:val="24"/>
              </w:rPr>
              <w:lastRenderedPageBreak/>
              <w:t>2. Считаю, что борьба с этими преступлениями необходима.</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337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87,3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88,7</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3. Считаю, что бороться нужно с преступлениями этой категории, только если они связаны с совершением иных преступлений.</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6,0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6,1</w:t>
            </w:r>
          </w:p>
        </w:tc>
      </w:tr>
      <w:tr w:rsidR="0042760B" w:rsidRPr="00647D8B" w:rsidTr="004E4524">
        <w:trPr>
          <w:trHeight w:val="166"/>
        </w:trPr>
        <w:tc>
          <w:tcPr>
            <w:tcW w:w="6120" w:type="dxa"/>
            <w:vAlign w:val="center"/>
          </w:tcPr>
          <w:p w:rsidR="0042760B" w:rsidRPr="00647D8B" w:rsidRDefault="0042760B" w:rsidP="00DC3954">
            <w:pPr>
              <w:widowControl w:val="0"/>
              <w:ind w:left="-108"/>
              <w:rPr>
                <w:color w:val="000000"/>
                <w:sz w:val="24"/>
                <w:szCs w:val="24"/>
              </w:rPr>
            </w:pPr>
            <w:r w:rsidRPr="00647D8B">
              <w:rPr>
                <w:color w:val="000000"/>
                <w:sz w:val="24"/>
                <w:szCs w:val="24"/>
              </w:rPr>
              <w:t>4. Имею другое мнение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2,6</w:t>
            </w:r>
          </w:p>
        </w:tc>
      </w:tr>
      <w:tr w:rsidR="0042760B" w:rsidRPr="00647D8B" w:rsidTr="00DC3954">
        <w:trPr>
          <w:trHeight w:val="58"/>
        </w:trPr>
        <w:tc>
          <w:tcPr>
            <w:tcW w:w="6120" w:type="dxa"/>
            <w:vAlign w:val="center"/>
          </w:tcPr>
          <w:p w:rsidR="0042760B" w:rsidRPr="00647D8B" w:rsidRDefault="0042760B" w:rsidP="00DC3954">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380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98,4</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r w:rsidR="0042760B" w:rsidRPr="00647D8B" w:rsidTr="004E4524">
        <w:trPr>
          <w:trHeight w:val="375"/>
        </w:trPr>
        <w:tc>
          <w:tcPr>
            <w:tcW w:w="9180" w:type="dxa"/>
            <w:gridSpan w:val="4"/>
            <w:vAlign w:val="bottom"/>
          </w:tcPr>
          <w:p w:rsidR="0042760B" w:rsidRPr="00647D8B" w:rsidRDefault="0042760B" w:rsidP="00DA7BC7">
            <w:pPr>
              <w:widowControl w:val="0"/>
              <w:ind w:left="-108"/>
              <w:rPr>
                <w:b/>
                <w:color w:val="000000"/>
                <w:sz w:val="24"/>
                <w:szCs w:val="24"/>
              </w:rPr>
            </w:pPr>
            <w:r w:rsidRPr="00647D8B">
              <w:rPr>
                <w:b/>
                <w:color w:val="000000"/>
                <w:sz w:val="24"/>
                <w:szCs w:val="24"/>
              </w:rPr>
              <w:t>13. Укажите Ваш возраст</w:t>
            </w:r>
          </w:p>
        </w:tc>
      </w:tr>
      <w:tr w:rsidR="0042760B" w:rsidRPr="00647D8B" w:rsidTr="004E4524">
        <w:tc>
          <w:tcPr>
            <w:tcW w:w="6120" w:type="dxa"/>
            <w:vAlign w:val="center"/>
          </w:tcPr>
          <w:p w:rsidR="0042760B" w:rsidRPr="00647D8B" w:rsidRDefault="0042760B" w:rsidP="00DA7BC7">
            <w:pPr>
              <w:widowControl w:val="0"/>
              <w:ind w:left="-108"/>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4C540A">
            <w:pPr>
              <w:widowControl w:val="0"/>
              <w:ind w:left="-108"/>
              <w:jc w:val="both"/>
              <w:rPr>
                <w:color w:val="000000"/>
                <w:sz w:val="24"/>
                <w:szCs w:val="24"/>
              </w:rPr>
            </w:pPr>
            <w:r w:rsidRPr="00647D8B">
              <w:rPr>
                <w:color w:val="000000"/>
                <w:sz w:val="24"/>
                <w:szCs w:val="24"/>
              </w:rPr>
              <w:t>1.</w:t>
            </w:r>
            <w:r w:rsidR="004C540A">
              <w:rPr>
                <w:color w:val="000000"/>
                <w:sz w:val="24"/>
                <w:szCs w:val="24"/>
                <w:lang w:val="en-US"/>
              </w:rPr>
              <w:t> </w:t>
            </w:r>
            <w:r w:rsidRPr="00647D8B">
              <w:rPr>
                <w:color w:val="000000"/>
                <w:sz w:val="24"/>
                <w:szCs w:val="24"/>
              </w:rPr>
              <w:t>до 20 лет</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0,5</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0,5</w:t>
            </w:r>
          </w:p>
        </w:tc>
      </w:tr>
      <w:tr w:rsidR="0042760B" w:rsidRPr="00647D8B" w:rsidTr="004E4524">
        <w:tc>
          <w:tcPr>
            <w:tcW w:w="6120" w:type="dxa"/>
          </w:tcPr>
          <w:p w:rsidR="0042760B" w:rsidRPr="00647D8B" w:rsidRDefault="0042760B" w:rsidP="00DA7BC7">
            <w:pPr>
              <w:widowControl w:val="0"/>
              <w:ind w:left="-108"/>
              <w:jc w:val="both"/>
              <w:rPr>
                <w:color w:val="000000"/>
                <w:sz w:val="24"/>
                <w:szCs w:val="24"/>
              </w:rPr>
            </w:pPr>
            <w:r w:rsidRPr="00647D8B">
              <w:rPr>
                <w:color w:val="000000"/>
                <w:sz w:val="24"/>
                <w:szCs w:val="24"/>
              </w:rPr>
              <w:t>2. от 21 до 30 лет</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190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49,2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49,6</w:t>
            </w:r>
          </w:p>
        </w:tc>
      </w:tr>
      <w:tr w:rsidR="0042760B" w:rsidRPr="00647D8B" w:rsidTr="004E4524">
        <w:trPr>
          <w:trHeight w:val="166"/>
        </w:trPr>
        <w:tc>
          <w:tcPr>
            <w:tcW w:w="6120" w:type="dxa"/>
            <w:vAlign w:val="center"/>
          </w:tcPr>
          <w:p w:rsidR="0042760B" w:rsidRPr="00647D8B" w:rsidRDefault="0042760B" w:rsidP="00DA7BC7">
            <w:pPr>
              <w:widowControl w:val="0"/>
              <w:ind w:left="-108"/>
              <w:jc w:val="both"/>
              <w:rPr>
                <w:color w:val="000000"/>
                <w:sz w:val="24"/>
                <w:szCs w:val="24"/>
              </w:rPr>
            </w:pPr>
            <w:r w:rsidRPr="00647D8B">
              <w:rPr>
                <w:color w:val="000000"/>
                <w:sz w:val="24"/>
                <w:szCs w:val="24"/>
              </w:rPr>
              <w:t>3. от 31 до 40 лет</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133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34,5</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34,7</w:t>
            </w:r>
          </w:p>
        </w:tc>
      </w:tr>
      <w:tr w:rsidR="0042760B" w:rsidRPr="00647D8B" w:rsidTr="004E4524">
        <w:trPr>
          <w:trHeight w:val="166"/>
        </w:trPr>
        <w:tc>
          <w:tcPr>
            <w:tcW w:w="6120" w:type="dxa"/>
            <w:vAlign w:val="center"/>
          </w:tcPr>
          <w:p w:rsidR="0042760B" w:rsidRPr="00647D8B" w:rsidRDefault="0042760B" w:rsidP="00DA7BC7">
            <w:pPr>
              <w:widowControl w:val="0"/>
              <w:ind w:left="-108"/>
              <w:jc w:val="both"/>
              <w:rPr>
                <w:color w:val="000000"/>
                <w:sz w:val="24"/>
                <w:szCs w:val="24"/>
              </w:rPr>
            </w:pPr>
            <w:r w:rsidRPr="00647D8B">
              <w:rPr>
                <w:color w:val="000000"/>
                <w:sz w:val="24"/>
                <w:szCs w:val="24"/>
              </w:rPr>
              <w:t>4. от 41 и выше</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58</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15,0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15,1</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383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99,2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r w:rsidR="0042760B" w:rsidRPr="00647D8B" w:rsidTr="007B0F48">
        <w:trPr>
          <w:trHeight w:val="134"/>
        </w:trPr>
        <w:tc>
          <w:tcPr>
            <w:tcW w:w="9180" w:type="dxa"/>
            <w:gridSpan w:val="4"/>
            <w:vAlign w:val="bottom"/>
          </w:tcPr>
          <w:p w:rsidR="0042760B" w:rsidRPr="00647D8B" w:rsidRDefault="0042760B" w:rsidP="00DA7BC7">
            <w:pPr>
              <w:widowControl w:val="0"/>
              <w:ind w:left="-108"/>
              <w:rPr>
                <w:b/>
                <w:color w:val="000000"/>
                <w:sz w:val="24"/>
                <w:szCs w:val="24"/>
              </w:rPr>
            </w:pPr>
            <w:r w:rsidRPr="00647D8B">
              <w:rPr>
                <w:b/>
                <w:color w:val="000000"/>
                <w:sz w:val="24"/>
                <w:szCs w:val="24"/>
              </w:rPr>
              <w:t>14. Ваш стаж работы в органах прокуратуры</w:t>
            </w:r>
          </w:p>
        </w:tc>
      </w:tr>
      <w:tr w:rsidR="0042760B" w:rsidRPr="00647D8B" w:rsidTr="004E4524">
        <w:tc>
          <w:tcPr>
            <w:tcW w:w="6120" w:type="dxa"/>
            <w:vAlign w:val="center"/>
          </w:tcPr>
          <w:p w:rsidR="0042760B" w:rsidRPr="00647D8B" w:rsidRDefault="0042760B" w:rsidP="00DA7BC7">
            <w:pPr>
              <w:widowControl w:val="0"/>
              <w:ind w:left="-108"/>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C477A8">
            <w:pPr>
              <w:widowControl w:val="0"/>
              <w:ind w:left="-108"/>
              <w:jc w:val="both"/>
              <w:rPr>
                <w:color w:val="000000"/>
                <w:sz w:val="24"/>
                <w:szCs w:val="24"/>
              </w:rPr>
            </w:pPr>
            <w:r w:rsidRPr="00647D8B">
              <w:rPr>
                <w:color w:val="000000"/>
                <w:sz w:val="24"/>
                <w:szCs w:val="24"/>
              </w:rPr>
              <w:t>1.</w:t>
            </w:r>
            <w:r w:rsidR="00C477A8">
              <w:rPr>
                <w:color w:val="000000"/>
                <w:sz w:val="24"/>
                <w:szCs w:val="24"/>
                <w:lang w:val="en-US"/>
              </w:rPr>
              <w:t> </w:t>
            </w:r>
            <w:r w:rsidRPr="00647D8B">
              <w:rPr>
                <w:color w:val="000000"/>
                <w:sz w:val="24"/>
                <w:szCs w:val="24"/>
              </w:rPr>
              <w:t>до 3-х лет</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68</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17,6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17,9</w:t>
            </w:r>
          </w:p>
        </w:tc>
      </w:tr>
      <w:tr w:rsidR="0042760B" w:rsidRPr="00647D8B" w:rsidTr="004E4524">
        <w:tc>
          <w:tcPr>
            <w:tcW w:w="6120" w:type="dxa"/>
          </w:tcPr>
          <w:p w:rsidR="0042760B" w:rsidRPr="00647D8B" w:rsidRDefault="0042760B" w:rsidP="00DA7BC7">
            <w:pPr>
              <w:widowControl w:val="0"/>
              <w:ind w:left="-108"/>
              <w:jc w:val="both"/>
              <w:rPr>
                <w:color w:val="000000"/>
                <w:sz w:val="24"/>
                <w:szCs w:val="24"/>
              </w:rPr>
            </w:pPr>
            <w:r w:rsidRPr="00647D8B">
              <w:rPr>
                <w:color w:val="000000"/>
                <w:sz w:val="24"/>
                <w:szCs w:val="24"/>
              </w:rPr>
              <w:t>2. 4 - 5 лет</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79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20,5</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20,8</w:t>
            </w:r>
          </w:p>
        </w:tc>
      </w:tr>
      <w:tr w:rsidR="0042760B" w:rsidRPr="00647D8B" w:rsidTr="004E4524">
        <w:trPr>
          <w:trHeight w:val="166"/>
        </w:trPr>
        <w:tc>
          <w:tcPr>
            <w:tcW w:w="6120" w:type="dxa"/>
            <w:vAlign w:val="center"/>
          </w:tcPr>
          <w:p w:rsidR="0042760B" w:rsidRPr="00647D8B" w:rsidRDefault="0042760B" w:rsidP="00DA7BC7">
            <w:pPr>
              <w:widowControl w:val="0"/>
              <w:ind w:left="-108"/>
              <w:jc w:val="both"/>
              <w:rPr>
                <w:color w:val="000000"/>
                <w:sz w:val="24"/>
                <w:szCs w:val="24"/>
              </w:rPr>
            </w:pPr>
            <w:r w:rsidRPr="00647D8B">
              <w:rPr>
                <w:color w:val="000000"/>
                <w:sz w:val="24"/>
                <w:szCs w:val="24"/>
              </w:rPr>
              <w:t>3. 6 - 10 лет</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26,7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27,2</w:t>
            </w:r>
          </w:p>
        </w:tc>
      </w:tr>
      <w:tr w:rsidR="0042760B" w:rsidRPr="00647D8B" w:rsidTr="004E4524">
        <w:trPr>
          <w:trHeight w:val="166"/>
        </w:trPr>
        <w:tc>
          <w:tcPr>
            <w:tcW w:w="6120" w:type="dxa"/>
            <w:vAlign w:val="center"/>
          </w:tcPr>
          <w:p w:rsidR="0042760B" w:rsidRPr="00647D8B" w:rsidRDefault="0042760B" w:rsidP="00DA7BC7">
            <w:pPr>
              <w:widowControl w:val="0"/>
              <w:ind w:left="-108"/>
              <w:jc w:val="both"/>
              <w:rPr>
                <w:color w:val="000000"/>
                <w:sz w:val="24"/>
                <w:szCs w:val="24"/>
              </w:rPr>
            </w:pPr>
            <w:r w:rsidRPr="00647D8B">
              <w:rPr>
                <w:color w:val="000000"/>
                <w:sz w:val="24"/>
                <w:szCs w:val="24"/>
              </w:rPr>
              <w:t>4. 11 - 20 лет</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25,1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25,6</w:t>
            </w:r>
          </w:p>
        </w:tc>
      </w:tr>
      <w:tr w:rsidR="0042760B" w:rsidRPr="00647D8B" w:rsidTr="004E4524">
        <w:trPr>
          <w:trHeight w:val="166"/>
        </w:trPr>
        <w:tc>
          <w:tcPr>
            <w:tcW w:w="6120" w:type="dxa"/>
            <w:vAlign w:val="center"/>
          </w:tcPr>
          <w:p w:rsidR="0042760B" w:rsidRPr="00647D8B" w:rsidRDefault="0042760B" w:rsidP="00DA7BC7">
            <w:pPr>
              <w:widowControl w:val="0"/>
              <w:ind w:left="-108"/>
              <w:jc w:val="both"/>
              <w:rPr>
                <w:color w:val="000000"/>
                <w:sz w:val="24"/>
                <w:szCs w:val="24"/>
              </w:rPr>
            </w:pPr>
            <w:r w:rsidRPr="00647D8B">
              <w:rPr>
                <w:color w:val="000000"/>
                <w:sz w:val="24"/>
                <w:szCs w:val="24"/>
              </w:rPr>
              <w:t>5. более 21 года</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8,3</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8,4</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379</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98,2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r w:rsidR="0042760B" w:rsidRPr="00647D8B" w:rsidTr="007B0F48">
        <w:trPr>
          <w:trHeight w:val="141"/>
        </w:trPr>
        <w:tc>
          <w:tcPr>
            <w:tcW w:w="9180" w:type="dxa"/>
            <w:gridSpan w:val="4"/>
            <w:vAlign w:val="bottom"/>
          </w:tcPr>
          <w:p w:rsidR="0042760B" w:rsidRPr="00647D8B" w:rsidRDefault="0042760B" w:rsidP="00DA7BC7">
            <w:pPr>
              <w:widowControl w:val="0"/>
              <w:ind w:left="-108"/>
              <w:rPr>
                <w:b/>
                <w:color w:val="000000"/>
                <w:sz w:val="24"/>
                <w:szCs w:val="24"/>
              </w:rPr>
            </w:pPr>
            <w:r w:rsidRPr="00647D8B">
              <w:rPr>
                <w:b/>
                <w:color w:val="000000"/>
                <w:sz w:val="24"/>
                <w:szCs w:val="24"/>
              </w:rPr>
              <w:t>15. Какой федеральный округ Вы представляете</w:t>
            </w:r>
          </w:p>
        </w:tc>
      </w:tr>
      <w:tr w:rsidR="0042760B" w:rsidRPr="00647D8B" w:rsidTr="004E4524">
        <w:tc>
          <w:tcPr>
            <w:tcW w:w="6120" w:type="dxa"/>
            <w:vAlign w:val="center"/>
          </w:tcPr>
          <w:p w:rsidR="0042760B" w:rsidRPr="00647D8B" w:rsidRDefault="0042760B" w:rsidP="00DA7BC7">
            <w:pPr>
              <w:widowControl w:val="0"/>
              <w:ind w:left="-108"/>
              <w:rPr>
                <w:b/>
                <w:color w:val="000000"/>
                <w:sz w:val="24"/>
                <w:szCs w:val="24"/>
              </w:rPr>
            </w:pPr>
          </w:p>
        </w:tc>
        <w:tc>
          <w:tcPr>
            <w:tcW w:w="900" w:type="dxa"/>
            <w:tcBorders>
              <w:left w:val="nil"/>
            </w:tcBorders>
            <w:vAlign w:val="center"/>
          </w:tcPr>
          <w:p w:rsidR="0042760B" w:rsidRPr="00647D8B" w:rsidRDefault="0042760B" w:rsidP="007B0F48">
            <w:pPr>
              <w:widowControl w:val="0"/>
              <w:jc w:val="center"/>
              <w:rPr>
                <w:color w:val="000000"/>
                <w:sz w:val="24"/>
                <w:szCs w:val="24"/>
              </w:rPr>
            </w:pPr>
            <w:proofErr w:type="spellStart"/>
            <w:r w:rsidRPr="00647D8B">
              <w:rPr>
                <w:color w:val="000000"/>
                <w:sz w:val="24"/>
                <w:szCs w:val="24"/>
              </w:rPr>
              <w:t>абс</w:t>
            </w:r>
            <w:proofErr w:type="spellEnd"/>
            <w:r w:rsidRPr="00647D8B">
              <w:rPr>
                <w:color w:val="000000"/>
                <w:sz w:val="24"/>
                <w:szCs w:val="24"/>
              </w:rPr>
              <w:t>.</w:t>
            </w:r>
          </w:p>
        </w:tc>
        <w:tc>
          <w:tcPr>
            <w:tcW w:w="1080" w:type="dxa"/>
            <w:vAlign w:val="center"/>
          </w:tcPr>
          <w:p w:rsidR="0042760B" w:rsidRPr="00647D8B" w:rsidRDefault="0042760B" w:rsidP="007B0F48">
            <w:pPr>
              <w:widowControl w:val="0"/>
              <w:jc w:val="center"/>
              <w:rPr>
                <w:color w:val="000000"/>
                <w:sz w:val="24"/>
                <w:szCs w:val="24"/>
              </w:rPr>
            </w:pPr>
            <w:r w:rsidRPr="00647D8B">
              <w:rPr>
                <w:color w:val="000000"/>
                <w:sz w:val="24"/>
                <w:szCs w:val="24"/>
              </w:rPr>
              <w:t xml:space="preserve">% </w:t>
            </w:r>
          </w:p>
        </w:tc>
        <w:tc>
          <w:tcPr>
            <w:tcW w:w="1080" w:type="dxa"/>
            <w:vAlign w:val="center"/>
          </w:tcPr>
          <w:p w:rsidR="0042760B" w:rsidRPr="00647D8B" w:rsidRDefault="0042760B" w:rsidP="007B0F48">
            <w:pPr>
              <w:widowControl w:val="0"/>
              <w:ind w:left="-18" w:right="-108"/>
              <w:jc w:val="center"/>
              <w:rPr>
                <w:color w:val="000000"/>
                <w:sz w:val="24"/>
                <w:szCs w:val="24"/>
              </w:rPr>
            </w:pPr>
            <w:r w:rsidRPr="00647D8B">
              <w:rPr>
                <w:color w:val="000000"/>
                <w:sz w:val="24"/>
                <w:szCs w:val="24"/>
              </w:rPr>
              <w:t>% от отв.</w:t>
            </w:r>
          </w:p>
        </w:tc>
      </w:tr>
      <w:tr w:rsidR="0042760B" w:rsidRPr="00647D8B" w:rsidTr="004E4524">
        <w:tc>
          <w:tcPr>
            <w:tcW w:w="6120" w:type="dxa"/>
          </w:tcPr>
          <w:p w:rsidR="0042760B" w:rsidRPr="00647D8B" w:rsidRDefault="0042760B" w:rsidP="004C540A">
            <w:pPr>
              <w:widowControl w:val="0"/>
              <w:ind w:left="-108"/>
              <w:jc w:val="both"/>
              <w:rPr>
                <w:color w:val="000000"/>
                <w:sz w:val="24"/>
                <w:szCs w:val="24"/>
              </w:rPr>
            </w:pPr>
            <w:r w:rsidRPr="00647D8B">
              <w:rPr>
                <w:color w:val="000000"/>
                <w:sz w:val="24"/>
                <w:szCs w:val="24"/>
              </w:rPr>
              <w:t>1.</w:t>
            </w:r>
            <w:r w:rsidR="004C540A">
              <w:rPr>
                <w:color w:val="000000"/>
                <w:sz w:val="24"/>
                <w:szCs w:val="24"/>
                <w:lang w:val="en-US"/>
              </w:rPr>
              <w:t> </w:t>
            </w:r>
            <w:r w:rsidRPr="00647D8B">
              <w:rPr>
                <w:color w:val="000000"/>
                <w:sz w:val="24"/>
                <w:szCs w:val="24"/>
              </w:rPr>
              <w:t>Центральный</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81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21,0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21,0</w:t>
            </w:r>
          </w:p>
        </w:tc>
      </w:tr>
      <w:tr w:rsidR="0042760B" w:rsidRPr="00647D8B" w:rsidTr="004E4524">
        <w:tc>
          <w:tcPr>
            <w:tcW w:w="6120" w:type="dxa"/>
          </w:tcPr>
          <w:p w:rsidR="0042760B" w:rsidRPr="00647D8B" w:rsidRDefault="0042760B" w:rsidP="00BB35F0">
            <w:pPr>
              <w:widowControl w:val="0"/>
              <w:ind w:left="-108"/>
              <w:jc w:val="both"/>
              <w:rPr>
                <w:color w:val="000000"/>
                <w:sz w:val="24"/>
                <w:szCs w:val="24"/>
              </w:rPr>
            </w:pPr>
            <w:r w:rsidRPr="00647D8B">
              <w:rPr>
                <w:color w:val="000000"/>
                <w:sz w:val="24"/>
                <w:szCs w:val="24"/>
              </w:rPr>
              <w:t>2. Северо-Западный</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w:t>
            </w:r>
          </w:p>
        </w:tc>
      </w:tr>
      <w:tr w:rsidR="0042760B" w:rsidRPr="00647D8B" w:rsidTr="004E4524">
        <w:trPr>
          <w:trHeight w:val="166"/>
        </w:trPr>
        <w:tc>
          <w:tcPr>
            <w:tcW w:w="6120" w:type="dxa"/>
            <w:vAlign w:val="center"/>
          </w:tcPr>
          <w:p w:rsidR="0042760B" w:rsidRPr="00647D8B" w:rsidRDefault="0042760B" w:rsidP="00BB35F0">
            <w:pPr>
              <w:widowControl w:val="0"/>
              <w:ind w:left="-108"/>
              <w:jc w:val="both"/>
              <w:rPr>
                <w:color w:val="000000"/>
                <w:sz w:val="24"/>
                <w:szCs w:val="24"/>
              </w:rPr>
            </w:pPr>
            <w:r w:rsidRPr="00647D8B">
              <w:rPr>
                <w:color w:val="000000"/>
                <w:sz w:val="24"/>
                <w:szCs w:val="24"/>
              </w:rPr>
              <w:t>3. Уральский</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w:t>
            </w:r>
          </w:p>
        </w:tc>
      </w:tr>
      <w:tr w:rsidR="0042760B" w:rsidRPr="00647D8B" w:rsidTr="004E4524">
        <w:trPr>
          <w:trHeight w:val="166"/>
        </w:trPr>
        <w:tc>
          <w:tcPr>
            <w:tcW w:w="6120" w:type="dxa"/>
            <w:vAlign w:val="center"/>
          </w:tcPr>
          <w:p w:rsidR="0042760B" w:rsidRPr="00647D8B" w:rsidRDefault="0042760B" w:rsidP="00DA7BC7">
            <w:pPr>
              <w:widowControl w:val="0"/>
              <w:ind w:left="-108"/>
              <w:jc w:val="both"/>
              <w:rPr>
                <w:color w:val="000000"/>
                <w:sz w:val="24"/>
                <w:szCs w:val="24"/>
              </w:rPr>
            </w:pPr>
            <w:r w:rsidRPr="00647D8B">
              <w:rPr>
                <w:color w:val="000000"/>
                <w:sz w:val="24"/>
                <w:szCs w:val="24"/>
              </w:rPr>
              <w:t>4. Сибирский</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w:t>
            </w:r>
          </w:p>
        </w:tc>
      </w:tr>
      <w:tr w:rsidR="0042760B" w:rsidRPr="00647D8B" w:rsidTr="004E4524">
        <w:trPr>
          <w:trHeight w:val="166"/>
        </w:trPr>
        <w:tc>
          <w:tcPr>
            <w:tcW w:w="6120" w:type="dxa"/>
            <w:vAlign w:val="center"/>
          </w:tcPr>
          <w:p w:rsidR="0042760B" w:rsidRPr="00647D8B" w:rsidRDefault="0042760B" w:rsidP="00DA7BC7">
            <w:pPr>
              <w:widowControl w:val="0"/>
              <w:ind w:left="-108"/>
              <w:jc w:val="both"/>
              <w:rPr>
                <w:color w:val="000000"/>
                <w:sz w:val="24"/>
                <w:szCs w:val="24"/>
              </w:rPr>
            </w:pPr>
            <w:r w:rsidRPr="00647D8B">
              <w:rPr>
                <w:color w:val="000000"/>
                <w:sz w:val="24"/>
                <w:szCs w:val="24"/>
              </w:rPr>
              <w:t>5. Дальневосточный</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w:t>
            </w:r>
          </w:p>
        </w:tc>
      </w:tr>
      <w:tr w:rsidR="0042760B" w:rsidRPr="00647D8B" w:rsidTr="004E4524">
        <w:trPr>
          <w:trHeight w:val="166"/>
        </w:trPr>
        <w:tc>
          <w:tcPr>
            <w:tcW w:w="6120" w:type="dxa"/>
            <w:vAlign w:val="center"/>
          </w:tcPr>
          <w:p w:rsidR="0042760B" w:rsidRPr="00647D8B" w:rsidRDefault="0042760B" w:rsidP="00DA7BC7">
            <w:pPr>
              <w:widowControl w:val="0"/>
              <w:ind w:left="-108"/>
              <w:jc w:val="both"/>
              <w:rPr>
                <w:color w:val="000000"/>
                <w:sz w:val="24"/>
                <w:szCs w:val="24"/>
              </w:rPr>
            </w:pPr>
            <w:r w:rsidRPr="00647D8B">
              <w:rPr>
                <w:color w:val="000000"/>
                <w:sz w:val="24"/>
                <w:szCs w:val="24"/>
              </w:rPr>
              <w:t>6. Приволжский</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211</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54,7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54,7</w:t>
            </w:r>
          </w:p>
        </w:tc>
      </w:tr>
      <w:tr w:rsidR="0042760B" w:rsidRPr="00647D8B" w:rsidTr="004E4524">
        <w:trPr>
          <w:trHeight w:val="166"/>
        </w:trPr>
        <w:tc>
          <w:tcPr>
            <w:tcW w:w="6120" w:type="dxa"/>
            <w:vAlign w:val="center"/>
          </w:tcPr>
          <w:p w:rsidR="0042760B" w:rsidRPr="00647D8B" w:rsidRDefault="0042760B" w:rsidP="00DA7BC7">
            <w:pPr>
              <w:widowControl w:val="0"/>
              <w:ind w:left="-108"/>
              <w:jc w:val="both"/>
              <w:rPr>
                <w:color w:val="000000"/>
                <w:sz w:val="24"/>
                <w:szCs w:val="24"/>
              </w:rPr>
            </w:pPr>
            <w:r w:rsidRPr="00647D8B">
              <w:rPr>
                <w:color w:val="000000"/>
                <w:sz w:val="24"/>
                <w:szCs w:val="24"/>
              </w:rPr>
              <w:t>7. Южный</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47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12,2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12,2</w:t>
            </w:r>
          </w:p>
        </w:tc>
      </w:tr>
      <w:tr w:rsidR="0042760B" w:rsidRPr="00647D8B" w:rsidTr="004E4524">
        <w:trPr>
          <w:trHeight w:val="166"/>
        </w:trPr>
        <w:tc>
          <w:tcPr>
            <w:tcW w:w="6120" w:type="dxa"/>
            <w:vAlign w:val="center"/>
          </w:tcPr>
          <w:p w:rsidR="0042760B" w:rsidRPr="00647D8B" w:rsidRDefault="0042760B" w:rsidP="00DA7BC7">
            <w:pPr>
              <w:widowControl w:val="0"/>
              <w:ind w:left="-108"/>
              <w:jc w:val="both"/>
              <w:rPr>
                <w:color w:val="000000"/>
                <w:sz w:val="24"/>
                <w:szCs w:val="24"/>
              </w:rPr>
            </w:pPr>
            <w:r w:rsidRPr="00647D8B">
              <w:rPr>
                <w:color w:val="000000"/>
                <w:sz w:val="24"/>
                <w:szCs w:val="24"/>
              </w:rPr>
              <w:t>8. Северо-Кавказский</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47</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12,2</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12,2</w:t>
            </w:r>
          </w:p>
        </w:tc>
      </w:tr>
      <w:tr w:rsidR="0042760B" w:rsidRPr="00647D8B" w:rsidTr="004E4524">
        <w:trPr>
          <w:trHeight w:val="166"/>
        </w:trPr>
        <w:tc>
          <w:tcPr>
            <w:tcW w:w="6120" w:type="dxa"/>
            <w:vAlign w:val="center"/>
          </w:tcPr>
          <w:p w:rsidR="0042760B" w:rsidRPr="00647D8B" w:rsidRDefault="0042760B" w:rsidP="007621E3">
            <w:pPr>
              <w:jc w:val="right"/>
              <w:rPr>
                <w:color w:val="000000"/>
                <w:sz w:val="24"/>
                <w:szCs w:val="24"/>
              </w:rPr>
            </w:pPr>
            <w:r w:rsidRPr="00647D8B">
              <w:rPr>
                <w:b/>
                <w:color w:val="000000"/>
                <w:sz w:val="24"/>
                <w:szCs w:val="24"/>
              </w:rPr>
              <w:t>Ответили на вопрос</w:t>
            </w:r>
          </w:p>
        </w:tc>
        <w:tc>
          <w:tcPr>
            <w:tcW w:w="900" w:type="dxa"/>
            <w:vAlign w:val="center"/>
          </w:tcPr>
          <w:p w:rsidR="0042760B" w:rsidRPr="00647D8B" w:rsidRDefault="0042760B" w:rsidP="00DC3954">
            <w:pPr>
              <w:widowControl w:val="0"/>
              <w:jc w:val="center"/>
              <w:rPr>
                <w:color w:val="000000"/>
                <w:sz w:val="24"/>
                <w:szCs w:val="24"/>
              </w:rPr>
            </w:pPr>
            <w:r w:rsidRPr="00647D8B">
              <w:rPr>
                <w:color w:val="000000"/>
                <w:sz w:val="24"/>
                <w:szCs w:val="24"/>
              </w:rPr>
              <w:t>386</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c>
          <w:tcPr>
            <w:tcW w:w="1080" w:type="dxa"/>
            <w:vAlign w:val="center"/>
          </w:tcPr>
          <w:p w:rsidR="0042760B" w:rsidRPr="00647D8B" w:rsidRDefault="0042760B" w:rsidP="00DC3954">
            <w:pPr>
              <w:widowControl w:val="0"/>
              <w:jc w:val="center"/>
              <w:rPr>
                <w:color w:val="000000"/>
                <w:sz w:val="24"/>
                <w:szCs w:val="24"/>
              </w:rPr>
            </w:pPr>
            <w:r w:rsidRPr="00647D8B">
              <w:rPr>
                <w:color w:val="000000"/>
                <w:sz w:val="24"/>
                <w:szCs w:val="24"/>
              </w:rPr>
              <w:t>100,0</w:t>
            </w:r>
          </w:p>
        </w:tc>
      </w:tr>
    </w:tbl>
    <w:p w:rsidR="0042760B" w:rsidRPr="00647D8B" w:rsidRDefault="0042760B" w:rsidP="00D0588C">
      <w:pPr>
        <w:rPr>
          <w:color w:val="000000"/>
        </w:rPr>
      </w:pPr>
    </w:p>
    <w:p w:rsidR="0042760B" w:rsidRPr="00317454" w:rsidRDefault="0042760B" w:rsidP="00317454">
      <w:pPr>
        <w:jc w:val="right"/>
        <w:rPr>
          <w:b/>
          <w:sz w:val="24"/>
          <w:szCs w:val="24"/>
        </w:rPr>
      </w:pPr>
      <w:r w:rsidRPr="00647D8B">
        <w:br w:type="page"/>
      </w:r>
      <w:bookmarkStart w:id="15" w:name="_Toc466277992"/>
      <w:bookmarkStart w:id="16" w:name="_Toc466785364"/>
      <w:r w:rsidRPr="00317454">
        <w:rPr>
          <w:b/>
          <w:sz w:val="24"/>
          <w:szCs w:val="24"/>
        </w:rPr>
        <w:lastRenderedPageBreak/>
        <w:t>Приложение № 2</w:t>
      </w:r>
      <w:bookmarkEnd w:id="15"/>
      <w:bookmarkEnd w:id="16"/>
    </w:p>
    <w:p w:rsidR="0042760B" w:rsidRPr="00D67BEF" w:rsidRDefault="0042760B" w:rsidP="00000D1F">
      <w:pPr>
        <w:spacing w:after="200" w:line="276" w:lineRule="auto"/>
        <w:jc w:val="center"/>
        <w:rPr>
          <w:b/>
          <w:color w:val="000000"/>
          <w:sz w:val="24"/>
          <w:szCs w:val="24"/>
        </w:rPr>
      </w:pPr>
      <w:r w:rsidRPr="00D67BEF">
        <w:rPr>
          <w:b/>
          <w:color w:val="000000"/>
          <w:sz w:val="24"/>
          <w:szCs w:val="24"/>
        </w:rPr>
        <w:t>Программа изучения уголовных дел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128"/>
        <w:gridCol w:w="5157"/>
        <w:gridCol w:w="2799"/>
      </w:tblGrid>
      <w:tr w:rsidR="0042760B" w:rsidRPr="00647D8B" w:rsidTr="00665E47">
        <w:tc>
          <w:tcPr>
            <w:tcW w:w="486" w:type="dxa"/>
          </w:tcPr>
          <w:p w:rsidR="0042760B" w:rsidRPr="00647D8B" w:rsidRDefault="0042760B" w:rsidP="00D156BA">
            <w:pPr>
              <w:rPr>
                <w:color w:val="000000"/>
                <w:sz w:val="20"/>
                <w:szCs w:val="20"/>
              </w:rPr>
            </w:pPr>
            <w:r w:rsidRPr="00647D8B">
              <w:rPr>
                <w:color w:val="000000"/>
                <w:sz w:val="20"/>
                <w:szCs w:val="20"/>
              </w:rPr>
              <w:t xml:space="preserve">№ </w:t>
            </w:r>
            <w:proofErr w:type="gramStart"/>
            <w:r w:rsidRPr="00647D8B">
              <w:rPr>
                <w:color w:val="000000"/>
                <w:sz w:val="20"/>
                <w:szCs w:val="20"/>
              </w:rPr>
              <w:t>п</w:t>
            </w:r>
            <w:proofErr w:type="gramEnd"/>
            <w:r w:rsidRPr="00647D8B">
              <w:rPr>
                <w:color w:val="000000"/>
                <w:sz w:val="20"/>
                <w:szCs w:val="20"/>
              </w:rPr>
              <w:t>/п</w:t>
            </w:r>
          </w:p>
        </w:tc>
        <w:tc>
          <w:tcPr>
            <w:tcW w:w="1128" w:type="dxa"/>
          </w:tcPr>
          <w:p w:rsidR="0042760B" w:rsidRPr="00647D8B" w:rsidRDefault="0042760B" w:rsidP="00D156BA">
            <w:pPr>
              <w:rPr>
                <w:color w:val="000000"/>
                <w:sz w:val="20"/>
                <w:szCs w:val="20"/>
              </w:rPr>
            </w:pPr>
            <w:r w:rsidRPr="00647D8B">
              <w:rPr>
                <w:color w:val="000000"/>
                <w:sz w:val="20"/>
                <w:szCs w:val="20"/>
              </w:rPr>
              <w:t>№ УД</w:t>
            </w:r>
          </w:p>
        </w:tc>
        <w:tc>
          <w:tcPr>
            <w:tcW w:w="5157" w:type="dxa"/>
          </w:tcPr>
          <w:p w:rsidR="0042760B" w:rsidRPr="00647D8B" w:rsidRDefault="0042760B" w:rsidP="00D156BA">
            <w:pPr>
              <w:rPr>
                <w:color w:val="000000"/>
                <w:sz w:val="20"/>
                <w:szCs w:val="20"/>
              </w:rPr>
            </w:pPr>
            <w:r w:rsidRPr="00647D8B">
              <w:rPr>
                <w:color w:val="000000"/>
                <w:sz w:val="20"/>
                <w:szCs w:val="20"/>
              </w:rPr>
              <w:t>Критерий оценки</w:t>
            </w:r>
          </w:p>
        </w:tc>
        <w:tc>
          <w:tcPr>
            <w:tcW w:w="2799" w:type="dxa"/>
          </w:tcPr>
          <w:p w:rsidR="0042760B" w:rsidRPr="00647D8B" w:rsidRDefault="0042760B" w:rsidP="00D156BA">
            <w:pPr>
              <w:jc w:val="both"/>
              <w:rPr>
                <w:color w:val="000000"/>
                <w:sz w:val="20"/>
                <w:szCs w:val="20"/>
              </w:rPr>
            </w:pPr>
            <w:r w:rsidRPr="00647D8B">
              <w:rPr>
                <w:color w:val="000000"/>
                <w:sz w:val="20"/>
                <w:szCs w:val="20"/>
              </w:rPr>
              <w:t>Данные по уголовному делу</w:t>
            </w:r>
          </w:p>
        </w:tc>
      </w:tr>
      <w:tr w:rsidR="0042760B" w:rsidRPr="00647D8B" w:rsidTr="00665E47">
        <w:tc>
          <w:tcPr>
            <w:tcW w:w="486" w:type="dxa"/>
          </w:tcPr>
          <w:p w:rsidR="0042760B" w:rsidRPr="00647D8B" w:rsidRDefault="0042760B" w:rsidP="00251413">
            <w:pPr>
              <w:jc w:val="center"/>
              <w:rPr>
                <w:color w:val="000000"/>
                <w:sz w:val="20"/>
                <w:szCs w:val="20"/>
              </w:rPr>
            </w:pPr>
            <w:r w:rsidRPr="00647D8B">
              <w:rPr>
                <w:color w:val="000000"/>
                <w:sz w:val="20"/>
                <w:szCs w:val="20"/>
              </w:rPr>
              <w:t>1</w:t>
            </w:r>
          </w:p>
        </w:tc>
        <w:tc>
          <w:tcPr>
            <w:tcW w:w="1128" w:type="dxa"/>
            <w:vMerge w:val="restart"/>
          </w:tcPr>
          <w:p w:rsidR="0042760B" w:rsidRPr="00647D8B" w:rsidRDefault="0042760B" w:rsidP="00D156BA">
            <w:pPr>
              <w:rPr>
                <w:color w:val="000000"/>
                <w:sz w:val="20"/>
                <w:szCs w:val="20"/>
              </w:rPr>
            </w:pPr>
            <w:r w:rsidRPr="00647D8B">
              <w:rPr>
                <w:color w:val="000000"/>
                <w:sz w:val="20"/>
                <w:szCs w:val="20"/>
              </w:rPr>
              <w:t>Дело</w:t>
            </w:r>
            <w:proofErr w:type="gramStart"/>
            <w:r w:rsidRPr="00647D8B">
              <w:rPr>
                <w:color w:val="000000"/>
                <w:sz w:val="20"/>
                <w:szCs w:val="20"/>
              </w:rPr>
              <w:t xml:space="preserve"> № --</w:t>
            </w:r>
            <w:proofErr w:type="gramEnd"/>
          </w:p>
          <w:p w:rsidR="0042760B" w:rsidRPr="00647D8B" w:rsidRDefault="0042760B" w:rsidP="00251413">
            <w:pPr>
              <w:rPr>
                <w:color w:val="000000"/>
                <w:sz w:val="20"/>
                <w:szCs w:val="20"/>
              </w:rPr>
            </w:pPr>
            <w:r w:rsidRPr="00647D8B">
              <w:rPr>
                <w:color w:val="000000"/>
                <w:sz w:val="20"/>
                <w:szCs w:val="20"/>
              </w:rPr>
              <w:t xml:space="preserve">От </w:t>
            </w:r>
          </w:p>
        </w:tc>
        <w:tc>
          <w:tcPr>
            <w:tcW w:w="5157" w:type="dxa"/>
          </w:tcPr>
          <w:p w:rsidR="0042760B" w:rsidRPr="00647D8B" w:rsidRDefault="0042760B" w:rsidP="00D156BA">
            <w:pPr>
              <w:jc w:val="both"/>
              <w:rPr>
                <w:color w:val="000000"/>
                <w:sz w:val="20"/>
                <w:szCs w:val="20"/>
              </w:rPr>
            </w:pPr>
            <w:r w:rsidRPr="00647D8B">
              <w:rPr>
                <w:color w:val="000000"/>
                <w:sz w:val="20"/>
                <w:szCs w:val="20"/>
              </w:rPr>
              <w:t xml:space="preserve">Суд </w:t>
            </w:r>
          </w:p>
        </w:tc>
        <w:tc>
          <w:tcPr>
            <w:tcW w:w="2799" w:type="dxa"/>
          </w:tcPr>
          <w:p w:rsidR="0042760B" w:rsidRPr="00647D8B" w:rsidRDefault="0042760B" w:rsidP="00D156BA">
            <w:pPr>
              <w:jc w:val="both"/>
              <w:rPr>
                <w:color w:val="000000"/>
                <w:sz w:val="20"/>
                <w:szCs w:val="20"/>
              </w:rPr>
            </w:pPr>
          </w:p>
        </w:tc>
      </w:tr>
      <w:tr w:rsidR="0042760B" w:rsidRPr="00647D8B" w:rsidTr="00665E47">
        <w:tc>
          <w:tcPr>
            <w:tcW w:w="486" w:type="dxa"/>
          </w:tcPr>
          <w:p w:rsidR="0042760B" w:rsidRPr="00647D8B" w:rsidRDefault="0042760B" w:rsidP="00251413">
            <w:pPr>
              <w:jc w:val="center"/>
              <w:rPr>
                <w:color w:val="000000"/>
                <w:sz w:val="20"/>
                <w:szCs w:val="20"/>
              </w:rPr>
            </w:pPr>
            <w:r w:rsidRPr="00647D8B">
              <w:rPr>
                <w:color w:val="000000"/>
                <w:sz w:val="20"/>
                <w:szCs w:val="20"/>
              </w:rPr>
              <w:t>2</w:t>
            </w:r>
          </w:p>
        </w:tc>
        <w:tc>
          <w:tcPr>
            <w:tcW w:w="0" w:type="auto"/>
            <w:vMerge/>
            <w:vAlign w:val="center"/>
          </w:tcPr>
          <w:p w:rsidR="0042760B" w:rsidRPr="00647D8B" w:rsidRDefault="0042760B" w:rsidP="00D156BA">
            <w:pPr>
              <w:rPr>
                <w:color w:val="000000"/>
                <w:sz w:val="20"/>
                <w:szCs w:val="20"/>
              </w:rPr>
            </w:pPr>
          </w:p>
        </w:tc>
        <w:tc>
          <w:tcPr>
            <w:tcW w:w="5157" w:type="dxa"/>
          </w:tcPr>
          <w:p w:rsidR="0042760B" w:rsidRPr="00647D8B" w:rsidRDefault="0042760B" w:rsidP="00D156BA">
            <w:pPr>
              <w:jc w:val="both"/>
              <w:rPr>
                <w:color w:val="000000"/>
                <w:sz w:val="20"/>
                <w:szCs w:val="20"/>
              </w:rPr>
            </w:pPr>
            <w:r w:rsidRPr="00647D8B">
              <w:rPr>
                <w:color w:val="000000"/>
                <w:sz w:val="20"/>
                <w:szCs w:val="20"/>
              </w:rPr>
              <w:t>Орган предварительного расследования</w:t>
            </w:r>
          </w:p>
        </w:tc>
        <w:tc>
          <w:tcPr>
            <w:tcW w:w="2799" w:type="dxa"/>
          </w:tcPr>
          <w:p w:rsidR="0042760B" w:rsidRPr="00647D8B" w:rsidRDefault="0042760B" w:rsidP="00D156BA">
            <w:pPr>
              <w:jc w:val="both"/>
              <w:rPr>
                <w:color w:val="000000"/>
                <w:sz w:val="20"/>
                <w:szCs w:val="20"/>
              </w:rPr>
            </w:pPr>
          </w:p>
        </w:tc>
      </w:tr>
      <w:tr w:rsidR="0042760B" w:rsidRPr="00647D8B" w:rsidTr="00665E47">
        <w:trPr>
          <w:trHeight w:val="2175"/>
        </w:trPr>
        <w:tc>
          <w:tcPr>
            <w:tcW w:w="486" w:type="dxa"/>
          </w:tcPr>
          <w:p w:rsidR="0042760B" w:rsidRPr="00647D8B" w:rsidRDefault="0042760B" w:rsidP="00251413">
            <w:pPr>
              <w:jc w:val="center"/>
              <w:rPr>
                <w:color w:val="000000"/>
                <w:sz w:val="20"/>
                <w:szCs w:val="20"/>
              </w:rPr>
            </w:pPr>
            <w:r w:rsidRPr="00647D8B">
              <w:rPr>
                <w:color w:val="000000"/>
                <w:sz w:val="20"/>
                <w:szCs w:val="20"/>
              </w:rPr>
              <w:t>3</w:t>
            </w:r>
          </w:p>
        </w:tc>
        <w:tc>
          <w:tcPr>
            <w:tcW w:w="0" w:type="auto"/>
            <w:vMerge/>
            <w:vAlign w:val="center"/>
          </w:tcPr>
          <w:p w:rsidR="0042760B" w:rsidRPr="00647D8B" w:rsidRDefault="0042760B" w:rsidP="00D156BA">
            <w:pPr>
              <w:rPr>
                <w:color w:val="000000"/>
                <w:sz w:val="20"/>
                <w:szCs w:val="20"/>
              </w:rPr>
            </w:pPr>
          </w:p>
        </w:tc>
        <w:tc>
          <w:tcPr>
            <w:tcW w:w="5157" w:type="dxa"/>
          </w:tcPr>
          <w:p w:rsidR="0042760B" w:rsidRPr="00647D8B" w:rsidRDefault="0042760B" w:rsidP="00D156BA">
            <w:pPr>
              <w:jc w:val="both"/>
              <w:rPr>
                <w:color w:val="000000"/>
                <w:sz w:val="20"/>
                <w:szCs w:val="20"/>
              </w:rPr>
            </w:pPr>
            <w:r w:rsidRPr="00647D8B">
              <w:rPr>
                <w:color w:val="000000"/>
                <w:sz w:val="20"/>
                <w:szCs w:val="20"/>
              </w:rPr>
              <w:t>Данные о подсудимом</w:t>
            </w:r>
          </w:p>
        </w:tc>
        <w:tc>
          <w:tcPr>
            <w:tcW w:w="2799" w:type="dxa"/>
          </w:tcPr>
          <w:p w:rsidR="0042760B" w:rsidRDefault="0042760B" w:rsidP="006D0833">
            <w:pPr>
              <w:jc w:val="both"/>
              <w:rPr>
                <w:color w:val="000000"/>
                <w:sz w:val="20"/>
                <w:szCs w:val="20"/>
              </w:rPr>
            </w:pPr>
            <w:r w:rsidRPr="00647D8B">
              <w:rPr>
                <w:b/>
                <w:color w:val="000000"/>
                <w:sz w:val="20"/>
                <w:szCs w:val="20"/>
              </w:rPr>
              <w:t>Ф.И.О</w:t>
            </w:r>
            <w:r w:rsidRPr="00647D8B">
              <w:rPr>
                <w:color w:val="000000"/>
                <w:sz w:val="20"/>
                <w:szCs w:val="20"/>
              </w:rPr>
              <w:t>.</w:t>
            </w:r>
          </w:p>
          <w:p w:rsidR="0042760B" w:rsidRPr="00647D8B" w:rsidRDefault="0042760B" w:rsidP="006D0833">
            <w:pPr>
              <w:jc w:val="both"/>
              <w:rPr>
                <w:color w:val="000000"/>
                <w:sz w:val="20"/>
                <w:szCs w:val="20"/>
              </w:rPr>
            </w:pPr>
            <w:r w:rsidRPr="00647D8B">
              <w:rPr>
                <w:b/>
                <w:color w:val="000000"/>
                <w:sz w:val="20"/>
                <w:szCs w:val="20"/>
              </w:rPr>
              <w:t>Дата рождения</w:t>
            </w:r>
          </w:p>
          <w:p w:rsidR="0042760B" w:rsidRPr="00647D8B" w:rsidRDefault="0042760B" w:rsidP="006D0833">
            <w:pPr>
              <w:jc w:val="both"/>
              <w:rPr>
                <w:color w:val="000000"/>
                <w:sz w:val="20"/>
                <w:szCs w:val="20"/>
              </w:rPr>
            </w:pPr>
            <w:r w:rsidRPr="00647D8B">
              <w:rPr>
                <w:b/>
                <w:color w:val="000000"/>
                <w:sz w:val="20"/>
                <w:szCs w:val="20"/>
              </w:rPr>
              <w:t>Место рождения</w:t>
            </w:r>
          </w:p>
          <w:p w:rsidR="0042760B" w:rsidRPr="00647D8B" w:rsidRDefault="0042760B" w:rsidP="006D0833">
            <w:pPr>
              <w:jc w:val="both"/>
              <w:rPr>
                <w:color w:val="000000"/>
                <w:sz w:val="20"/>
                <w:szCs w:val="20"/>
              </w:rPr>
            </w:pPr>
            <w:r>
              <w:rPr>
                <w:b/>
                <w:color w:val="000000"/>
                <w:sz w:val="20"/>
                <w:szCs w:val="20"/>
              </w:rPr>
              <w:t>образование</w:t>
            </w:r>
          </w:p>
          <w:p w:rsidR="0042760B" w:rsidRPr="00647D8B" w:rsidRDefault="0042760B" w:rsidP="006D0833">
            <w:pPr>
              <w:jc w:val="both"/>
              <w:rPr>
                <w:color w:val="000000"/>
                <w:sz w:val="20"/>
                <w:szCs w:val="20"/>
              </w:rPr>
            </w:pPr>
            <w:r>
              <w:rPr>
                <w:b/>
                <w:color w:val="000000"/>
                <w:sz w:val="20"/>
                <w:szCs w:val="20"/>
              </w:rPr>
              <w:t>профессия</w:t>
            </w:r>
          </w:p>
          <w:p w:rsidR="0042760B" w:rsidRPr="00647D8B" w:rsidRDefault="0042760B" w:rsidP="006D0833">
            <w:pPr>
              <w:jc w:val="both"/>
              <w:rPr>
                <w:color w:val="000000"/>
                <w:sz w:val="20"/>
                <w:szCs w:val="20"/>
              </w:rPr>
            </w:pPr>
            <w:r>
              <w:rPr>
                <w:b/>
                <w:color w:val="000000"/>
                <w:sz w:val="20"/>
                <w:szCs w:val="20"/>
              </w:rPr>
              <w:t>гражданство</w:t>
            </w:r>
          </w:p>
          <w:p w:rsidR="0042760B" w:rsidRPr="00647D8B" w:rsidRDefault="0042760B" w:rsidP="006D0833">
            <w:pPr>
              <w:jc w:val="both"/>
              <w:rPr>
                <w:color w:val="000000"/>
                <w:sz w:val="20"/>
                <w:szCs w:val="20"/>
              </w:rPr>
            </w:pPr>
            <w:r w:rsidRPr="00647D8B">
              <w:rPr>
                <w:b/>
                <w:color w:val="000000"/>
                <w:sz w:val="20"/>
                <w:szCs w:val="20"/>
              </w:rPr>
              <w:t>семейное положение</w:t>
            </w:r>
          </w:p>
          <w:p w:rsidR="0042760B" w:rsidRPr="00647D8B" w:rsidRDefault="0042760B" w:rsidP="006D0833">
            <w:pPr>
              <w:jc w:val="both"/>
              <w:rPr>
                <w:color w:val="000000"/>
                <w:sz w:val="20"/>
                <w:szCs w:val="20"/>
              </w:rPr>
            </w:pPr>
            <w:r>
              <w:rPr>
                <w:b/>
                <w:color w:val="000000"/>
                <w:sz w:val="20"/>
                <w:szCs w:val="20"/>
              </w:rPr>
              <w:t>место работы</w:t>
            </w:r>
          </w:p>
          <w:p w:rsidR="0042760B" w:rsidRPr="00647D8B" w:rsidRDefault="0042760B" w:rsidP="006D0833">
            <w:pPr>
              <w:jc w:val="both"/>
              <w:rPr>
                <w:color w:val="000000"/>
                <w:sz w:val="20"/>
                <w:szCs w:val="20"/>
              </w:rPr>
            </w:pPr>
            <w:r>
              <w:rPr>
                <w:b/>
                <w:color w:val="000000"/>
                <w:sz w:val="20"/>
                <w:szCs w:val="20"/>
              </w:rPr>
              <w:t>Место жительства</w:t>
            </w:r>
          </w:p>
        </w:tc>
      </w:tr>
      <w:tr w:rsidR="00251413" w:rsidRPr="00647D8B" w:rsidTr="00665E47">
        <w:tc>
          <w:tcPr>
            <w:tcW w:w="486" w:type="dxa"/>
          </w:tcPr>
          <w:p w:rsidR="00251413" w:rsidRPr="00647D8B" w:rsidRDefault="00251413" w:rsidP="00251413">
            <w:pPr>
              <w:jc w:val="center"/>
              <w:rPr>
                <w:color w:val="000000"/>
                <w:sz w:val="20"/>
                <w:szCs w:val="20"/>
              </w:rPr>
            </w:pPr>
            <w:r>
              <w:rPr>
                <w:color w:val="000000"/>
                <w:sz w:val="20"/>
                <w:szCs w:val="20"/>
              </w:rPr>
              <w:t>4</w:t>
            </w:r>
          </w:p>
        </w:tc>
        <w:tc>
          <w:tcPr>
            <w:tcW w:w="0" w:type="auto"/>
            <w:vMerge/>
            <w:vAlign w:val="center"/>
          </w:tcPr>
          <w:p w:rsidR="00251413" w:rsidRPr="00647D8B" w:rsidRDefault="00251413" w:rsidP="00D156BA">
            <w:pPr>
              <w:rPr>
                <w:color w:val="000000"/>
                <w:sz w:val="20"/>
                <w:szCs w:val="20"/>
              </w:rPr>
            </w:pPr>
          </w:p>
        </w:tc>
        <w:tc>
          <w:tcPr>
            <w:tcW w:w="5157" w:type="dxa"/>
          </w:tcPr>
          <w:p w:rsidR="00251413" w:rsidRPr="00647D8B" w:rsidRDefault="00251413" w:rsidP="00D156BA">
            <w:pPr>
              <w:jc w:val="both"/>
              <w:rPr>
                <w:color w:val="000000"/>
                <w:sz w:val="20"/>
                <w:szCs w:val="20"/>
              </w:rPr>
            </w:pPr>
            <w:r w:rsidRPr="00647D8B">
              <w:rPr>
                <w:color w:val="000000"/>
                <w:sz w:val="20"/>
                <w:szCs w:val="20"/>
              </w:rPr>
              <w:t>Фабула уголовного дела</w:t>
            </w:r>
          </w:p>
        </w:tc>
        <w:tc>
          <w:tcPr>
            <w:tcW w:w="2799" w:type="dxa"/>
          </w:tcPr>
          <w:p w:rsidR="00251413" w:rsidRPr="00647D8B" w:rsidRDefault="00251413" w:rsidP="00D156BA">
            <w:pPr>
              <w:jc w:val="both"/>
              <w:rPr>
                <w:color w:val="000000"/>
                <w:sz w:val="20"/>
                <w:szCs w:val="20"/>
              </w:rPr>
            </w:pPr>
          </w:p>
        </w:tc>
      </w:tr>
      <w:tr w:rsidR="00251413" w:rsidRPr="00647D8B" w:rsidTr="00665E47">
        <w:tc>
          <w:tcPr>
            <w:tcW w:w="486" w:type="dxa"/>
          </w:tcPr>
          <w:p w:rsidR="00251413" w:rsidRPr="00647D8B" w:rsidRDefault="00251413" w:rsidP="00251413">
            <w:pPr>
              <w:jc w:val="center"/>
              <w:rPr>
                <w:color w:val="000000"/>
                <w:sz w:val="20"/>
                <w:szCs w:val="20"/>
              </w:rPr>
            </w:pPr>
            <w:r>
              <w:rPr>
                <w:color w:val="000000"/>
                <w:sz w:val="20"/>
                <w:szCs w:val="20"/>
              </w:rPr>
              <w:t>5</w:t>
            </w:r>
          </w:p>
        </w:tc>
        <w:tc>
          <w:tcPr>
            <w:tcW w:w="0" w:type="auto"/>
            <w:vMerge/>
            <w:vAlign w:val="center"/>
          </w:tcPr>
          <w:p w:rsidR="00251413" w:rsidRPr="00647D8B" w:rsidRDefault="00251413" w:rsidP="00D156BA">
            <w:pPr>
              <w:rPr>
                <w:color w:val="000000"/>
                <w:sz w:val="20"/>
                <w:szCs w:val="20"/>
              </w:rPr>
            </w:pPr>
          </w:p>
        </w:tc>
        <w:tc>
          <w:tcPr>
            <w:tcW w:w="5157" w:type="dxa"/>
          </w:tcPr>
          <w:p w:rsidR="00251413" w:rsidRPr="00647D8B" w:rsidRDefault="00251413" w:rsidP="00D156BA">
            <w:pPr>
              <w:jc w:val="both"/>
              <w:rPr>
                <w:color w:val="000000"/>
                <w:sz w:val="20"/>
                <w:szCs w:val="20"/>
              </w:rPr>
            </w:pPr>
            <w:r>
              <w:rPr>
                <w:color w:val="000000"/>
                <w:sz w:val="20"/>
                <w:szCs w:val="20"/>
              </w:rPr>
              <w:t>Данные о потерпевшем</w:t>
            </w:r>
          </w:p>
        </w:tc>
        <w:tc>
          <w:tcPr>
            <w:tcW w:w="2799" w:type="dxa"/>
          </w:tcPr>
          <w:p w:rsidR="00251413" w:rsidRPr="00647D8B" w:rsidRDefault="00251413" w:rsidP="00D156BA">
            <w:pPr>
              <w:jc w:val="both"/>
              <w:rPr>
                <w:color w:val="000000"/>
                <w:sz w:val="20"/>
                <w:szCs w:val="20"/>
              </w:rPr>
            </w:pPr>
          </w:p>
        </w:tc>
      </w:tr>
      <w:tr w:rsidR="00251413" w:rsidRPr="00647D8B" w:rsidTr="00665E47">
        <w:tc>
          <w:tcPr>
            <w:tcW w:w="486" w:type="dxa"/>
          </w:tcPr>
          <w:p w:rsidR="00251413" w:rsidRDefault="00251413" w:rsidP="00251413">
            <w:pPr>
              <w:jc w:val="center"/>
              <w:rPr>
                <w:color w:val="000000"/>
                <w:sz w:val="20"/>
                <w:szCs w:val="20"/>
              </w:rPr>
            </w:pPr>
            <w:r>
              <w:rPr>
                <w:color w:val="000000"/>
                <w:sz w:val="20"/>
                <w:szCs w:val="20"/>
              </w:rPr>
              <w:t>5</w:t>
            </w:r>
          </w:p>
        </w:tc>
        <w:tc>
          <w:tcPr>
            <w:tcW w:w="0" w:type="auto"/>
            <w:vMerge/>
            <w:vAlign w:val="center"/>
          </w:tcPr>
          <w:p w:rsidR="00251413" w:rsidRPr="00647D8B" w:rsidRDefault="00251413" w:rsidP="00251413">
            <w:pPr>
              <w:rPr>
                <w:color w:val="000000"/>
                <w:sz w:val="20"/>
                <w:szCs w:val="20"/>
              </w:rPr>
            </w:pPr>
          </w:p>
        </w:tc>
        <w:tc>
          <w:tcPr>
            <w:tcW w:w="5157" w:type="dxa"/>
          </w:tcPr>
          <w:p w:rsidR="00251413" w:rsidRPr="00647D8B" w:rsidRDefault="00251413" w:rsidP="00251413">
            <w:pPr>
              <w:jc w:val="both"/>
              <w:rPr>
                <w:color w:val="000000"/>
                <w:sz w:val="20"/>
                <w:szCs w:val="20"/>
              </w:rPr>
            </w:pPr>
            <w:r w:rsidRPr="00647D8B">
              <w:rPr>
                <w:color w:val="000000"/>
                <w:sz w:val="20"/>
                <w:szCs w:val="20"/>
              </w:rPr>
              <w:t>Данные о наличии судимости</w:t>
            </w:r>
          </w:p>
        </w:tc>
        <w:tc>
          <w:tcPr>
            <w:tcW w:w="2799" w:type="dxa"/>
          </w:tcPr>
          <w:p w:rsidR="00251413" w:rsidRPr="00647D8B" w:rsidRDefault="00251413" w:rsidP="00251413">
            <w:pPr>
              <w:jc w:val="both"/>
              <w:rPr>
                <w:color w:val="000000"/>
                <w:sz w:val="20"/>
                <w:szCs w:val="20"/>
              </w:rPr>
            </w:pPr>
          </w:p>
        </w:tc>
      </w:tr>
      <w:tr w:rsidR="00251413" w:rsidRPr="00647D8B" w:rsidTr="00665E47">
        <w:tc>
          <w:tcPr>
            <w:tcW w:w="486" w:type="dxa"/>
          </w:tcPr>
          <w:p w:rsidR="00251413" w:rsidRPr="00647D8B" w:rsidRDefault="00251413" w:rsidP="00251413">
            <w:pPr>
              <w:jc w:val="center"/>
              <w:rPr>
                <w:color w:val="000000"/>
                <w:sz w:val="20"/>
                <w:szCs w:val="20"/>
              </w:rPr>
            </w:pPr>
            <w:r w:rsidRPr="00647D8B">
              <w:rPr>
                <w:color w:val="000000"/>
                <w:sz w:val="20"/>
                <w:szCs w:val="20"/>
              </w:rPr>
              <w:t>7</w:t>
            </w:r>
          </w:p>
        </w:tc>
        <w:tc>
          <w:tcPr>
            <w:tcW w:w="0" w:type="auto"/>
            <w:vMerge/>
            <w:vAlign w:val="center"/>
          </w:tcPr>
          <w:p w:rsidR="00251413" w:rsidRPr="00647D8B" w:rsidRDefault="00251413" w:rsidP="00251413">
            <w:pPr>
              <w:rPr>
                <w:color w:val="000000"/>
                <w:sz w:val="20"/>
                <w:szCs w:val="20"/>
              </w:rPr>
            </w:pPr>
          </w:p>
        </w:tc>
        <w:tc>
          <w:tcPr>
            <w:tcW w:w="5157" w:type="dxa"/>
          </w:tcPr>
          <w:p w:rsidR="00251413" w:rsidRPr="00647D8B" w:rsidRDefault="00251413" w:rsidP="00251413">
            <w:pPr>
              <w:jc w:val="both"/>
              <w:rPr>
                <w:color w:val="000000"/>
                <w:sz w:val="20"/>
                <w:szCs w:val="20"/>
              </w:rPr>
            </w:pPr>
            <w:r w:rsidRPr="00647D8B">
              <w:rPr>
                <w:color w:val="000000"/>
                <w:sz w:val="20"/>
                <w:szCs w:val="20"/>
              </w:rPr>
              <w:t>По какой статье обвинялся</w:t>
            </w:r>
          </w:p>
        </w:tc>
        <w:tc>
          <w:tcPr>
            <w:tcW w:w="2799" w:type="dxa"/>
          </w:tcPr>
          <w:p w:rsidR="00251413" w:rsidRPr="00647D8B" w:rsidRDefault="00251413" w:rsidP="00251413">
            <w:pPr>
              <w:jc w:val="both"/>
              <w:rPr>
                <w:color w:val="000000"/>
                <w:sz w:val="20"/>
                <w:szCs w:val="20"/>
              </w:rPr>
            </w:pPr>
          </w:p>
        </w:tc>
      </w:tr>
      <w:tr w:rsidR="00251413" w:rsidRPr="00647D8B" w:rsidTr="00665E47">
        <w:trPr>
          <w:trHeight w:val="178"/>
        </w:trPr>
        <w:tc>
          <w:tcPr>
            <w:tcW w:w="486" w:type="dxa"/>
          </w:tcPr>
          <w:p w:rsidR="00251413" w:rsidRPr="00647D8B" w:rsidRDefault="00251413" w:rsidP="00251413">
            <w:pPr>
              <w:jc w:val="center"/>
              <w:rPr>
                <w:color w:val="000000"/>
                <w:sz w:val="20"/>
                <w:szCs w:val="20"/>
              </w:rPr>
            </w:pPr>
            <w:r w:rsidRPr="00647D8B">
              <w:rPr>
                <w:color w:val="000000"/>
                <w:sz w:val="20"/>
                <w:szCs w:val="20"/>
              </w:rPr>
              <w:t>8</w:t>
            </w:r>
          </w:p>
        </w:tc>
        <w:tc>
          <w:tcPr>
            <w:tcW w:w="0" w:type="auto"/>
            <w:vMerge/>
            <w:vAlign w:val="center"/>
          </w:tcPr>
          <w:p w:rsidR="00251413" w:rsidRPr="00647D8B" w:rsidRDefault="00251413" w:rsidP="00251413">
            <w:pPr>
              <w:rPr>
                <w:color w:val="000000"/>
                <w:sz w:val="20"/>
                <w:szCs w:val="20"/>
              </w:rPr>
            </w:pPr>
          </w:p>
        </w:tc>
        <w:tc>
          <w:tcPr>
            <w:tcW w:w="5157" w:type="dxa"/>
          </w:tcPr>
          <w:p w:rsidR="00251413" w:rsidRPr="00647D8B" w:rsidRDefault="00251413" w:rsidP="00251413">
            <w:pPr>
              <w:jc w:val="both"/>
              <w:rPr>
                <w:color w:val="000000"/>
                <w:sz w:val="20"/>
                <w:szCs w:val="20"/>
              </w:rPr>
            </w:pPr>
            <w:r w:rsidRPr="00647D8B">
              <w:rPr>
                <w:color w:val="000000"/>
                <w:sz w:val="20"/>
                <w:szCs w:val="20"/>
              </w:rPr>
              <w:t xml:space="preserve">По какой статье </w:t>
            </w:r>
            <w:proofErr w:type="gramStart"/>
            <w:r w:rsidRPr="00647D8B">
              <w:rPr>
                <w:color w:val="000000"/>
                <w:sz w:val="20"/>
                <w:szCs w:val="20"/>
              </w:rPr>
              <w:t>осужден</w:t>
            </w:r>
            <w:proofErr w:type="gramEnd"/>
          </w:p>
        </w:tc>
        <w:tc>
          <w:tcPr>
            <w:tcW w:w="2799" w:type="dxa"/>
          </w:tcPr>
          <w:p w:rsidR="00251413" w:rsidRPr="00647D8B" w:rsidRDefault="00251413" w:rsidP="00251413">
            <w:pPr>
              <w:jc w:val="both"/>
              <w:rPr>
                <w:color w:val="000000"/>
                <w:sz w:val="20"/>
                <w:szCs w:val="20"/>
              </w:rPr>
            </w:pPr>
          </w:p>
        </w:tc>
      </w:tr>
      <w:tr w:rsidR="00251413" w:rsidRPr="00647D8B" w:rsidTr="00665E47">
        <w:tc>
          <w:tcPr>
            <w:tcW w:w="486" w:type="dxa"/>
          </w:tcPr>
          <w:p w:rsidR="00251413" w:rsidRPr="00647D8B" w:rsidRDefault="00251413" w:rsidP="00251413">
            <w:pPr>
              <w:jc w:val="center"/>
              <w:rPr>
                <w:color w:val="000000"/>
                <w:sz w:val="20"/>
                <w:szCs w:val="20"/>
              </w:rPr>
            </w:pPr>
            <w:r w:rsidRPr="00647D8B">
              <w:rPr>
                <w:color w:val="000000"/>
                <w:sz w:val="20"/>
                <w:szCs w:val="20"/>
              </w:rPr>
              <w:t>9</w:t>
            </w:r>
          </w:p>
        </w:tc>
        <w:tc>
          <w:tcPr>
            <w:tcW w:w="0" w:type="auto"/>
            <w:vMerge/>
            <w:vAlign w:val="center"/>
          </w:tcPr>
          <w:p w:rsidR="00251413" w:rsidRPr="00647D8B" w:rsidRDefault="00251413" w:rsidP="00251413">
            <w:pPr>
              <w:rPr>
                <w:color w:val="000000"/>
                <w:sz w:val="20"/>
                <w:szCs w:val="20"/>
              </w:rPr>
            </w:pPr>
          </w:p>
        </w:tc>
        <w:tc>
          <w:tcPr>
            <w:tcW w:w="5157" w:type="dxa"/>
          </w:tcPr>
          <w:p w:rsidR="00251413" w:rsidRPr="00647D8B" w:rsidRDefault="00251413" w:rsidP="00251413">
            <w:pPr>
              <w:jc w:val="both"/>
              <w:rPr>
                <w:color w:val="000000"/>
                <w:sz w:val="20"/>
                <w:szCs w:val="20"/>
              </w:rPr>
            </w:pPr>
            <w:r w:rsidRPr="00647D8B">
              <w:rPr>
                <w:color w:val="000000"/>
                <w:sz w:val="20"/>
                <w:szCs w:val="20"/>
              </w:rPr>
              <w:t>Назначенное наказание</w:t>
            </w:r>
          </w:p>
        </w:tc>
        <w:tc>
          <w:tcPr>
            <w:tcW w:w="2799" w:type="dxa"/>
          </w:tcPr>
          <w:p w:rsidR="00251413" w:rsidRPr="00647D8B" w:rsidRDefault="00251413" w:rsidP="00251413">
            <w:pPr>
              <w:jc w:val="both"/>
              <w:rPr>
                <w:color w:val="000000"/>
                <w:sz w:val="20"/>
                <w:szCs w:val="20"/>
              </w:rPr>
            </w:pPr>
          </w:p>
        </w:tc>
      </w:tr>
      <w:tr w:rsidR="00251413" w:rsidRPr="00647D8B" w:rsidTr="00665E47">
        <w:tc>
          <w:tcPr>
            <w:tcW w:w="486" w:type="dxa"/>
          </w:tcPr>
          <w:p w:rsidR="00251413" w:rsidRPr="00647D8B" w:rsidRDefault="00251413" w:rsidP="00251413">
            <w:pPr>
              <w:jc w:val="center"/>
              <w:rPr>
                <w:color w:val="000000"/>
                <w:sz w:val="20"/>
                <w:szCs w:val="20"/>
              </w:rPr>
            </w:pPr>
            <w:r w:rsidRPr="00647D8B">
              <w:rPr>
                <w:color w:val="000000"/>
                <w:sz w:val="20"/>
                <w:szCs w:val="20"/>
              </w:rPr>
              <w:t>10</w:t>
            </w:r>
          </w:p>
        </w:tc>
        <w:tc>
          <w:tcPr>
            <w:tcW w:w="0" w:type="auto"/>
            <w:vMerge/>
            <w:vAlign w:val="center"/>
          </w:tcPr>
          <w:p w:rsidR="00251413" w:rsidRPr="00647D8B" w:rsidRDefault="00251413" w:rsidP="00251413">
            <w:pPr>
              <w:rPr>
                <w:color w:val="000000"/>
                <w:sz w:val="20"/>
                <w:szCs w:val="20"/>
              </w:rPr>
            </w:pPr>
          </w:p>
        </w:tc>
        <w:tc>
          <w:tcPr>
            <w:tcW w:w="5157" w:type="dxa"/>
          </w:tcPr>
          <w:p w:rsidR="00251413" w:rsidRPr="00647D8B" w:rsidRDefault="00251413" w:rsidP="00251413">
            <w:pPr>
              <w:jc w:val="both"/>
              <w:rPr>
                <w:color w:val="000000"/>
                <w:sz w:val="20"/>
                <w:szCs w:val="20"/>
              </w:rPr>
            </w:pPr>
            <w:r w:rsidRPr="00647D8B">
              <w:rPr>
                <w:color w:val="000000"/>
                <w:sz w:val="20"/>
                <w:szCs w:val="20"/>
              </w:rPr>
              <w:t>Наличие обстоятельств, смягчающих наказание</w:t>
            </w:r>
          </w:p>
        </w:tc>
        <w:tc>
          <w:tcPr>
            <w:tcW w:w="2799" w:type="dxa"/>
          </w:tcPr>
          <w:p w:rsidR="00251413" w:rsidRPr="00647D8B" w:rsidRDefault="00251413" w:rsidP="00251413">
            <w:pPr>
              <w:jc w:val="both"/>
              <w:rPr>
                <w:color w:val="000000"/>
                <w:sz w:val="20"/>
                <w:szCs w:val="20"/>
              </w:rPr>
            </w:pPr>
          </w:p>
        </w:tc>
      </w:tr>
      <w:tr w:rsidR="00251413" w:rsidRPr="00647D8B" w:rsidTr="00665E47">
        <w:tc>
          <w:tcPr>
            <w:tcW w:w="486" w:type="dxa"/>
          </w:tcPr>
          <w:p w:rsidR="00251413" w:rsidRPr="00647D8B" w:rsidRDefault="00251413" w:rsidP="00251413">
            <w:pPr>
              <w:jc w:val="center"/>
              <w:rPr>
                <w:color w:val="000000"/>
                <w:sz w:val="20"/>
                <w:szCs w:val="20"/>
              </w:rPr>
            </w:pPr>
            <w:r w:rsidRPr="00647D8B">
              <w:rPr>
                <w:color w:val="000000"/>
                <w:sz w:val="20"/>
                <w:szCs w:val="20"/>
              </w:rPr>
              <w:t>11</w:t>
            </w:r>
          </w:p>
        </w:tc>
        <w:tc>
          <w:tcPr>
            <w:tcW w:w="0" w:type="auto"/>
            <w:vMerge/>
            <w:vAlign w:val="center"/>
          </w:tcPr>
          <w:p w:rsidR="00251413" w:rsidRPr="00647D8B" w:rsidRDefault="00251413" w:rsidP="00251413">
            <w:pPr>
              <w:rPr>
                <w:color w:val="000000"/>
                <w:sz w:val="20"/>
                <w:szCs w:val="20"/>
              </w:rPr>
            </w:pPr>
          </w:p>
        </w:tc>
        <w:tc>
          <w:tcPr>
            <w:tcW w:w="5157" w:type="dxa"/>
          </w:tcPr>
          <w:p w:rsidR="00251413" w:rsidRPr="00647D8B" w:rsidRDefault="00251413" w:rsidP="00251413">
            <w:pPr>
              <w:jc w:val="both"/>
              <w:rPr>
                <w:color w:val="000000"/>
                <w:sz w:val="20"/>
                <w:szCs w:val="20"/>
              </w:rPr>
            </w:pPr>
            <w:r w:rsidRPr="00647D8B">
              <w:rPr>
                <w:color w:val="000000"/>
                <w:sz w:val="20"/>
                <w:szCs w:val="20"/>
              </w:rPr>
              <w:t>Наличие обстоятельств, отягчающих наказание</w:t>
            </w:r>
          </w:p>
        </w:tc>
        <w:tc>
          <w:tcPr>
            <w:tcW w:w="2799" w:type="dxa"/>
          </w:tcPr>
          <w:p w:rsidR="00251413" w:rsidRPr="00647D8B" w:rsidRDefault="00251413" w:rsidP="00251413">
            <w:pPr>
              <w:jc w:val="both"/>
              <w:rPr>
                <w:color w:val="000000"/>
                <w:sz w:val="20"/>
                <w:szCs w:val="20"/>
              </w:rPr>
            </w:pPr>
          </w:p>
        </w:tc>
      </w:tr>
      <w:tr w:rsidR="00251413" w:rsidRPr="00647D8B" w:rsidTr="00665E47">
        <w:trPr>
          <w:trHeight w:val="493"/>
        </w:trPr>
        <w:tc>
          <w:tcPr>
            <w:tcW w:w="486" w:type="dxa"/>
          </w:tcPr>
          <w:p w:rsidR="00251413" w:rsidRPr="00647D8B" w:rsidRDefault="00251413" w:rsidP="00251413">
            <w:pPr>
              <w:jc w:val="center"/>
              <w:rPr>
                <w:color w:val="000000"/>
                <w:sz w:val="20"/>
                <w:szCs w:val="20"/>
              </w:rPr>
            </w:pPr>
            <w:r w:rsidRPr="00647D8B">
              <w:rPr>
                <w:color w:val="000000"/>
                <w:sz w:val="20"/>
                <w:szCs w:val="20"/>
              </w:rPr>
              <w:t>1</w:t>
            </w:r>
            <w:r>
              <w:rPr>
                <w:color w:val="000000"/>
                <w:sz w:val="20"/>
                <w:szCs w:val="20"/>
              </w:rPr>
              <w:t>2</w:t>
            </w:r>
          </w:p>
        </w:tc>
        <w:tc>
          <w:tcPr>
            <w:tcW w:w="0" w:type="auto"/>
            <w:vMerge/>
            <w:vAlign w:val="center"/>
          </w:tcPr>
          <w:p w:rsidR="00251413" w:rsidRPr="00647D8B" w:rsidRDefault="00251413" w:rsidP="00251413">
            <w:pPr>
              <w:rPr>
                <w:color w:val="000000"/>
                <w:sz w:val="20"/>
                <w:szCs w:val="20"/>
              </w:rPr>
            </w:pPr>
          </w:p>
        </w:tc>
        <w:tc>
          <w:tcPr>
            <w:tcW w:w="5157" w:type="dxa"/>
          </w:tcPr>
          <w:p w:rsidR="00251413" w:rsidRPr="00647D8B" w:rsidRDefault="00251413" w:rsidP="00251413">
            <w:pPr>
              <w:jc w:val="both"/>
              <w:rPr>
                <w:color w:val="000000"/>
                <w:sz w:val="20"/>
                <w:szCs w:val="20"/>
              </w:rPr>
            </w:pPr>
            <w:r w:rsidRPr="00647D8B">
              <w:rPr>
                <w:color w:val="000000"/>
                <w:sz w:val="20"/>
                <w:szCs w:val="20"/>
              </w:rPr>
              <w:t xml:space="preserve">Применяемые меры пресечения в ходе предварительного расследования </w:t>
            </w:r>
          </w:p>
        </w:tc>
        <w:tc>
          <w:tcPr>
            <w:tcW w:w="2799" w:type="dxa"/>
          </w:tcPr>
          <w:p w:rsidR="00251413" w:rsidRPr="00647D8B" w:rsidRDefault="00251413" w:rsidP="00251413">
            <w:pPr>
              <w:jc w:val="both"/>
              <w:rPr>
                <w:color w:val="000000"/>
                <w:sz w:val="20"/>
                <w:szCs w:val="20"/>
              </w:rPr>
            </w:pPr>
          </w:p>
        </w:tc>
      </w:tr>
      <w:tr w:rsidR="00251413" w:rsidRPr="00647D8B" w:rsidTr="00665E47">
        <w:tc>
          <w:tcPr>
            <w:tcW w:w="486" w:type="dxa"/>
          </w:tcPr>
          <w:p w:rsidR="00251413" w:rsidRPr="00647D8B" w:rsidRDefault="00251413" w:rsidP="00251413">
            <w:pPr>
              <w:jc w:val="center"/>
              <w:rPr>
                <w:color w:val="000000"/>
                <w:sz w:val="20"/>
                <w:szCs w:val="20"/>
              </w:rPr>
            </w:pPr>
            <w:r w:rsidRPr="00647D8B">
              <w:rPr>
                <w:color w:val="000000"/>
                <w:sz w:val="20"/>
                <w:szCs w:val="20"/>
              </w:rPr>
              <w:t>1</w:t>
            </w:r>
            <w:r>
              <w:rPr>
                <w:color w:val="000000"/>
                <w:sz w:val="20"/>
                <w:szCs w:val="20"/>
              </w:rPr>
              <w:t>3</w:t>
            </w:r>
          </w:p>
        </w:tc>
        <w:tc>
          <w:tcPr>
            <w:tcW w:w="0" w:type="auto"/>
            <w:vMerge/>
            <w:vAlign w:val="center"/>
          </w:tcPr>
          <w:p w:rsidR="00251413" w:rsidRPr="00647D8B" w:rsidRDefault="00251413" w:rsidP="00251413">
            <w:pPr>
              <w:rPr>
                <w:color w:val="000000"/>
                <w:sz w:val="20"/>
                <w:szCs w:val="20"/>
              </w:rPr>
            </w:pPr>
          </w:p>
        </w:tc>
        <w:tc>
          <w:tcPr>
            <w:tcW w:w="5157" w:type="dxa"/>
          </w:tcPr>
          <w:p w:rsidR="00251413" w:rsidRPr="00647D8B" w:rsidRDefault="00251413" w:rsidP="00251413">
            <w:pPr>
              <w:jc w:val="both"/>
              <w:rPr>
                <w:color w:val="000000"/>
                <w:sz w:val="20"/>
                <w:szCs w:val="20"/>
              </w:rPr>
            </w:pPr>
            <w:r w:rsidRPr="00647D8B">
              <w:rPr>
                <w:color w:val="000000"/>
                <w:sz w:val="20"/>
                <w:szCs w:val="20"/>
              </w:rPr>
              <w:t>Применяемые меры пресечения до вступления приговора суда в законную силу</w:t>
            </w:r>
          </w:p>
        </w:tc>
        <w:tc>
          <w:tcPr>
            <w:tcW w:w="2799" w:type="dxa"/>
          </w:tcPr>
          <w:p w:rsidR="00251413" w:rsidRPr="00647D8B" w:rsidRDefault="00251413" w:rsidP="00251413">
            <w:pPr>
              <w:jc w:val="both"/>
              <w:rPr>
                <w:color w:val="000000"/>
                <w:sz w:val="20"/>
                <w:szCs w:val="20"/>
              </w:rPr>
            </w:pPr>
          </w:p>
        </w:tc>
      </w:tr>
      <w:tr w:rsidR="00251413" w:rsidRPr="00647D8B" w:rsidTr="00665E47">
        <w:tc>
          <w:tcPr>
            <w:tcW w:w="486" w:type="dxa"/>
          </w:tcPr>
          <w:p w:rsidR="00251413" w:rsidRPr="00647D8B" w:rsidRDefault="00251413" w:rsidP="00251413">
            <w:pPr>
              <w:jc w:val="center"/>
              <w:rPr>
                <w:color w:val="000000"/>
                <w:sz w:val="20"/>
                <w:szCs w:val="20"/>
              </w:rPr>
            </w:pPr>
            <w:r w:rsidRPr="00647D8B">
              <w:rPr>
                <w:color w:val="000000"/>
                <w:sz w:val="20"/>
                <w:szCs w:val="20"/>
              </w:rPr>
              <w:t>1</w:t>
            </w:r>
            <w:r>
              <w:rPr>
                <w:color w:val="000000"/>
                <w:sz w:val="20"/>
                <w:szCs w:val="20"/>
              </w:rPr>
              <w:t>4</w:t>
            </w:r>
          </w:p>
        </w:tc>
        <w:tc>
          <w:tcPr>
            <w:tcW w:w="0" w:type="auto"/>
            <w:vMerge/>
            <w:vAlign w:val="center"/>
          </w:tcPr>
          <w:p w:rsidR="00251413" w:rsidRPr="00647D8B" w:rsidRDefault="00251413" w:rsidP="00251413">
            <w:pPr>
              <w:rPr>
                <w:color w:val="000000"/>
                <w:sz w:val="20"/>
                <w:szCs w:val="20"/>
              </w:rPr>
            </w:pPr>
          </w:p>
        </w:tc>
        <w:tc>
          <w:tcPr>
            <w:tcW w:w="5157" w:type="dxa"/>
          </w:tcPr>
          <w:p w:rsidR="00251413" w:rsidRPr="00647D8B" w:rsidRDefault="00251413" w:rsidP="00251413">
            <w:pPr>
              <w:jc w:val="both"/>
              <w:rPr>
                <w:color w:val="000000"/>
                <w:sz w:val="20"/>
                <w:szCs w:val="20"/>
              </w:rPr>
            </w:pPr>
            <w:r w:rsidRPr="00647D8B">
              <w:rPr>
                <w:color w:val="000000"/>
                <w:sz w:val="20"/>
                <w:szCs w:val="20"/>
              </w:rPr>
              <w:t>Наличие дополнительных санкций, примененных судом</w:t>
            </w:r>
          </w:p>
        </w:tc>
        <w:tc>
          <w:tcPr>
            <w:tcW w:w="2799" w:type="dxa"/>
          </w:tcPr>
          <w:p w:rsidR="00251413" w:rsidRPr="00647D8B" w:rsidRDefault="00251413" w:rsidP="00251413">
            <w:pPr>
              <w:jc w:val="both"/>
              <w:rPr>
                <w:color w:val="000000"/>
                <w:sz w:val="20"/>
                <w:szCs w:val="20"/>
              </w:rPr>
            </w:pPr>
          </w:p>
        </w:tc>
      </w:tr>
      <w:tr w:rsidR="00251413" w:rsidRPr="00647D8B" w:rsidTr="00665E47">
        <w:tc>
          <w:tcPr>
            <w:tcW w:w="486" w:type="dxa"/>
          </w:tcPr>
          <w:p w:rsidR="00251413" w:rsidRPr="00647D8B" w:rsidRDefault="00251413" w:rsidP="00251413">
            <w:pPr>
              <w:jc w:val="center"/>
              <w:rPr>
                <w:color w:val="000000"/>
                <w:sz w:val="20"/>
                <w:szCs w:val="20"/>
              </w:rPr>
            </w:pPr>
            <w:r w:rsidRPr="00647D8B">
              <w:rPr>
                <w:color w:val="000000"/>
                <w:sz w:val="20"/>
                <w:szCs w:val="20"/>
              </w:rPr>
              <w:t>1</w:t>
            </w:r>
            <w:r>
              <w:rPr>
                <w:color w:val="000000"/>
                <w:sz w:val="20"/>
                <w:szCs w:val="20"/>
              </w:rPr>
              <w:t>5</w:t>
            </w:r>
          </w:p>
        </w:tc>
        <w:tc>
          <w:tcPr>
            <w:tcW w:w="0" w:type="auto"/>
            <w:vMerge/>
            <w:vAlign w:val="center"/>
          </w:tcPr>
          <w:p w:rsidR="00251413" w:rsidRPr="00647D8B" w:rsidRDefault="00251413" w:rsidP="00251413">
            <w:pPr>
              <w:rPr>
                <w:color w:val="000000"/>
                <w:sz w:val="20"/>
                <w:szCs w:val="20"/>
              </w:rPr>
            </w:pPr>
          </w:p>
        </w:tc>
        <w:tc>
          <w:tcPr>
            <w:tcW w:w="5157" w:type="dxa"/>
          </w:tcPr>
          <w:p w:rsidR="00251413" w:rsidRPr="00647D8B" w:rsidRDefault="00251413" w:rsidP="00251413">
            <w:pPr>
              <w:jc w:val="both"/>
              <w:rPr>
                <w:color w:val="000000"/>
                <w:sz w:val="20"/>
                <w:szCs w:val="20"/>
              </w:rPr>
            </w:pPr>
            <w:r w:rsidRPr="00647D8B">
              <w:rPr>
                <w:color w:val="000000"/>
                <w:sz w:val="20"/>
                <w:szCs w:val="20"/>
              </w:rPr>
              <w:t>Судебные экспертизы, назначенные в ходе предварительного расследования</w:t>
            </w:r>
          </w:p>
        </w:tc>
        <w:tc>
          <w:tcPr>
            <w:tcW w:w="2799" w:type="dxa"/>
          </w:tcPr>
          <w:p w:rsidR="00251413" w:rsidRPr="00647D8B" w:rsidRDefault="00251413" w:rsidP="00251413">
            <w:pPr>
              <w:jc w:val="both"/>
              <w:rPr>
                <w:color w:val="000000"/>
                <w:sz w:val="20"/>
                <w:szCs w:val="20"/>
              </w:rPr>
            </w:pPr>
          </w:p>
        </w:tc>
      </w:tr>
      <w:tr w:rsidR="00251413" w:rsidRPr="00647D8B" w:rsidTr="00665E47">
        <w:tc>
          <w:tcPr>
            <w:tcW w:w="486" w:type="dxa"/>
          </w:tcPr>
          <w:p w:rsidR="00251413" w:rsidRPr="00647D8B" w:rsidRDefault="00251413" w:rsidP="00251413">
            <w:pPr>
              <w:jc w:val="center"/>
              <w:rPr>
                <w:color w:val="000000"/>
                <w:sz w:val="20"/>
                <w:szCs w:val="20"/>
              </w:rPr>
            </w:pPr>
            <w:r>
              <w:rPr>
                <w:color w:val="000000"/>
                <w:sz w:val="20"/>
                <w:szCs w:val="20"/>
              </w:rPr>
              <w:t>16</w:t>
            </w:r>
          </w:p>
        </w:tc>
        <w:tc>
          <w:tcPr>
            <w:tcW w:w="0" w:type="auto"/>
            <w:vMerge/>
            <w:vAlign w:val="center"/>
          </w:tcPr>
          <w:p w:rsidR="00251413" w:rsidRPr="00647D8B" w:rsidRDefault="00251413" w:rsidP="00251413">
            <w:pPr>
              <w:rPr>
                <w:color w:val="000000"/>
                <w:sz w:val="20"/>
                <w:szCs w:val="20"/>
              </w:rPr>
            </w:pPr>
          </w:p>
        </w:tc>
        <w:tc>
          <w:tcPr>
            <w:tcW w:w="5157" w:type="dxa"/>
          </w:tcPr>
          <w:p w:rsidR="00251413" w:rsidRPr="00647D8B" w:rsidRDefault="00251413" w:rsidP="00251413">
            <w:pPr>
              <w:jc w:val="both"/>
              <w:rPr>
                <w:color w:val="000000"/>
                <w:sz w:val="20"/>
                <w:szCs w:val="20"/>
              </w:rPr>
            </w:pPr>
            <w:r>
              <w:rPr>
                <w:color w:val="000000"/>
                <w:sz w:val="20"/>
                <w:szCs w:val="20"/>
              </w:rPr>
              <w:t>Вступление в силу</w:t>
            </w:r>
          </w:p>
        </w:tc>
        <w:tc>
          <w:tcPr>
            <w:tcW w:w="2799" w:type="dxa"/>
          </w:tcPr>
          <w:p w:rsidR="00251413" w:rsidRPr="00647D8B" w:rsidRDefault="00251413" w:rsidP="00251413">
            <w:pPr>
              <w:jc w:val="both"/>
              <w:rPr>
                <w:i/>
                <w:color w:val="000000"/>
                <w:sz w:val="20"/>
                <w:szCs w:val="20"/>
              </w:rPr>
            </w:pPr>
          </w:p>
        </w:tc>
      </w:tr>
    </w:tbl>
    <w:p w:rsidR="00A533C8" w:rsidRDefault="00A533C8" w:rsidP="00A533C8">
      <w:pPr>
        <w:jc w:val="center"/>
        <w:rPr>
          <w:b/>
          <w:color w:val="000000"/>
        </w:rPr>
      </w:pPr>
    </w:p>
    <w:p w:rsidR="0042760B" w:rsidRPr="00647D8B" w:rsidRDefault="00665E47" w:rsidP="00665E47">
      <w:pPr>
        <w:spacing w:line="360" w:lineRule="auto"/>
        <w:jc w:val="center"/>
        <w:rPr>
          <w:color w:val="000000"/>
        </w:rPr>
      </w:pPr>
      <w:r>
        <w:rPr>
          <w:b/>
          <w:color w:val="000000"/>
        </w:rPr>
        <w:t>Образец п</w:t>
      </w:r>
      <w:r w:rsidRPr="00647D8B">
        <w:rPr>
          <w:b/>
          <w:color w:val="000000"/>
        </w:rPr>
        <w:t>рограмм</w:t>
      </w:r>
      <w:r>
        <w:rPr>
          <w:b/>
          <w:color w:val="000000"/>
        </w:rPr>
        <w:t>ы</w:t>
      </w:r>
      <w:r w:rsidRPr="00647D8B">
        <w:rPr>
          <w:b/>
          <w:color w:val="000000"/>
        </w:rPr>
        <w:t xml:space="preserve"> изучения уголовных дел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116"/>
        <w:gridCol w:w="2649"/>
        <w:gridCol w:w="5319"/>
      </w:tblGrid>
      <w:tr w:rsidR="0042760B" w:rsidRPr="00647D8B" w:rsidTr="00665E47">
        <w:trPr>
          <w:trHeight w:val="407"/>
        </w:trPr>
        <w:tc>
          <w:tcPr>
            <w:tcW w:w="486" w:type="dxa"/>
          </w:tcPr>
          <w:p w:rsidR="0042760B" w:rsidRPr="00647D8B" w:rsidRDefault="00665E47" w:rsidP="00EC7E6B">
            <w:pPr>
              <w:rPr>
                <w:color w:val="000000"/>
                <w:sz w:val="20"/>
                <w:szCs w:val="20"/>
              </w:rPr>
            </w:pPr>
            <w:r>
              <w:rPr>
                <w:color w:val="000000"/>
                <w:sz w:val="20"/>
                <w:szCs w:val="20"/>
              </w:rPr>
              <w:t xml:space="preserve"> </w:t>
            </w:r>
            <w:r w:rsidR="0042760B" w:rsidRPr="00647D8B">
              <w:rPr>
                <w:color w:val="000000"/>
                <w:sz w:val="20"/>
                <w:szCs w:val="20"/>
              </w:rPr>
              <w:t xml:space="preserve">№ </w:t>
            </w:r>
            <w:proofErr w:type="gramStart"/>
            <w:r w:rsidR="0042760B" w:rsidRPr="00647D8B">
              <w:rPr>
                <w:color w:val="000000"/>
                <w:sz w:val="20"/>
                <w:szCs w:val="20"/>
              </w:rPr>
              <w:t>п</w:t>
            </w:r>
            <w:proofErr w:type="gramEnd"/>
            <w:r w:rsidR="0042760B" w:rsidRPr="00647D8B">
              <w:rPr>
                <w:color w:val="000000"/>
                <w:sz w:val="20"/>
                <w:szCs w:val="20"/>
              </w:rPr>
              <w:t>/п</w:t>
            </w:r>
          </w:p>
        </w:tc>
        <w:tc>
          <w:tcPr>
            <w:tcW w:w="1116" w:type="dxa"/>
          </w:tcPr>
          <w:p w:rsidR="0042760B" w:rsidRPr="00647D8B" w:rsidRDefault="0042760B" w:rsidP="00EC7E6B">
            <w:pPr>
              <w:rPr>
                <w:color w:val="000000"/>
                <w:sz w:val="20"/>
                <w:szCs w:val="20"/>
              </w:rPr>
            </w:pPr>
            <w:r w:rsidRPr="00647D8B">
              <w:rPr>
                <w:color w:val="000000"/>
                <w:sz w:val="20"/>
                <w:szCs w:val="20"/>
              </w:rPr>
              <w:t>№ УД</w:t>
            </w:r>
          </w:p>
        </w:tc>
        <w:tc>
          <w:tcPr>
            <w:tcW w:w="2649" w:type="dxa"/>
          </w:tcPr>
          <w:p w:rsidR="0042760B" w:rsidRPr="00647D8B" w:rsidRDefault="0042760B" w:rsidP="00EC7E6B">
            <w:pPr>
              <w:rPr>
                <w:color w:val="000000"/>
                <w:sz w:val="20"/>
                <w:szCs w:val="20"/>
              </w:rPr>
            </w:pPr>
            <w:r w:rsidRPr="00647D8B">
              <w:rPr>
                <w:color w:val="000000"/>
                <w:sz w:val="20"/>
                <w:szCs w:val="20"/>
              </w:rPr>
              <w:t>Критерий оценки</w:t>
            </w:r>
          </w:p>
        </w:tc>
        <w:tc>
          <w:tcPr>
            <w:tcW w:w="5319" w:type="dxa"/>
          </w:tcPr>
          <w:p w:rsidR="0042760B" w:rsidRPr="00647D8B" w:rsidRDefault="0042760B" w:rsidP="00EC7E6B">
            <w:pPr>
              <w:jc w:val="both"/>
              <w:rPr>
                <w:color w:val="000000"/>
                <w:sz w:val="20"/>
                <w:szCs w:val="20"/>
              </w:rPr>
            </w:pPr>
            <w:r w:rsidRPr="00647D8B">
              <w:rPr>
                <w:color w:val="000000"/>
                <w:sz w:val="20"/>
                <w:szCs w:val="20"/>
              </w:rPr>
              <w:t>Данные по уголовному делу</w:t>
            </w:r>
          </w:p>
        </w:tc>
      </w:tr>
      <w:tr w:rsidR="0042760B" w:rsidRPr="00647D8B" w:rsidTr="00EC7E6B">
        <w:tc>
          <w:tcPr>
            <w:tcW w:w="486" w:type="dxa"/>
          </w:tcPr>
          <w:p w:rsidR="0042760B" w:rsidRPr="00647D8B" w:rsidRDefault="0042760B" w:rsidP="00EC7E6B">
            <w:pPr>
              <w:rPr>
                <w:color w:val="000000"/>
                <w:sz w:val="20"/>
                <w:szCs w:val="20"/>
              </w:rPr>
            </w:pPr>
            <w:r w:rsidRPr="00647D8B">
              <w:rPr>
                <w:color w:val="000000"/>
                <w:sz w:val="20"/>
                <w:szCs w:val="20"/>
              </w:rPr>
              <w:t>1</w:t>
            </w:r>
          </w:p>
        </w:tc>
        <w:tc>
          <w:tcPr>
            <w:tcW w:w="1116" w:type="dxa"/>
            <w:vMerge w:val="restart"/>
          </w:tcPr>
          <w:p w:rsidR="0042760B" w:rsidRPr="00647D8B" w:rsidRDefault="0042760B" w:rsidP="00EC7E6B">
            <w:pPr>
              <w:rPr>
                <w:color w:val="000000"/>
                <w:sz w:val="20"/>
                <w:szCs w:val="20"/>
              </w:rPr>
            </w:pPr>
            <w:r w:rsidRPr="00647D8B">
              <w:rPr>
                <w:color w:val="000000"/>
                <w:sz w:val="20"/>
                <w:szCs w:val="20"/>
              </w:rPr>
              <w:t>2-0058/2012 от 20.06.2012</w:t>
            </w:r>
          </w:p>
        </w:tc>
        <w:tc>
          <w:tcPr>
            <w:tcW w:w="2649" w:type="dxa"/>
          </w:tcPr>
          <w:p w:rsidR="0042760B" w:rsidRPr="00647D8B" w:rsidRDefault="0042760B" w:rsidP="00EC7E6B">
            <w:pPr>
              <w:jc w:val="both"/>
              <w:rPr>
                <w:color w:val="000000"/>
                <w:sz w:val="20"/>
                <w:szCs w:val="20"/>
              </w:rPr>
            </w:pPr>
            <w:r w:rsidRPr="00647D8B">
              <w:rPr>
                <w:color w:val="000000"/>
                <w:sz w:val="20"/>
                <w:szCs w:val="20"/>
              </w:rPr>
              <w:t xml:space="preserve">Суд </w:t>
            </w:r>
          </w:p>
        </w:tc>
        <w:tc>
          <w:tcPr>
            <w:tcW w:w="5319" w:type="dxa"/>
          </w:tcPr>
          <w:p w:rsidR="0042760B" w:rsidRPr="00647D8B" w:rsidRDefault="0042760B" w:rsidP="00EC7E6B">
            <w:pPr>
              <w:jc w:val="both"/>
              <w:rPr>
                <w:color w:val="000000"/>
                <w:sz w:val="20"/>
                <w:szCs w:val="20"/>
              </w:rPr>
            </w:pPr>
            <w:r w:rsidRPr="00647D8B">
              <w:rPr>
                <w:color w:val="000000"/>
                <w:sz w:val="20"/>
                <w:szCs w:val="20"/>
              </w:rPr>
              <w:t xml:space="preserve">Московский городской суд П.В. </w:t>
            </w:r>
            <w:proofErr w:type="spellStart"/>
            <w:r w:rsidRPr="00647D8B">
              <w:rPr>
                <w:color w:val="000000"/>
                <w:sz w:val="20"/>
                <w:szCs w:val="20"/>
              </w:rPr>
              <w:t>Мелехина</w:t>
            </w:r>
            <w:proofErr w:type="spellEnd"/>
          </w:p>
        </w:tc>
      </w:tr>
      <w:tr w:rsidR="0042760B" w:rsidRPr="00647D8B" w:rsidTr="00EC7E6B">
        <w:tc>
          <w:tcPr>
            <w:tcW w:w="486" w:type="dxa"/>
          </w:tcPr>
          <w:p w:rsidR="0042760B" w:rsidRPr="00647D8B" w:rsidRDefault="0042760B" w:rsidP="00EC7E6B">
            <w:pPr>
              <w:rPr>
                <w:color w:val="000000"/>
                <w:sz w:val="20"/>
                <w:szCs w:val="20"/>
              </w:rPr>
            </w:pPr>
            <w:r w:rsidRPr="00647D8B">
              <w:rPr>
                <w:color w:val="000000"/>
                <w:sz w:val="20"/>
                <w:szCs w:val="20"/>
              </w:rPr>
              <w:t>2</w:t>
            </w:r>
          </w:p>
        </w:tc>
        <w:tc>
          <w:tcPr>
            <w:tcW w:w="1116" w:type="dxa"/>
            <w:vMerge/>
          </w:tcPr>
          <w:p w:rsidR="0042760B" w:rsidRPr="00647D8B" w:rsidRDefault="0042760B" w:rsidP="00EC7E6B">
            <w:pPr>
              <w:rPr>
                <w:color w:val="000000"/>
                <w:sz w:val="20"/>
                <w:szCs w:val="20"/>
              </w:rPr>
            </w:pPr>
          </w:p>
        </w:tc>
        <w:tc>
          <w:tcPr>
            <w:tcW w:w="2649" w:type="dxa"/>
          </w:tcPr>
          <w:p w:rsidR="0042760B" w:rsidRPr="00647D8B" w:rsidRDefault="0042760B" w:rsidP="00EC7E6B">
            <w:pPr>
              <w:jc w:val="both"/>
              <w:rPr>
                <w:color w:val="000000"/>
                <w:sz w:val="20"/>
                <w:szCs w:val="20"/>
              </w:rPr>
            </w:pPr>
            <w:r w:rsidRPr="00647D8B">
              <w:rPr>
                <w:color w:val="000000"/>
                <w:sz w:val="20"/>
                <w:szCs w:val="20"/>
              </w:rPr>
              <w:t>Орган предварительного расследования</w:t>
            </w:r>
          </w:p>
        </w:tc>
        <w:tc>
          <w:tcPr>
            <w:tcW w:w="5319" w:type="dxa"/>
          </w:tcPr>
          <w:p w:rsidR="0042760B" w:rsidRPr="00647D8B" w:rsidRDefault="0042760B" w:rsidP="00EC7E6B">
            <w:pPr>
              <w:jc w:val="both"/>
              <w:rPr>
                <w:color w:val="000000"/>
                <w:sz w:val="20"/>
                <w:szCs w:val="20"/>
              </w:rPr>
            </w:pPr>
            <w:r w:rsidRPr="00647D8B">
              <w:rPr>
                <w:color w:val="000000"/>
                <w:sz w:val="20"/>
                <w:szCs w:val="20"/>
              </w:rPr>
              <w:t>----------------------</w:t>
            </w:r>
          </w:p>
        </w:tc>
      </w:tr>
      <w:tr w:rsidR="0042760B" w:rsidRPr="00647D8B" w:rsidTr="00EC7E6B">
        <w:trPr>
          <w:trHeight w:val="2170"/>
        </w:trPr>
        <w:tc>
          <w:tcPr>
            <w:tcW w:w="486" w:type="dxa"/>
          </w:tcPr>
          <w:p w:rsidR="0042760B" w:rsidRPr="00647D8B" w:rsidRDefault="0042760B" w:rsidP="00EC7E6B">
            <w:pPr>
              <w:rPr>
                <w:color w:val="000000"/>
                <w:sz w:val="20"/>
                <w:szCs w:val="20"/>
              </w:rPr>
            </w:pPr>
            <w:r w:rsidRPr="00647D8B">
              <w:rPr>
                <w:color w:val="000000"/>
                <w:sz w:val="20"/>
                <w:szCs w:val="20"/>
              </w:rPr>
              <w:t>3</w:t>
            </w:r>
          </w:p>
        </w:tc>
        <w:tc>
          <w:tcPr>
            <w:tcW w:w="1116" w:type="dxa"/>
            <w:vMerge/>
          </w:tcPr>
          <w:p w:rsidR="0042760B" w:rsidRPr="00647D8B" w:rsidRDefault="0042760B" w:rsidP="00EC7E6B">
            <w:pPr>
              <w:rPr>
                <w:color w:val="000000"/>
                <w:sz w:val="20"/>
                <w:szCs w:val="20"/>
              </w:rPr>
            </w:pPr>
          </w:p>
        </w:tc>
        <w:tc>
          <w:tcPr>
            <w:tcW w:w="2649" w:type="dxa"/>
          </w:tcPr>
          <w:p w:rsidR="0042760B" w:rsidRPr="00647D8B" w:rsidRDefault="0042760B" w:rsidP="00EC7E6B">
            <w:pPr>
              <w:jc w:val="both"/>
              <w:rPr>
                <w:color w:val="000000"/>
                <w:sz w:val="20"/>
                <w:szCs w:val="20"/>
              </w:rPr>
            </w:pPr>
            <w:r w:rsidRPr="00647D8B">
              <w:rPr>
                <w:color w:val="000000"/>
                <w:sz w:val="20"/>
                <w:szCs w:val="20"/>
              </w:rPr>
              <w:t>Данные о подсудимом</w:t>
            </w:r>
          </w:p>
        </w:tc>
        <w:tc>
          <w:tcPr>
            <w:tcW w:w="5319" w:type="dxa"/>
          </w:tcPr>
          <w:p w:rsidR="0042760B" w:rsidRPr="00647D8B" w:rsidRDefault="0042760B" w:rsidP="00EC7E6B">
            <w:pPr>
              <w:jc w:val="both"/>
              <w:rPr>
                <w:color w:val="000000"/>
                <w:sz w:val="20"/>
                <w:szCs w:val="20"/>
              </w:rPr>
            </w:pPr>
            <w:r w:rsidRPr="00647D8B">
              <w:rPr>
                <w:b/>
                <w:color w:val="000000"/>
                <w:sz w:val="20"/>
                <w:szCs w:val="20"/>
              </w:rPr>
              <w:t>Ф.И.О</w:t>
            </w:r>
            <w:r w:rsidRPr="00647D8B">
              <w:rPr>
                <w:color w:val="000000"/>
                <w:sz w:val="20"/>
                <w:szCs w:val="20"/>
              </w:rPr>
              <w:t>.: В.Д.И.</w:t>
            </w:r>
          </w:p>
          <w:p w:rsidR="0042760B" w:rsidRPr="00647D8B" w:rsidRDefault="0042760B" w:rsidP="00EC7E6B">
            <w:pPr>
              <w:jc w:val="both"/>
              <w:rPr>
                <w:color w:val="000000"/>
                <w:sz w:val="20"/>
                <w:szCs w:val="20"/>
              </w:rPr>
            </w:pPr>
            <w:r w:rsidRPr="00647D8B">
              <w:rPr>
                <w:b/>
                <w:color w:val="000000"/>
                <w:sz w:val="20"/>
                <w:szCs w:val="20"/>
              </w:rPr>
              <w:t>Дата рождения</w:t>
            </w:r>
            <w:r w:rsidRPr="00647D8B">
              <w:rPr>
                <w:color w:val="000000"/>
                <w:sz w:val="20"/>
                <w:szCs w:val="20"/>
              </w:rPr>
              <w:t>: несовершеннолетний</w:t>
            </w:r>
          </w:p>
          <w:p w:rsidR="0042760B" w:rsidRPr="00647D8B" w:rsidRDefault="0042760B" w:rsidP="00EC7E6B">
            <w:pPr>
              <w:jc w:val="both"/>
              <w:rPr>
                <w:color w:val="000000"/>
                <w:sz w:val="20"/>
                <w:szCs w:val="20"/>
              </w:rPr>
            </w:pPr>
            <w:r w:rsidRPr="00647D8B">
              <w:rPr>
                <w:b/>
                <w:color w:val="000000"/>
                <w:sz w:val="20"/>
                <w:szCs w:val="20"/>
              </w:rPr>
              <w:t>Место рождения</w:t>
            </w:r>
            <w:r w:rsidRPr="00647D8B">
              <w:rPr>
                <w:color w:val="000000"/>
                <w:sz w:val="20"/>
                <w:szCs w:val="20"/>
              </w:rPr>
              <w:t>: -</w:t>
            </w:r>
          </w:p>
          <w:p w:rsidR="0042760B" w:rsidRPr="00647D8B" w:rsidRDefault="0042760B" w:rsidP="00EC7E6B">
            <w:pPr>
              <w:jc w:val="both"/>
              <w:rPr>
                <w:color w:val="000000"/>
                <w:sz w:val="20"/>
                <w:szCs w:val="20"/>
              </w:rPr>
            </w:pPr>
            <w:r w:rsidRPr="00647D8B">
              <w:rPr>
                <w:b/>
                <w:color w:val="000000"/>
                <w:sz w:val="20"/>
                <w:szCs w:val="20"/>
              </w:rPr>
              <w:t>образование:</w:t>
            </w:r>
            <w:r w:rsidRPr="00647D8B">
              <w:rPr>
                <w:color w:val="000000"/>
                <w:sz w:val="20"/>
                <w:szCs w:val="20"/>
              </w:rPr>
              <w:t xml:space="preserve"> - </w:t>
            </w:r>
          </w:p>
          <w:p w:rsidR="0042760B" w:rsidRPr="00647D8B" w:rsidRDefault="0042760B" w:rsidP="00EC7E6B">
            <w:pPr>
              <w:jc w:val="both"/>
              <w:rPr>
                <w:color w:val="000000"/>
                <w:sz w:val="20"/>
                <w:szCs w:val="20"/>
              </w:rPr>
            </w:pPr>
            <w:r w:rsidRPr="00647D8B">
              <w:rPr>
                <w:b/>
                <w:color w:val="000000"/>
                <w:sz w:val="20"/>
                <w:szCs w:val="20"/>
              </w:rPr>
              <w:t>профессия: -</w:t>
            </w:r>
          </w:p>
          <w:p w:rsidR="0042760B" w:rsidRPr="00647D8B" w:rsidRDefault="0042760B" w:rsidP="00EC7E6B">
            <w:pPr>
              <w:jc w:val="both"/>
              <w:rPr>
                <w:color w:val="000000"/>
                <w:sz w:val="20"/>
                <w:szCs w:val="20"/>
              </w:rPr>
            </w:pPr>
            <w:r w:rsidRPr="00647D8B">
              <w:rPr>
                <w:b/>
                <w:color w:val="000000"/>
                <w:sz w:val="20"/>
                <w:szCs w:val="20"/>
              </w:rPr>
              <w:t>гражданство:</w:t>
            </w:r>
            <w:r w:rsidRPr="00647D8B">
              <w:rPr>
                <w:color w:val="000000"/>
                <w:sz w:val="20"/>
                <w:szCs w:val="20"/>
              </w:rPr>
              <w:t xml:space="preserve"> РФ, </w:t>
            </w:r>
          </w:p>
          <w:p w:rsidR="0042760B" w:rsidRPr="00647D8B" w:rsidRDefault="0042760B" w:rsidP="00EC7E6B">
            <w:pPr>
              <w:jc w:val="both"/>
              <w:rPr>
                <w:color w:val="000000"/>
                <w:sz w:val="20"/>
                <w:szCs w:val="20"/>
              </w:rPr>
            </w:pPr>
            <w:r w:rsidRPr="00647D8B">
              <w:rPr>
                <w:b/>
                <w:color w:val="000000"/>
                <w:sz w:val="20"/>
                <w:szCs w:val="20"/>
              </w:rPr>
              <w:t>семейное положение</w:t>
            </w:r>
            <w:r w:rsidRPr="00647D8B">
              <w:rPr>
                <w:color w:val="000000"/>
                <w:sz w:val="20"/>
                <w:szCs w:val="20"/>
              </w:rPr>
              <w:t xml:space="preserve">: </w:t>
            </w:r>
            <w:proofErr w:type="spellStart"/>
            <w:r w:rsidRPr="00647D8B">
              <w:rPr>
                <w:color w:val="000000"/>
                <w:sz w:val="20"/>
                <w:szCs w:val="20"/>
              </w:rPr>
              <w:t>восп</w:t>
            </w:r>
            <w:proofErr w:type="gramStart"/>
            <w:r w:rsidRPr="00647D8B">
              <w:rPr>
                <w:color w:val="000000"/>
                <w:sz w:val="20"/>
                <w:szCs w:val="20"/>
              </w:rPr>
              <w:t>.в</w:t>
            </w:r>
            <w:proofErr w:type="spellEnd"/>
            <w:proofErr w:type="gramEnd"/>
            <w:r w:rsidRPr="00647D8B">
              <w:rPr>
                <w:color w:val="000000"/>
                <w:sz w:val="20"/>
                <w:szCs w:val="20"/>
              </w:rPr>
              <w:t xml:space="preserve"> неполной семье</w:t>
            </w:r>
          </w:p>
          <w:p w:rsidR="0042760B" w:rsidRPr="00647D8B" w:rsidRDefault="0042760B" w:rsidP="00EC7E6B">
            <w:pPr>
              <w:jc w:val="both"/>
              <w:rPr>
                <w:color w:val="000000"/>
                <w:sz w:val="20"/>
                <w:szCs w:val="20"/>
              </w:rPr>
            </w:pPr>
            <w:r w:rsidRPr="00647D8B">
              <w:rPr>
                <w:b/>
                <w:color w:val="000000"/>
                <w:sz w:val="20"/>
                <w:szCs w:val="20"/>
              </w:rPr>
              <w:t>место работы:</w:t>
            </w:r>
            <w:r w:rsidRPr="00647D8B">
              <w:rPr>
                <w:color w:val="000000"/>
                <w:sz w:val="20"/>
                <w:szCs w:val="20"/>
              </w:rPr>
              <w:t xml:space="preserve"> - </w:t>
            </w:r>
          </w:p>
          <w:p w:rsidR="0042760B" w:rsidRPr="00647D8B" w:rsidRDefault="0042760B" w:rsidP="00EC7E6B">
            <w:pPr>
              <w:jc w:val="both"/>
              <w:rPr>
                <w:color w:val="000000"/>
                <w:sz w:val="20"/>
                <w:szCs w:val="20"/>
              </w:rPr>
            </w:pPr>
            <w:r w:rsidRPr="00647D8B">
              <w:rPr>
                <w:b/>
                <w:color w:val="000000"/>
                <w:sz w:val="20"/>
                <w:szCs w:val="20"/>
              </w:rPr>
              <w:t>Место жительства:</w:t>
            </w:r>
            <w:r w:rsidRPr="00647D8B">
              <w:rPr>
                <w:color w:val="000000"/>
                <w:sz w:val="20"/>
                <w:szCs w:val="20"/>
              </w:rPr>
              <w:t xml:space="preserve"> - </w:t>
            </w:r>
          </w:p>
        </w:tc>
      </w:tr>
      <w:tr w:rsidR="00A533C8" w:rsidRPr="00647D8B" w:rsidTr="00A533C8">
        <w:trPr>
          <w:trHeight w:val="130"/>
        </w:trPr>
        <w:tc>
          <w:tcPr>
            <w:tcW w:w="486" w:type="dxa"/>
          </w:tcPr>
          <w:p w:rsidR="00A533C8" w:rsidRPr="00647D8B" w:rsidRDefault="00A533C8" w:rsidP="00A533C8">
            <w:pPr>
              <w:rPr>
                <w:color w:val="000000"/>
                <w:sz w:val="20"/>
                <w:szCs w:val="20"/>
              </w:rPr>
            </w:pPr>
            <w:r w:rsidRPr="00647D8B">
              <w:rPr>
                <w:color w:val="000000"/>
                <w:sz w:val="20"/>
                <w:szCs w:val="20"/>
              </w:rPr>
              <w:t>4</w:t>
            </w:r>
          </w:p>
        </w:tc>
        <w:tc>
          <w:tcPr>
            <w:tcW w:w="1116" w:type="dxa"/>
            <w:vMerge/>
          </w:tcPr>
          <w:p w:rsidR="00A533C8" w:rsidRPr="00647D8B" w:rsidRDefault="00A533C8" w:rsidP="00A533C8">
            <w:pPr>
              <w:rPr>
                <w:color w:val="000000"/>
                <w:sz w:val="20"/>
                <w:szCs w:val="20"/>
              </w:rPr>
            </w:pPr>
          </w:p>
        </w:tc>
        <w:tc>
          <w:tcPr>
            <w:tcW w:w="2649" w:type="dxa"/>
          </w:tcPr>
          <w:p w:rsidR="00A533C8" w:rsidRPr="00647D8B" w:rsidRDefault="00A533C8" w:rsidP="00A533C8">
            <w:pPr>
              <w:jc w:val="both"/>
              <w:rPr>
                <w:color w:val="000000"/>
                <w:sz w:val="20"/>
                <w:szCs w:val="20"/>
              </w:rPr>
            </w:pPr>
            <w:r w:rsidRPr="00647D8B">
              <w:rPr>
                <w:color w:val="000000"/>
                <w:sz w:val="20"/>
                <w:szCs w:val="20"/>
              </w:rPr>
              <w:t>Фабула уголовного дела</w:t>
            </w:r>
          </w:p>
        </w:tc>
        <w:tc>
          <w:tcPr>
            <w:tcW w:w="5319" w:type="dxa"/>
          </w:tcPr>
          <w:p w:rsidR="00A533C8" w:rsidRPr="00647D8B" w:rsidRDefault="00A533C8" w:rsidP="00BB35F0">
            <w:pPr>
              <w:shd w:val="clear" w:color="auto" w:fill="FFFFFF"/>
              <w:ind w:left="57"/>
              <w:jc w:val="both"/>
              <w:rPr>
                <w:b/>
                <w:i/>
                <w:color w:val="000000"/>
                <w:sz w:val="20"/>
                <w:szCs w:val="20"/>
              </w:rPr>
            </w:pPr>
            <w:proofErr w:type="gramStart"/>
            <w:r w:rsidRPr="00647D8B">
              <w:rPr>
                <w:color w:val="000000"/>
                <w:spacing w:val="-10"/>
                <w:sz w:val="20"/>
                <w:szCs w:val="20"/>
              </w:rPr>
              <w:t xml:space="preserve">В.Д.И. </w:t>
            </w:r>
            <w:r w:rsidRPr="00647D8B">
              <w:rPr>
                <w:color w:val="000000"/>
                <w:sz w:val="20"/>
                <w:szCs w:val="20"/>
              </w:rPr>
              <w:t xml:space="preserve">24 июня 2011 года примерно в 21 час 12 минут, находясь совместно с неустановленными лицами, разделявшими его националистические взгляды, </w:t>
            </w:r>
            <w:r w:rsidRPr="00647D8B">
              <w:rPr>
                <w:color w:val="000000"/>
                <w:spacing w:val="-3"/>
                <w:sz w:val="20"/>
                <w:szCs w:val="20"/>
              </w:rPr>
              <w:t xml:space="preserve">в парке, </w:t>
            </w:r>
            <w:r w:rsidRPr="00647D8B">
              <w:rPr>
                <w:color w:val="000000"/>
                <w:sz w:val="20"/>
                <w:szCs w:val="20"/>
              </w:rPr>
              <w:t xml:space="preserve">заметив ранее не знакомого </w:t>
            </w:r>
            <w:r w:rsidRPr="00647D8B">
              <w:rPr>
                <w:color w:val="000000"/>
                <w:spacing w:val="-5"/>
                <w:sz w:val="20"/>
                <w:szCs w:val="20"/>
              </w:rPr>
              <w:t>Ш-а Д.А., имевшего явные внешние признаки </w:t>
            </w:r>
            <w:r w:rsidRPr="00647D8B">
              <w:rPr>
                <w:color w:val="000000"/>
                <w:spacing w:val="-1"/>
                <w:sz w:val="20"/>
                <w:szCs w:val="20"/>
              </w:rPr>
              <w:t>представителя азиатских национальностей</w:t>
            </w:r>
            <w:r w:rsidRPr="00647D8B">
              <w:rPr>
                <w:color w:val="000000"/>
                <w:spacing w:val="-2"/>
                <w:sz w:val="20"/>
                <w:szCs w:val="20"/>
              </w:rPr>
              <w:t xml:space="preserve">, действуя совместно с </w:t>
            </w:r>
            <w:r w:rsidRPr="00647D8B">
              <w:rPr>
                <w:color w:val="000000"/>
                <w:spacing w:val="-5"/>
                <w:sz w:val="20"/>
                <w:szCs w:val="20"/>
              </w:rPr>
              <w:t>неустановленными</w:t>
            </w:r>
            <w:r w:rsidR="00326B5C">
              <w:rPr>
                <w:color w:val="000000"/>
                <w:spacing w:val="-5"/>
                <w:sz w:val="20"/>
                <w:szCs w:val="20"/>
              </w:rPr>
              <w:t xml:space="preserve"> </w:t>
            </w:r>
            <w:r w:rsidRPr="00647D8B">
              <w:rPr>
                <w:color w:val="000000"/>
                <w:spacing w:val="-5"/>
                <w:sz w:val="20"/>
                <w:szCs w:val="20"/>
              </w:rPr>
              <w:t>лицами, разделявшими</w:t>
            </w:r>
            <w:r w:rsidR="00326B5C">
              <w:rPr>
                <w:color w:val="000000"/>
                <w:spacing w:val="-5"/>
                <w:sz w:val="20"/>
                <w:szCs w:val="20"/>
              </w:rPr>
              <w:t xml:space="preserve"> </w:t>
            </w:r>
            <w:r w:rsidRPr="00647D8B">
              <w:rPr>
                <w:color w:val="000000"/>
                <w:spacing w:val="-8"/>
                <w:sz w:val="20"/>
                <w:szCs w:val="20"/>
              </w:rPr>
              <w:t xml:space="preserve">его </w:t>
            </w:r>
            <w:r w:rsidRPr="00647D8B">
              <w:rPr>
                <w:color w:val="000000"/>
                <w:sz w:val="20"/>
                <w:szCs w:val="20"/>
              </w:rPr>
              <w:t>националистические взгляды, догнав около указанного дома Ш-а Д.А., повалил его на землю и совместно</w:t>
            </w:r>
            <w:proofErr w:type="gramEnd"/>
            <w:r w:rsidRPr="00647D8B">
              <w:rPr>
                <w:color w:val="000000"/>
                <w:sz w:val="20"/>
                <w:szCs w:val="20"/>
              </w:rPr>
              <w:t xml:space="preserve"> с указанными неустановленными лицами нанес потерпевшему неоднократные удары со значительной силой руками и обутыми ногами по голове, </w:t>
            </w:r>
            <w:r w:rsidRPr="00647D8B">
              <w:rPr>
                <w:color w:val="000000"/>
                <w:sz w:val="20"/>
                <w:szCs w:val="20"/>
              </w:rPr>
              <w:lastRenderedPageBreak/>
              <w:t xml:space="preserve">туловищу и конечностям. Во время избиения, нанес ему неустановленным плоским однолезвийным предметом, обладающим колюще-режущими свойствами, не менее пяти ударов, от которых Ш-в Д.А. скончался </w:t>
            </w:r>
            <w:r w:rsidRPr="00647D8B">
              <w:rPr>
                <w:color w:val="000000"/>
                <w:spacing w:val="13"/>
                <w:sz w:val="20"/>
                <w:szCs w:val="20"/>
              </w:rPr>
              <w:t>25 июня 201</w:t>
            </w:r>
            <w:r w:rsidRPr="00647D8B">
              <w:rPr>
                <w:color w:val="000000"/>
                <w:sz w:val="20"/>
                <w:szCs w:val="20"/>
              </w:rPr>
              <w:t>1 года в 00 часов 10 минут в помещении ГКБ № 1 им. Н</w:t>
            </w:r>
            <w:r w:rsidRPr="00647D8B">
              <w:rPr>
                <w:color w:val="000000"/>
                <w:spacing w:val="64"/>
                <w:sz w:val="20"/>
                <w:szCs w:val="20"/>
              </w:rPr>
              <w:t>.И</w:t>
            </w:r>
            <w:r w:rsidRPr="00647D8B">
              <w:rPr>
                <w:color w:val="000000"/>
                <w:spacing w:val="51"/>
                <w:sz w:val="20"/>
                <w:szCs w:val="20"/>
              </w:rPr>
              <w:t>.</w:t>
            </w:r>
            <w:r w:rsidRPr="00647D8B">
              <w:rPr>
                <w:color w:val="000000"/>
                <w:sz w:val="20"/>
                <w:szCs w:val="20"/>
              </w:rPr>
              <w:t xml:space="preserve"> Пирогова </w:t>
            </w:r>
          </w:p>
        </w:tc>
      </w:tr>
      <w:tr w:rsidR="00A533C8" w:rsidRPr="00647D8B" w:rsidTr="00EC7E6B">
        <w:tc>
          <w:tcPr>
            <w:tcW w:w="486" w:type="dxa"/>
          </w:tcPr>
          <w:p w:rsidR="00A533C8" w:rsidRPr="00647D8B" w:rsidRDefault="00A533C8" w:rsidP="00A533C8">
            <w:pPr>
              <w:rPr>
                <w:color w:val="000000"/>
                <w:sz w:val="20"/>
                <w:szCs w:val="20"/>
              </w:rPr>
            </w:pPr>
            <w:r w:rsidRPr="00647D8B">
              <w:rPr>
                <w:color w:val="000000"/>
                <w:sz w:val="20"/>
                <w:szCs w:val="20"/>
              </w:rPr>
              <w:lastRenderedPageBreak/>
              <w:t>5</w:t>
            </w:r>
          </w:p>
        </w:tc>
        <w:tc>
          <w:tcPr>
            <w:tcW w:w="1116" w:type="dxa"/>
            <w:vMerge/>
          </w:tcPr>
          <w:p w:rsidR="00A533C8" w:rsidRPr="00647D8B" w:rsidRDefault="00A533C8" w:rsidP="00A533C8">
            <w:pPr>
              <w:rPr>
                <w:color w:val="000000"/>
                <w:sz w:val="20"/>
                <w:szCs w:val="20"/>
              </w:rPr>
            </w:pPr>
          </w:p>
        </w:tc>
        <w:tc>
          <w:tcPr>
            <w:tcW w:w="2649" w:type="dxa"/>
          </w:tcPr>
          <w:p w:rsidR="00A533C8" w:rsidRPr="00647D8B" w:rsidRDefault="00A533C8" w:rsidP="00A533C8">
            <w:pPr>
              <w:jc w:val="both"/>
              <w:rPr>
                <w:color w:val="000000"/>
                <w:sz w:val="20"/>
                <w:szCs w:val="20"/>
              </w:rPr>
            </w:pPr>
            <w:r>
              <w:rPr>
                <w:color w:val="000000"/>
                <w:sz w:val="20"/>
                <w:szCs w:val="20"/>
              </w:rPr>
              <w:t>Данные о потерпевшем</w:t>
            </w:r>
          </w:p>
        </w:tc>
        <w:tc>
          <w:tcPr>
            <w:tcW w:w="5319" w:type="dxa"/>
          </w:tcPr>
          <w:p w:rsidR="00A533C8" w:rsidRPr="00647D8B" w:rsidRDefault="00A533C8" w:rsidP="00A533C8">
            <w:pPr>
              <w:jc w:val="both"/>
              <w:rPr>
                <w:color w:val="000000"/>
                <w:sz w:val="20"/>
                <w:szCs w:val="20"/>
              </w:rPr>
            </w:pPr>
            <w:r>
              <w:rPr>
                <w:color w:val="000000"/>
                <w:sz w:val="20"/>
                <w:szCs w:val="20"/>
              </w:rPr>
              <w:t>-</w:t>
            </w:r>
          </w:p>
        </w:tc>
      </w:tr>
      <w:tr w:rsidR="00A533C8" w:rsidRPr="00647D8B" w:rsidTr="00EC7E6B">
        <w:tc>
          <w:tcPr>
            <w:tcW w:w="486" w:type="dxa"/>
          </w:tcPr>
          <w:p w:rsidR="00A533C8" w:rsidRPr="00647D8B" w:rsidRDefault="00A533C8" w:rsidP="00A533C8">
            <w:pPr>
              <w:rPr>
                <w:color w:val="000000"/>
                <w:sz w:val="20"/>
                <w:szCs w:val="20"/>
              </w:rPr>
            </w:pPr>
            <w:r w:rsidRPr="00647D8B">
              <w:rPr>
                <w:color w:val="000000"/>
                <w:sz w:val="20"/>
                <w:szCs w:val="20"/>
              </w:rPr>
              <w:t>6</w:t>
            </w:r>
          </w:p>
        </w:tc>
        <w:tc>
          <w:tcPr>
            <w:tcW w:w="1116" w:type="dxa"/>
            <w:vMerge/>
          </w:tcPr>
          <w:p w:rsidR="00A533C8" w:rsidRPr="00647D8B" w:rsidRDefault="00A533C8" w:rsidP="00A533C8">
            <w:pPr>
              <w:rPr>
                <w:color w:val="000000"/>
                <w:sz w:val="20"/>
                <w:szCs w:val="20"/>
              </w:rPr>
            </w:pPr>
          </w:p>
        </w:tc>
        <w:tc>
          <w:tcPr>
            <w:tcW w:w="2649" w:type="dxa"/>
          </w:tcPr>
          <w:p w:rsidR="00A533C8" w:rsidRPr="00647D8B" w:rsidRDefault="00A533C8" w:rsidP="00A533C8">
            <w:pPr>
              <w:jc w:val="both"/>
              <w:rPr>
                <w:color w:val="000000"/>
                <w:sz w:val="20"/>
                <w:szCs w:val="20"/>
              </w:rPr>
            </w:pPr>
            <w:r w:rsidRPr="00647D8B">
              <w:rPr>
                <w:color w:val="000000"/>
                <w:sz w:val="20"/>
                <w:szCs w:val="20"/>
              </w:rPr>
              <w:t>Данные о наличии судимости</w:t>
            </w:r>
          </w:p>
        </w:tc>
        <w:tc>
          <w:tcPr>
            <w:tcW w:w="5319" w:type="dxa"/>
          </w:tcPr>
          <w:p w:rsidR="00A533C8" w:rsidRPr="00647D8B" w:rsidRDefault="00A533C8" w:rsidP="00A533C8">
            <w:pPr>
              <w:jc w:val="both"/>
              <w:rPr>
                <w:color w:val="000000"/>
                <w:sz w:val="20"/>
                <w:szCs w:val="20"/>
              </w:rPr>
            </w:pPr>
            <w:r w:rsidRPr="00647D8B">
              <w:rPr>
                <w:color w:val="000000"/>
                <w:sz w:val="20"/>
                <w:szCs w:val="20"/>
              </w:rPr>
              <w:t>Не судим</w:t>
            </w:r>
          </w:p>
        </w:tc>
      </w:tr>
      <w:tr w:rsidR="00A533C8" w:rsidRPr="00647D8B" w:rsidTr="00EC7E6B">
        <w:tc>
          <w:tcPr>
            <w:tcW w:w="486" w:type="dxa"/>
          </w:tcPr>
          <w:p w:rsidR="00A533C8" w:rsidRPr="00647D8B" w:rsidRDefault="00A533C8" w:rsidP="00A533C8">
            <w:pPr>
              <w:rPr>
                <w:color w:val="000000"/>
                <w:sz w:val="20"/>
                <w:szCs w:val="20"/>
              </w:rPr>
            </w:pPr>
            <w:r w:rsidRPr="00647D8B">
              <w:rPr>
                <w:color w:val="000000"/>
                <w:sz w:val="20"/>
                <w:szCs w:val="20"/>
              </w:rPr>
              <w:t>7</w:t>
            </w:r>
          </w:p>
        </w:tc>
        <w:tc>
          <w:tcPr>
            <w:tcW w:w="1116" w:type="dxa"/>
            <w:vMerge/>
          </w:tcPr>
          <w:p w:rsidR="00A533C8" w:rsidRPr="00647D8B" w:rsidRDefault="00A533C8" w:rsidP="00A533C8">
            <w:pPr>
              <w:rPr>
                <w:color w:val="000000"/>
                <w:sz w:val="20"/>
                <w:szCs w:val="20"/>
              </w:rPr>
            </w:pPr>
          </w:p>
        </w:tc>
        <w:tc>
          <w:tcPr>
            <w:tcW w:w="2649" w:type="dxa"/>
          </w:tcPr>
          <w:p w:rsidR="00A533C8" w:rsidRPr="00647D8B" w:rsidRDefault="00A533C8" w:rsidP="00A533C8">
            <w:pPr>
              <w:jc w:val="both"/>
              <w:rPr>
                <w:color w:val="000000"/>
                <w:sz w:val="20"/>
                <w:szCs w:val="20"/>
              </w:rPr>
            </w:pPr>
            <w:r>
              <w:rPr>
                <w:color w:val="000000"/>
                <w:sz w:val="20"/>
                <w:szCs w:val="20"/>
              </w:rPr>
              <w:t>По какой статье обвинялся</w:t>
            </w:r>
          </w:p>
        </w:tc>
        <w:tc>
          <w:tcPr>
            <w:tcW w:w="5319" w:type="dxa"/>
          </w:tcPr>
          <w:p w:rsidR="00A533C8" w:rsidRPr="00647D8B" w:rsidRDefault="00A533C8" w:rsidP="00A533C8">
            <w:pPr>
              <w:jc w:val="both"/>
              <w:rPr>
                <w:color w:val="000000"/>
                <w:sz w:val="20"/>
                <w:szCs w:val="20"/>
              </w:rPr>
            </w:pPr>
            <w:r w:rsidRPr="00647D8B">
              <w:rPr>
                <w:color w:val="000000"/>
                <w:sz w:val="20"/>
                <w:szCs w:val="20"/>
              </w:rPr>
              <w:t>п. «л» ч. 2 ст. 105</w:t>
            </w:r>
          </w:p>
        </w:tc>
      </w:tr>
      <w:tr w:rsidR="00A533C8" w:rsidRPr="00647D8B" w:rsidTr="00EC7E6B">
        <w:tc>
          <w:tcPr>
            <w:tcW w:w="486" w:type="dxa"/>
          </w:tcPr>
          <w:p w:rsidR="00A533C8" w:rsidRPr="00647D8B" w:rsidRDefault="00A533C8" w:rsidP="00A533C8">
            <w:pPr>
              <w:rPr>
                <w:color w:val="000000"/>
                <w:sz w:val="20"/>
                <w:szCs w:val="20"/>
              </w:rPr>
            </w:pPr>
            <w:r w:rsidRPr="00647D8B">
              <w:rPr>
                <w:color w:val="000000"/>
                <w:sz w:val="20"/>
                <w:szCs w:val="20"/>
              </w:rPr>
              <w:t>8</w:t>
            </w:r>
          </w:p>
        </w:tc>
        <w:tc>
          <w:tcPr>
            <w:tcW w:w="1116" w:type="dxa"/>
            <w:vMerge/>
          </w:tcPr>
          <w:p w:rsidR="00A533C8" w:rsidRPr="00647D8B" w:rsidRDefault="00A533C8" w:rsidP="00A533C8">
            <w:pPr>
              <w:rPr>
                <w:color w:val="000000"/>
                <w:sz w:val="20"/>
                <w:szCs w:val="20"/>
              </w:rPr>
            </w:pPr>
          </w:p>
        </w:tc>
        <w:tc>
          <w:tcPr>
            <w:tcW w:w="2649" w:type="dxa"/>
          </w:tcPr>
          <w:p w:rsidR="00A533C8" w:rsidRPr="00647D8B" w:rsidRDefault="00A533C8" w:rsidP="00A533C8">
            <w:pPr>
              <w:jc w:val="both"/>
              <w:rPr>
                <w:color w:val="000000"/>
                <w:sz w:val="20"/>
                <w:szCs w:val="20"/>
              </w:rPr>
            </w:pPr>
            <w:r w:rsidRPr="00647D8B">
              <w:rPr>
                <w:color w:val="000000"/>
                <w:sz w:val="20"/>
                <w:szCs w:val="20"/>
              </w:rPr>
              <w:t xml:space="preserve">По какой статье </w:t>
            </w:r>
            <w:proofErr w:type="gramStart"/>
            <w:r w:rsidRPr="00647D8B">
              <w:rPr>
                <w:color w:val="000000"/>
                <w:sz w:val="20"/>
                <w:szCs w:val="20"/>
              </w:rPr>
              <w:t>осужден</w:t>
            </w:r>
            <w:proofErr w:type="gramEnd"/>
          </w:p>
        </w:tc>
        <w:tc>
          <w:tcPr>
            <w:tcW w:w="5319" w:type="dxa"/>
          </w:tcPr>
          <w:p w:rsidR="00A533C8" w:rsidRPr="00647D8B" w:rsidRDefault="00A533C8" w:rsidP="00A533C8">
            <w:pPr>
              <w:jc w:val="both"/>
              <w:rPr>
                <w:color w:val="000000"/>
                <w:sz w:val="20"/>
                <w:szCs w:val="20"/>
              </w:rPr>
            </w:pPr>
            <w:r w:rsidRPr="00647D8B">
              <w:rPr>
                <w:color w:val="000000"/>
                <w:sz w:val="20"/>
                <w:szCs w:val="20"/>
              </w:rPr>
              <w:t>п. «л» ч. 2 ст. 105</w:t>
            </w:r>
          </w:p>
        </w:tc>
      </w:tr>
      <w:tr w:rsidR="00A533C8" w:rsidRPr="00647D8B" w:rsidTr="00EC7E6B">
        <w:tc>
          <w:tcPr>
            <w:tcW w:w="486" w:type="dxa"/>
          </w:tcPr>
          <w:p w:rsidR="00A533C8" w:rsidRPr="00647D8B" w:rsidRDefault="00A533C8" w:rsidP="00A533C8">
            <w:pPr>
              <w:rPr>
                <w:color w:val="000000"/>
                <w:sz w:val="20"/>
                <w:szCs w:val="20"/>
              </w:rPr>
            </w:pPr>
            <w:r w:rsidRPr="00647D8B">
              <w:rPr>
                <w:color w:val="000000"/>
                <w:sz w:val="20"/>
                <w:szCs w:val="20"/>
              </w:rPr>
              <w:t>9</w:t>
            </w:r>
          </w:p>
        </w:tc>
        <w:tc>
          <w:tcPr>
            <w:tcW w:w="1116" w:type="dxa"/>
            <w:vMerge/>
          </w:tcPr>
          <w:p w:rsidR="00A533C8" w:rsidRPr="00647D8B" w:rsidRDefault="00A533C8" w:rsidP="00A533C8">
            <w:pPr>
              <w:rPr>
                <w:color w:val="000000"/>
                <w:sz w:val="20"/>
                <w:szCs w:val="20"/>
              </w:rPr>
            </w:pPr>
          </w:p>
        </w:tc>
        <w:tc>
          <w:tcPr>
            <w:tcW w:w="2649" w:type="dxa"/>
          </w:tcPr>
          <w:p w:rsidR="00A533C8" w:rsidRPr="00647D8B" w:rsidRDefault="00A533C8" w:rsidP="00A533C8">
            <w:pPr>
              <w:jc w:val="both"/>
              <w:rPr>
                <w:color w:val="000000"/>
                <w:sz w:val="20"/>
                <w:szCs w:val="20"/>
              </w:rPr>
            </w:pPr>
            <w:r w:rsidRPr="00647D8B">
              <w:rPr>
                <w:color w:val="000000"/>
                <w:sz w:val="20"/>
                <w:szCs w:val="20"/>
              </w:rPr>
              <w:t>Назначенное наказание</w:t>
            </w:r>
          </w:p>
        </w:tc>
        <w:tc>
          <w:tcPr>
            <w:tcW w:w="5319" w:type="dxa"/>
          </w:tcPr>
          <w:p w:rsidR="00A533C8" w:rsidRPr="00647D8B" w:rsidRDefault="00A533C8" w:rsidP="00A533C8">
            <w:pPr>
              <w:jc w:val="both"/>
              <w:rPr>
                <w:color w:val="000000"/>
                <w:sz w:val="20"/>
                <w:szCs w:val="20"/>
              </w:rPr>
            </w:pPr>
            <w:proofErr w:type="gramStart"/>
            <w:r w:rsidRPr="00647D8B">
              <w:rPr>
                <w:color w:val="000000"/>
                <w:sz w:val="20"/>
                <w:szCs w:val="20"/>
              </w:rPr>
              <w:t>7 лет 6 месяцев с отбыванием в исправительной колонии общего режима с ограничением свободы сроком на 1 год, возложены обязанности не изменять место жительства и работы, а также не выезжать за пределы г. Москвы и Московской области без согласия специализированного государственного органа, осуществляющего надзор за отбыванием В</w:t>
            </w:r>
            <w:r>
              <w:rPr>
                <w:color w:val="000000"/>
                <w:sz w:val="20"/>
                <w:szCs w:val="20"/>
              </w:rPr>
              <w:t>.</w:t>
            </w:r>
            <w:r w:rsidRPr="00647D8B">
              <w:rPr>
                <w:color w:val="000000"/>
                <w:sz w:val="20"/>
                <w:szCs w:val="20"/>
              </w:rPr>
              <w:t>Д.И. наказания в виде ограничения свободы, являться в указанный орган два раза</w:t>
            </w:r>
            <w:proofErr w:type="gramEnd"/>
            <w:r w:rsidRPr="00647D8B">
              <w:rPr>
                <w:color w:val="000000"/>
                <w:sz w:val="20"/>
                <w:szCs w:val="20"/>
              </w:rPr>
              <w:t xml:space="preserve"> в месяц для регистрации, не посещать места проведения массовых мероприятий и не участвовать в указанных мероприятиях</w:t>
            </w:r>
          </w:p>
        </w:tc>
      </w:tr>
      <w:tr w:rsidR="00A533C8" w:rsidRPr="00647D8B" w:rsidTr="00EC7E6B">
        <w:tc>
          <w:tcPr>
            <w:tcW w:w="486" w:type="dxa"/>
          </w:tcPr>
          <w:p w:rsidR="00A533C8" w:rsidRPr="00647D8B" w:rsidRDefault="00A533C8" w:rsidP="00A533C8">
            <w:pPr>
              <w:rPr>
                <w:color w:val="000000"/>
                <w:sz w:val="20"/>
                <w:szCs w:val="20"/>
              </w:rPr>
            </w:pPr>
            <w:r w:rsidRPr="00647D8B">
              <w:rPr>
                <w:color w:val="000000"/>
                <w:sz w:val="20"/>
                <w:szCs w:val="20"/>
              </w:rPr>
              <w:t>10</w:t>
            </w:r>
          </w:p>
        </w:tc>
        <w:tc>
          <w:tcPr>
            <w:tcW w:w="1116" w:type="dxa"/>
            <w:vMerge/>
          </w:tcPr>
          <w:p w:rsidR="00A533C8" w:rsidRPr="00647D8B" w:rsidRDefault="00A533C8" w:rsidP="00A533C8">
            <w:pPr>
              <w:rPr>
                <w:color w:val="000000"/>
                <w:sz w:val="20"/>
                <w:szCs w:val="20"/>
              </w:rPr>
            </w:pPr>
          </w:p>
        </w:tc>
        <w:tc>
          <w:tcPr>
            <w:tcW w:w="2649" w:type="dxa"/>
          </w:tcPr>
          <w:p w:rsidR="00A533C8" w:rsidRPr="00647D8B" w:rsidRDefault="00A533C8" w:rsidP="00A533C8">
            <w:pPr>
              <w:jc w:val="both"/>
              <w:rPr>
                <w:color w:val="000000"/>
                <w:sz w:val="20"/>
                <w:szCs w:val="20"/>
              </w:rPr>
            </w:pPr>
            <w:r w:rsidRPr="00647D8B">
              <w:rPr>
                <w:color w:val="000000"/>
                <w:sz w:val="20"/>
                <w:szCs w:val="20"/>
              </w:rPr>
              <w:t>Наличие обстоятельств, смягчающих наказание</w:t>
            </w:r>
          </w:p>
        </w:tc>
        <w:tc>
          <w:tcPr>
            <w:tcW w:w="5319" w:type="dxa"/>
          </w:tcPr>
          <w:p w:rsidR="00A533C8" w:rsidRPr="00647D8B" w:rsidRDefault="00A533C8" w:rsidP="00A533C8">
            <w:pPr>
              <w:jc w:val="both"/>
              <w:rPr>
                <w:color w:val="000000"/>
                <w:sz w:val="20"/>
                <w:szCs w:val="20"/>
              </w:rPr>
            </w:pPr>
            <w:r w:rsidRPr="00647D8B">
              <w:rPr>
                <w:color w:val="000000"/>
                <w:sz w:val="20"/>
                <w:szCs w:val="20"/>
              </w:rPr>
              <w:t>признание вины, раскаяние в содеянном, совершение преступления в несовершеннолетнем возрасте, наличие заболевания.</w:t>
            </w:r>
          </w:p>
        </w:tc>
      </w:tr>
      <w:tr w:rsidR="00A533C8" w:rsidRPr="00647D8B" w:rsidTr="00EC7E6B">
        <w:tc>
          <w:tcPr>
            <w:tcW w:w="486" w:type="dxa"/>
          </w:tcPr>
          <w:p w:rsidR="00A533C8" w:rsidRPr="00647D8B" w:rsidRDefault="00A533C8" w:rsidP="00A533C8">
            <w:pPr>
              <w:rPr>
                <w:color w:val="000000"/>
                <w:sz w:val="20"/>
                <w:szCs w:val="20"/>
              </w:rPr>
            </w:pPr>
            <w:r w:rsidRPr="00647D8B">
              <w:rPr>
                <w:color w:val="000000"/>
                <w:sz w:val="20"/>
                <w:szCs w:val="20"/>
              </w:rPr>
              <w:t>11</w:t>
            </w:r>
          </w:p>
        </w:tc>
        <w:tc>
          <w:tcPr>
            <w:tcW w:w="1116" w:type="dxa"/>
            <w:vMerge/>
          </w:tcPr>
          <w:p w:rsidR="00A533C8" w:rsidRPr="00647D8B" w:rsidRDefault="00A533C8" w:rsidP="00A533C8">
            <w:pPr>
              <w:rPr>
                <w:color w:val="000000"/>
                <w:sz w:val="20"/>
                <w:szCs w:val="20"/>
              </w:rPr>
            </w:pPr>
          </w:p>
        </w:tc>
        <w:tc>
          <w:tcPr>
            <w:tcW w:w="2649" w:type="dxa"/>
          </w:tcPr>
          <w:p w:rsidR="00A533C8" w:rsidRPr="00647D8B" w:rsidRDefault="00A533C8" w:rsidP="00A533C8">
            <w:pPr>
              <w:jc w:val="both"/>
              <w:rPr>
                <w:color w:val="000000"/>
                <w:sz w:val="20"/>
                <w:szCs w:val="20"/>
              </w:rPr>
            </w:pPr>
            <w:r w:rsidRPr="00647D8B">
              <w:rPr>
                <w:color w:val="000000"/>
                <w:sz w:val="20"/>
                <w:szCs w:val="20"/>
              </w:rPr>
              <w:t>Наличие обстоятельств, отягчающих наказание</w:t>
            </w:r>
          </w:p>
        </w:tc>
        <w:tc>
          <w:tcPr>
            <w:tcW w:w="5319" w:type="dxa"/>
          </w:tcPr>
          <w:p w:rsidR="00A533C8" w:rsidRPr="00647D8B" w:rsidRDefault="00A533C8" w:rsidP="00A533C8">
            <w:pPr>
              <w:tabs>
                <w:tab w:val="left" w:pos="2052"/>
              </w:tabs>
              <w:jc w:val="both"/>
              <w:rPr>
                <w:color w:val="000000"/>
                <w:sz w:val="20"/>
                <w:szCs w:val="20"/>
              </w:rPr>
            </w:pPr>
            <w:r w:rsidRPr="00647D8B">
              <w:rPr>
                <w:color w:val="000000"/>
                <w:sz w:val="20"/>
                <w:szCs w:val="20"/>
              </w:rPr>
              <w:t>Не имеется</w:t>
            </w:r>
          </w:p>
        </w:tc>
      </w:tr>
      <w:tr w:rsidR="00A533C8" w:rsidRPr="00647D8B" w:rsidTr="00EC7E6B">
        <w:tc>
          <w:tcPr>
            <w:tcW w:w="486" w:type="dxa"/>
          </w:tcPr>
          <w:p w:rsidR="00A533C8" w:rsidRPr="00647D8B" w:rsidRDefault="00A533C8" w:rsidP="00A533C8">
            <w:pPr>
              <w:rPr>
                <w:color w:val="000000"/>
                <w:sz w:val="20"/>
                <w:szCs w:val="20"/>
              </w:rPr>
            </w:pPr>
            <w:r w:rsidRPr="00647D8B">
              <w:rPr>
                <w:color w:val="000000"/>
                <w:sz w:val="20"/>
                <w:szCs w:val="20"/>
              </w:rPr>
              <w:t>1</w:t>
            </w:r>
            <w:r>
              <w:rPr>
                <w:color w:val="000000"/>
                <w:sz w:val="20"/>
                <w:szCs w:val="20"/>
              </w:rPr>
              <w:t>2</w:t>
            </w:r>
          </w:p>
        </w:tc>
        <w:tc>
          <w:tcPr>
            <w:tcW w:w="1116" w:type="dxa"/>
            <w:vMerge/>
          </w:tcPr>
          <w:p w:rsidR="00A533C8" w:rsidRPr="00647D8B" w:rsidRDefault="00A533C8" w:rsidP="00A533C8">
            <w:pPr>
              <w:rPr>
                <w:color w:val="000000"/>
                <w:sz w:val="20"/>
                <w:szCs w:val="20"/>
              </w:rPr>
            </w:pPr>
          </w:p>
        </w:tc>
        <w:tc>
          <w:tcPr>
            <w:tcW w:w="2649" w:type="dxa"/>
          </w:tcPr>
          <w:p w:rsidR="00A533C8" w:rsidRPr="00647D8B" w:rsidRDefault="00A533C8" w:rsidP="00A533C8">
            <w:pPr>
              <w:jc w:val="both"/>
              <w:rPr>
                <w:color w:val="000000"/>
                <w:sz w:val="20"/>
                <w:szCs w:val="20"/>
              </w:rPr>
            </w:pPr>
            <w:r w:rsidRPr="00647D8B">
              <w:rPr>
                <w:color w:val="000000"/>
                <w:sz w:val="20"/>
                <w:szCs w:val="20"/>
              </w:rPr>
              <w:t xml:space="preserve">Применяемые меры пресечения в ходе предварительного расследования </w:t>
            </w:r>
          </w:p>
        </w:tc>
        <w:tc>
          <w:tcPr>
            <w:tcW w:w="5319" w:type="dxa"/>
          </w:tcPr>
          <w:p w:rsidR="00A533C8" w:rsidRPr="00647D8B" w:rsidRDefault="00A533C8" w:rsidP="00A533C8">
            <w:pPr>
              <w:jc w:val="both"/>
              <w:rPr>
                <w:color w:val="000000"/>
                <w:sz w:val="20"/>
                <w:szCs w:val="20"/>
              </w:rPr>
            </w:pPr>
            <w:r w:rsidRPr="00647D8B">
              <w:rPr>
                <w:color w:val="000000"/>
                <w:sz w:val="20"/>
                <w:szCs w:val="20"/>
              </w:rPr>
              <w:t>Содержание под стражей</w:t>
            </w:r>
          </w:p>
        </w:tc>
      </w:tr>
      <w:tr w:rsidR="00A533C8" w:rsidRPr="00647D8B" w:rsidTr="00EC7E6B">
        <w:tc>
          <w:tcPr>
            <w:tcW w:w="486" w:type="dxa"/>
          </w:tcPr>
          <w:p w:rsidR="00A533C8" w:rsidRPr="00647D8B" w:rsidRDefault="00A533C8" w:rsidP="00A533C8">
            <w:pPr>
              <w:rPr>
                <w:color w:val="000000"/>
                <w:sz w:val="20"/>
                <w:szCs w:val="20"/>
              </w:rPr>
            </w:pPr>
            <w:r>
              <w:rPr>
                <w:color w:val="000000"/>
                <w:sz w:val="20"/>
                <w:szCs w:val="20"/>
              </w:rPr>
              <w:t>13</w:t>
            </w:r>
          </w:p>
        </w:tc>
        <w:tc>
          <w:tcPr>
            <w:tcW w:w="1116" w:type="dxa"/>
            <w:vMerge/>
          </w:tcPr>
          <w:p w:rsidR="00A533C8" w:rsidRPr="00647D8B" w:rsidRDefault="00A533C8" w:rsidP="00A533C8">
            <w:pPr>
              <w:rPr>
                <w:color w:val="000000"/>
                <w:sz w:val="20"/>
                <w:szCs w:val="20"/>
              </w:rPr>
            </w:pPr>
          </w:p>
        </w:tc>
        <w:tc>
          <w:tcPr>
            <w:tcW w:w="2649" w:type="dxa"/>
          </w:tcPr>
          <w:p w:rsidR="00A533C8" w:rsidRPr="00647D8B" w:rsidRDefault="00A533C8" w:rsidP="00A533C8">
            <w:pPr>
              <w:jc w:val="both"/>
              <w:rPr>
                <w:color w:val="000000"/>
                <w:sz w:val="20"/>
                <w:szCs w:val="20"/>
              </w:rPr>
            </w:pPr>
            <w:r w:rsidRPr="00647D8B">
              <w:rPr>
                <w:color w:val="000000"/>
                <w:sz w:val="20"/>
                <w:szCs w:val="20"/>
              </w:rPr>
              <w:t>Применяемые меры пресечения до вступления приговора суда в законную силу</w:t>
            </w:r>
          </w:p>
        </w:tc>
        <w:tc>
          <w:tcPr>
            <w:tcW w:w="5319" w:type="dxa"/>
          </w:tcPr>
          <w:p w:rsidR="00A533C8" w:rsidRPr="00647D8B" w:rsidRDefault="00A533C8" w:rsidP="00A533C8">
            <w:pPr>
              <w:jc w:val="both"/>
              <w:rPr>
                <w:color w:val="000000"/>
                <w:sz w:val="20"/>
                <w:szCs w:val="20"/>
              </w:rPr>
            </w:pPr>
            <w:r w:rsidRPr="00647D8B">
              <w:rPr>
                <w:color w:val="000000"/>
                <w:sz w:val="20"/>
                <w:szCs w:val="20"/>
              </w:rPr>
              <w:t>Содержание под стражей</w:t>
            </w:r>
          </w:p>
        </w:tc>
      </w:tr>
      <w:tr w:rsidR="00A533C8" w:rsidRPr="00647D8B" w:rsidTr="00EC7E6B">
        <w:tc>
          <w:tcPr>
            <w:tcW w:w="486" w:type="dxa"/>
          </w:tcPr>
          <w:p w:rsidR="00A533C8" w:rsidRPr="00647D8B" w:rsidRDefault="00A533C8" w:rsidP="00A533C8">
            <w:pPr>
              <w:rPr>
                <w:color w:val="000000"/>
                <w:sz w:val="20"/>
                <w:szCs w:val="20"/>
              </w:rPr>
            </w:pPr>
            <w:r w:rsidRPr="00647D8B">
              <w:rPr>
                <w:color w:val="000000"/>
                <w:sz w:val="20"/>
                <w:szCs w:val="20"/>
              </w:rPr>
              <w:t>1</w:t>
            </w:r>
            <w:r>
              <w:rPr>
                <w:color w:val="000000"/>
                <w:sz w:val="20"/>
                <w:szCs w:val="20"/>
              </w:rPr>
              <w:t>4</w:t>
            </w:r>
          </w:p>
        </w:tc>
        <w:tc>
          <w:tcPr>
            <w:tcW w:w="1116" w:type="dxa"/>
            <w:vMerge/>
          </w:tcPr>
          <w:p w:rsidR="00A533C8" w:rsidRPr="00647D8B" w:rsidRDefault="00A533C8" w:rsidP="00A533C8">
            <w:pPr>
              <w:rPr>
                <w:color w:val="000000"/>
                <w:sz w:val="20"/>
                <w:szCs w:val="20"/>
              </w:rPr>
            </w:pPr>
          </w:p>
        </w:tc>
        <w:tc>
          <w:tcPr>
            <w:tcW w:w="2649" w:type="dxa"/>
          </w:tcPr>
          <w:p w:rsidR="00A533C8" w:rsidRPr="00647D8B" w:rsidRDefault="00A533C8" w:rsidP="00A533C8">
            <w:pPr>
              <w:jc w:val="both"/>
              <w:rPr>
                <w:color w:val="000000"/>
                <w:sz w:val="20"/>
                <w:szCs w:val="20"/>
              </w:rPr>
            </w:pPr>
            <w:r w:rsidRPr="00647D8B">
              <w:rPr>
                <w:color w:val="000000"/>
                <w:sz w:val="20"/>
                <w:szCs w:val="20"/>
              </w:rPr>
              <w:t>Наличие дополнительных санкций, примененных судом</w:t>
            </w:r>
          </w:p>
        </w:tc>
        <w:tc>
          <w:tcPr>
            <w:tcW w:w="5319" w:type="dxa"/>
          </w:tcPr>
          <w:p w:rsidR="00A533C8" w:rsidRPr="00647D8B" w:rsidRDefault="00A533C8" w:rsidP="00A533C8">
            <w:pPr>
              <w:rPr>
                <w:color w:val="000000"/>
                <w:sz w:val="20"/>
                <w:szCs w:val="20"/>
              </w:rPr>
            </w:pPr>
            <w:r w:rsidRPr="00647D8B">
              <w:rPr>
                <w:color w:val="000000"/>
                <w:sz w:val="20"/>
                <w:szCs w:val="20"/>
              </w:rPr>
              <w:t>--------------------------------</w:t>
            </w:r>
          </w:p>
        </w:tc>
      </w:tr>
      <w:tr w:rsidR="00A533C8" w:rsidRPr="00647D8B" w:rsidTr="00EC7E6B">
        <w:tc>
          <w:tcPr>
            <w:tcW w:w="486" w:type="dxa"/>
          </w:tcPr>
          <w:p w:rsidR="00A533C8" w:rsidRPr="00647D8B" w:rsidRDefault="00A533C8" w:rsidP="00A533C8">
            <w:pPr>
              <w:rPr>
                <w:color w:val="000000"/>
                <w:sz w:val="20"/>
                <w:szCs w:val="20"/>
              </w:rPr>
            </w:pPr>
            <w:r w:rsidRPr="00647D8B">
              <w:rPr>
                <w:color w:val="000000"/>
                <w:sz w:val="20"/>
                <w:szCs w:val="20"/>
              </w:rPr>
              <w:t>1</w:t>
            </w:r>
            <w:r>
              <w:rPr>
                <w:color w:val="000000"/>
                <w:sz w:val="20"/>
                <w:szCs w:val="20"/>
              </w:rPr>
              <w:t>5</w:t>
            </w:r>
          </w:p>
        </w:tc>
        <w:tc>
          <w:tcPr>
            <w:tcW w:w="1116" w:type="dxa"/>
            <w:vMerge/>
          </w:tcPr>
          <w:p w:rsidR="00A533C8" w:rsidRPr="00647D8B" w:rsidRDefault="00A533C8" w:rsidP="00A533C8">
            <w:pPr>
              <w:rPr>
                <w:color w:val="000000"/>
                <w:sz w:val="20"/>
                <w:szCs w:val="20"/>
              </w:rPr>
            </w:pPr>
          </w:p>
        </w:tc>
        <w:tc>
          <w:tcPr>
            <w:tcW w:w="2649" w:type="dxa"/>
          </w:tcPr>
          <w:p w:rsidR="00A533C8" w:rsidRPr="00647D8B" w:rsidRDefault="00A533C8" w:rsidP="00A533C8">
            <w:pPr>
              <w:jc w:val="both"/>
              <w:rPr>
                <w:color w:val="000000"/>
                <w:sz w:val="20"/>
                <w:szCs w:val="20"/>
              </w:rPr>
            </w:pPr>
            <w:r w:rsidRPr="00647D8B">
              <w:rPr>
                <w:color w:val="000000"/>
                <w:sz w:val="20"/>
                <w:szCs w:val="20"/>
              </w:rPr>
              <w:t>Судебные экспертизы, назначенные в ходе предварительного расследования</w:t>
            </w:r>
          </w:p>
        </w:tc>
        <w:tc>
          <w:tcPr>
            <w:tcW w:w="5319" w:type="dxa"/>
          </w:tcPr>
          <w:p w:rsidR="00A533C8" w:rsidRPr="00647D8B" w:rsidRDefault="00A533C8" w:rsidP="00A533C8">
            <w:pPr>
              <w:jc w:val="both"/>
              <w:rPr>
                <w:color w:val="000000"/>
                <w:sz w:val="20"/>
                <w:szCs w:val="20"/>
              </w:rPr>
            </w:pPr>
            <w:r w:rsidRPr="00647D8B">
              <w:rPr>
                <w:color w:val="000000"/>
                <w:sz w:val="20"/>
                <w:szCs w:val="20"/>
              </w:rPr>
              <w:t xml:space="preserve">комплексная </w:t>
            </w:r>
            <w:proofErr w:type="gramStart"/>
            <w:r w:rsidRPr="00647D8B">
              <w:rPr>
                <w:color w:val="000000"/>
                <w:sz w:val="20"/>
                <w:szCs w:val="20"/>
              </w:rPr>
              <w:t>психолого-психиатрической</w:t>
            </w:r>
            <w:proofErr w:type="gramEnd"/>
            <w:r w:rsidRPr="00647D8B">
              <w:rPr>
                <w:color w:val="000000"/>
                <w:sz w:val="20"/>
                <w:szCs w:val="20"/>
              </w:rPr>
              <w:t xml:space="preserve"> экспертиза</w:t>
            </w:r>
          </w:p>
        </w:tc>
      </w:tr>
      <w:tr w:rsidR="00A533C8" w:rsidRPr="00647D8B" w:rsidTr="00665E47">
        <w:trPr>
          <w:trHeight w:val="195"/>
        </w:trPr>
        <w:tc>
          <w:tcPr>
            <w:tcW w:w="486" w:type="dxa"/>
          </w:tcPr>
          <w:p w:rsidR="00A533C8" w:rsidRPr="00647D8B" w:rsidRDefault="00A533C8" w:rsidP="00A533C8">
            <w:pPr>
              <w:rPr>
                <w:color w:val="000000"/>
                <w:sz w:val="20"/>
                <w:szCs w:val="20"/>
              </w:rPr>
            </w:pPr>
            <w:r>
              <w:rPr>
                <w:color w:val="000000"/>
                <w:sz w:val="20"/>
                <w:szCs w:val="20"/>
              </w:rPr>
              <w:t>16</w:t>
            </w:r>
          </w:p>
        </w:tc>
        <w:tc>
          <w:tcPr>
            <w:tcW w:w="1116" w:type="dxa"/>
          </w:tcPr>
          <w:p w:rsidR="00A533C8" w:rsidRPr="00647D8B" w:rsidRDefault="00A533C8" w:rsidP="00A533C8">
            <w:pPr>
              <w:rPr>
                <w:color w:val="000000"/>
                <w:sz w:val="20"/>
                <w:szCs w:val="20"/>
              </w:rPr>
            </w:pPr>
          </w:p>
        </w:tc>
        <w:tc>
          <w:tcPr>
            <w:tcW w:w="2649" w:type="dxa"/>
          </w:tcPr>
          <w:p w:rsidR="00A533C8" w:rsidRPr="00647D8B" w:rsidRDefault="00A533C8" w:rsidP="00A533C8">
            <w:pPr>
              <w:jc w:val="both"/>
              <w:rPr>
                <w:color w:val="000000"/>
                <w:sz w:val="20"/>
                <w:szCs w:val="20"/>
              </w:rPr>
            </w:pPr>
            <w:r w:rsidRPr="00647D8B">
              <w:rPr>
                <w:color w:val="000000"/>
                <w:sz w:val="20"/>
                <w:szCs w:val="20"/>
              </w:rPr>
              <w:t>Вступление в силу</w:t>
            </w:r>
          </w:p>
        </w:tc>
        <w:tc>
          <w:tcPr>
            <w:tcW w:w="5319" w:type="dxa"/>
          </w:tcPr>
          <w:p w:rsidR="00A533C8" w:rsidRPr="00647D8B" w:rsidRDefault="00A533C8" w:rsidP="00A533C8">
            <w:pPr>
              <w:jc w:val="both"/>
              <w:rPr>
                <w:color w:val="000000"/>
                <w:sz w:val="20"/>
                <w:szCs w:val="20"/>
              </w:rPr>
            </w:pPr>
            <w:proofErr w:type="gramStart"/>
            <w:r w:rsidRPr="00647D8B">
              <w:rPr>
                <w:color w:val="000000"/>
                <w:sz w:val="20"/>
                <w:szCs w:val="20"/>
              </w:rPr>
              <w:t>Кассационным определением Верховного Суда РФ от 15 августа 2012 года приговор Московского городского суда от 20 июня 2012 года в отношении Волошина Д.И. изменен, исключено из приговора указание о назначении Волошину Д.И. дополнительного наказания в виде ограничения свободы сроком на 1 год, с возложением обязанностей: не изменять места жительства и работы, а также не выезжать за пределы г</w:t>
            </w:r>
            <w:proofErr w:type="gramEnd"/>
            <w:r w:rsidRPr="00647D8B">
              <w:rPr>
                <w:color w:val="000000"/>
                <w:sz w:val="20"/>
                <w:szCs w:val="20"/>
              </w:rPr>
              <w:t xml:space="preserve">. Москвы и Московской области без согласия специализированного органа, осуществляющего надзор за отбыванием Волошиным Д.И., наказания в виде ограничения свободы, являться в указанный орган два раза в месяц для регистрации, не посещать места проведения массовых мероприятий и не участвовать в указанных мероприятиях. </w:t>
            </w:r>
          </w:p>
          <w:p w:rsidR="00A533C8" w:rsidRPr="00647D8B" w:rsidRDefault="00A533C8" w:rsidP="00A533C8">
            <w:pPr>
              <w:rPr>
                <w:color w:val="000000"/>
                <w:sz w:val="20"/>
                <w:szCs w:val="20"/>
              </w:rPr>
            </w:pPr>
            <w:r w:rsidRPr="00647D8B">
              <w:rPr>
                <w:color w:val="000000"/>
                <w:sz w:val="20"/>
                <w:szCs w:val="20"/>
              </w:rPr>
              <w:t xml:space="preserve">Приговор вступил в законную силу 15 августа 2012 года. </w:t>
            </w:r>
          </w:p>
        </w:tc>
      </w:tr>
    </w:tbl>
    <w:p w:rsidR="0042760B" w:rsidRPr="00647D8B" w:rsidRDefault="0042760B" w:rsidP="00D156BA">
      <w:pPr>
        <w:spacing w:line="360" w:lineRule="auto"/>
        <w:jc w:val="center"/>
        <w:rPr>
          <w:b/>
          <w:color w:val="000000"/>
        </w:rPr>
        <w:sectPr w:rsidR="0042760B" w:rsidRPr="00647D8B" w:rsidSect="00440529">
          <w:headerReference w:type="default" r:id="rId17"/>
          <w:headerReference w:type="first" r:id="rId18"/>
          <w:pgSz w:w="11906" w:h="16838"/>
          <w:pgMar w:top="992" w:right="851" w:bottom="1134" w:left="1701" w:header="426" w:footer="709" w:gutter="0"/>
          <w:cols w:space="708"/>
          <w:titlePg/>
          <w:docGrid w:linePitch="381"/>
        </w:sectPr>
      </w:pPr>
    </w:p>
    <w:p w:rsidR="0042760B" w:rsidRPr="00D81EFB" w:rsidRDefault="0042760B" w:rsidP="00317454">
      <w:pPr>
        <w:jc w:val="right"/>
        <w:rPr>
          <w:b/>
          <w:sz w:val="24"/>
          <w:szCs w:val="24"/>
        </w:rPr>
      </w:pPr>
      <w:bookmarkStart w:id="17" w:name="_Toc408101494"/>
      <w:bookmarkStart w:id="18" w:name="_Toc466277993"/>
      <w:bookmarkStart w:id="19" w:name="_Toc466785365"/>
      <w:r w:rsidRPr="00D81EFB">
        <w:rPr>
          <w:b/>
          <w:sz w:val="24"/>
          <w:szCs w:val="24"/>
        </w:rPr>
        <w:lastRenderedPageBreak/>
        <w:t>Приложение №</w:t>
      </w:r>
      <w:bookmarkEnd w:id="17"/>
      <w:r w:rsidR="00D67BEF" w:rsidRPr="00D81EFB">
        <w:rPr>
          <w:b/>
          <w:sz w:val="24"/>
          <w:szCs w:val="24"/>
        </w:rPr>
        <w:t> </w:t>
      </w:r>
      <w:r w:rsidR="005F56ED" w:rsidRPr="00D81EFB">
        <w:rPr>
          <w:b/>
          <w:sz w:val="24"/>
          <w:szCs w:val="24"/>
        </w:rPr>
        <w:t>3</w:t>
      </w:r>
      <w:bookmarkEnd w:id="18"/>
      <w:bookmarkEnd w:id="19"/>
    </w:p>
    <w:p w:rsidR="00326B5C" w:rsidRPr="00D81EFB" w:rsidRDefault="0042760B" w:rsidP="00326B5C">
      <w:pPr>
        <w:jc w:val="center"/>
        <w:rPr>
          <w:b/>
          <w:color w:val="000000"/>
          <w:sz w:val="24"/>
          <w:szCs w:val="24"/>
        </w:rPr>
      </w:pPr>
      <w:r w:rsidRPr="00D81EFB">
        <w:rPr>
          <w:b/>
          <w:color w:val="000000"/>
          <w:sz w:val="24"/>
          <w:szCs w:val="24"/>
        </w:rPr>
        <w:t>Таблица 1</w:t>
      </w:r>
      <w:r w:rsidR="006C2244" w:rsidRPr="00D81EFB">
        <w:rPr>
          <w:b/>
          <w:color w:val="000000"/>
          <w:sz w:val="24"/>
          <w:szCs w:val="24"/>
        </w:rPr>
        <w:t xml:space="preserve"> –</w:t>
      </w:r>
      <w:r w:rsidRPr="00D81EFB">
        <w:rPr>
          <w:b/>
          <w:color w:val="000000"/>
          <w:sz w:val="24"/>
          <w:szCs w:val="24"/>
        </w:rPr>
        <w:t xml:space="preserve"> Сведения о количестве преступлений экстремистской направленности,</w:t>
      </w:r>
    </w:p>
    <w:p w:rsidR="0042760B" w:rsidRPr="00D81EFB" w:rsidRDefault="0042760B" w:rsidP="00326B5C">
      <w:pPr>
        <w:jc w:val="center"/>
        <w:rPr>
          <w:b/>
          <w:color w:val="000000"/>
          <w:sz w:val="24"/>
          <w:szCs w:val="24"/>
        </w:rPr>
      </w:pPr>
      <w:r w:rsidRPr="00D81EFB">
        <w:rPr>
          <w:b/>
          <w:color w:val="000000"/>
          <w:sz w:val="24"/>
          <w:szCs w:val="24"/>
        </w:rPr>
        <w:t>зарегистрированных в 2004</w:t>
      </w:r>
      <w:r w:rsidR="00326B5C" w:rsidRPr="00D81EFB">
        <w:rPr>
          <w:b/>
          <w:color w:val="000000"/>
          <w:sz w:val="24"/>
          <w:szCs w:val="24"/>
        </w:rPr>
        <w:t>–</w:t>
      </w:r>
      <w:r w:rsidRPr="00D81EFB">
        <w:rPr>
          <w:b/>
          <w:color w:val="000000"/>
          <w:sz w:val="24"/>
          <w:szCs w:val="24"/>
        </w:rPr>
        <w:t>201</w:t>
      </w:r>
      <w:r w:rsidR="00AD18ED" w:rsidRPr="00D81EFB">
        <w:rPr>
          <w:b/>
          <w:color w:val="000000"/>
          <w:sz w:val="24"/>
          <w:szCs w:val="24"/>
        </w:rPr>
        <w:t>7</w:t>
      </w:r>
      <w:r w:rsidRPr="00D81EFB">
        <w:rPr>
          <w:b/>
          <w:color w:val="000000"/>
          <w:sz w:val="24"/>
          <w:szCs w:val="24"/>
        </w:rPr>
        <w:t xml:space="preserve"> гг.</w:t>
      </w:r>
    </w:p>
    <w:tbl>
      <w:tblPr>
        <w:tblStyle w:val="ac"/>
        <w:tblW w:w="14883" w:type="dxa"/>
        <w:tblInd w:w="-176" w:type="dxa"/>
        <w:tblLook w:val="04A0" w:firstRow="1" w:lastRow="0" w:firstColumn="1" w:lastColumn="0" w:noHBand="0" w:noVBand="1"/>
      </w:tblPr>
      <w:tblGrid>
        <w:gridCol w:w="1498"/>
        <w:gridCol w:w="388"/>
        <w:gridCol w:w="427"/>
        <w:gridCol w:w="545"/>
        <w:gridCol w:w="427"/>
        <w:gridCol w:w="545"/>
        <w:gridCol w:w="426"/>
        <w:gridCol w:w="544"/>
        <w:gridCol w:w="426"/>
        <w:gridCol w:w="536"/>
        <w:gridCol w:w="426"/>
        <w:gridCol w:w="549"/>
        <w:gridCol w:w="426"/>
        <w:gridCol w:w="610"/>
        <w:gridCol w:w="426"/>
        <w:gridCol w:w="545"/>
        <w:gridCol w:w="426"/>
        <w:gridCol w:w="545"/>
        <w:gridCol w:w="417"/>
        <w:gridCol w:w="545"/>
        <w:gridCol w:w="426"/>
        <w:gridCol w:w="545"/>
        <w:gridCol w:w="496"/>
        <w:gridCol w:w="545"/>
        <w:gridCol w:w="496"/>
        <w:gridCol w:w="544"/>
        <w:gridCol w:w="544"/>
        <w:gridCol w:w="610"/>
      </w:tblGrid>
      <w:tr w:rsidR="00114E66" w:rsidRPr="00114E66" w:rsidTr="00473FD3">
        <w:trPr>
          <w:trHeight w:val="124"/>
        </w:trPr>
        <w:tc>
          <w:tcPr>
            <w:tcW w:w="1521" w:type="dxa"/>
            <w:vMerge w:val="restart"/>
            <w:vAlign w:val="center"/>
          </w:tcPr>
          <w:p w:rsidR="00AD18ED" w:rsidRPr="00114E66" w:rsidRDefault="00AD18ED" w:rsidP="001217A9">
            <w:pPr>
              <w:ind w:left="-57"/>
              <w:rPr>
                <w:color w:val="000000" w:themeColor="text1"/>
                <w:sz w:val="12"/>
                <w:szCs w:val="12"/>
              </w:rPr>
            </w:pPr>
            <w:r w:rsidRPr="00114E66">
              <w:rPr>
                <w:color w:val="000000" w:themeColor="text1"/>
                <w:sz w:val="12"/>
                <w:szCs w:val="12"/>
              </w:rPr>
              <w:t>Количество преступлений, зарегистрированных в отчетном периоде по ст. УК РФ</w:t>
            </w:r>
          </w:p>
        </w:tc>
        <w:tc>
          <w:tcPr>
            <w:tcW w:w="13362" w:type="dxa"/>
            <w:gridSpan w:val="27"/>
          </w:tcPr>
          <w:p w:rsidR="00AD18ED" w:rsidRPr="00114E66" w:rsidRDefault="00AD18ED" w:rsidP="001217A9">
            <w:pPr>
              <w:jc w:val="center"/>
              <w:rPr>
                <w:bCs/>
                <w:color w:val="000000" w:themeColor="text1"/>
                <w:sz w:val="12"/>
                <w:szCs w:val="12"/>
              </w:rPr>
            </w:pPr>
            <w:r w:rsidRPr="00114E66">
              <w:rPr>
                <w:bCs/>
                <w:color w:val="000000" w:themeColor="text1"/>
                <w:sz w:val="12"/>
                <w:szCs w:val="12"/>
              </w:rPr>
              <w:t>Зарегистрировано преступлений</w:t>
            </w:r>
          </w:p>
        </w:tc>
      </w:tr>
      <w:tr w:rsidR="00114E66" w:rsidRPr="00114E66" w:rsidTr="00473FD3">
        <w:trPr>
          <w:trHeight w:val="149"/>
        </w:trPr>
        <w:tc>
          <w:tcPr>
            <w:tcW w:w="1521" w:type="dxa"/>
            <w:vMerge/>
          </w:tcPr>
          <w:p w:rsidR="00AD18ED" w:rsidRPr="00114E66" w:rsidRDefault="00AD18ED" w:rsidP="001217A9">
            <w:pPr>
              <w:rPr>
                <w:color w:val="000000" w:themeColor="text1"/>
                <w:sz w:val="12"/>
                <w:szCs w:val="12"/>
              </w:rPr>
            </w:pPr>
          </w:p>
        </w:tc>
        <w:tc>
          <w:tcPr>
            <w:tcW w:w="390" w:type="dxa"/>
            <w:vAlign w:val="center"/>
          </w:tcPr>
          <w:p w:rsidR="00AD18ED" w:rsidRPr="00114E66" w:rsidRDefault="00AD18ED" w:rsidP="00AD18ED">
            <w:pPr>
              <w:ind w:left="-108" w:right="-187"/>
              <w:jc w:val="center"/>
              <w:rPr>
                <w:b/>
                <w:color w:val="000000" w:themeColor="text1"/>
                <w:sz w:val="12"/>
                <w:szCs w:val="12"/>
              </w:rPr>
            </w:pPr>
            <w:r w:rsidRPr="00114E66">
              <w:rPr>
                <w:b/>
                <w:color w:val="000000" w:themeColor="text1"/>
                <w:sz w:val="12"/>
                <w:szCs w:val="12"/>
              </w:rPr>
              <w:t>2004</w:t>
            </w:r>
          </w:p>
        </w:tc>
        <w:tc>
          <w:tcPr>
            <w:tcW w:w="973" w:type="dxa"/>
            <w:gridSpan w:val="2"/>
            <w:vAlign w:val="center"/>
          </w:tcPr>
          <w:p w:rsidR="00AD18ED" w:rsidRPr="00114E66" w:rsidRDefault="00AD18ED" w:rsidP="001217A9">
            <w:pPr>
              <w:ind w:left="-108" w:right="-187"/>
              <w:jc w:val="center"/>
              <w:rPr>
                <w:b/>
                <w:color w:val="000000" w:themeColor="text1"/>
                <w:sz w:val="12"/>
                <w:szCs w:val="12"/>
              </w:rPr>
            </w:pPr>
            <w:r w:rsidRPr="00114E66">
              <w:rPr>
                <w:b/>
                <w:color w:val="000000" w:themeColor="text1"/>
                <w:sz w:val="12"/>
                <w:szCs w:val="12"/>
              </w:rPr>
              <w:t>2005</w:t>
            </w:r>
          </w:p>
        </w:tc>
        <w:tc>
          <w:tcPr>
            <w:tcW w:w="972" w:type="dxa"/>
            <w:gridSpan w:val="2"/>
            <w:vAlign w:val="center"/>
          </w:tcPr>
          <w:p w:rsidR="00AD18ED" w:rsidRPr="00114E66" w:rsidRDefault="00AD18ED" w:rsidP="001217A9">
            <w:pPr>
              <w:ind w:left="-108" w:right="-187"/>
              <w:jc w:val="center"/>
              <w:rPr>
                <w:b/>
                <w:color w:val="000000" w:themeColor="text1"/>
                <w:sz w:val="12"/>
                <w:szCs w:val="12"/>
              </w:rPr>
            </w:pPr>
            <w:r w:rsidRPr="00114E66">
              <w:rPr>
                <w:b/>
                <w:color w:val="000000" w:themeColor="text1"/>
                <w:sz w:val="12"/>
                <w:szCs w:val="12"/>
              </w:rPr>
              <w:t>2006</w:t>
            </w:r>
          </w:p>
        </w:tc>
        <w:tc>
          <w:tcPr>
            <w:tcW w:w="970" w:type="dxa"/>
            <w:gridSpan w:val="2"/>
            <w:vAlign w:val="center"/>
          </w:tcPr>
          <w:p w:rsidR="00AD18ED" w:rsidRPr="00114E66" w:rsidRDefault="00AD18ED" w:rsidP="001217A9">
            <w:pPr>
              <w:ind w:left="-108" w:right="-187"/>
              <w:jc w:val="center"/>
              <w:rPr>
                <w:b/>
                <w:color w:val="000000" w:themeColor="text1"/>
                <w:sz w:val="12"/>
                <w:szCs w:val="12"/>
              </w:rPr>
            </w:pPr>
            <w:r w:rsidRPr="00114E66">
              <w:rPr>
                <w:b/>
                <w:color w:val="000000" w:themeColor="text1"/>
                <w:sz w:val="12"/>
                <w:szCs w:val="12"/>
              </w:rPr>
              <w:t>2007</w:t>
            </w:r>
          </w:p>
        </w:tc>
        <w:tc>
          <w:tcPr>
            <w:tcW w:w="964" w:type="dxa"/>
            <w:gridSpan w:val="2"/>
            <w:vAlign w:val="center"/>
          </w:tcPr>
          <w:p w:rsidR="00AD18ED" w:rsidRPr="00114E66" w:rsidRDefault="00AD18ED" w:rsidP="001217A9">
            <w:pPr>
              <w:ind w:left="-108" w:right="-187"/>
              <w:jc w:val="center"/>
              <w:rPr>
                <w:b/>
                <w:color w:val="000000" w:themeColor="text1"/>
                <w:sz w:val="12"/>
                <w:szCs w:val="12"/>
              </w:rPr>
            </w:pPr>
            <w:r w:rsidRPr="00114E66">
              <w:rPr>
                <w:b/>
                <w:color w:val="000000" w:themeColor="text1"/>
                <w:sz w:val="12"/>
                <w:szCs w:val="12"/>
              </w:rPr>
              <w:t>2008</w:t>
            </w:r>
          </w:p>
        </w:tc>
        <w:tc>
          <w:tcPr>
            <w:tcW w:w="976" w:type="dxa"/>
            <w:gridSpan w:val="2"/>
            <w:vAlign w:val="center"/>
          </w:tcPr>
          <w:p w:rsidR="00AD18ED" w:rsidRPr="00114E66" w:rsidRDefault="00AD18ED" w:rsidP="001217A9">
            <w:pPr>
              <w:ind w:left="-108" w:right="-187"/>
              <w:jc w:val="center"/>
              <w:rPr>
                <w:b/>
                <w:color w:val="000000" w:themeColor="text1"/>
                <w:sz w:val="12"/>
                <w:szCs w:val="12"/>
              </w:rPr>
            </w:pPr>
            <w:r w:rsidRPr="00114E66">
              <w:rPr>
                <w:b/>
                <w:color w:val="000000" w:themeColor="text1"/>
                <w:sz w:val="12"/>
                <w:szCs w:val="12"/>
              </w:rPr>
              <w:t>2009</w:t>
            </w:r>
          </w:p>
        </w:tc>
        <w:tc>
          <w:tcPr>
            <w:tcW w:w="1029" w:type="dxa"/>
            <w:gridSpan w:val="2"/>
            <w:vAlign w:val="center"/>
          </w:tcPr>
          <w:p w:rsidR="00AD18ED" w:rsidRPr="00114E66" w:rsidRDefault="00AD18ED" w:rsidP="001217A9">
            <w:pPr>
              <w:ind w:right="-187"/>
              <w:jc w:val="center"/>
              <w:rPr>
                <w:b/>
                <w:color w:val="000000" w:themeColor="text1"/>
                <w:sz w:val="12"/>
                <w:szCs w:val="12"/>
              </w:rPr>
            </w:pPr>
            <w:r w:rsidRPr="00114E66">
              <w:rPr>
                <w:b/>
                <w:color w:val="000000" w:themeColor="text1"/>
                <w:sz w:val="12"/>
                <w:szCs w:val="12"/>
              </w:rPr>
              <w:t>2010</w:t>
            </w:r>
          </w:p>
        </w:tc>
        <w:tc>
          <w:tcPr>
            <w:tcW w:w="971" w:type="dxa"/>
            <w:gridSpan w:val="2"/>
            <w:vAlign w:val="center"/>
          </w:tcPr>
          <w:p w:rsidR="00AD18ED" w:rsidRPr="00114E66" w:rsidRDefault="00AD18ED" w:rsidP="001217A9">
            <w:pPr>
              <w:ind w:right="-187"/>
              <w:jc w:val="center"/>
              <w:rPr>
                <w:b/>
                <w:color w:val="000000" w:themeColor="text1"/>
                <w:sz w:val="12"/>
                <w:szCs w:val="12"/>
              </w:rPr>
            </w:pPr>
            <w:r w:rsidRPr="00114E66">
              <w:rPr>
                <w:b/>
                <w:color w:val="000000" w:themeColor="text1"/>
                <w:sz w:val="12"/>
                <w:szCs w:val="12"/>
              </w:rPr>
              <w:t>2011</w:t>
            </w:r>
          </w:p>
        </w:tc>
        <w:tc>
          <w:tcPr>
            <w:tcW w:w="971" w:type="dxa"/>
            <w:gridSpan w:val="2"/>
            <w:vAlign w:val="center"/>
          </w:tcPr>
          <w:p w:rsidR="00AD18ED" w:rsidRPr="00114E66" w:rsidRDefault="00AD18ED" w:rsidP="001217A9">
            <w:pPr>
              <w:ind w:right="-187"/>
              <w:jc w:val="center"/>
              <w:rPr>
                <w:b/>
                <w:color w:val="000000" w:themeColor="text1"/>
                <w:sz w:val="12"/>
                <w:szCs w:val="12"/>
              </w:rPr>
            </w:pPr>
            <w:r w:rsidRPr="00114E66">
              <w:rPr>
                <w:b/>
                <w:color w:val="000000" w:themeColor="text1"/>
                <w:sz w:val="12"/>
                <w:szCs w:val="12"/>
              </w:rPr>
              <w:t>2012</w:t>
            </w:r>
          </w:p>
        </w:tc>
        <w:tc>
          <w:tcPr>
            <w:tcW w:w="964" w:type="dxa"/>
            <w:gridSpan w:val="2"/>
            <w:vAlign w:val="center"/>
          </w:tcPr>
          <w:p w:rsidR="00AD18ED" w:rsidRPr="00114E66" w:rsidRDefault="00AD18ED" w:rsidP="001217A9">
            <w:pPr>
              <w:ind w:right="-187"/>
              <w:jc w:val="center"/>
              <w:rPr>
                <w:b/>
                <w:bCs/>
                <w:color w:val="000000" w:themeColor="text1"/>
                <w:sz w:val="12"/>
                <w:szCs w:val="12"/>
              </w:rPr>
            </w:pPr>
            <w:r w:rsidRPr="00114E66">
              <w:rPr>
                <w:b/>
                <w:color w:val="000000" w:themeColor="text1"/>
                <w:sz w:val="12"/>
                <w:szCs w:val="12"/>
              </w:rPr>
              <w:t>2013</w:t>
            </w:r>
          </w:p>
        </w:tc>
        <w:tc>
          <w:tcPr>
            <w:tcW w:w="971" w:type="dxa"/>
            <w:gridSpan w:val="2"/>
            <w:vAlign w:val="center"/>
          </w:tcPr>
          <w:p w:rsidR="00AD18ED" w:rsidRPr="00114E66" w:rsidRDefault="00AD18ED" w:rsidP="001217A9">
            <w:pPr>
              <w:ind w:left="-108" w:right="-187"/>
              <w:jc w:val="center"/>
              <w:rPr>
                <w:b/>
                <w:bCs/>
                <w:color w:val="000000" w:themeColor="text1"/>
                <w:sz w:val="12"/>
                <w:szCs w:val="12"/>
                <w:lang w:val="en-US"/>
              </w:rPr>
            </w:pPr>
            <w:r w:rsidRPr="00114E66">
              <w:rPr>
                <w:b/>
                <w:bCs/>
                <w:color w:val="000000" w:themeColor="text1"/>
                <w:sz w:val="12"/>
                <w:szCs w:val="12"/>
                <w:lang w:val="en-US"/>
              </w:rPr>
              <w:t>2014</w:t>
            </w:r>
          </w:p>
        </w:tc>
        <w:tc>
          <w:tcPr>
            <w:tcW w:w="1037" w:type="dxa"/>
            <w:gridSpan w:val="2"/>
            <w:vAlign w:val="center"/>
          </w:tcPr>
          <w:p w:rsidR="00AD18ED" w:rsidRPr="00114E66" w:rsidRDefault="00AD18ED" w:rsidP="001217A9">
            <w:pPr>
              <w:ind w:left="-108" w:right="-187"/>
              <w:jc w:val="center"/>
              <w:rPr>
                <w:b/>
                <w:bCs/>
                <w:color w:val="000000" w:themeColor="text1"/>
                <w:sz w:val="12"/>
                <w:szCs w:val="12"/>
              </w:rPr>
            </w:pPr>
            <w:r w:rsidRPr="00114E66">
              <w:rPr>
                <w:b/>
                <w:bCs/>
                <w:color w:val="000000" w:themeColor="text1"/>
                <w:sz w:val="12"/>
                <w:szCs w:val="12"/>
              </w:rPr>
              <w:t>2015</w:t>
            </w:r>
          </w:p>
        </w:tc>
        <w:tc>
          <w:tcPr>
            <w:tcW w:w="1036" w:type="dxa"/>
            <w:gridSpan w:val="2"/>
          </w:tcPr>
          <w:p w:rsidR="00AD18ED" w:rsidRPr="00114E66" w:rsidRDefault="00AD18ED" w:rsidP="001217A9">
            <w:pPr>
              <w:jc w:val="center"/>
              <w:rPr>
                <w:b/>
                <w:color w:val="000000" w:themeColor="text1"/>
                <w:sz w:val="12"/>
                <w:szCs w:val="12"/>
              </w:rPr>
            </w:pPr>
            <w:r w:rsidRPr="00114E66">
              <w:rPr>
                <w:b/>
                <w:color w:val="000000" w:themeColor="text1"/>
                <w:sz w:val="12"/>
                <w:szCs w:val="12"/>
              </w:rPr>
              <w:t>2016</w:t>
            </w:r>
          </w:p>
        </w:tc>
        <w:tc>
          <w:tcPr>
            <w:tcW w:w="1138" w:type="dxa"/>
            <w:gridSpan w:val="2"/>
          </w:tcPr>
          <w:p w:rsidR="00AD18ED" w:rsidRPr="00114E66" w:rsidRDefault="00AD18ED" w:rsidP="001217A9">
            <w:pPr>
              <w:jc w:val="center"/>
              <w:rPr>
                <w:b/>
                <w:color w:val="000000" w:themeColor="text1"/>
                <w:sz w:val="12"/>
                <w:szCs w:val="12"/>
              </w:rPr>
            </w:pPr>
            <w:r w:rsidRPr="00114E66">
              <w:rPr>
                <w:b/>
                <w:color w:val="000000" w:themeColor="text1"/>
                <w:sz w:val="12"/>
                <w:szCs w:val="12"/>
              </w:rPr>
              <w:t>2017</w:t>
            </w:r>
          </w:p>
        </w:tc>
      </w:tr>
      <w:tr w:rsidR="00114E66" w:rsidRPr="00114E66" w:rsidTr="00473FD3">
        <w:trPr>
          <w:trHeight w:val="149"/>
        </w:trPr>
        <w:tc>
          <w:tcPr>
            <w:tcW w:w="1521" w:type="dxa"/>
            <w:vMerge/>
          </w:tcPr>
          <w:p w:rsidR="00AD18ED" w:rsidRPr="00114E66" w:rsidRDefault="00AD18ED" w:rsidP="001217A9">
            <w:pPr>
              <w:rPr>
                <w:color w:val="000000" w:themeColor="text1"/>
                <w:sz w:val="12"/>
                <w:szCs w:val="12"/>
              </w:rPr>
            </w:pPr>
          </w:p>
        </w:tc>
        <w:tc>
          <w:tcPr>
            <w:tcW w:w="390" w:type="dxa"/>
            <w:vAlign w:val="center"/>
          </w:tcPr>
          <w:p w:rsidR="00AD18ED" w:rsidRPr="00114E66" w:rsidRDefault="00AD18ED" w:rsidP="001217A9">
            <w:pPr>
              <w:ind w:left="-93" w:right="-86"/>
              <w:jc w:val="center"/>
              <w:rPr>
                <w:color w:val="000000" w:themeColor="text1"/>
                <w:sz w:val="12"/>
                <w:szCs w:val="12"/>
              </w:rPr>
            </w:pPr>
            <w:r w:rsidRPr="00114E66">
              <w:rPr>
                <w:color w:val="000000" w:themeColor="text1"/>
                <w:sz w:val="12"/>
                <w:szCs w:val="12"/>
              </w:rPr>
              <w:t>всего</w:t>
            </w:r>
          </w:p>
        </w:tc>
        <w:tc>
          <w:tcPr>
            <w:tcW w:w="428" w:type="dxa"/>
            <w:vAlign w:val="center"/>
          </w:tcPr>
          <w:p w:rsidR="00AD18ED" w:rsidRPr="00114E66" w:rsidRDefault="00AD18ED" w:rsidP="001217A9">
            <w:pPr>
              <w:ind w:left="-95"/>
              <w:jc w:val="center"/>
              <w:rPr>
                <w:color w:val="000000" w:themeColor="text1"/>
                <w:sz w:val="12"/>
                <w:szCs w:val="12"/>
              </w:rPr>
            </w:pPr>
            <w:r w:rsidRPr="00114E66">
              <w:rPr>
                <w:color w:val="000000" w:themeColor="text1"/>
                <w:sz w:val="12"/>
                <w:szCs w:val="12"/>
              </w:rPr>
              <w:t>всего</w:t>
            </w:r>
          </w:p>
        </w:tc>
        <w:tc>
          <w:tcPr>
            <w:tcW w:w="545" w:type="dxa"/>
            <w:vAlign w:val="center"/>
          </w:tcPr>
          <w:p w:rsidR="00AD18ED" w:rsidRPr="00114E66" w:rsidRDefault="00AD18ED" w:rsidP="001217A9">
            <w:pPr>
              <w:ind w:left="-93" w:right="-86"/>
              <w:jc w:val="center"/>
              <w:rPr>
                <w:color w:val="000000" w:themeColor="text1"/>
                <w:sz w:val="12"/>
                <w:szCs w:val="12"/>
              </w:rPr>
            </w:pPr>
            <w:r w:rsidRPr="00114E66">
              <w:rPr>
                <w:color w:val="000000" w:themeColor="text1"/>
                <w:sz w:val="12"/>
                <w:szCs w:val="12"/>
              </w:rPr>
              <w:t>Темпы прироста к АППГ</w:t>
            </w:r>
          </w:p>
        </w:tc>
        <w:tc>
          <w:tcPr>
            <w:tcW w:w="427" w:type="dxa"/>
            <w:vAlign w:val="center"/>
          </w:tcPr>
          <w:p w:rsidR="00AD18ED" w:rsidRPr="00114E66" w:rsidRDefault="00AD18ED" w:rsidP="001217A9">
            <w:pPr>
              <w:ind w:left="-95"/>
              <w:jc w:val="center"/>
              <w:rPr>
                <w:color w:val="000000" w:themeColor="text1"/>
                <w:sz w:val="12"/>
                <w:szCs w:val="12"/>
              </w:rPr>
            </w:pPr>
            <w:r w:rsidRPr="00114E66">
              <w:rPr>
                <w:color w:val="000000" w:themeColor="text1"/>
                <w:sz w:val="12"/>
                <w:szCs w:val="12"/>
              </w:rPr>
              <w:t>всего</w:t>
            </w:r>
          </w:p>
        </w:tc>
        <w:tc>
          <w:tcPr>
            <w:tcW w:w="545" w:type="dxa"/>
            <w:vAlign w:val="center"/>
          </w:tcPr>
          <w:p w:rsidR="00AD18ED" w:rsidRPr="00114E66" w:rsidRDefault="00AD18ED" w:rsidP="001217A9">
            <w:pPr>
              <w:ind w:left="-93" w:right="-86"/>
              <w:jc w:val="center"/>
              <w:rPr>
                <w:color w:val="000000" w:themeColor="text1"/>
                <w:sz w:val="12"/>
                <w:szCs w:val="12"/>
              </w:rPr>
            </w:pPr>
            <w:r w:rsidRPr="00114E66">
              <w:rPr>
                <w:color w:val="000000" w:themeColor="text1"/>
                <w:sz w:val="12"/>
                <w:szCs w:val="12"/>
              </w:rPr>
              <w:t>Темпы прироста к АППГ</w:t>
            </w:r>
          </w:p>
        </w:tc>
        <w:tc>
          <w:tcPr>
            <w:tcW w:w="426" w:type="dxa"/>
            <w:vAlign w:val="center"/>
          </w:tcPr>
          <w:p w:rsidR="00AD18ED" w:rsidRPr="00114E66" w:rsidRDefault="00AD18ED" w:rsidP="001217A9">
            <w:pPr>
              <w:ind w:left="-95"/>
              <w:jc w:val="center"/>
              <w:rPr>
                <w:color w:val="000000" w:themeColor="text1"/>
                <w:sz w:val="12"/>
                <w:szCs w:val="12"/>
              </w:rPr>
            </w:pPr>
            <w:r w:rsidRPr="00114E66">
              <w:rPr>
                <w:color w:val="000000" w:themeColor="text1"/>
                <w:sz w:val="12"/>
                <w:szCs w:val="12"/>
              </w:rPr>
              <w:t>всего</w:t>
            </w:r>
          </w:p>
        </w:tc>
        <w:tc>
          <w:tcPr>
            <w:tcW w:w="544" w:type="dxa"/>
            <w:vAlign w:val="center"/>
          </w:tcPr>
          <w:p w:rsidR="00AD18ED" w:rsidRPr="00114E66" w:rsidRDefault="00AD18ED" w:rsidP="001217A9">
            <w:pPr>
              <w:ind w:left="-93" w:right="-86"/>
              <w:jc w:val="center"/>
              <w:rPr>
                <w:color w:val="000000" w:themeColor="text1"/>
                <w:sz w:val="12"/>
                <w:szCs w:val="12"/>
              </w:rPr>
            </w:pPr>
            <w:r w:rsidRPr="00114E66">
              <w:rPr>
                <w:color w:val="000000" w:themeColor="text1"/>
                <w:sz w:val="12"/>
                <w:szCs w:val="12"/>
              </w:rPr>
              <w:t>Темпы прироста к АППГ</w:t>
            </w:r>
          </w:p>
        </w:tc>
        <w:tc>
          <w:tcPr>
            <w:tcW w:w="426" w:type="dxa"/>
            <w:vAlign w:val="center"/>
          </w:tcPr>
          <w:p w:rsidR="00AD18ED" w:rsidRPr="00114E66" w:rsidRDefault="00AD18ED" w:rsidP="001217A9">
            <w:pPr>
              <w:ind w:left="-95"/>
              <w:jc w:val="center"/>
              <w:rPr>
                <w:color w:val="000000" w:themeColor="text1"/>
                <w:sz w:val="12"/>
                <w:szCs w:val="12"/>
              </w:rPr>
            </w:pPr>
            <w:r w:rsidRPr="00114E66">
              <w:rPr>
                <w:color w:val="000000" w:themeColor="text1"/>
                <w:sz w:val="12"/>
                <w:szCs w:val="12"/>
              </w:rPr>
              <w:t>всего</w:t>
            </w:r>
          </w:p>
        </w:tc>
        <w:tc>
          <w:tcPr>
            <w:tcW w:w="538" w:type="dxa"/>
            <w:vAlign w:val="center"/>
          </w:tcPr>
          <w:p w:rsidR="00AD18ED" w:rsidRPr="00114E66" w:rsidRDefault="00AD18ED" w:rsidP="001217A9">
            <w:pPr>
              <w:ind w:left="-93" w:right="-86"/>
              <w:jc w:val="center"/>
              <w:rPr>
                <w:color w:val="000000" w:themeColor="text1"/>
                <w:sz w:val="12"/>
                <w:szCs w:val="12"/>
              </w:rPr>
            </w:pPr>
            <w:r w:rsidRPr="00114E66">
              <w:rPr>
                <w:color w:val="000000" w:themeColor="text1"/>
                <w:sz w:val="12"/>
                <w:szCs w:val="12"/>
              </w:rPr>
              <w:t>Темпы прироста к АППГ</w:t>
            </w:r>
          </w:p>
        </w:tc>
        <w:tc>
          <w:tcPr>
            <w:tcW w:w="426" w:type="dxa"/>
            <w:vAlign w:val="center"/>
          </w:tcPr>
          <w:p w:rsidR="00AD18ED" w:rsidRPr="00114E66" w:rsidRDefault="00AD18ED" w:rsidP="001217A9">
            <w:pPr>
              <w:ind w:left="-95"/>
              <w:jc w:val="center"/>
              <w:rPr>
                <w:color w:val="000000" w:themeColor="text1"/>
                <w:sz w:val="12"/>
                <w:szCs w:val="12"/>
              </w:rPr>
            </w:pPr>
            <w:r w:rsidRPr="00114E66">
              <w:rPr>
                <w:color w:val="000000" w:themeColor="text1"/>
                <w:sz w:val="12"/>
                <w:szCs w:val="12"/>
              </w:rPr>
              <w:t>всего</w:t>
            </w:r>
          </w:p>
        </w:tc>
        <w:tc>
          <w:tcPr>
            <w:tcW w:w="550" w:type="dxa"/>
            <w:vAlign w:val="center"/>
          </w:tcPr>
          <w:p w:rsidR="00AD18ED" w:rsidRPr="00114E66" w:rsidRDefault="00AD18ED" w:rsidP="001217A9">
            <w:pPr>
              <w:ind w:left="-93" w:right="-86"/>
              <w:jc w:val="center"/>
              <w:rPr>
                <w:color w:val="000000" w:themeColor="text1"/>
                <w:sz w:val="12"/>
                <w:szCs w:val="12"/>
              </w:rPr>
            </w:pPr>
            <w:r w:rsidRPr="00114E66">
              <w:rPr>
                <w:color w:val="000000" w:themeColor="text1"/>
                <w:sz w:val="12"/>
                <w:szCs w:val="12"/>
              </w:rPr>
              <w:t>Темпы прироста к АППГ</w:t>
            </w:r>
          </w:p>
        </w:tc>
        <w:tc>
          <w:tcPr>
            <w:tcW w:w="426" w:type="dxa"/>
            <w:vAlign w:val="center"/>
          </w:tcPr>
          <w:p w:rsidR="00AD18ED" w:rsidRPr="00114E66" w:rsidRDefault="00AD18ED" w:rsidP="001217A9">
            <w:pPr>
              <w:ind w:left="-95"/>
              <w:jc w:val="center"/>
              <w:rPr>
                <w:color w:val="000000" w:themeColor="text1"/>
                <w:sz w:val="12"/>
                <w:szCs w:val="12"/>
              </w:rPr>
            </w:pPr>
            <w:r w:rsidRPr="00114E66">
              <w:rPr>
                <w:color w:val="000000" w:themeColor="text1"/>
                <w:sz w:val="12"/>
                <w:szCs w:val="12"/>
              </w:rPr>
              <w:t>всего</w:t>
            </w:r>
          </w:p>
        </w:tc>
        <w:tc>
          <w:tcPr>
            <w:tcW w:w="603" w:type="dxa"/>
            <w:vAlign w:val="center"/>
          </w:tcPr>
          <w:p w:rsidR="00AD18ED" w:rsidRPr="00114E66" w:rsidRDefault="00AD18ED" w:rsidP="001217A9">
            <w:pPr>
              <w:ind w:left="-93" w:right="-86"/>
              <w:jc w:val="center"/>
              <w:rPr>
                <w:color w:val="000000" w:themeColor="text1"/>
                <w:sz w:val="12"/>
                <w:szCs w:val="12"/>
              </w:rPr>
            </w:pPr>
            <w:r w:rsidRPr="00114E66">
              <w:rPr>
                <w:color w:val="000000" w:themeColor="text1"/>
                <w:sz w:val="12"/>
                <w:szCs w:val="12"/>
              </w:rPr>
              <w:t>Темпы прироста к АППГ</w:t>
            </w:r>
          </w:p>
        </w:tc>
        <w:tc>
          <w:tcPr>
            <w:tcW w:w="426" w:type="dxa"/>
            <w:vAlign w:val="center"/>
          </w:tcPr>
          <w:p w:rsidR="00AD18ED" w:rsidRPr="00114E66" w:rsidRDefault="00AD18ED" w:rsidP="001217A9">
            <w:pPr>
              <w:ind w:left="-95"/>
              <w:jc w:val="center"/>
              <w:rPr>
                <w:color w:val="000000" w:themeColor="text1"/>
                <w:sz w:val="12"/>
                <w:szCs w:val="12"/>
              </w:rPr>
            </w:pPr>
            <w:r w:rsidRPr="00114E66">
              <w:rPr>
                <w:color w:val="000000" w:themeColor="text1"/>
                <w:sz w:val="12"/>
                <w:szCs w:val="12"/>
              </w:rPr>
              <w:t>всего</w:t>
            </w:r>
          </w:p>
        </w:tc>
        <w:tc>
          <w:tcPr>
            <w:tcW w:w="545" w:type="dxa"/>
            <w:vAlign w:val="center"/>
          </w:tcPr>
          <w:p w:rsidR="00AD18ED" w:rsidRPr="00114E66" w:rsidRDefault="00AD18ED" w:rsidP="001217A9">
            <w:pPr>
              <w:ind w:left="-93" w:right="-86"/>
              <w:jc w:val="center"/>
              <w:rPr>
                <w:color w:val="000000" w:themeColor="text1"/>
                <w:sz w:val="12"/>
                <w:szCs w:val="12"/>
              </w:rPr>
            </w:pPr>
            <w:r w:rsidRPr="00114E66">
              <w:rPr>
                <w:color w:val="000000" w:themeColor="text1"/>
                <w:sz w:val="12"/>
                <w:szCs w:val="12"/>
              </w:rPr>
              <w:t>Темпы прироста к АППГ</w:t>
            </w:r>
          </w:p>
        </w:tc>
        <w:tc>
          <w:tcPr>
            <w:tcW w:w="426" w:type="dxa"/>
            <w:vAlign w:val="center"/>
          </w:tcPr>
          <w:p w:rsidR="00AD18ED" w:rsidRPr="00114E66" w:rsidRDefault="00AD18ED" w:rsidP="001217A9">
            <w:pPr>
              <w:ind w:left="-95"/>
              <w:jc w:val="center"/>
              <w:rPr>
                <w:color w:val="000000" w:themeColor="text1"/>
                <w:sz w:val="12"/>
                <w:szCs w:val="12"/>
              </w:rPr>
            </w:pPr>
            <w:r w:rsidRPr="00114E66">
              <w:rPr>
                <w:color w:val="000000" w:themeColor="text1"/>
                <w:sz w:val="12"/>
                <w:szCs w:val="12"/>
              </w:rPr>
              <w:t>всего</w:t>
            </w:r>
          </w:p>
        </w:tc>
        <w:tc>
          <w:tcPr>
            <w:tcW w:w="545" w:type="dxa"/>
            <w:vAlign w:val="center"/>
          </w:tcPr>
          <w:p w:rsidR="00AD18ED" w:rsidRPr="00114E66" w:rsidRDefault="00AD18ED" w:rsidP="001217A9">
            <w:pPr>
              <w:ind w:left="-93" w:right="-86"/>
              <w:jc w:val="center"/>
              <w:rPr>
                <w:color w:val="000000" w:themeColor="text1"/>
                <w:sz w:val="12"/>
                <w:szCs w:val="12"/>
              </w:rPr>
            </w:pPr>
            <w:r w:rsidRPr="00114E66">
              <w:rPr>
                <w:color w:val="000000" w:themeColor="text1"/>
                <w:sz w:val="12"/>
                <w:szCs w:val="12"/>
              </w:rPr>
              <w:t>Темпы прироста к АППГ</w:t>
            </w:r>
          </w:p>
        </w:tc>
        <w:tc>
          <w:tcPr>
            <w:tcW w:w="419" w:type="dxa"/>
            <w:vAlign w:val="center"/>
          </w:tcPr>
          <w:p w:rsidR="00AD18ED" w:rsidRPr="00114E66" w:rsidRDefault="00AD18ED" w:rsidP="001217A9">
            <w:pPr>
              <w:ind w:left="-95"/>
              <w:jc w:val="center"/>
              <w:rPr>
                <w:color w:val="000000" w:themeColor="text1"/>
                <w:sz w:val="12"/>
                <w:szCs w:val="12"/>
              </w:rPr>
            </w:pPr>
            <w:r w:rsidRPr="00114E66">
              <w:rPr>
                <w:color w:val="000000" w:themeColor="text1"/>
                <w:sz w:val="12"/>
                <w:szCs w:val="12"/>
              </w:rPr>
              <w:t>всего</w:t>
            </w:r>
          </w:p>
        </w:tc>
        <w:tc>
          <w:tcPr>
            <w:tcW w:w="545" w:type="dxa"/>
            <w:vAlign w:val="center"/>
          </w:tcPr>
          <w:p w:rsidR="00AD18ED" w:rsidRPr="00114E66" w:rsidRDefault="00AD18ED" w:rsidP="001217A9">
            <w:pPr>
              <w:ind w:left="-93" w:right="-86"/>
              <w:jc w:val="center"/>
              <w:rPr>
                <w:color w:val="000000" w:themeColor="text1"/>
                <w:sz w:val="12"/>
                <w:szCs w:val="12"/>
              </w:rPr>
            </w:pPr>
            <w:r w:rsidRPr="00114E66">
              <w:rPr>
                <w:color w:val="000000" w:themeColor="text1"/>
                <w:sz w:val="12"/>
                <w:szCs w:val="12"/>
              </w:rPr>
              <w:t>Темпы прироста к АППГ</w:t>
            </w:r>
          </w:p>
        </w:tc>
        <w:tc>
          <w:tcPr>
            <w:tcW w:w="426" w:type="dxa"/>
            <w:vAlign w:val="center"/>
          </w:tcPr>
          <w:p w:rsidR="00AD18ED" w:rsidRPr="00114E66" w:rsidRDefault="00AD18ED" w:rsidP="001217A9">
            <w:pPr>
              <w:ind w:left="-95"/>
              <w:jc w:val="center"/>
              <w:rPr>
                <w:color w:val="000000" w:themeColor="text1"/>
                <w:sz w:val="12"/>
                <w:szCs w:val="12"/>
              </w:rPr>
            </w:pPr>
            <w:r w:rsidRPr="00114E66">
              <w:rPr>
                <w:color w:val="000000" w:themeColor="text1"/>
                <w:sz w:val="12"/>
                <w:szCs w:val="12"/>
              </w:rPr>
              <w:t>всего</w:t>
            </w:r>
          </w:p>
        </w:tc>
        <w:tc>
          <w:tcPr>
            <w:tcW w:w="545" w:type="dxa"/>
            <w:vAlign w:val="center"/>
          </w:tcPr>
          <w:p w:rsidR="00AD18ED" w:rsidRPr="00114E66" w:rsidRDefault="00AD18ED" w:rsidP="001217A9">
            <w:pPr>
              <w:ind w:left="-93" w:right="-86"/>
              <w:jc w:val="center"/>
              <w:rPr>
                <w:color w:val="000000" w:themeColor="text1"/>
                <w:sz w:val="12"/>
                <w:szCs w:val="12"/>
              </w:rPr>
            </w:pPr>
            <w:r w:rsidRPr="00114E66">
              <w:rPr>
                <w:color w:val="000000" w:themeColor="text1"/>
                <w:sz w:val="12"/>
                <w:szCs w:val="12"/>
              </w:rPr>
              <w:t>Темпы прироста к АППГ</w:t>
            </w:r>
          </w:p>
        </w:tc>
        <w:tc>
          <w:tcPr>
            <w:tcW w:w="492" w:type="dxa"/>
            <w:vAlign w:val="center"/>
          </w:tcPr>
          <w:p w:rsidR="00AD18ED" w:rsidRPr="00114E66" w:rsidRDefault="00AD18ED" w:rsidP="001217A9">
            <w:pPr>
              <w:ind w:left="-95"/>
              <w:jc w:val="center"/>
              <w:rPr>
                <w:color w:val="000000" w:themeColor="text1"/>
                <w:sz w:val="12"/>
                <w:szCs w:val="12"/>
              </w:rPr>
            </w:pPr>
            <w:r w:rsidRPr="00114E66">
              <w:rPr>
                <w:color w:val="000000" w:themeColor="text1"/>
                <w:sz w:val="12"/>
                <w:szCs w:val="12"/>
              </w:rPr>
              <w:t>всего</w:t>
            </w:r>
          </w:p>
        </w:tc>
        <w:tc>
          <w:tcPr>
            <w:tcW w:w="545" w:type="dxa"/>
            <w:vAlign w:val="center"/>
          </w:tcPr>
          <w:p w:rsidR="00AD18ED" w:rsidRPr="00114E66" w:rsidRDefault="00AD18ED" w:rsidP="001217A9">
            <w:pPr>
              <w:ind w:left="-93" w:right="-86"/>
              <w:jc w:val="center"/>
              <w:rPr>
                <w:color w:val="000000" w:themeColor="text1"/>
                <w:sz w:val="12"/>
                <w:szCs w:val="12"/>
              </w:rPr>
            </w:pPr>
            <w:r w:rsidRPr="00114E66">
              <w:rPr>
                <w:color w:val="000000" w:themeColor="text1"/>
                <w:sz w:val="12"/>
                <w:szCs w:val="12"/>
              </w:rPr>
              <w:t>Темпы прироста к АППГ</w:t>
            </w:r>
          </w:p>
        </w:tc>
        <w:tc>
          <w:tcPr>
            <w:tcW w:w="492" w:type="dxa"/>
            <w:vAlign w:val="center"/>
          </w:tcPr>
          <w:p w:rsidR="00AD18ED" w:rsidRPr="00114E66" w:rsidRDefault="00AD18ED" w:rsidP="001217A9">
            <w:pPr>
              <w:ind w:left="-95"/>
              <w:jc w:val="center"/>
              <w:rPr>
                <w:color w:val="000000" w:themeColor="text1"/>
                <w:sz w:val="12"/>
                <w:szCs w:val="12"/>
              </w:rPr>
            </w:pPr>
            <w:r w:rsidRPr="00114E66">
              <w:rPr>
                <w:color w:val="000000" w:themeColor="text1"/>
                <w:sz w:val="12"/>
                <w:szCs w:val="12"/>
              </w:rPr>
              <w:t>всего</w:t>
            </w:r>
          </w:p>
        </w:tc>
        <w:tc>
          <w:tcPr>
            <w:tcW w:w="544" w:type="dxa"/>
            <w:vAlign w:val="center"/>
          </w:tcPr>
          <w:p w:rsidR="00AD18ED" w:rsidRPr="00114E66" w:rsidRDefault="00AD18ED" w:rsidP="001217A9">
            <w:pPr>
              <w:ind w:left="-93" w:right="-86"/>
              <w:jc w:val="center"/>
              <w:rPr>
                <w:color w:val="000000" w:themeColor="text1"/>
                <w:sz w:val="12"/>
                <w:szCs w:val="12"/>
              </w:rPr>
            </w:pPr>
            <w:r w:rsidRPr="00114E66">
              <w:rPr>
                <w:color w:val="000000" w:themeColor="text1"/>
                <w:sz w:val="12"/>
                <w:szCs w:val="12"/>
              </w:rPr>
              <w:t>Темпы прироста к АППГ</w:t>
            </w:r>
          </w:p>
        </w:tc>
        <w:tc>
          <w:tcPr>
            <w:tcW w:w="548" w:type="dxa"/>
            <w:vAlign w:val="center"/>
          </w:tcPr>
          <w:p w:rsidR="00AD18ED" w:rsidRPr="00114E66" w:rsidRDefault="00AD18ED" w:rsidP="00C6217F">
            <w:pPr>
              <w:ind w:left="-95"/>
              <w:jc w:val="center"/>
              <w:rPr>
                <w:color w:val="000000" w:themeColor="text1"/>
                <w:sz w:val="12"/>
                <w:szCs w:val="12"/>
              </w:rPr>
            </w:pPr>
            <w:r w:rsidRPr="00114E66">
              <w:rPr>
                <w:color w:val="000000" w:themeColor="text1"/>
                <w:sz w:val="12"/>
                <w:szCs w:val="12"/>
              </w:rPr>
              <w:t>всего</w:t>
            </w:r>
          </w:p>
        </w:tc>
        <w:tc>
          <w:tcPr>
            <w:tcW w:w="590" w:type="dxa"/>
            <w:vAlign w:val="center"/>
          </w:tcPr>
          <w:p w:rsidR="00AD18ED" w:rsidRPr="00114E66" w:rsidRDefault="00AD18ED" w:rsidP="00C6217F">
            <w:pPr>
              <w:ind w:left="-93" w:right="-86"/>
              <w:jc w:val="center"/>
              <w:rPr>
                <w:color w:val="000000" w:themeColor="text1"/>
                <w:sz w:val="12"/>
                <w:szCs w:val="12"/>
              </w:rPr>
            </w:pPr>
            <w:r w:rsidRPr="00114E66">
              <w:rPr>
                <w:color w:val="000000" w:themeColor="text1"/>
                <w:sz w:val="12"/>
                <w:szCs w:val="12"/>
              </w:rPr>
              <w:t>Темпы прироста к АППГ</w:t>
            </w:r>
          </w:p>
        </w:tc>
      </w:tr>
      <w:tr w:rsidR="00114E66" w:rsidRPr="00114E66" w:rsidTr="00473FD3">
        <w:trPr>
          <w:trHeight w:val="124"/>
        </w:trPr>
        <w:tc>
          <w:tcPr>
            <w:tcW w:w="14883" w:type="dxa"/>
            <w:gridSpan w:val="28"/>
          </w:tcPr>
          <w:p w:rsidR="00AD18ED" w:rsidRPr="00114E66" w:rsidRDefault="00AD18ED" w:rsidP="001217A9">
            <w:pPr>
              <w:jc w:val="center"/>
              <w:rPr>
                <w:b/>
                <w:color w:val="000000" w:themeColor="text1"/>
                <w:sz w:val="14"/>
                <w:szCs w:val="12"/>
              </w:rPr>
            </w:pPr>
            <w:r w:rsidRPr="00114E66">
              <w:rPr>
                <w:b/>
                <w:color w:val="000000" w:themeColor="text1"/>
                <w:sz w:val="14"/>
                <w:szCs w:val="12"/>
              </w:rPr>
              <w:t>Преступления против общественной безопасности</w:t>
            </w:r>
          </w:p>
        </w:tc>
      </w:tr>
      <w:tr w:rsidR="00114E66" w:rsidRPr="00114E66" w:rsidTr="00473FD3">
        <w:trPr>
          <w:trHeight w:val="292"/>
        </w:trPr>
        <w:tc>
          <w:tcPr>
            <w:tcW w:w="1521" w:type="dxa"/>
          </w:tcPr>
          <w:p w:rsidR="00AD18ED" w:rsidRPr="00114E66" w:rsidRDefault="00AD18ED" w:rsidP="001217A9">
            <w:pPr>
              <w:ind w:left="-57"/>
              <w:rPr>
                <w:color w:val="000000" w:themeColor="text1"/>
                <w:sz w:val="12"/>
                <w:szCs w:val="12"/>
              </w:rPr>
            </w:pPr>
            <w:r w:rsidRPr="00114E66">
              <w:rPr>
                <w:color w:val="000000" w:themeColor="text1"/>
                <w:sz w:val="12"/>
                <w:szCs w:val="12"/>
              </w:rPr>
              <w:t xml:space="preserve">Хулиганство </w:t>
            </w:r>
          </w:p>
          <w:p w:rsidR="00AD18ED" w:rsidRPr="00114E66" w:rsidRDefault="00AD18ED" w:rsidP="001217A9">
            <w:pPr>
              <w:ind w:left="-57"/>
              <w:rPr>
                <w:color w:val="000000" w:themeColor="text1"/>
                <w:sz w:val="12"/>
                <w:szCs w:val="12"/>
              </w:rPr>
            </w:pPr>
            <w:r w:rsidRPr="00114E66">
              <w:rPr>
                <w:color w:val="000000" w:themeColor="text1"/>
                <w:sz w:val="12"/>
                <w:szCs w:val="12"/>
              </w:rPr>
              <w:t>(</w:t>
            </w:r>
            <w:proofErr w:type="gramStart"/>
            <w:r w:rsidRPr="00114E66">
              <w:rPr>
                <w:color w:val="000000" w:themeColor="text1"/>
                <w:sz w:val="12"/>
                <w:szCs w:val="12"/>
              </w:rPr>
              <w:t>п. б</w:t>
            </w:r>
            <w:proofErr w:type="gramEnd"/>
            <w:r w:rsidRPr="00114E66">
              <w:rPr>
                <w:color w:val="000000" w:themeColor="text1"/>
                <w:sz w:val="12"/>
                <w:szCs w:val="12"/>
              </w:rPr>
              <w:t xml:space="preserve"> ч. 1 ст. 213)</w:t>
            </w:r>
          </w:p>
        </w:tc>
        <w:tc>
          <w:tcPr>
            <w:tcW w:w="2335" w:type="dxa"/>
            <w:gridSpan w:val="5"/>
          </w:tcPr>
          <w:p w:rsidR="00AD18ED" w:rsidRPr="00114E66" w:rsidRDefault="00AD18ED" w:rsidP="001217A9">
            <w:pPr>
              <w:jc w:val="center"/>
              <w:rPr>
                <w:color w:val="000000" w:themeColor="text1"/>
                <w:sz w:val="14"/>
                <w:szCs w:val="12"/>
              </w:rPr>
            </w:pPr>
            <w:r w:rsidRPr="00114E66">
              <w:rPr>
                <w:color w:val="000000" w:themeColor="text1"/>
                <w:sz w:val="14"/>
                <w:szCs w:val="12"/>
              </w:rPr>
              <w:t>Введено Федеральным законом от 24 июля 2007 г. № 211-ФЗ</w:t>
            </w:r>
          </w:p>
        </w:tc>
        <w:tc>
          <w:tcPr>
            <w:tcW w:w="426" w:type="dxa"/>
          </w:tcPr>
          <w:p w:rsidR="00AD18ED" w:rsidRPr="00114E66" w:rsidRDefault="00AD18ED" w:rsidP="001217A9">
            <w:pPr>
              <w:rPr>
                <w:color w:val="000000" w:themeColor="text1"/>
                <w:sz w:val="14"/>
                <w:szCs w:val="12"/>
              </w:rPr>
            </w:pPr>
            <w:r w:rsidRPr="00114E66">
              <w:rPr>
                <w:color w:val="000000" w:themeColor="text1"/>
                <w:sz w:val="14"/>
                <w:szCs w:val="12"/>
              </w:rPr>
              <w:t>-</w:t>
            </w:r>
          </w:p>
        </w:tc>
        <w:tc>
          <w:tcPr>
            <w:tcW w:w="544" w:type="dxa"/>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tcPr>
          <w:p w:rsidR="00AD18ED" w:rsidRPr="00114E66" w:rsidRDefault="00AD18ED" w:rsidP="001217A9">
            <w:pPr>
              <w:rPr>
                <w:color w:val="000000" w:themeColor="text1"/>
                <w:sz w:val="14"/>
                <w:szCs w:val="12"/>
              </w:rPr>
            </w:pPr>
            <w:r w:rsidRPr="00114E66">
              <w:rPr>
                <w:color w:val="000000" w:themeColor="text1"/>
                <w:sz w:val="14"/>
                <w:szCs w:val="12"/>
              </w:rPr>
              <w:t>12</w:t>
            </w:r>
          </w:p>
        </w:tc>
        <w:tc>
          <w:tcPr>
            <w:tcW w:w="538" w:type="dxa"/>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tcPr>
          <w:p w:rsidR="00AD18ED" w:rsidRPr="00114E66" w:rsidRDefault="00AD18ED" w:rsidP="001217A9">
            <w:pPr>
              <w:rPr>
                <w:color w:val="000000" w:themeColor="text1"/>
                <w:sz w:val="14"/>
                <w:szCs w:val="12"/>
              </w:rPr>
            </w:pPr>
            <w:r w:rsidRPr="00114E66">
              <w:rPr>
                <w:color w:val="000000" w:themeColor="text1"/>
                <w:sz w:val="14"/>
                <w:szCs w:val="12"/>
              </w:rPr>
              <w:t>14</w:t>
            </w:r>
          </w:p>
        </w:tc>
        <w:tc>
          <w:tcPr>
            <w:tcW w:w="550" w:type="dxa"/>
          </w:tcPr>
          <w:p w:rsidR="00AD18ED" w:rsidRPr="00114E66" w:rsidRDefault="00AD18ED" w:rsidP="001217A9">
            <w:pPr>
              <w:rPr>
                <w:color w:val="000000" w:themeColor="text1"/>
                <w:sz w:val="14"/>
                <w:szCs w:val="12"/>
              </w:rPr>
            </w:pPr>
            <w:r w:rsidRPr="00114E66">
              <w:rPr>
                <w:color w:val="000000" w:themeColor="text1"/>
                <w:sz w:val="14"/>
                <w:szCs w:val="12"/>
              </w:rPr>
              <w:t>+16,7</w:t>
            </w:r>
          </w:p>
        </w:tc>
        <w:tc>
          <w:tcPr>
            <w:tcW w:w="426" w:type="dxa"/>
          </w:tcPr>
          <w:p w:rsidR="00AD18ED" w:rsidRPr="00114E66" w:rsidRDefault="00AD18ED" w:rsidP="001217A9">
            <w:pPr>
              <w:rPr>
                <w:color w:val="000000" w:themeColor="text1"/>
                <w:sz w:val="14"/>
                <w:szCs w:val="12"/>
              </w:rPr>
            </w:pPr>
            <w:r w:rsidRPr="00114E66">
              <w:rPr>
                <w:color w:val="000000" w:themeColor="text1"/>
                <w:sz w:val="14"/>
                <w:szCs w:val="12"/>
              </w:rPr>
              <w:t>26</w:t>
            </w:r>
          </w:p>
        </w:tc>
        <w:tc>
          <w:tcPr>
            <w:tcW w:w="603" w:type="dxa"/>
          </w:tcPr>
          <w:p w:rsidR="00AD18ED" w:rsidRPr="00114E66" w:rsidRDefault="00AD18ED" w:rsidP="001217A9">
            <w:pPr>
              <w:rPr>
                <w:color w:val="000000" w:themeColor="text1"/>
                <w:sz w:val="14"/>
                <w:szCs w:val="12"/>
              </w:rPr>
            </w:pPr>
            <w:r w:rsidRPr="00114E66">
              <w:rPr>
                <w:color w:val="000000" w:themeColor="text1"/>
                <w:sz w:val="14"/>
                <w:szCs w:val="12"/>
              </w:rPr>
              <w:t>+85,7</w:t>
            </w:r>
          </w:p>
        </w:tc>
        <w:tc>
          <w:tcPr>
            <w:tcW w:w="426" w:type="dxa"/>
          </w:tcPr>
          <w:p w:rsidR="00AD18ED" w:rsidRPr="00114E66" w:rsidRDefault="00AD18ED" w:rsidP="001217A9">
            <w:pPr>
              <w:rPr>
                <w:color w:val="000000" w:themeColor="text1"/>
                <w:sz w:val="14"/>
                <w:szCs w:val="12"/>
              </w:rPr>
            </w:pPr>
            <w:r w:rsidRPr="00114E66">
              <w:rPr>
                <w:color w:val="000000" w:themeColor="text1"/>
                <w:sz w:val="14"/>
                <w:szCs w:val="12"/>
              </w:rPr>
              <w:t>27</w:t>
            </w:r>
          </w:p>
        </w:tc>
        <w:tc>
          <w:tcPr>
            <w:tcW w:w="545" w:type="dxa"/>
          </w:tcPr>
          <w:p w:rsidR="00AD18ED" w:rsidRPr="00114E66" w:rsidRDefault="00AD18ED" w:rsidP="001217A9">
            <w:pPr>
              <w:rPr>
                <w:color w:val="000000" w:themeColor="text1"/>
                <w:sz w:val="14"/>
                <w:szCs w:val="12"/>
              </w:rPr>
            </w:pPr>
            <w:r w:rsidRPr="00114E66">
              <w:rPr>
                <w:color w:val="000000" w:themeColor="text1"/>
                <w:sz w:val="14"/>
                <w:szCs w:val="12"/>
              </w:rPr>
              <w:t>+3,8</w:t>
            </w:r>
          </w:p>
        </w:tc>
        <w:tc>
          <w:tcPr>
            <w:tcW w:w="426" w:type="dxa"/>
          </w:tcPr>
          <w:p w:rsidR="00AD18ED" w:rsidRPr="00114E66" w:rsidRDefault="00AD18ED" w:rsidP="001217A9">
            <w:pPr>
              <w:rPr>
                <w:color w:val="000000" w:themeColor="text1"/>
                <w:sz w:val="14"/>
                <w:szCs w:val="12"/>
              </w:rPr>
            </w:pPr>
            <w:r w:rsidRPr="00114E66">
              <w:rPr>
                <w:color w:val="000000" w:themeColor="text1"/>
                <w:sz w:val="14"/>
                <w:szCs w:val="12"/>
              </w:rPr>
              <w:t>17</w:t>
            </w:r>
          </w:p>
        </w:tc>
        <w:tc>
          <w:tcPr>
            <w:tcW w:w="545" w:type="dxa"/>
          </w:tcPr>
          <w:p w:rsidR="00AD18ED" w:rsidRPr="00114E66" w:rsidRDefault="00AD18ED" w:rsidP="001217A9">
            <w:pPr>
              <w:rPr>
                <w:color w:val="000000" w:themeColor="text1"/>
                <w:sz w:val="14"/>
                <w:szCs w:val="12"/>
              </w:rPr>
            </w:pPr>
            <w:r w:rsidRPr="00114E66">
              <w:rPr>
                <w:color w:val="000000" w:themeColor="text1"/>
                <w:sz w:val="14"/>
                <w:szCs w:val="12"/>
              </w:rPr>
              <w:t>- 37,0</w:t>
            </w:r>
          </w:p>
        </w:tc>
        <w:tc>
          <w:tcPr>
            <w:tcW w:w="419" w:type="dxa"/>
          </w:tcPr>
          <w:p w:rsidR="00AD18ED" w:rsidRPr="00114E66" w:rsidRDefault="00AD18ED" w:rsidP="001217A9">
            <w:pPr>
              <w:rPr>
                <w:color w:val="000000" w:themeColor="text1"/>
                <w:sz w:val="14"/>
                <w:szCs w:val="12"/>
              </w:rPr>
            </w:pPr>
            <w:r w:rsidRPr="00114E66">
              <w:rPr>
                <w:color w:val="000000" w:themeColor="text1"/>
                <w:sz w:val="14"/>
                <w:szCs w:val="12"/>
              </w:rPr>
              <w:t>18</w:t>
            </w:r>
          </w:p>
        </w:tc>
        <w:tc>
          <w:tcPr>
            <w:tcW w:w="545" w:type="dxa"/>
          </w:tcPr>
          <w:p w:rsidR="00AD18ED" w:rsidRPr="00114E66" w:rsidRDefault="00AD18ED" w:rsidP="001217A9">
            <w:pPr>
              <w:rPr>
                <w:color w:val="000000" w:themeColor="text1"/>
                <w:sz w:val="14"/>
                <w:szCs w:val="12"/>
              </w:rPr>
            </w:pPr>
            <w:r w:rsidRPr="00114E66">
              <w:rPr>
                <w:color w:val="000000" w:themeColor="text1"/>
                <w:sz w:val="14"/>
                <w:szCs w:val="12"/>
              </w:rPr>
              <w:t>+5,9</w:t>
            </w:r>
          </w:p>
        </w:tc>
        <w:tc>
          <w:tcPr>
            <w:tcW w:w="426" w:type="dxa"/>
          </w:tcPr>
          <w:p w:rsidR="00AD18ED" w:rsidRPr="00114E66" w:rsidRDefault="00AD18ED" w:rsidP="001217A9">
            <w:pPr>
              <w:rPr>
                <w:color w:val="000000" w:themeColor="text1"/>
                <w:sz w:val="14"/>
                <w:szCs w:val="12"/>
              </w:rPr>
            </w:pPr>
            <w:r w:rsidRPr="00114E66">
              <w:rPr>
                <w:color w:val="000000" w:themeColor="text1"/>
                <w:sz w:val="14"/>
                <w:szCs w:val="12"/>
              </w:rPr>
              <w:t>11</w:t>
            </w:r>
          </w:p>
        </w:tc>
        <w:tc>
          <w:tcPr>
            <w:tcW w:w="545" w:type="dxa"/>
          </w:tcPr>
          <w:p w:rsidR="00AD18ED" w:rsidRPr="00114E66" w:rsidRDefault="00AD18ED" w:rsidP="001217A9">
            <w:pPr>
              <w:rPr>
                <w:color w:val="000000" w:themeColor="text1"/>
                <w:sz w:val="14"/>
                <w:szCs w:val="12"/>
              </w:rPr>
            </w:pPr>
            <w:r w:rsidRPr="00114E66">
              <w:rPr>
                <w:color w:val="000000" w:themeColor="text1"/>
                <w:sz w:val="14"/>
                <w:szCs w:val="12"/>
              </w:rPr>
              <w:t>-38,9</w:t>
            </w:r>
          </w:p>
        </w:tc>
        <w:tc>
          <w:tcPr>
            <w:tcW w:w="492" w:type="dxa"/>
          </w:tcPr>
          <w:p w:rsidR="00AD18ED" w:rsidRPr="00114E66" w:rsidRDefault="00AD18ED" w:rsidP="001217A9">
            <w:pPr>
              <w:rPr>
                <w:color w:val="000000" w:themeColor="text1"/>
                <w:sz w:val="14"/>
                <w:szCs w:val="12"/>
              </w:rPr>
            </w:pPr>
            <w:r w:rsidRPr="00114E66">
              <w:rPr>
                <w:color w:val="000000" w:themeColor="text1"/>
                <w:sz w:val="14"/>
                <w:szCs w:val="12"/>
              </w:rPr>
              <w:t>5</w:t>
            </w:r>
          </w:p>
        </w:tc>
        <w:tc>
          <w:tcPr>
            <w:tcW w:w="545" w:type="dxa"/>
          </w:tcPr>
          <w:p w:rsidR="00AD18ED" w:rsidRPr="00114E66" w:rsidRDefault="00AD18ED" w:rsidP="001217A9">
            <w:pPr>
              <w:rPr>
                <w:color w:val="000000" w:themeColor="text1"/>
                <w:sz w:val="14"/>
                <w:szCs w:val="12"/>
              </w:rPr>
            </w:pPr>
            <w:r w:rsidRPr="00114E66">
              <w:rPr>
                <w:color w:val="000000" w:themeColor="text1"/>
                <w:sz w:val="14"/>
                <w:szCs w:val="12"/>
              </w:rPr>
              <w:t>-54,5</w:t>
            </w:r>
          </w:p>
        </w:tc>
        <w:tc>
          <w:tcPr>
            <w:tcW w:w="492" w:type="dxa"/>
          </w:tcPr>
          <w:p w:rsidR="00AD18ED" w:rsidRPr="00114E66" w:rsidRDefault="00AD18ED" w:rsidP="001217A9">
            <w:pPr>
              <w:rPr>
                <w:color w:val="000000" w:themeColor="text1"/>
                <w:sz w:val="14"/>
                <w:szCs w:val="12"/>
              </w:rPr>
            </w:pPr>
            <w:r w:rsidRPr="00114E66">
              <w:rPr>
                <w:color w:val="000000" w:themeColor="text1"/>
                <w:sz w:val="14"/>
                <w:szCs w:val="12"/>
              </w:rPr>
              <w:t>11</w:t>
            </w:r>
          </w:p>
        </w:tc>
        <w:tc>
          <w:tcPr>
            <w:tcW w:w="544" w:type="dxa"/>
          </w:tcPr>
          <w:p w:rsidR="00AD18ED" w:rsidRPr="00114E66" w:rsidRDefault="00AD18ED" w:rsidP="001217A9">
            <w:pPr>
              <w:rPr>
                <w:color w:val="000000" w:themeColor="text1"/>
                <w:sz w:val="14"/>
                <w:szCs w:val="12"/>
              </w:rPr>
            </w:pPr>
            <w:r w:rsidRPr="00114E66">
              <w:rPr>
                <w:color w:val="000000" w:themeColor="text1"/>
                <w:sz w:val="14"/>
                <w:szCs w:val="12"/>
              </w:rPr>
              <w:t>+120</w:t>
            </w:r>
          </w:p>
        </w:tc>
        <w:tc>
          <w:tcPr>
            <w:tcW w:w="548"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7</w:t>
            </w:r>
          </w:p>
        </w:tc>
        <w:tc>
          <w:tcPr>
            <w:tcW w:w="590"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-36,4</w:t>
            </w:r>
          </w:p>
        </w:tc>
      </w:tr>
      <w:tr w:rsidR="00114E66" w:rsidRPr="00114E66" w:rsidTr="00473FD3">
        <w:trPr>
          <w:trHeight w:val="124"/>
        </w:trPr>
        <w:tc>
          <w:tcPr>
            <w:tcW w:w="13745" w:type="dxa"/>
            <w:gridSpan w:val="26"/>
          </w:tcPr>
          <w:p w:rsidR="00AD18ED" w:rsidRPr="00114E66" w:rsidRDefault="00AD18ED" w:rsidP="001217A9">
            <w:pPr>
              <w:jc w:val="center"/>
              <w:rPr>
                <w:color w:val="000000" w:themeColor="text1"/>
                <w:sz w:val="14"/>
                <w:szCs w:val="12"/>
              </w:rPr>
            </w:pPr>
            <w:r w:rsidRPr="00114E66">
              <w:rPr>
                <w:b/>
                <w:bCs/>
                <w:color w:val="000000" w:themeColor="text1"/>
                <w:sz w:val="14"/>
                <w:szCs w:val="12"/>
              </w:rPr>
              <w:t>Преступления против основ конституционного строя и безопасности государства</w:t>
            </w:r>
          </w:p>
        </w:tc>
        <w:tc>
          <w:tcPr>
            <w:tcW w:w="548" w:type="dxa"/>
            <w:vAlign w:val="center"/>
          </w:tcPr>
          <w:p w:rsidR="00AD18ED" w:rsidRPr="00114E66" w:rsidRDefault="00AD18ED" w:rsidP="00AD18ED">
            <w:pPr>
              <w:jc w:val="center"/>
              <w:rPr>
                <w:b/>
                <w:bCs/>
                <w:color w:val="000000" w:themeColor="text1"/>
                <w:sz w:val="14"/>
                <w:szCs w:val="12"/>
              </w:rPr>
            </w:pPr>
          </w:p>
        </w:tc>
        <w:tc>
          <w:tcPr>
            <w:tcW w:w="590" w:type="dxa"/>
            <w:vAlign w:val="center"/>
          </w:tcPr>
          <w:p w:rsidR="00AD18ED" w:rsidRPr="00114E66" w:rsidRDefault="00AD18ED" w:rsidP="00AD18ED">
            <w:pPr>
              <w:jc w:val="center"/>
              <w:rPr>
                <w:b/>
                <w:bCs/>
                <w:color w:val="000000" w:themeColor="text1"/>
                <w:sz w:val="14"/>
                <w:szCs w:val="12"/>
              </w:rPr>
            </w:pPr>
          </w:p>
        </w:tc>
      </w:tr>
      <w:tr w:rsidR="00114E66" w:rsidRPr="00114E66" w:rsidTr="00473FD3">
        <w:trPr>
          <w:trHeight w:val="571"/>
        </w:trPr>
        <w:tc>
          <w:tcPr>
            <w:tcW w:w="1521" w:type="dxa"/>
            <w:vAlign w:val="center"/>
          </w:tcPr>
          <w:p w:rsidR="00AD18ED" w:rsidRPr="00114E66" w:rsidRDefault="00AD18ED" w:rsidP="001217A9">
            <w:pPr>
              <w:ind w:left="-57" w:right="-54"/>
              <w:rPr>
                <w:bCs/>
                <w:color w:val="000000" w:themeColor="text1"/>
                <w:sz w:val="12"/>
                <w:szCs w:val="12"/>
              </w:rPr>
            </w:pPr>
            <w:r w:rsidRPr="00114E66">
              <w:rPr>
                <w:bCs/>
                <w:color w:val="000000" w:themeColor="text1"/>
                <w:sz w:val="12"/>
                <w:szCs w:val="12"/>
              </w:rPr>
              <w:t>Публичные призывы к осуществлению экстремистской деятельности (ст.280)</w:t>
            </w:r>
          </w:p>
        </w:tc>
        <w:tc>
          <w:tcPr>
            <w:tcW w:w="390"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8</w:t>
            </w:r>
          </w:p>
        </w:tc>
        <w:tc>
          <w:tcPr>
            <w:tcW w:w="428"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8</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0</w:t>
            </w:r>
          </w:p>
        </w:tc>
        <w:tc>
          <w:tcPr>
            <w:tcW w:w="427"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22</w:t>
            </w:r>
          </w:p>
        </w:tc>
        <w:tc>
          <w:tcPr>
            <w:tcW w:w="545" w:type="dxa"/>
            <w:vAlign w:val="center"/>
          </w:tcPr>
          <w:p w:rsidR="00AD18ED" w:rsidRPr="00114E66" w:rsidRDefault="00AD18ED" w:rsidP="001217A9">
            <w:pPr>
              <w:ind w:left="-119" w:right="-152"/>
              <w:jc w:val="center"/>
              <w:rPr>
                <w:color w:val="000000" w:themeColor="text1"/>
                <w:sz w:val="14"/>
                <w:szCs w:val="12"/>
              </w:rPr>
            </w:pPr>
            <w:r w:rsidRPr="00114E66">
              <w:rPr>
                <w:color w:val="000000" w:themeColor="text1"/>
                <w:sz w:val="14"/>
                <w:szCs w:val="12"/>
              </w:rPr>
              <w:t>+175</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38</w:t>
            </w:r>
          </w:p>
        </w:tc>
        <w:tc>
          <w:tcPr>
            <w:tcW w:w="544"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+72,7</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29</w:t>
            </w:r>
          </w:p>
        </w:tc>
        <w:tc>
          <w:tcPr>
            <w:tcW w:w="538" w:type="dxa"/>
            <w:vAlign w:val="center"/>
          </w:tcPr>
          <w:p w:rsidR="00AD18ED" w:rsidRPr="00114E66" w:rsidRDefault="00AD18ED" w:rsidP="001217A9">
            <w:pPr>
              <w:ind w:left="-57"/>
              <w:jc w:val="center"/>
              <w:rPr>
                <w:color w:val="000000" w:themeColor="text1"/>
                <w:sz w:val="14"/>
                <w:szCs w:val="12"/>
              </w:rPr>
            </w:pPr>
            <w:r w:rsidRPr="00114E66">
              <w:rPr>
                <w:color w:val="000000" w:themeColor="text1"/>
                <w:sz w:val="14"/>
                <w:szCs w:val="12"/>
              </w:rPr>
              <w:t>-23,7</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45</w:t>
            </w:r>
          </w:p>
        </w:tc>
        <w:tc>
          <w:tcPr>
            <w:tcW w:w="550" w:type="dxa"/>
            <w:vAlign w:val="center"/>
          </w:tcPr>
          <w:p w:rsidR="00AD18ED" w:rsidRPr="00114E66" w:rsidRDefault="00AD18ED" w:rsidP="001217A9">
            <w:pPr>
              <w:ind w:left="-108"/>
              <w:jc w:val="center"/>
              <w:rPr>
                <w:color w:val="000000" w:themeColor="text1"/>
                <w:sz w:val="14"/>
                <w:szCs w:val="12"/>
              </w:rPr>
            </w:pPr>
            <w:r w:rsidRPr="00114E66">
              <w:rPr>
                <w:color w:val="000000" w:themeColor="text1"/>
                <w:sz w:val="14"/>
                <w:szCs w:val="12"/>
              </w:rPr>
              <w:t>+55,2</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51</w:t>
            </w:r>
          </w:p>
        </w:tc>
        <w:tc>
          <w:tcPr>
            <w:tcW w:w="603"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+13,3</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61</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+19,6</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94</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+54,1</w:t>
            </w:r>
          </w:p>
        </w:tc>
        <w:tc>
          <w:tcPr>
            <w:tcW w:w="419" w:type="dxa"/>
            <w:vAlign w:val="center"/>
          </w:tcPr>
          <w:p w:rsidR="00AD18ED" w:rsidRPr="00114E66" w:rsidRDefault="00AD18ED" w:rsidP="001217A9">
            <w:pPr>
              <w:ind w:right="-108"/>
              <w:jc w:val="center"/>
              <w:rPr>
                <w:color w:val="000000" w:themeColor="text1"/>
                <w:sz w:val="14"/>
                <w:szCs w:val="12"/>
              </w:rPr>
            </w:pPr>
            <w:r w:rsidRPr="00114E66">
              <w:rPr>
                <w:color w:val="000000" w:themeColor="text1"/>
                <w:sz w:val="14"/>
                <w:szCs w:val="12"/>
              </w:rPr>
              <w:t>143</w:t>
            </w:r>
          </w:p>
        </w:tc>
        <w:tc>
          <w:tcPr>
            <w:tcW w:w="545" w:type="dxa"/>
            <w:vAlign w:val="center"/>
          </w:tcPr>
          <w:p w:rsidR="00AD18ED" w:rsidRPr="00114E66" w:rsidRDefault="00AD18ED" w:rsidP="001217A9">
            <w:pPr>
              <w:ind w:left="-47" w:right="-108"/>
              <w:jc w:val="center"/>
              <w:rPr>
                <w:color w:val="000000" w:themeColor="text1"/>
                <w:sz w:val="14"/>
                <w:szCs w:val="12"/>
              </w:rPr>
            </w:pPr>
            <w:r w:rsidRPr="00114E66">
              <w:rPr>
                <w:color w:val="000000" w:themeColor="text1"/>
                <w:sz w:val="14"/>
                <w:szCs w:val="12"/>
              </w:rPr>
              <w:t>+52,1</w:t>
            </w:r>
          </w:p>
        </w:tc>
        <w:tc>
          <w:tcPr>
            <w:tcW w:w="426" w:type="dxa"/>
            <w:vAlign w:val="center"/>
          </w:tcPr>
          <w:p w:rsidR="00AD18ED" w:rsidRPr="00114E66" w:rsidRDefault="00AD18ED" w:rsidP="001217A9">
            <w:pPr>
              <w:jc w:val="center"/>
              <w:rPr>
                <w:bCs/>
                <w:color w:val="000000" w:themeColor="text1"/>
                <w:sz w:val="14"/>
                <w:szCs w:val="12"/>
                <w:lang w:val="en-US"/>
              </w:rPr>
            </w:pPr>
            <w:r w:rsidRPr="00114E66">
              <w:rPr>
                <w:bCs/>
                <w:color w:val="000000" w:themeColor="text1"/>
                <w:sz w:val="14"/>
                <w:szCs w:val="12"/>
                <w:lang w:val="en-US"/>
              </w:rPr>
              <w:t>180</w:t>
            </w:r>
          </w:p>
        </w:tc>
        <w:tc>
          <w:tcPr>
            <w:tcW w:w="545" w:type="dxa"/>
            <w:vAlign w:val="center"/>
          </w:tcPr>
          <w:p w:rsidR="00AD18ED" w:rsidRPr="00114E66" w:rsidRDefault="00AD18ED" w:rsidP="001217A9">
            <w:pPr>
              <w:jc w:val="center"/>
              <w:rPr>
                <w:bCs/>
                <w:color w:val="000000" w:themeColor="text1"/>
                <w:sz w:val="14"/>
                <w:szCs w:val="12"/>
                <w:lang w:val="en-US"/>
              </w:rPr>
            </w:pPr>
            <w:r w:rsidRPr="00114E66">
              <w:rPr>
                <w:bCs/>
                <w:color w:val="000000" w:themeColor="text1"/>
                <w:sz w:val="14"/>
                <w:szCs w:val="12"/>
                <w:lang w:val="en-US"/>
              </w:rPr>
              <w:t>+25,9</w:t>
            </w:r>
          </w:p>
        </w:tc>
        <w:tc>
          <w:tcPr>
            <w:tcW w:w="492" w:type="dxa"/>
            <w:vAlign w:val="center"/>
          </w:tcPr>
          <w:p w:rsidR="00AD18ED" w:rsidRPr="00114E66" w:rsidRDefault="00AD18ED" w:rsidP="001217A9">
            <w:pPr>
              <w:jc w:val="center"/>
              <w:rPr>
                <w:bCs/>
                <w:color w:val="000000" w:themeColor="text1"/>
                <w:sz w:val="14"/>
                <w:szCs w:val="12"/>
                <w:lang w:val="en-US"/>
              </w:rPr>
            </w:pPr>
            <w:r w:rsidRPr="00114E66">
              <w:rPr>
                <w:color w:val="000000" w:themeColor="text1"/>
                <w:sz w:val="14"/>
                <w:szCs w:val="12"/>
              </w:rPr>
              <w:t>251</w:t>
            </w:r>
          </w:p>
        </w:tc>
        <w:tc>
          <w:tcPr>
            <w:tcW w:w="545" w:type="dxa"/>
            <w:vAlign w:val="center"/>
          </w:tcPr>
          <w:p w:rsidR="00AD18ED" w:rsidRPr="00114E66" w:rsidRDefault="00AD18ED" w:rsidP="001217A9">
            <w:pPr>
              <w:jc w:val="center"/>
              <w:rPr>
                <w:bCs/>
                <w:color w:val="000000" w:themeColor="text1"/>
                <w:sz w:val="14"/>
                <w:szCs w:val="12"/>
                <w:lang w:val="en-US"/>
              </w:rPr>
            </w:pPr>
            <w:r w:rsidRPr="00114E66">
              <w:rPr>
                <w:color w:val="000000" w:themeColor="text1"/>
                <w:sz w:val="14"/>
                <w:szCs w:val="12"/>
              </w:rPr>
              <w:t>+39,4</w:t>
            </w:r>
          </w:p>
        </w:tc>
        <w:tc>
          <w:tcPr>
            <w:tcW w:w="492" w:type="dxa"/>
            <w:vAlign w:val="center"/>
          </w:tcPr>
          <w:p w:rsidR="00AD18ED" w:rsidRPr="00114E66" w:rsidRDefault="00AD18ED" w:rsidP="00526AAB">
            <w:pPr>
              <w:jc w:val="center"/>
              <w:rPr>
                <w:color w:val="000000" w:themeColor="text1"/>
                <w:sz w:val="14"/>
                <w:szCs w:val="12"/>
              </w:rPr>
            </w:pPr>
            <w:r w:rsidRPr="00114E66">
              <w:rPr>
                <w:color w:val="000000" w:themeColor="text1"/>
                <w:sz w:val="14"/>
                <w:szCs w:val="12"/>
              </w:rPr>
              <w:t>305</w:t>
            </w:r>
          </w:p>
        </w:tc>
        <w:tc>
          <w:tcPr>
            <w:tcW w:w="544" w:type="dxa"/>
            <w:vAlign w:val="center"/>
          </w:tcPr>
          <w:p w:rsidR="00AD18ED" w:rsidRPr="00114E66" w:rsidRDefault="00AD18ED" w:rsidP="00526AAB">
            <w:pPr>
              <w:jc w:val="center"/>
              <w:rPr>
                <w:color w:val="000000" w:themeColor="text1"/>
                <w:sz w:val="14"/>
                <w:szCs w:val="12"/>
              </w:rPr>
            </w:pPr>
            <w:r w:rsidRPr="00114E66">
              <w:rPr>
                <w:color w:val="000000" w:themeColor="text1"/>
                <w:sz w:val="14"/>
                <w:szCs w:val="12"/>
              </w:rPr>
              <w:t>+19,1</w:t>
            </w:r>
          </w:p>
        </w:tc>
        <w:tc>
          <w:tcPr>
            <w:tcW w:w="548"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310</w:t>
            </w:r>
          </w:p>
        </w:tc>
        <w:tc>
          <w:tcPr>
            <w:tcW w:w="590"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+1,6</w:t>
            </w:r>
          </w:p>
        </w:tc>
      </w:tr>
      <w:tr w:rsidR="00114E66" w:rsidRPr="00114E66" w:rsidTr="00473FD3">
        <w:trPr>
          <w:trHeight w:val="848"/>
        </w:trPr>
        <w:tc>
          <w:tcPr>
            <w:tcW w:w="1521" w:type="dxa"/>
            <w:vAlign w:val="center"/>
          </w:tcPr>
          <w:p w:rsidR="00AD18ED" w:rsidRPr="00114E66" w:rsidRDefault="00AD18ED" w:rsidP="001217A9">
            <w:pPr>
              <w:ind w:left="-57" w:right="-61"/>
              <w:rPr>
                <w:bCs/>
                <w:color w:val="000000" w:themeColor="text1"/>
                <w:sz w:val="12"/>
                <w:szCs w:val="12"/>
              </w:rPr>
            </w:pPr>
            <w:r w:rsidRPr="00114E66">
              <w:rPr>
                <w:bCs/>
                <w:color w:val="000000" w:themeColor="text1"/>
                <w:sz w:val="12"/>
                <w:szCs w:val="12"/>
              </w:rPr>
              <w:t>Публичные призывы к осуществлению действий, направленных на нарушение территориальной целостности Российской Федерации</w:t>
            </w:r>
          </w:p>
          <w:p w:rsidR="00AD18ED" w:rsidRPr="00114E66" w:rsidRDefault="00AD18ED" w:rsidP="001217A9">
            <w:pPr>
              <w:ind w:left="-57" w:right="-61"/>
              <w:rPr>
                <w:bCs/>
                <w:color w:val="000000" w:themeColor="text1"/>
                <w:sz w:val="12"/>
                <w:szCs w:val="12"/>
              </w:rPr>
            </w:pPr>
            <w:r w:rsidRPr="00114E66">
              <w:rPr>
                <w:bCs/>
                <w:color w:val="000000" w:themeColor="text1"/>
                <w:sz w:val="12"/>
                <w:szCs w:val="12"/>
              </w:rPr>
              <w:t>(ст. 280.1)</w:t>
            </w:r>
          </w:p>
        </w:tc>
        <w:tc>
          <w:tcPr>
            <w:tcW w:w="9180" w:type="dxa"/>
            <w:gridSpan w:val="19"/>
            <w:vAlign w:val="center"/>
          </w:tcPr>
          <w:p w:rsidR="00AD18ED" w:rsidRPr="00114E66" w:rsidRDefault="00AD18ED" w:rsidP="001217A9">
            <w:pPr>
              <w:ind w:left="-47" w:right="-108"/>
              <w:jc w:val="center"/>
              <w:rPr>
                <w:color w:val="000000" w:themeColor="text1"/>
                <w:sz w:val="14"/>
                <w:szCs w:val="12"/>
              </w:rPr>
            </w:pPr>
            <w:r w:rsidRPr="00114E66">
              <w:rPr>
                <w:color w:val="000000" w:themeColor="text1"/>
                <w:sz w:val="14"/>
                <w:szCs w:val="12"/>
              </w:rPr>
              <w:t>Введено Федеральным законом от 28 декабря 2013 г. № 433-ФЗ</w:t>
            </w:r>
          </w:p>
        </w:tc>
        <w:tc>
          <w:tcPr>
            <w:tcW w:w="426" w:type="dxa"/>
            <w:vAlign w:val="center"/>
          </w:tcPr>
          <w:p w:rsidR="00AD18ED" w:rsidRPr="00114E66" w:rsidRDefault="00AD18ED" w:rsidP="001217A9">
            <w:pPr>
              <w:ind w:right="-44"/>
              <w:jc w:val="center"/>
              <w:rPr>
                <w:bCs/>
                <w:color w:val="000000" w:themeColor="text1"/>
                <w:sz w:val="14"/>
                <w:szCs w:val="12"/>
              </w:rPr>
            </w:pPr>
            <w:r w:rsidRPr="00114E66">
              <w:rPr>
                <w:bCs/>
                <w:color w:val="000000" w:themeColor="text1"/>
                <w:sz w:val="14"/>
                <w:szCs w:val="12"/>
              </w:rPr>
              <w:t>10</w:t>
            </w:r>
          </w:p>
        </w:tc>
        <w:tc>
          <w:tcPr>
            <w:tcW w:w="545" w:type="dxa"/>
            <w:vAlign w:val="center"/>
          </w:tcPr>
          <w:p w:rsidR="00AD18ED" w:rsidRPr="00114E66" w:rsidRDefault="00AD18ED" w:rsidP="001217A9">
            <w:pPr>
              <w:jc w:val="center"/>
              <w:rPr>
                <w:b/>
                <w:bCs/>
                <w:color w:val="000000" w:themeColor="text1"/>
                <w:sz w:val="14"/>
                <w:szCs w:val="12"/>
              </w:rPr>
            </w:pPr>
            <w:r w:rsidRPr="00114E66">
              <w:rPr>
                <w:b/>
                <w:bCs/>
                <w:color w:val="000000" w:themeColor="text1"/>
                <w:sz w:val="14"/>
                <w:szCs w:val="12"/>
              </w:rPr>
              <w:t>-</w:t>
            </w:r>
          </w:p>
        </w:tc>
        <w:tc>
          <w:tcPr>
            <w:tcW w:w="492" w:type="dxa"/>
            <w:vAlign w:val="center"/>
          </w:tcPr>
          <w:p w:rsidR="00AD18ED" w:rsidRPr="00114E66" w:rsidRDefault="00AD18ED" w:rsidP="001217A9">
            <w:pPr>
              <w:jc w:val="center"/>
              <w:rPr>
                <w:bCs/>
                <w:color w:val="000000" w:themeColor="text1"/>
                <w:sz w:val="14"/>
                <w:szCs w:val="12"/>
              </w:rPr>
            </w:pPr>
            <w:r w:rsidRPr="00114E66">
              <w:rPr>
                <w:bCs/>
                <w:color w:val="000000" w:themeColor="text1"/>
                <w:sz w:val="14"/>
                <w:szCs w:val="12"/>
              </w:rPr>
              <w:t>22</w:t>
            </w:r>
          </w:p>
        </w:tc>
        <w:tc>
          <w:tcPr>
            <w:tcW w:w="545" w:type="dxa"/>
            <w:vAlign w:val="center"/>
          </w:tcPr>
          <w:p w:rsidR="00AD18ED" w:rsidRPr="00114E66" w:rsidRDefault="00AD18ED" w:rsidP="001217A9">
            <w:pPr>
              <w:jc w:val="center"/>
              <w:rPr>
                <w:bCs/>
                <w:color w:val="000000" w:themeColor="text1"/>
                <w:sz w:val="14"/>
                <w:szCs w:val="12"/>
              </w:rPr>
            </w:pPr>
            <w:r w:rsidRPr="00114E66">
              <w:rPr>
                <w:bCs/>
                <w:color w:val="000000" w:themeColor="text1"/>
                <w:sz w:val="14"/>
                <w:szCs w:val="12"/>
              </w:rPr>
              <w:t>-</w:t>
            </w:r>
          </w:p>
        </w:tc>
        <w:tc>
          <w:tcPr>
            <w:tcW w:w="492" w:type="dxa"/>
            <w:vAlign w:val="center"/>
          </w:tcPr>
          <w:p w:rsidR="00AD18ED" w:rsidRPr="00114E66" w:rsidRDefault="00AD18ED" w:rsidP="00526AAB">
            <w:pPr>
              <w:jc w:val="center"/>
              <w:rPr>
                <w:color w:val="000000" w:themeColor="text1"/>
                <w:sz w:val="14"/>
                <w:szCs w:val="12"/>
              </w:rPr>
            </w:pPr>
            <w:r w:rsidRPr="00114E66">
              <w:rPr>
                <w:color w:val="000000" w:themeColor="text1"/>
                <w:sz w:val="14"/>
                <w:szCs w:val="12"/>
              </w:rPr>
              <w:t>19</w:t>
            </w:r>
          </w:p>
        </w:tc>
        <w:tc>
          <w:tcPr>
            <w:tcW w:w="544" w:type="dxa"/>
            <w:vAlign w:val="center"/>
          </w:tcPr>
          <w:p w:rsidR="00AD18ED" w:rsidRPr="00114E66" w:rsidRDefault="00AD18ED" w:rsidP="00526AAB">
            <w:pPr>
              <w:jc w:val="center"/>
              <w:rPr>
                <w:color w:val="000000" w:themeColor="text1"/>
                <w:sz w:val="14"/>
                <w:szCs w:val="12"/>
              </w:rPr>
            </w:pPr>
            <w:r w:rsidRPr="00114E66">
              <w:rPr>
                <w:color w:val="000000" w:themeColor="text1"/>
                <w:sz w:val="14"/>
                <w:szCs w:val="12"/>
              </w:rPr>
              <w:t>-32,1</w:t>
            </w:r>
          </w:p>
        </w:tc>
        <w:tc>
          <w:tcPr>
            <w:tcW w:w="548"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25</w:t>
            </w:r>
          </w:p>
        </w:tc>
        <w:tc>
          <w:tcPr>
            <w:tcW w:w="590"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+31,6</w:t>
            </w:r>
          </w:p>
        </w:tc>
      </w:tr>
      <w:tr w:rsidR="00114E66" w:rsidRPr="00114E66" w:rsidTr="00473FD3">
        <w:trPr>
          <w:trHeight w:val="556"/>
        </w:trPr>
        <w:tc>
          <w:tcPr>
            <w:tcW w:w="1521" w:type="dxa"/>
            <w:vAlign w:val="center"/>
          </w:tcPr>
          <w:p w:rsidR="00AD18ED" w:rsidRPr="00114E66" w:rsidRDefault="00AD18ED" w:rsidP="001217A9">
            <w:pPr>
              <w:ind w:left="-57" w:right="-61"/>
              <w:rPr>
                <w:bCs/>
                <w:color w:val="000000" w:themeColor="text1"/>
                <w:sz w:val="12"/>
                <w:szCs w:val="12"/>
              </w:rPr>
            </w:pPr>
            <w:r w:rsidRPr="00114E66">
              <w:rPr>
                <w:bCs/>
                <w:color w:val="000000" w:themeColor="text1"/>
                <w:sz w:val="12"/>
                <w:szCs w:val="12"/>
              </w:rPr>
              <w:t>Возбуждение ненависти либо вражды, а равно унижение человеческого достоинства (ст. 282)</w:t>
            </w:r>
          </w:p>
        </w:tc>
        <w:tc>
          <w:tcPr>
            <w:tcW w:w="390"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59</w:t>
            </w:r>
          </w:p>
        </w:tc>
        <w:tc>
          <w:tcPr>
            <w:tcW w:w="428"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80</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+35,6</w:t>
            </w:r>
          </w:p>
        </w:tc>
        <w:tc>
          <w:tcPr>
            <w:tcW w:w="427"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173</w:t>
            </w:r>
          </w:p>
        </w:tc>
        <w:tc>
          <w:tcPr>
            <w:tcW w:w="545" w:type="dxa"/>
            <w:vAlign w:val="center"/>
          </w:tcPr>
          <w:p w:rsidR="00AD18ED" w:rsidRPr="00114E66" w:rsidRDefault="00AD18ED" w:rsidP="001217A9">
            <w:pPr>
              <w:ind w:left="-119" w:right="-152"/>
              <w:jc w:val="center"/>
              <w:rPr>
                <w:color w:val="000000" w:themeColor="text1"/>
                <w:sz w:val="14"/>
                <w:szCs w:val="12"/>
              </w:rPr>
            </w:pPr>
            <w:r w:rsidRPr="00114E66">
              <w:rPr>
                <w:color w:val="000000" w:themeColor="text1"/>
                <w:sz w:val="14"/>
                <w:szCs w:val="12"/>
              </w:rPr>
              <w:t>+116,3</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170</w:t>
            </w:r>
          </w:p>
        </w:tc>
        <w:tc>
          <w:tcPr>
            <w:tcW w:w="544"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-1,7</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182</w:t>
            </w:r>
          </w:p>
        </w:tc>
        <w:tc>
          <w:tcPr>
            <w:tcW w:w="538"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+7,1</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223</w:t>
            </w:r>
          </w:p>
        </w:tc>
        <w:tc>
          <w:tcPr>
            <w:tcW w:w="550" w:type="dxa"/>
            <w:vAlign w:val="center"/>
          </w:tcPr>
          <w:p w:rsidR="00AD18ED" w:rsidRPr="00114E66" w:rsidRDefault="00AD18ED" w:rsidP="001217A9">
            <w:pPr>
              <w:ind w:left="-108"/>
              <w:jc w:val="center"/>
              <w:rPr>
                <w:color w:val="000000" w:themeColor="text1"/>
                <w:sz w:val="14"/>
                <w:szCs w:val="12"/>
              </w:rPr>
            </w:pPr>
            <w:r w:rsidRPr="00114E66">
              <w:rPr>
                <w:color w:val="000000" w:themeColor="text1"/>
                <w:sz w:val="14"/>
                <w:szCs w:val="12"/>
              </w:rPr>
              <w:t>+22,5</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272</w:t>
            </w:r>
          </w:p>
        </w:tc>
        <w:tc>
          <w:tcPr>
            <w:tcW w:w="603"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+22</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242</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-11</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345</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+42,6</w:t>
            </w:r>
          </w:p>
        </w:tc>
        <w:tc>
          <w:tcPr>
            <w:tcW w:w="419" w:type="dxa"/>
            <w:vAlign w:val="center"/>
          </w:tcPr>
          <w:p w:rsidR="00AD18ED" w:rsidRPr="00114E66" w:rsidRDefault="00AD18ED" w:rsidP="001217A9">
            <w:pPr>
              <w:ind w:right="-108"/>
              <w:jc w:val="center"/>
              <w:rPr>
                <w:color w:val="000000" w:themeColor="text1"/>
                <w:sz w:val="14"/>
                <w:szCs w:val="12"/>
              </w:rPr>
            </w:pPr>
            <w:r w:rsidRPr="00114E66">
              <w:rPr>
                <w:color w:val="000000" w:themeColor="text1"/>
                <w:sz w:val="14"/>
                <w:szCs w:val="12"/>
              </w:rPr>
              <w:t>492</w:t>
            </w:r>
          </w:p>
        </w:tc>
        <w:tc>
          <w:tcPr>
            <w:tcW w:w="545" w:type="dxa"/>
            <w:vAlign w:val="center"/>
          </w:tcPr>
          <w:p w:rsidR="00AD18ED" w:rsidRPr="00114E66" w:rsidRDefault="00AD18ED" w:rsidP="001217A9">
            <w:pPr>
              <w:ind w:left="-47" w:right="-108"/>
              <w:jc w:val="center"/>
              <w:rPr>
                <w:color w:val="000000" w:themeColor="text1"/>
                <w:sz w:val="14"/>
                <w:szCs w:val="12"/>
              </w:rPr>
            </w:pPr>
            <w:r w:rsidRPr="00114E66">
              <w:rPr>
                <w:color w:val="000000" w:themeColor="text1"/>
                <w:sz w:val="14"/>
                <w:szCs w:val="12"/>
              </w:rPr>
              <w:t>+42,6</w:t>
            </w:r>
          </w:p>
        </w:tc>
        <w:tc>
          <w:tcPr>
            <w:tcW w:w="426" w:type="dxa"/>
            <w:vAlign w:val="center"/>
          </w:tcPr>
          <w:p w:rsidR="00AD18ED" w:rsidRPr="00114E66" w:rsidRDefault="00AD18ED" w:rsidP="001217A9">
            <w:pPr>
              <w:ind w:right="-44"/>
              <w:jc w:val="center"/>
              <w:rPr>
                <w:bCs/>
                <w:color w:val="000000" w:themeColor="text1"/>
                <w:sz w:val="14"/>
                <w:szCs w:val="12"/>
                <w:lang w:val="en-US"/>
              </w:rPr>
            </w:pPr>
            <w:r w:rsidRPr="00114E66">
              <w:rPr>
                <w:bCs/>
                <w:color w:val="000000" w:themeColor="text1"/>
                <w:sz w:val="14"/>
                <w:szCs w:val="12"/>
                <w:lang w:val="en-US"/>
              </w:rPr>
              <w:t>588</w:t>
            </w:r>
          </w:p>
        </w:tc>
        <w:tc>
          <w:tcPr>
            <w:tcW w:w="545" w:type="dxa"/>
            <w:vAlign w:val="center"/>
          </w:tcPr>
          <w:p w:rsidR="00AD18ED" w:rsidRPr="00114E66" w:rsidRDefault="00AD18ED" w:rsidP="001217A9">
            <w:pPr>
              <w:jc w:val="center"/>
              <w:rPr>
                <w:bCs/>
                <w:color w:val="000000" w:themeColor="text1"/>
                <w:sz w:val="14"/>
                <w:szCs w:val="12"/>
                <w:lang w:val="en-US"/>
              </w:rPr>
            </w:pPr>
            <w:r w:rsidRPr="00114E66">
              <w:rPr>
                <w:bCs/>
                <w:color w:val="000000" w:themeColor="text1"/>
                <w:sz w:val="14"/>
                <w:szCs w:val="12"/>
                <w:lang w:val="en-US"/>
              </w:rPr>
              <w:t>+19,5</w:t>
            </w:r>
          </w:p>
        </w:tc>
        <w:tc>
          <w:tcPr>
            <w:tcW w:w="492" w:type="dxa"/>
            <w:vAlign w:val="center"/>
          </w:tcPr>
          <w:p w:rsidR="00AD18ED" w:rsidRPr="00114E66" w:rsidRDefault="00AD18ED" w:rsidP="001217A9">
            <w:pPr>
              <w:jc w:val="center"/>
              <w:rPr>
                <w:bCs/>
                <w:color w:val="000000" w:themeColor="text1"/>
                <w:sz w:val="14"/>
                <w:szCs w:val="12"/>
                <w:lang w:val="en-US"/>
              </w:rPr>
            </w:pPr>
            <w:r w:rsidRPr="00114E66">
              <w:rPr>
                <w:color w:val="000000" w:themeColor="text1"/>
                <w:sz w:val="14"/>
                <w:szCs w:val="12"/>
              </w:rPr>
              <w:t>815</w:t>
            </w:r>
          </w:p>
        </w:tc>
        <w:tc>
          <w:tcPr>
            <w:tcW w:w="545" w:type="dxa"/>
            <w:vAlign w:val="center"/>
          </w:tcPr>
          <w:p w:rsidR="00AD18ED" w:rsidRPr="00114E66" w:rsidRDefault="00AD18ED" w:rsidP="001217A9">
            <w:pPr>
              <w:jc w:val="center"/>
              <w:rPr>
                <w:bCs/>
                <w:color w:val="000000" w:themeColor="text1"/>
                <w:sz w:val="14"/>
                <w:szCs w:val="12"/>
                <w:lang w:val="en-US"/>
              </w:rPr>
            </w:pPr>
            <w:r w:rsidRPr="00114E66">
              <w:rPr>
                <w:color w:val="000000" w:themeColor="text1"/>
                <w:sz w:val="14"/>
                <w:szCs w:val="12"/>
              </w:rPr>
              <w:t>+38,6</w:t>
            </w:r>
          </w:p>
        </w:tc>
        <w:tc>
          <w:tcPr>
            <w:tcW w:w="492" w:type="dxa"/>
            <w:vAlign w:val="center"/>
          </w:tcPr>
          <w:p w:rsidR="00AD18ED" w:rsidRPr="00114E66" w:rsidRDefault="00AD18ED" w:rsidP="00526AAB">
            <w:pPr>
              <w:jc w:val="center"/>
              <w:rPr>
                <w:color w:val="000000" w:themeColor="text1"/>
                <w:sz w:val="14"/>
                <w:szCs w:val="12"/>
              </w:rPr>
            </w:pPr>
            <w:r w:rsidRPr="00114E66">
              <w:rPr>
                <w:color w:val="000000" w:themeColor="text1"/>
                <w:sz w:val="14"/>
                <w:szCs w:val="12"/>
              </w:rPr>
              <w:t>953</w:t>
            </w:r>
          </w:p>
        </w:tc>
        <w:tc>
          <w:tcPr>
            <w:tcW w:w="544" w:type="dxa"/>
            <w:vAlign w:val="center"/>
          </w:tcPr>
          <w:p w:rsidR="00AD18ED" w:rsidRPr="00114E66" w:rsidRDefault="00AD18ED" w:rsidP="00526AAB">
            <w:pPr>
              <w:jc w:val="center"/>
              <w:rPr>
                <w:color w:val="000000" w:themeColor="text1"/>
                <w:sz w:val="14"/>
                <w:szCs w:val="12"/>
              </w:rPr>
            </w:pPr>
            <w:r w:rsidRPr="00114E66">
              <w:rPr>
                <w:color w:val="000000" w:themeColor="text1"/>
                <w:sz w:val="14"/>
                <w:szCs w:val="12"/>
              </w:rPr>
              <w:t>+15,5</w:t>
            </w:r>
          </w:p>
        </w:tc>
        <w:tc>
          <w:tcPr>
            <w:tcW w:w="548"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985</w:t>
            </w:r>
          </w:p>
        </w:tc>
        <w:tc>
          <w:tcPr>
            <w:tcW w:w="590"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+3,4</w:t>
            </w:r>
          </w:p>
        </w:tc>
      </w:tr>
      <w:tr w:rsidR="00114E66" w:rsidRPr="00114E66" w:rsidTr="00473FD3">
        <w:trPr>
          <w:trHeight w:val="277"/>
        </w:trPr>
        <w:tc>
          <w:tcPr>
            <w:tcW w:w="1521" w:type="dxa"/>
            <w:vAlign w:val="center"/>
          </w:tcPr>
          <w:p w:rsidR="00AD18ED" w:rsidRPr="00114E66" w:rsidRDefault="00AD18ED" w:rsidP="001217A9">
            <w:pPr>
              <w:ind w:left="-57" w:right="-61"/>
              <w:rPr>
                <w:bCs/>
                <w:color w:val="000000" w:themeColor="text1"/>
                <w:sz w:val="12"/>
                <w:szCs w:val="12"/>
              </w:rPr>
            </w:pPr>
            <w:r w:rsidRPr="00114E66">
              <w:rPr>
                <w:bCs/>
                <w:color w:val="000000" w:themeColor="text1"/>
                <w:sz w:val="12"/>
                <w:szCs w:val="12"/>
              </w:rPr>
              <w:t>Организация экстремистского сообщества (ст. 282.1)</w:t>
            </w:r>
          </w:p>
        </w:tc>
        <w:tc>
          <w:tcPr>
            <w:tcW w:w="390"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8</w:t>
            </w:r>
          </w:p>
        </w:tc>
        <w:tc>
          <w:tcPr>
            <w:tcW w:w="428"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12</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+50,0</w:t>
            </w:r>
          </w:p>
        </w:tc>
        <w:tc>
          <w:tcPr>
            <w:tcW w:w="427"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7</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-41,7</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24</w:t>
            </w:r>
          </w:p>
        </w:tc>
        <w:tc>
          <w:tcPr>
            <w:tcW w:w="544" w:type="dxa"/>
            <w:vAlign w:val="center"/>
          </w:tcPr>
          <w:p w:rsidR="00AD18ED" w:rsidRPr="00114E66" w:rsidRDefault="00AD18ED" w:rsidP="001217A9">
            <w:pPr>
              <w:ind w:left="-10"/>
              <w:jc w:val="center"/>
              <w:rPr>
                <w:color w:val="000000" w:themeColor="text1"/>
                <w:sz w:val="14"/>
                <w:szCs w:val="12"/>
              </w:rPr>
            </w:pPr>
            <w:r w:rsidRPr="00114E66">
              <w:rPr>
                <w:color w:val="000000" w:themeColor="text1"/>
                <w:sz w:val="14"/>
                <w:szCs w:val="12"/>
              </w:rPr>
              <w:t>+243</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18</w:t>
            </w:r>
          </w:p>
        </w:tc>
        <w:tc>
          <w:tcPr>
            <w:tcW w:w="538"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-25</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19</w:t>
            </w:r>
          </w:p>
        </w:tc>
        <w:tc>
          <w:tcPr>
            <w:tcW w:w="550"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+5,6</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23</w:t>
            </w:r>
          </w:p>
        </w:tc>
        <w:tc>
          <w:tcPr>
            <w:tcW w:w="603"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+21,1</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17</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-26,1</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18</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+5,9</w:t>
            </w:r>
          </w:p>
        </w:tc>
        <w:tc>
          <w:tcPr>
            <w:tcW w:w="419" w:type="dxa"/>
            <w:vAlign w:val="center"/>
          </w:tcPr>
          <w:p w:rsidR="00AD18ED" w:rsidRPr="00114E66" w:rsidRDefault="00AD18ED" w:rsidP="001217A9">
            <w:pPr>
              <w:ind w:right="-108"/>
              <w:jc w:val="center"/>
              <w:rPr>
                <w:color w:val="000000" w:themeColor="text1"/>
                <w:sz w:val="14"/>
                <w:szCs w:val="12"/>
              </w:rPr>
            </w:pPr>
            <w:r w:rsidRPr="00114E66">
              <w:rPr>
                <w:color w:val="000000" w:themeColor="text1"/>
                <w:sz w:val="14"/>
                <w:szCs w:val="12"/>
              </w:rPr>
              <w:t>20</w:t>
            </w:r>
          </w:p>
        </w:tc>
        <w:tc>
          <w:tcPr>
            <w:tcW w:w="545" w:type="dxa"/>
            <w:vAlign w:val="center"/>
          </w:tcPr>
          <w:p w:rsidR="00AD18ED" w:rsidRPr="00114E66" w:rsidRDefault="00AD18ED" w:rsidP="001217A9">
            <w:pPr>
              <w:ind w:left="-47" w:right="-108"/>
              <w:jc w:val="center"/>
              <w:rPr>
                <w:color w:val="000000" w:themeColor="text1"/>
                <w:sz w:val="14"/>
                <w:szCs w:val="12"/>
              </w:rPr>
            </w:pPr>
            <w:r w:rsidRPr="00114E66">
              <w:rPr>
                <w:color w:val="000000" w:themeColor="text1"/>
                <w:sz w:val="14"/>
                <w:szCs w:val="12"/>
              </w:rPr>
              <w:t>+11,1</w:t>
            </w:r>
          </w:p>
        </w:tc>
        <w:tc>
          <w:tcPr>
            <w:tcW w:w="426" w:type="dxa"/>
            <w:vAlign w:val="center"/>
          </w:tcPr>
          <w:p w:rsidR="00AD18ED" w:rsidRPr="00114E66" w:rsidRDefault="00AD18ED" w:rsidP="001217A9">
            <w:pPr>
              <w:jc w:val="center"/>
              <w:rPr>
                <w:bCs/>
                <w:color w:val="000000" w:themeColor="text1"/>
                <w:sz w:val="14"/>
                <w:szCs w:val="12"/>
                <w:lang w:val="en-US"/>
              </w:rPr>
            </w:pPr>
            <w:r w:rsidRPr="00114E66">
              <w:rPr>
                <w:bCs/>
                <w:color w:val="000000" w:themeColor="text1"/>
                <w:sz w:val="14"/>
                <w:szCs w:val="12"/>
                <w:lang w:val="en-US"/>
              </w:rPr>
              <w:t>23</w:t>
            </w:r>
          </w:p>
        </w:tc>
        <w:tc>
          <w:tcPr>
            <w:tcW w:w="545" w:type="dxa"/>
            <w:vAlign w:val="center"/>
          </w:tcPr>
          <w:p w:rsidR="00AD18ED" w:rsidRPr="00114E66" w:rsidRDefault="00AD18ED" w:rsidP="001217A9">
            <w:pPr>
              <w:jc w:val="center"/>
              <w:rPr>
                <w:bCs/>
                <w:color w:val="000000" w:themeColor="text1"/>
                <w:sz w:val="14"/>
                <w:szCs w:val="12"/>
                <w:lang w:val="en-US"/>
              </w:rPr>
            </w:pPr>
            <w:r w:rsidRPr="00114E66">
              <w:rPr>
                <w:bCs/>
                <w:color w:val="000000" w:themeColor="text1"/>
                <w:sz w:val="14"/>
                <w:szCs w:val="12"/>
                <w:lang w:val="en-US"/>
              </w:rPr>
              <w:t>+15,0</w:t>
            </w:r>
          </w:p>
        </w:tc>
        <w:tc>
          <w:tcPr>
            <w:tcW w:w="492" w:type="dxa"/>
            <w:vAlign w:val="center"/>
          </w:tcPr>
          <w:p w:rsidR="00AD18ED" w:rsidRPr="00114E66" w:rsidRDefault="00AD18ED" w:rsidP="001217A9">
            <w:pPr>
              <w:jc w:val="center"/>
              <w:rPr>
                <w:bCs/>
                <w:color w:val="000000" w:themeColor="text1"/>
                <w:sz w:val="14"/>
                <w:szCs w:val="12"/>
                <w:lang w:val="en-US"/>
              </w:rPr>
            </w:pPr>
            <w:r w:rsidRPr="00114E66">
              <w:rPr>
                <w:color w:val="000000" w:themeColor="text1"/>
                <w:sz w:val="14"/>
                <w:szCs w:val="12"/>
              </w:rPr>
              <w:t>20</w:t>
            </w:r>
          </w:p>
        </w:tc>
        <w:tc>
          <w:tcPr>
            <w:tcW w:w="545" w:type="dxa"/>
            <w:vAlign w:val="center"/>
          </w:tcPr>
          <w:p w:rsidR="00AD18ED" w:rsidRPr="00114E66" w:rsidRDefault="00AD18ED" w:rsidP="001217A9">
            <w:pPr>
              <w:jc w:val="center"/>
              <w:rPr>
                <w:bCs/>
                <w:color w:val="000000" w:themeColor="text1"/>
                <w:sz w:val="14"/>
                <w:szCs w:val="12"/>
                <w:lang w:val="en-US"/>
              </w:rPr>
            </w:pPr>
            <w:r w:rsidRPr="00114E66">
              <w:rPr>
                <w:color w:val="000000" w:themeColor="text1"/>
                <w:sz w:val="14"/>
                <w:szCs w:val="12"/>
              </w:rPr>
              <w:t>-13,0</w:t>
            </w:r>
          </w:p>
        </w:tc>
        <w:tc>
          <w:tcPr>
            <w:tcW w:w="492" w:type="dxa"/>
            <w:vAlign w:val="center"/>
          </w:tcPr>
          <w:p w:rsidR="00AD18ED" w:rsidRPr="00114E66" w:rsidRDefault="00AD18ED" w:rsidP="00526AAB">
            <w:pPr>
              <w:jc w:val="center"/>
              <w:rPr>
                <w:color w:val="000000" w:themeColor="text1"/>
                <w:sz w:val="14"/>
                <w:szCs w:val="12"/>
              </w:rPr>
            </w:pPr>
            <w:r w:rsidRPr="00114E66">
              <w:rPr>
                <w:color w:val="000000" w:themeColor="text1"/>
                <w:sz w:val="14"/>
                <w:szCs w:val="12"/>
              </w:rPr>
              <w:t>16</w:t>
            </w:r>
          </w:p>
        </w:tc>
        <w:tc>
          <w:tcPr>
            <w:tcW w:w="544" w:type="dxa"/>
            <w:vAlign w:val="center"/>
          </w:tcPr>
          <w:p w:rsidR="00AD18ED" w:rsidRPr="00114E66" w:rsidRDefault="00AD18ED" w:rsidP="00526AAB">
            <w:pPr>
              <w:jc w:val="center"/>
              <w:rPr>
                <w:color w:val="000000" w:themeColor="text1"/>
                <w:sz w:val="14"/>
                <w:szCs w:val="12"/>
              </w:rPr>
            </w:pPr>
            <w:r w:rsidRPr="00114E66">
              <w:rPr>
                <w:color w:val="000000" w:themeColor="text1"/>
                <w:sz w:val="14"/>
                <w:szCs w:val="12"/>
              </w:rPr>
              <w:t>-20</w:t>
            </w:r>
          </w:p>
        </w:tc>
        <w:tc>
          <w:tcPr>
            <w:tcW w:w="548"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39</w:t>
            </w:r>
          </w:p>
        </w:tc>
        <w:tc>
          <w:tcPr>
            <w:tcW w:w="590"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+143,8</w:t>
            </w:r>
          </w:p>
        </w:tc>
      </w:tr>
      <w:tr w:rsidR="00114E66" w:rsidRPr="00114E66" w:rsidTr="00473FD3">
        <w:trPr>
          <w:trHeight w:val="433"/>
        </w:trPr>
        <w:tc>
          <w:tcPr>
            <w:tcW w:w="1521" w:type="dxa"/>
            <w:vAlign w:val="center"/>
          </w:tcPr>
          <w:p w:rsidR="00AD18ED" w:rsidRPr="00114E66" w:rsidRDefault="00AD18ED" w:rsidP="001217A9">
            <w:pPr>
              <w:ind w:left="-57" w:right="6"/>
              <w:rPr>
                <w:bCs/>
                <w:color w:val="000000" w:themeColor="text1"/>
                <w:sz w:val="12"/>
                <w:szCs w:val="12"/>
              </w:rPr>
            </w:pPr>
            <w:r w:rsidRPr="00114E66">
              <w:rPr>
                <w:bCs/>
                <w:color w:val="000000" w:themeColor="text1"/>
                <w:sz w:val="12"/>
                <w:szCs w:val="12"/>
              </w:rPr>
              <w:t>Организация деятельности экстремистской организации (ст. 282.2)</w:t>
            </w:r>
          </w:p>
        </w:tc>
        <w:tc>
          <w:tcPr>
            <w:tcW w:w="390"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9</w:t>
            </w:r>
          </w:p>
        </w:tc>
        <w:tc>
          <w:tcPr>
            <w:tcW w:w="428"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14</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+55,6</w:t>
            </w:r>
          </w:p>
        </w:tc>
        <w:tc>
          <w:tcPr>
            <w:tcW w:w="427"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16</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+14,3</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16</w:t>
            </w:r>
          </w:p>
        </w:tc>
        <w:tc>
          <w:tcPr>
            <w:tcW w:w="544"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0</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24</w:t>
            </w:r>
          </w:p>
        </w:tc>
        <w:tc>
          <w:tcPr>
            <w:tcW w:w="538"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+50</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20</w:t>
            </w:r>
          </w:p>
        </w:tc>
        <w:tc>
          <w:tcPr>
            <w:tcW w:w="550" w:type="dxa"/>
            <w:vAlign w:val="center"/>
          </w:tcPr>
          <w:p w:rsidR="00AD18ED" w:rsidRPr="00114E66" w:rsidRDefault="00AD18ED" w:rsidP="001217A9">
            <w:pPr>
              <w:ind w:left="-108"/>
              <w:jc w:val="center"/>
              <w:rPr>
                <w:color w:val="000000" w:themeColor="text1"/>
                <w:sz w:val="14"/>
                <w:szCs w:val="12"/>
              </w:rPr>
            </w:pPr>
            <w:r w:rsidRPr="00114E66">
              <w:rPr>
                <w:color w:val="000000" w:themeColor="text1"/>
                <w:sz w:val="14"/>
                <w:szCs w:val="12"/>
              </w:rPr>
              <w:t>-16,7</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27</w:t>
            </w:r>
          </w:p>
        </w:tc>
        <w:tc>
          <w:tcPr>
            <w:tcW w:w="603"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+35</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67</w:t>
            </w:r>
          </w:p>
        </w:tc>
        <w:tc>
          <w:tcPr>
            <w:tcW w:w="545" w:type="dxa"/>
            <w:vAlign w:val="center"/>
          </w:tcPr>
          <w:p w:rsidR="00AD18ED" w:rsidRPr="00114E66" w:rsidRDefault="00AD18ED" w:rsidP="001217A9">
            <w:pPr>
              <w:ind w:left="-149" w:right="-121"/>
              <w:jc w:val="center"/>
              <w:rPr>
                <w:color w:val="000000" w:themeColor="text1"/>
                <w:sz w:val="14"/>
                <w:szCs w:val="12"/>
              </w:rPr>
            </w:pPr>
            <w:r w:rsidRPr="00114E66">
              <w:rPr>
                <w:color w:val="000000" w:themeColor="text1"/>
                <w:sz w:val="14"/>
                <w:szCs w:val="12"/>
              </w:rPr>
              <w:t>+140,7</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57</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-12,3</w:t>
            </w:r>
          </w:p>
        </w:tc>
        <w:tc>
          <w:tcPr>
            <w:tcW w:w="419" w:type="dxa"/>
            <w:vAlign w:val="center"/>
          </w:tcPr>
          <w:p w:rsidR="00AD18ED" w:rsidRPr="00114E66" w:rsidRDefault="00AD18ED" w:rsidP="001217A9">
            <w:pPr>
              <w:ind w:right="-108"/>
              <w:jc w:val="center"/>
              <w:rPr>
                <w:color w:val="000000" w:themeColor="text1"/>
                <w:sz w:val="14"/>
                <w:szCs w:val="12"/>
              </w:rPr>
            </w:pPr>
            <w:r w:rsidRPr="00114E66">
              <w:rPr>
                <w:color w:val="000000" w:themeColor="text1"/>
                <w:sz w:val="14"/>
                <w:szCs w:val="12"/>
              </w:rPr>
              <w:t>58</w:t>
            </w:r>
          </w:p>
        </w:tc>
        <w:tc>
          <w:tcPr>
            <w:tcW w:w="545" w:type="dxa"/>
            <w:vAlign w:val="center"/>
          </w:tcPr>
          <w:p w:rsidR="00AD18ED" w:rsidRPr="00114E66" w:rsidRDefault="00AD18ED" w:rsidP="001217A9">
            <w:pPr>
              <w:ind w:left="-47" w:right="-108"/>
              <w:jc w:val="center"/>
              <w:rPr>
                <w:color w:val="000000" w:themeColor="text1"/>
                <w:sz w:val="14"/>
                <w:szCs w:val="12"/>
              </w:rPr>
            </w:pPr>
            <w:r w:rsidRPr="00114E66">
              <w:rPr>
                <w:color w:val="000000" w:themeColor="text1"/>
                <w:sz w:val="14"/>
                <w:szCs w:val="12"/>
              </w:rPr>
              <w:t>+1,8</w:t>
            </w:r>
          </w:p>
        </w:tc>
        <w:tc>
          <w:tcPr>
            <w:tcW w:w="426" w:type="dxa"/>
            <w:vAlign w:val="center"/>
          </w:tcPr>
          <w:p w:rsidR="00AD18ED" w:rsidRPr="00114E66" w:rsidRDefault="00AD18ED" w:rsidP="001217A9">
            <w:pPr>
              <w:jc w:val="center"/>
              <w:rPr>
                <w:bCs/>
                <w:color w:val="000000" w:themeColor="text1"/>
                <w:sz w:val="14"/>
                <w:szCs w:val="12"/>
                <w:lang w:val="en-US"/>
              </w:rPr>
            </w:pPr>
            <w:r w:rsidRPr="00114E66">
              <w:rPr>
                <w:bCs/>
                <w:color w:val="000000" w:themeColor="text1"/>
                <w:sz w:val="14"/>
                <w:szCs w:val="12"/>
                <w:lang w:val="en-US"/>
              </w:rPr>
              <w:t>41</w:t>
            </w:r>
          </w:p>
        </w:tc>
        <w:tc>
          <w:tcPr>
            <w:tcW w:w="545" w:type="dxa"/>
            <w:vAlign w:val="center"/>
          </w:tcPr>
          <w:p w:rsidR="00AD18ED" w:rsidRPr="00114E66" w:rsidRDefault="00AD18ED" w:rsidP="001217A9">
            <w:pPr>
              <w:jc w:val="center"/>
              <w:rPr>
                <w:bCs/>
                <w:color w:val="000000" w:themeColor="text1"/>
                <w:sz w:val="14"/>
                <w:szCs w:val="12"/>
                <w:lang w:val="en-US"/>
              </w:rPr>
            </w:pPr>
            <w:r w:rsidRPr="00114E66">
              <w:rPr>
                <w:bCs/>
                <w:color w:val="000000" w:themeColor="text1"/>
                <w:sz w:val="14"/>
                <w:szCs w:val="12"/>
                <w:lang w:val="en-US"/>
              </w:rPr>
              <w:t>-29,3</w:t>
            </w:r>
          </w:p>
        </w:tc>
        <w:tc>
          <w:tcPr>
            <w:tcW w:w="492" w:type="dxa"/>
            <w:vAlign w:val="center"/>
          </w:tcPr>
          <w:p w:rsidR="00AD18ED" w:rsidRPr="00114E66" w:rsidRDefault="00AD18ED" w:rsidP="001217A9">
            <w:pPr>
              <w:jc w:val="center"/>
              <w:rPr>
                <w:bCs/>
                <w:color w:val="000000" w:themeColor="text1"/>
                <w:sz w:val="14"/>
                <w:szCs w:val="12"/>
                <w:lang w:val="en-US"/>
              </w:rPr>
            </w:pPr>
            <w:r w:rsidRPr="00114E66">
              <w:rPr>
                <w:color w:val="000000" w:themeColor="text1"/>
                <w:sz w:val="14"/>
                <w:szCs w:val="12"/>
              </w:rPr>
              <w:t>42</w:t>
            </w:r>
          </w:p>
        </w:tc>
        <w:tc>
          <w:tcPr>
            <w:tcW w:w="545" w:type="dxa"/>
            <w:vAlign w:val="center"/>
          </w:tcPr>
          <w:p w:rsidR="00AD18ED" w:rsidRPr="00114E66" w:rsidRDefault="00AD18ED" w:rsidP="001217A9">
            <w:pPr>
              <w:jc w:val="center"/>
              <w:rPr>
                <w:bCs/>
                <w:color w:val="000000" w:themeColor="text1"/>
                <w:sz w:val="14"/>
                <w:szCs w:val="12"/>
                <w:lang w:val="en-US"/>
              </w:rPr>
            </w:pPr>
            <w:r w:rsidRPr="00114E66">
              <w:rPr>
                <w:color w:val="000000" w:themeColor="text1"/>
                <w:sz w:val="14"/>
                <w:szCs w:val="12"/>
              </w:rPr>
              <w:t>+2,4</w:t>
            </w:r>
          </w:p>
        </w:tc>
        <w:tc>
          <w:tcPr>
            <w:tcW w:w="492" w:type="dxa"/>
            <w:vAlign w:val="center"/>
          </w:tcPr>
          <w:p w:rsidR="00AD18ED" w:rsidRPr="00114E66" w:rsidRDefault="00AD18ED" w:rsidP="00526AAB">
            <w:pPr>
              <w:jc w:val="center"/>
              <w:rPr>
                <w:color w:val="000000" w:themeColor="text1"/>
                <w:sz w:val="14"/>
                <w:szCs w:val="12"/>
              </w:rPr>
            </w:pPr>
            <w:r w:rsidRPr="00114E66">
              <w:rPr>
                <w:color w:val="000000" w:themeColor="text1"/>
                <w:sz w:val="14"/>
                <w:szCs w:val="12"/>
              </w:rPr>
              <w:t>39</w:t>
            </w:r>
          </w:p>
        </w:tc>
        <w:tc>
          <w:tcPr>
            <w:tcW w:w="544" w:type="dxa"/>
            <w:vAlign w:val="center"/>
          </w:tcPr>
          <w:p w:rsidR="00AD18ED" w:rsidRPr="00114E66" w:rsidRDefault="00AD18ED" w:rsidP="00526AAB">
            <w:pPr>
              <w:jc w:val="center"/>
              <w:rPr>
                <w:color w:val="000000" w:themeColor="text1"/>
                <w:sz w:val="14"/>
                <w:szCs w:val="12"/>
              </w:rPr>
            </w:pPr>
            <w:r w:rsidRPr="00114E66">
              <w:rPr>
                <w:color w:val="000000" w:themeColor="text1"/>
                <w:sz w:val="14"/>
                <w:szCs w:val="12"/>
              </w:rPr>
              <w:t>-7,1</w:t>
            </w:r>
          </w:p>
        </w:tc>
        <w:tc>
          <w:tcPr>
            <w:tcW w:w="548"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65</w:t>
            </w:r>
          </w:p>
        </w:tc>
        <w:tc>
          <w:tcPr>
            <w:tcW w:w="590"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+66,7</w:t>
            </w:r>
          </w:p>
        </w:tc>
      </w:tr>
      <w:tr w:rsidR="00114E66" w:rsidRPr="00114E66" w:rsidTr="00473FD3">
        <w:trPr>
          <w:trHeight w:val="416"/>
        </w:trPr>
        <w:tc>
          <w:tcPr>
            <w:tcW w:w="1521" w:type="dxa"/>
            <w:vAlign w:val="center"/>
          </w:tcPr>
          <w:p w:rsidR="00AD18ED" w:rsidRPr="00114E66" w:rsidRDefault="00AD18ED" w:rsidP="001217A9">
            <w:pPr>
              <w:ind w:left="-57" w:right="6"/>
              <w:rPr>
                <w:bCs/>
                <w:color w:val="000000" w:themeColor="text1"/>
                <w:sz w:val="12"/>
                <w:szCs w:val="12"/>
              </w:rPr>
            </w:pPr>
            <w:r w:rsidRPr="00114E66">
              <w:rPr>
                <w:bCs/>
                <w:color w:val="000000" w:themeColor="text1"/>
                <w:sz w:val="12"/>
                <w:szCs w:val="12"/>
              </w:rPr>
              <w:t>Финансирование экстремистской деятельности (ст. 282.3)</w:t>
            </w:r>
          </w:p>
        </w:tc>
        <w:tc>
          <w:tcPr>
            <w:tcW w:w="9180" w:type="dxa"/>
            <w:gridSpan w:val="19"/>
            <w:vAlign w:val="center"/>
          </w:tcPr>
          <w:p w:rsidR="00AD18ED" w:rsidRPr="00114E66" w:rsidRDefault="00AD18ED" w:rsidP="001217A9">
            <w:pPr>
              <w:ind w:left="-47" w:right="-108"/>
              <w:jc w:val="center"/>
              <w:rPr>
                <w:color w:val="000000" w:themeColor="text1"/>
                <w:sz w:val="14"/>
                <w:szCs w:val="12"/>
              </w:rPr>
            </w:pPr>
            <w:r w:rsidRPr="00114E66">
              <w:rPr>
                <w:color w:val="000000" w:themeColor="text1"/>
                <w:sz w:val="14"/>
                <w:szCs w:val="12"/>
              </w:rPr>
              <w:t>Введено Федеральным законом от 28 июня 2014 г. № 179-ФЗ</w:t>
            </w:r>
          </w:p>
        </w:tc>
        <w:tc>
          <w:tcPr>
            <w:tcW w:w="426" w:type="dxa"/>
            <w:vAlign w:val="center"/>
          </w:tcPr>
          <w:p w:rsidR="00AD18ED" w:rsidRPr="00114E66" w:rsidRDefault="00AD18ED" w:rsidP="001217A9">
            <w:pPr>
              <w:jc w:val="center"/>
              <w:rPr>
                <w:bCs/>
                <w:color w:val="000000" w:themeColor="text1"/>
                <w:sz w:val="14"/>
                <w:szCs w:val="12"/>
              </w:rPr>
            </w:pPr>
            <w:r w:rsidRPr="00114E66">
              <w:rPr>
                <w:bCs/>
                <w:color w:val="000000" w:themeColor="text1"/>
                <w:sz w:val="14"/>
                <w:szCs w:val="12"/>
              </w:rPr>
              <w:t>-</w:t>
            </w:r>
          </w:p>
        </w:tc>
        <w:tc>
          <w:tcPr>
            <w:tcW w:w="545" w:type="dxa"/>
            <w:vAlign w:val="center"/>
          </w:tcPr>
          <w:p w:rsidR="00AD18ED" w:rsidRPr="00114E66" w:rsidRDefault="00AD18ED" w:rsidP="001217A9">
            <w:pPr>
              <w:jc w:val="center"/>
              <w:rPr>
                <w:b/>
                <w:bCs/>
                <w:color w:val="000000" w:themeColor="text1"/>
                <w:sz w:val="14"/>
                <w:szCs w:val="12"/>
              </w:rPr>
            </w:pPr>
            <w:r w:rsidRPr="00114E66">
              <w:rPr>
                <w:b/>
                <w:bCs/>
                <w:color w:val="000000" w:themeColor="text1"/>
                <w:sz w:val="14"/>
                <w:szCs w:val="12"/>
              </w:rPr>
              <w:t>-</w:t>
            </w:r>
          </w:p>
        </w:tc>
        <w:tc>
          <w:tcPr>
            <w:tcW w:w="492" w:type="dxa"/>
            <w:vAlign w:val="center"/>
          </w:tcPr>
          <w:p w:rsidR="00AD18ED" w:rsidRPr="00114E66" w:rsidRDefault="00AD18ED" w:rsidP="001217A9">
            <w:pPr>
              <w:jc w:val="center"/>
              <w:rPr>
                <w:bCs/>
                <w:color w:val="000000" w:themeColor="text1"/>
                <w:sz w:val="14"/>
                <w:szCs w:val="12"/>
              </w:rPr>
            </w:pPr>
            <w:r w:rsidRPr="00114E66">
              <w:rPr>
                <w:bCs/>
                <w:color w:val="000000" w:themeColor="text1"/>
                <w:sz w:val="14"/>
                <w:szCs w:val="12"/>
              </w:rPr>
              <w:t>1</w:t>
            </w:r>
          </w:p>
        </w:tc>
        <w:tc>
          <w:tcPr>
            <w:tcW w:w="545" w:type="dxa"/>
            <w:vAlign w:val="center"/>
          </w:tcPr>
          <w:p w:rsidR="00AD18ED" w:rsidRPr="00114E66" w:rsidRDefault="00AD18ED" w:rsidP="001217A9">
            <w:pPr>
              <w:jc w:val="center"/>
              <w:rPr>
                <w:bCs/>
                <w:color w:val="000000" w:themeColor="text1"/>
                <w:sz w:val="14"/>
                <w:szCs w:val="12"/>
              </w:rPr>
            </w:pPr>
            <w:r w:rsidRPr="00114E66">
              <w:rPr>
                <w:bCs/>
                <w:color w:val="000000" w:themeColor="text1"/>
                <w:sz w:val="14"/>
                <w:szCs w:val="12"/>
              </w:rPr>
              <w:t>-</w:t>
            </w:r>
          </w:p>
        </w:tc>
        <w:tc>
          <w:tcPr>
            <w:tcW w:w="492" w:type="dxa"/>
            <w:vAlign w:val="center"/>
          </w:tcPr>
          <w:p w:rsidR="00AD18ED" w:rsidRPr="00114E66" w:rsidRDefault="00AD18ED" w:rsidP="00526AAB">
            <w:pPr>
              <w:jc w:val="center"/>
              <w:rPr>
                <w:color w:val="000000" w:themeColor="text1"/>
                <w:sz w:val="14"/>
                <w:szCs w:val="12"/>
              </w:rPr>
            </w:pPr>
            <w:r w:rsidRPr="00114E66">
              <w:rPr>
                <w:color w:val="000000" w:themeColor="text1"/>
                <w:sz w:val="14"/>
                <w:szCs w:val="12"/>
              </w:rPr>
              <w:t>4</w:t>
            </w:r>
          </w:p>
        </w:tc>
        <w:tc>
          <w:tcPr>
            <w:tcW w:w="544" w:type="dxa"/>
            <w:vAlign w:val="center"/>
          </w:tcPr>
          <w:p w:rsidR="00AD18ED" w:rsidRPr="00114E66" w:rsidRDefault="00AD18ED" w:rsidP="00526AAB">
            <w:pPr>
              <w:jc w:val="center"/>
              <w:rPr>
                <w:color w:val="000000" w:themeColor="text1"/>
                <w:sz w:val="14"/>
                <w:szCs w:val="12"/>
              </w:rPr>
            </w:pPr>
            <w:r w:rsidRPr="00114E66">
              <w:rPr>
                <w:color w:val="000000" w:themeColor="text1"/>
                <w:sz w:val="14"/>
                <w:szCs w:val="12"/>
              </w:rPr>
              <w:t>+300</w:t>
            </w:r>
          </w:p>
        </w:tc>
        <w:tc>
          <w:tcPr>
            <w:tcW w:w="548"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3</w:t>
            </w:r>
          </w:p>
        </w:tc>
        <w:tc>
          <w:tcPr>
            <w:tcW w:w="590"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-25</w:t>
            </w:r>
          </w:p>
        </w:tc>
      </w:tr>
      <w:tr w:rsidR="00114E66" w:rsidRPr="00114E66" w:rsidTr="00473FD3">
        <w:trPr>
          <w:trHeight w:val="277"/>
        </w:trPr>
        <w:tc>
          <w:tcPr>
            <w:tcW w:w="14883" w:type="dxa"/>
            <w:gridSpan w:val="28"/>
            <w:vAlign w:val="center"/>
          </w:tcPr>
          <w:p w:rsidR="00AD18ED" w:rsidRPr="00114E66" w:rsidRDefault="00AD18ED" w:rsidP="00AD18ED">
            <w:pPr>
              <w:ind w:right="-108"/>
              <w:jc w:val="center"/>
              <w:rPr>
                <w:b/>
                <w:bCs/>
                <w:color w:val="000000" w:themeColor="text1"/>
                <w:sz w:val="14"/>
                <w:szCs w:val="12"/>
              </w:rPr>
            </w:pPr>
            <w:r w:rsidRPr="00114E66">
              <w:rPr>
                <w:b/>
                <w:bCs/>
                <w:color w:val="000000" w:themeColor="text1"/>
                <w:sz w:val="14"/>
                <w:szCs w:val="12"/>
              </w:rPr>
              <w:t>Преступления против жизни и здоровья</w:t>
            </w:r>
          </w:p>
          <w:p w:rsidR="00AD18ED" w:rsidRPr="00114E66" w:rsidRDefault="00AD18ED" w:rsidP="00AD18ED">
            <w:pPr>
              <w:ind w:right="-108"/>
              <w:jc w:val="center"/>
              <w:rPr>
                <w:b/>
                <w:bCs/>
                <w:color w:val="000000" w:themeColor="text1"/>
                <w:sz w:val="14"/>
                <w:szCs w:val="12"/>
              </w:rPr>
            </w:pPr>
            <w:r w:rsidRPr="00114E66">
              <w:rPr>
                <w:b/>
                <w:bCs/>
                <w:color w:val="000000" w:themeColor="text1"/>
                <w:sz w:val="14"/>
                <w:szCs w:val="12"/>
              </w:rPr>
              <w:t>(совершенные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r>
      <w:tr w:rsidR="00114E66" w:rsidRPr="00114E66" w:rsidTr="00473FD3">
        <w:trPr>
          <w:trHeight w:val="139"/>
        </w:trPr>
        <w:tc>
          <w:tcPr>
            <w:tcW w:w="1521" w:type="dxa"/>
            <w:vAlign w:val="center"/>
          </w:tcPr>
          <w:p w:rsidR="00AD18ED" w:rsidRPr="00114E66" w:rsidRDefault="00AD18ED" w:rsidP="001217A9">
            <w:pPr>
              <w:ind w:left="-57" w:right="6"/>
              <w:rPr>
                <w:bCs/>
                <w:color w:val="000000" w:themeColor="text1"/>
                <w:sz w:val="12"/>
                <w:szCs w:val="12"/>
              </w:rPr>
            </w:pPr>
            <w:r w:rsidRPr="00114E66">
              <w:rPr>
                <w:bCs/>
                <w:color w:val="000000" w:themeColor="text1"/>
                <w:sz w:val="12"/>
                <w:szCs w:val="12"/>
              </w:rPr>
              <w:t xml:space="preserve">Убийство (п. </w:t>
            </w:r>
            <w:proofErr w:type="gramStart"/>
            <w:r w:rsidRPr="00114E66">
              <w:rPr>
                <w:bCs/>
                <w:color w:val="000000" w:themeColor="text1"/>
                <w:sz w:val="12"/>
                <w:szCs w:val="12"/>
              </w:rPr>
              <w:t>л</w:t>
            </w:r>
            <w:proofErr w:type="gramEnd"/>
            <w:r w:rsidRPr="00114E66">
              <w:rPr>
                <w:bCs/>
                <w:color w:val="000000" w:themeColor="text1"/>
                <w:sz w:val="12"/>
                <w:szCs w:val="12"/>
              </w:rPr>
              <w:t xml:space="preserve"> ч. 2 ст. 105)</w:t>
            </w:r>
          </w:p>
        </w:tc>
        <w:tc>
          <w:tcPr>
            <w:tcW w:w="2335" w:type="dxa"/>
            <w:gridSpan w:val="5"/>
            <w:vMerge w:val="restart"/>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В редакции Федерального закона</w:t>
            </w:r>
          </w:p>
          <w:p w:rsidR="00AD18ED" w:rsidRPr="00114E66" w:rsidRDefault="00AD18ED" w:rsidP="001217A9">
            <w:pPr>
              <w:jc w:val="center"/>
              <w:rPr>
                <w:color w:val="000000" w:themeColor="text1"/>
                <w:sz w:val="14"/>
                <w:szCs w:val="12"/>
              </w:rPr>
            </w:pPr>
            <w:r w:rsidRPr="00114E66">
              <w:rPr>
                <w:color w:val="000000" w:themeColor="text1"/>
                <w:sz w:val="14"/>
                <w:szCs w:val="12"/>
              </w:rPr>
              <w:t>от 24 июля 2007 г. № 211-ФЗ</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w:t>
            </w:r>
          </w:p>
        </w:tc>
        <w:tc>
          <w:tcPr>
            <w:tcW w:w="544"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17</w:t>
            </w:r>
          </w:p>
        </w:tc>
        <w:tc>
          <w:tcPr>
            <w:tcW w:w="538"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19</w:t>
            </w:r>
          </w:p>
        </w:tc>
        <w:tc>
          <w:tcPr>
            <w:tcW w:w="550"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+11,8</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18</w:t>
            </w:r>
          </w:p>
        </w:tc>
        <w:tc>
          <w:tcPr>
            <w:tcW w:w="603"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-5,3</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5</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-72,2</w:t>
            </w:r>
          </w:p>
        </w:tc>
        <w:tc>
          <w:tcPr>
            <w:tcW w:w="426"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6</w:t>
            </w:r>
          </w:p>
        </w:tc>
        <w:tc>
          <w:tcPr>
            <w:tcW w:w="545"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+20</w:t>
            </w:r>
          </w:p>
        </w:tc>
        <w:tc>
          <w:tcPr>
            <w:tcW w:w="419" w:type="dxa"/>
            <w:vAlign w:val="center"/>
          </w:tcPr>
          <w:p w:rsidR="00AD18ED" w:rsidRPr="00114E66" w:rsidRDefault="00AD18ED" w:rsidP="00AD18ED">
            <w:pPr>
              <w:ind w:left="-162" w:right="-108"/>
              <w:jc w:val="center"/>
              <w:rPr>
                <w:color w:val="000000" w:themeColor="text1"/>
                <w:sz w:val="14"/>
                <w:szCs w:val="12"/>
              </w:rPr>
            </w:pPr>
            <w:r w:rsidRPr="00114E66">
              <w:rPr>
                <w:color w:val="000000" w:themeColor="text1"/>
                <w:sz w:val="14"/>
                <w:szCs w:val="12"/>
              </w:rPr>
              <w:t>3</w:t>
            </w:r>
          </w:p>
        </w:tc>
        <w:tc>
          <w:tcPr>
            <w:tcW w:w="545" w:type="dxa"/>
            <w:vAlign w:val="center"/>
          </w:tcPr>
          <w:p w:rsidR="00AD18ED" w:rsidRPr="00114E66" w:rsidRDefault="00AD18ED" w:rsidP="001217A9">
            <w:pPr>
              <w:ind w:right="-108"/>
              <w:jc w:val="center"/>
              <w:rPr>
                <w:color w:val="000000" w:themeColor="text1"/>
                <w:sz w:val="14"/>
                <w:szCs w:val="12"/>
              </w:rPr>
            </w:pPr>
            <w:r w:rsidRPr="00114E66">
              <w:rPr>
                <w:color w:val="000000" w:themeColor="text1"/>
                <w:sz w:val="14"/>
                <w:szCs w:val="12"/>
              </w:rPr>
              <w:t>-50</w:t>
            </w:r>
          </w:p>
        </w:tc>
        <w:tc>
          <w:tcPr>
            <w:tcW w:w="426" w:type="dxa"/>
            <w:vAlign w:val="center"/>
          </w:tcPr>
          <w:p w:rsidR="00AD18ED" w:rsidRPr="00114E66" w:rsidRDefault="00AD18ED" w:rsidP="001217A9">
            <w:pPr>
              <w:jc w:val="center"/>
              <w:rPr>
                <w:bCs/>
                <w:color w:val="000000" w:themeColor="text1"/>
                <w:sz w:val="14"/>
                <w:szCs w:val="12"/>
                <w:lang w:val="en-US"/>
              </w:rPr>
            </w:pPr>
            <w:r w:rsidRPr="00114E66">
              <w:rPr>
                <w:bCs/>
                <w:color w:val="000000" w:themeColor="text1"/>
                <w:sz w:val="14"/>
                <w:szCs w:val="12"/>
                <w:lang w:val="en-US"/>
              </w:rPr>
              <w:t>12</w:t>
            </w:r>
          </w:p>
        </w:tc>
        <w:tc>
          <w:tcPr>
            <w:tcW w:w="545" w:type="dxa"/>
            <w:vAlign w:val="center"/>
          </w:tcPr>
          <w:p w:rsidR="00AD18ED" w:rsidRPr="00114E66" w:rsidRDefault="00AD18ED" w:rsidP="001217A9">
            <w:pPr>
              <w:ind w:left="-179" w:right="-108"/>
              <w:jc w:val="center"/>
              <w:rPr>
                <w:bCs/>
                <w:color w:val="000000" w:themeColor="text1"/>
                <w:sz w:val="14"/>
                <w:szCs w:val="12"/>
                <w:lang w:val="en-US"/>
              </w:rPr>
            </w:pPr>
            <w:r w:rsidRPr="00114E66">
              <w:rPr>
                <w:bCs/>
                <w:color w:val="000000" w:themeColor="text1"/>
                <w:sz w:val="14"/>
                <w:szCs w:val="12"/>
                <w:lang w:val="en-US"/>
              </w:rPr>
              <w:t>+300</w:t>
            </w:r>
          </w:p>
        </w:tc>
        <w:tc>
          <w:tcPr>
            <w:tcW w:w="492" w:type="dxa"/>
            <w:vAlign w:val="center"/>
          </w:tcPr>
          <w:p w:rsidR="00AD18ED" w:rsidRPr="00114E66" w:rsidRDefault="00AD18ED" w:rsidP="001217A9">
            <w:pPr>
              <w:jc w:val="center"/>
              <w:rPr>
                <w:bCs/>
                <w:color w:val="000000" w:themeColor="text1"/>
                <w:sz w:val="14"/>
                <w:szCs w:val="12"/>
                <w:lang w:val="en-US"/>
              </w:rPr>
            </w:pPr>
            <w:r w:rsidRPr="00114E66">
              <w:rPr>
                <w:color w:val="000000" w:themeColor="text1"/>
                <w:sz w:val="14"/>
                <w:szCs w:val="12"/>
              </w:rPr>
              <w:t>8</w:t>
            </w:r>
          </w:p>
        </w:tc>
        <w:tc>
          <w:tcPr>
            <w:tcW w:w="545" w:type="dxa"/>
            <w:vAlign w:val="center"/>
          </w:tcPr>
          <w:p w:rsidR="00AD18ED" w:rsidRPr="00114E66" w:rsidRDefault="00AD18ED" w:rsidP="001217A9">
            <w:pPr>
              <w:ind w:left="-179" w:right="-108"/>
              <w:jc w:val="center"/>
              <w:rPr>
                <w:bCs/>
                <w:color w:val="000000" w:themeColor="text1"/>
                <w:sz w:val="14"/>
                <w:szCs w:val="12"/>
                <w:lang w:val="en-US"/>
              </w:rPr>
            </w:pPr>
            <w:r w:rsidRPr="00114E66">
              <w:rPr>
                <w:color w:val="000000" w:themeColor="text1"/>
                <w:sz w:val="14"/>
                <w:szCs w:val="12"/>
              </w:rPr>
              <w:t>-33,3</w:t>
            </w:r>
          </w:p>
        </w:tc>
        <w:tc>
          <w:tcPr>
            <w:tcW w:w="492"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3</w:t>
            </w:r>
          </w:p>
        </w:tc>
        <w:tc>
          <w:tcPr>
            <w:tcW w:w="544" w:type="dxa"/>
            <w:vAlign w:val="center"/>
          </w:tcPr>
          <w:p w:rsidR="00AD18ED" w:rsidRPr="00114E66" w:rsidRDefault="00AD18ED" w:rsidP="00526AAB">
            <w:pPr>
              <w:ind w:left="-57"/>
              <w:jc w:val="center"/>
              <w:rPr>
                <w:color w:val="000000" w:themeColor="text1"/>
                <w:sz w:val="14"/>
                <w:szCs w:val="12"/>
              </w:rPr>
            </w:pPr>
            <w:r w:rsidRPr="00114E66">
              <w:rPr>
                <w:color w:val="000000" w:themeColor="text1"/>
                <w:sz w:val="14"/>
                <w:szCs w:val="12"/>
              </w:rPr>
              <w:t>-62,5</w:t>
            </w:r>
          </w:p>
        </w:tc>
        <w:tc>
          <w:tcPr>
            <w:tcW w:w="548" w:type="dxa"/>
            <w:vAlign w:val="center"/>
          </w:tcPr>
          <w:p w:rsidR="00AD18ED" w:rsidRPr="00114E66" w:rsidRDefault="00AD18ED" w:rsidP="00AD18ED">
            <w:pPr>
              <w:ind w:left="-57"/>
              <w:jc w:val="center"/>
              <w:rPr>
                <w:color w:val="000000" w:themeColor="text1"/>
                <w:sz w:val="14"/>
                <w:szCs w:val="12"/>
              </w:rPr>
            </w:pPr>
            <w:r w:rsidRPr="00114E66">
              <w:rPr>
                <w:color w:val="000000" w:themeColor="text1"/>
                <w:sz w:val="14"/>
                <w:szCs w:val="12"/>
              </w:rPr>
              <w:t>5</w:t>
            </w:r>
          </w:p>
        </w:tc>
        <w:tc>
          <w:tcPr>
            <w:tcW w:w="590" w:type="dxa"/>
            <w:vAlign w:val="center"/>
          </w:tcPr>
          <w:p w:rsidR="00AD18ED" w:rsidRPr="00114E66" w:rsidRDefault="00AD18ED" w:rsidP="00AD18ED">
            <w:pPr>
              <w:ind w:left="-57"/>
              <w:jc w:val="center"/>
              <w:rPr>
                <w:color w:val="000000" w:themeColor="text1"/>
                <w:sz w:val="14"/>
                <w:szCs w:val="12"/>
              </w:rPr>
            </w:pPr>
            <w:r w:rsidRPr="00114E66">
              <w:rPr>
                <w:color w:val="000000" w:themeColor="text1"/>
                <w:sz w:val="14"/>
                <w:szCs w:val="12"/>
              </w:rPr>
              <w:t>+66.7</w:t>
            </w:r>
          </w:p>
        </w:tc>
      </w:tr>
      <w:tr w:rsidR="00114E66" w:rsidRPr="00114E66" w:rsidTr="00473FD3">
        <w:trPr>
          <w:trHeight w:val="277"/>
        </w:trPr>
        <w:tc>
          <w:tcPr>
            <w:tcW w:w="1521" w:type="dxa"/>
            <w:vAlign w:val="center"/>
          </w:tcPr>
          <w:p w:rsidR="00AD18ED" w:rsidRPr="00114E66" w:rsidRDefault="00AD18ED" w:rsidP="001217A9">
            <w:pPr>
              <w:ind w:left="-57" w:right="6"/>
              <w:rPr>
                <w:bCs/>
                <w:color w:val="000000" w:themeColor="text1"/>
                <w:sz w:val="12"/>
                <w:szCs w:val="12"/>
              </w:rPr>
            </w:pPr>
            <w:r w:rsidRPr="00114E66">
              <w:rPr>
                <w:bCs/>
                <w:color w:val="000000" w:themeColor="text1"/>
                <w:sz w:val="12"/>
                <w:szCs w:val="12"/>
              </w:rPr>
              <w:t>Причинение тяжкого вреда здоровью (п. е ч. 2 ст. 111)</w:t>
            </w:r>
          </w:p>
        </w:tc>
        <w:tc>
          <w:tcPr>
            <w:tcW w:w="2335" w:type="dxa"/>
            <w:gridSpan w:val="5"/>
            <w:vMerge/>
            <w:vAlign w:val="center"/>
          </w:tcPr>
          <w:p w:rsidR="00AD18ED" w:rsidRPr="00114E66" w:rsidRDefault="00AD18ED" w:rsidP="001217A9">
            <w:pPr>
              <w:rPr>
                <w:color w:val="000000" w:themeColor="text1"/>
                <w:sz w:val="14"/>
                <w:szCs w:val="12"/>
              </w:rPr>
            </w:pP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544"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6</w:t>
            </w:r>
          </w:p>
        </w:tc>
        <w:tc>
          <w:tcPr>
            <w:tcW w:w="538"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10</w:t>
            </w:r>
          </w:p>
        </w:tc>
        <w:tc>
          <w:tcPr>
            <w:tcW w:w="550" w:type="dxa"/>
            <w:vAlign w:val="center"/>
          </w:tcPr>
          <w:p w:rsidR="00AD18ED" w:rsidRPr="00114E66" w:rsidRDefault="00AD18ED" w:rsidP="001217A9">
            <w:pPr>
              <w:rPr>
                <w:color w:val="000000" w:themeColor="text1"/>
                <w:sz w:val="14"/>
                <w:szCs w:val="12"/>
              </w:rPr>
            </w:pPr>
            <w:r w:rsidRPr="00114E66">
              <w:rPr>
                <w:color w:val="000000" w:themeColor="text1"/>
                <w:sz w:val="14"/>
                <w:szCs w:val="12"/>
              </w:rPr>
              <w:t>+66,7</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5</w:t>
            </w:r>
          </w:p>
        </w:tc>
        <w:tc>
          <w:tcPr>
            <w:tcW w:w="603" w:type="dxa"/>
            <w:vAlign w:val="center"/>
          </w:tcPr>
          <w:p w:rsidR="00AD18ED" w:rsidRPr="00114E66" w:rsidRDefault="00AD18ED" w:rsidP="001217A9">
            <w:pPr>
              <w:rPr>
                <w:color w:val="000000" w:themeColor="text1"/>
                <w:sz w:val="14"/>
                <w:szCs w:val="12"/>
              </w:rPr>
            </w:pPr>
            <w:r w:rsidRPr="00114E66">
              <w:rPr>
                <w:color w:val="000000" w:themeColor="text1"/>
                <w:sz w:val="14"/>
                <w:szCs w:val="12"/>
              </w:rPr>
              <w:t>-50</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11</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+120</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4</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- 63,6</w:t>
            </w:r>
          </w:p>
        </w:tc>
        <w:tc>
          <w:tcPr>
            <w:tcW w:w="419" w:type="dxa"/>
            <w:vAlign w:val="center"/>
          </w:tcPr>
          <w:p w:rsidR="00AD18ED" w:rsidRPr="00114E66" w:rsidRDefault="00AD18ED" w:rsidP="001217A9">
            <w:pPr>
              <w:rPr>
                <w:color w:val="000000" w:themeColor="text1"/>
                <w:sz w:val="14"/>
                <w:szCs w:val="12"/>
              </w:rPr>
            </w:pPr>
            <w:r w:rsidRPr="00114E66">
              <w:rPr>
                <w:color w:val="000000" w:themeColor="text1"/>
                <w:sz w:val="14"/>
                <w:szCs w:val="12"/>
              </w:rPr>
              <w:t>2</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-50</w:t>
            </w:r>
          </w:p>
        </w:tc>
        <w:tc>
          <w:tcPr>
            <w:tcW w:w="426" w:type="dxa"/>
            <w:vAlign w:val="center"/>
          </w:tcPr>
          <w:p w:rsidR="00AD18ED" w:rsidRPr="00114E66" w:rsidRDefault="00AD18ED" w:rsidP="00766827">
            <w:pPr>
              <w:jc w:val="center"/>
              <w:rPr>
                <w:color w:val="000000" w:themeColor="text1"/>
                <w:sz w:val="14"/>
                <w:szCs w:val="12"/>
              </w:rPr>
            </w:pPr>
            <w:r w:rsidRPr="00114E66">
              <w:rPr>
                <w:bCs/>
                <w:color w:val="000000" w:themeColor="text1"/>
                <w:sz w:val="14"/>
                <w:szCs w:val="12"/>
                <w:lang w:val="en-US"/>
              </w:rPr>
              <w:t>5</w:t>
            </w:r>
          </w:p>
        </w:tc>
        <w:tc>
          <w:tcPr>
            <w:tcW w:w="545" w:type="dxa"/>
            <w:vAlign w:val="center"/>
          </w:tcPr>
          <w:p w:rsidR="00AD18ED" w:rsidRPr="00114E66" w:rsidRDefault="00AD18ED" w:rsidP="001217A9">
            <w:pPr>
              <w:rPr>
                <w:color w:val="000000" w:themeColor="text1"/>
                <w:sz w:val="14"/>
                <w:szCs w:val="12"/>
              </w:rPr>
            </w:pPr>
            <w:r w:rsidRPr="00114E66">
              <w:rPr>
                <w:bCs/>
                <w:color w:val="000000" w:themeColor="text1"/>
                <w:sz w:val="14"/>
                <w:szCs w:val="12"/>
                <w:lang w:val="en-US"/>
              </w:rPr>
              <w:t>+150</w:t>
            </w:r>
          </w:p>
        </w:tc>
        <w:tc>
          <w:tcPr>
            <w:tcW w:w="492" w:type="dxa"/>
            <w:vAlign w:val="center"/>
          </w:tcPr>
          <w:p w:rsidR="00AD18ED" w:rsidRPr="00114E66" w:rsidRDefault="00AD18ED" w:rsidP="00766827">
            <w:pPr>
              <w:jc w:val="center"/>
              <w:rPr>
                <w:color w:val="000000" w:themeColor="text1"/>
                <w:sz w:val="14"/>
                <w:szCs w:val="12"/>
              </w:rPr>
            </w:pPr>
            <w:r w:rsidRPr="00114E66">
              <w:rPr>
                <w:color w:val="000000" w:themeColor="text1"/>
                <w:sz w:val="14"/>
                <w:szCs w:val="12"/>
              </w:rPr>
              <w:t>2</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-60,0</w:t>
            </w:r>
          </w:p>
        </w:tc>
        <w:tc>
          <w:tcPr>
            <w:tcW w:w="492"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w:t>
            </w:r>
          </w:p>
        </w:tc>
        <w:tc>
          <w:tcPr>
            <w:tcW w:w="544"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-50</w:t>
            </w:r>
          </w:p>
        </w:tc>
        <w:tc>
          <w:tcPr>
            <w:tcW w:w="548"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3</w:t>
            </w:r>
          </w:p>
        </w:tc>
        <w:tc>
          <w:tcPr>
            <w:tcW w:w="590"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+200</w:t>
            </w:r>
          </w:p>
        </w:tc>
      </w:tr>
      <w:tr w:rsidR="00114E66" w:rsidRPr="00114E66" w:rsidTr="00473FD3">
        <w:trPr>
          <w:trHeight w:val="416"/>
        </w:trPr>
        <w:tc>
          <w:tcPr>
            <w:tcW w:w="1521" w:type="dxa"/>
            <w:vAlign w:val="center"/>
          </w:tcPr>
          <w:p w:rsidR="00AD18ED" w:rsidRPr="00114E66" w:rsidRDefault="00AD18ED" w:rsidP="001217A9">
            <w:pPr>
              <w:ind w:left="-57" w:right="6"/>
              <w:rPr>
                <w:bCs/>
                <w:color w:val="000000" w:themeColor="text1"/>
                <w:sz w:val="12"/>
                <w:szCs w:val="12"/>
              </w:rPr>
            </w:pPr>
            <w:r w:rsidRPr="00114E66">
              <w:rPr>
                <w:bCs/>
                <w:color w:val="000000" w:themeColor="text1"/>
                <w:sz w:val="12"/>
                <w:szCs w:val="12"/>
              </w:rPr>
              <w:t>Умышленное причинение средней тяжести вреда здоровью (п. е ч. 2 ст.112)</w:t>
            </w:r>
          </w:p>
        </w:tc>
        <w:tc>
          <w:tcPr>
            <w:tcW w:w="2335" w:type="dxa"/>
            <w:gridSpan w:val="5"/>
            <w:vMerge/>
            <w:vAlign w:val="center"/>
          </w:tcPr>
          <w:p w:rsidR="00AD18ED" w:rsidRPr="00114E66" w:rsidRDefault="00AD18ED" w:rsidP="001217A9">
            <w:pPr>
              <w:rPr>
                <w:color w:val="000000" w:themeColor="text1"/>
                <w:sz w:val="14"/>
                <w:szCs w:val="12"/>
              </w:rPr>
            </w:pP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544"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6</w:t>
            </w:r>
          </w:p>
        </w:tc>
        <w:tc>
          <w:tcPr>
            <w:tcW w:w="538"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12</w:t>
            </w:r>
          </w:p>
        </w:tc>
        <w:tc>
          <w:tcPr>
            <w:tcW w:w="550" w:type="dxa"/>
            <w:vAlign w:val="center"/>
          </w:tcPr>
          <w:p w:rsidR="00AD18ED" w:rsidRPr="00114E66" w:rsidRDefault="00AD18ED" w:rsidP="001217A9">
            <w:pPr>
              <w:rPr>
                <w:color w:val="000000" w:themeColor="text1"/>
                <w:sz w:val="14"/>
                <w:szCs w:val="12"/>
              </w:rPr>
            </w:pPr>
            <w:r w:rsidRPr="00114E66">
              <w:rPr>
                <w:color w:val="000000" w:themeColor="text1"/>
                <w:sz w:val="14"/>
                <w:szCs w:val="12"/>
              </w:rPr>
              <w:t>+140</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11</w:t>
            </w:r>
          </w:p>
        </w:tc>
        <w:tc>
          <w:tcPr>
            <w:tcW w:w="603" w:type="dxa"/>
            <w:vAlign w:val="center"/>
          </w:tcPr>
          <w:p w:rsidR="00AD18ED" w:rsidRPr="00114E66" w:rsidRDefault="00AD18ED" w:rsidP="001217A9">
            <w:pPr>
              <w:rPr>
                <w:color w:val="000000" w:themeColor="text1"/>
                <w:sz w:val="14"/>
                <w:szCs w:val="12"/>
              </w:rPr>
            </w:pPr>
            <w:r w:rsidRPr="00114E66">
              <w:rPr>
                <w:color w:val="000000" w:themeColor="text1"/>
                <w:sz w:val="14"/>
                <w:szCs w:val="12"/>
              </w:rPr>
              <w:t>-8,3</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7</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-36,4</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7</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19" w:type="dxa"/>
            <w:vAlign w:val="center"/>
          </w:tcPr>
          <w:p w:rsidR="00AD18ED" w:rsidRPr="00114E66" w:rsidRDefault="00AD18ED" w:rsidP="001217A9">
            <w:pPr>
              <w:rPr>
                <w:color w:val="000000" w:themeColor="text1"/>
                <w:sz w:val="14"/>
                <w:szCs w:val="12"/>
              </w:rPr>
            </w:pPr>
            <w:r w:rsidRPr="00114E66">
              <w:rPr>
                <w:color w:val="000000" w:themeColor="text1"/>
                <w:sz w:val="14"/>
                <w:szCs w:val="12"/>
              </w:rPr>
              <w:t>8</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+14,3</w:t>
            </w:r>
          </w:p>
        </w:tc>
        <w:tc>
          <w:tcPr>
            <w:tcW w:w="426" w:type="dxa"/>
            <w:vAlign w:val="center"/>
          </w:tcPr>
          <w:p w:rsidR="00AD18ED" w:rsidRPr="00114E66" w:rsidRDefault="00AD18ED" w:rsidP="00766827">
            <w:pPr>
              <w:jc w:val="center"/>
              <w:rPr>
                <w:color w:val="000000" w:themeColor="text1"/>
                <w:sz w:val="14"/>
                <w:szCs w:val="12"/>
              </w:rPr>
            </w:pPr>
            <w:r w:rsidRPr="00114E66">
              <w:rPr>
                <w:bCs/>
                <w:color w:val="000000" w:themeColor="text1"/>
                <w:sz w:val="14"/>
                <w:szCs w:val="12"/>
                <w:lang w:val="en-US"/>
              </w:rPr>
              <w:t>9</w:t>
            </w:r>
          </w:p>
        </w:tc>
        <w:tc>
          <w:tcPr>
            <w:tcW w:w="545" w:type="dxa"/>
            <w:vAlign w:val="center"/>
          </w:tcPr>
          <w:p w:rsidR="00AD18ED" w:rsidRPr="00114E66" w:rsidRDefault="00AD18ED" w:rsidP="001217A9">
            <w:pPr>
              <w:rPr>
                <w:color w:val="000000" w:themeColor="text1"/>
                <w:sz w:val="14"/>
                <w:szCs w:val="12"/>
              </w:rPr>
            </w:pPr>
            <w:r w:rsidRPr="00114E66">
              <w:rPr>
                <w:bCs/>
                <w:color w:val="000000" w:themeColor="text1"/>
                <w:sz w:val="14"/>
                <w:szCs w:val="12"/>
              </w:rPr>
              <w:t>+</w:t>
            </w:r>
            <w:r w:rsidRPr="00114E66">
              <w:rPr>
                <w:bCs/>
                <w:color w:val="000000" w:themeColor="text1"/>
                <w:sz w:val="14"/>
                <w:szCs w:val="12"/>
                <w:lang w:val="en-US"/>
              </w:rPr>
              <w:t>12,5</w:t>
            </w:r>
          </w:p>
        </w:tc>
        <w:tc>
          <w:tcPr>
            <w:tcW w:w="492" w:type="dxa"/>
            <w:vAlign w:val="center"/>
          </w:tcPr>
          <w:p w:rsidR="00AD18ED" w:rsidRPr="00114E66" w:rsidRDefault="00AD18ED" w:rsidP="00766827">
            <w:pPr>
              <w:jc w:val="center"/>
              <w:rPr>
                <w:color w:val="000000" w:themeColor="text1"/>
                <w:sz w:val="14"/>
                <w:szCs w:val="12"/>
              </w:rPr>
            </w:pPr>
            <w:r w:rsidRPr="00114E66">
              <w:rPr>
                <w:color w:val="000000" w:themeColor="text1"/>
                <w:sz w:val="14"/>
                <w:szCs w:val="12"/>
              </w:rPr>
              <w:t>5</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-44,4</w:t>
            </w:r>
          </w:p>
        </w:tc>
        <w:tc>
          <w:tcPr>
            <w:tcW w:w="492"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3</w:t>
            </w:r>
          </w:p>
        </w:tc>
        <w:tc>
          <w:tcPr>
            <w:tcW w:w="544"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-40</w:t>
            </w:r>
          </w:p>
        </w:tc>
        <w:tc>
          <w:tcPr>
            <w:tcW w:w="548"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2</w:t>
            </w:r>
          </w:p>
        </w:tc>
        <w:tc>
          <w:tcPr>
            <w:tcW w:w="590"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-33,3</w:t>
            </w:r>
          </w:p>
        </w:tc>
      </w:tr>
      <w:tr w:rsidR="00114E66" w:rsidRPr="00114E66" w:rsidTr="00473FD3">
        <w:trPr>
          <w:trHeight w:val="416"/>
        </w:trPr>
        <w:tc>
          <w:tcPr>
            <w:tcW w:w="1521" w:type="dxa"/>
            <w:vAlign w:val="center"/>
          </w:tcPr>
          <w:p w:rsidR="00AD18ED" w:rsidRPr="00114E66" w:rsidRDefault="00AD18ED" w:rsidP="001217A9">
            <w:pPr>
              <w:ind w:left="-57" w:right="6"/>
              <w:rPr>
                <w:bCs/>
                <w:color w:val="000000" w:themeColor="text1"/>
                <w:sz w:val="12"/>
                <w:szCs w:val="12"/>
              </w:rPr>
            </w:pPr>
            <w:r w:rsidRPr="00114E66">
              <w:rPr>
                <w:bCs/>
                <w:color w:val="000000" w:themeColor="text1"/>
                <w:sz w:val="12"/>
                <w:szCs w:val="12"/>
              </w:rPr>
              <w:t>Умышленное причинение легкого вреда здоровью (</w:t>
            </w:r>
            <w:proofErr w:type="gramStart"/>
            <w:r w:rsidRPr="00114E66">
              <w:rPr>
                <w:bCs/>
                <w:color w:val="000000" w:themeColor="text1"/>
                <w:sz w:val="12"/>
                <w:szCs w:val="12"/>
              </w:rPr>
              <w:t>п. б</w:t>
            </w:r>
            <w:proofErr w:type="gramEnd"/>
            <w:r w:rsidRPr="00114E66">
              <w:rPr>
                <w:bCs/>
                <w:color w:val="000000" w:themeColor="text1"/>
                <w:sz w:val="12"/>
                <w:szCs w:val="12"/>
              </w:rPr>
              <w:t xml:space="preserve"> ч. 2 ст. 115)</w:t>
            </w:r>
          </w:p>
        </w:tc>
        <w:tc>
          <w:tcPr>
            <w:tcW w:w="2335" w:type="dxa"/>
            <w:gridSpan w:val="5"/>
            <w:vMerge/>
            <w:vAlign w:val="center"/>
          </w:tcPr>
          <w:p w:rsidR="00AD18ED" w:rsidRPr="00114E66" w:rsidRDefault="00AD18ED" w:rsidP="001217A9">
            <w:pPr>
              <w:rPr>
                <w:color w:val="000000" w:themeColor="text1"/>
                <w:sz w:val="14"/>
                <w:szCs w:val="12"/>
              </w:rPr>
            </w:pP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544"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34</w:t>
            </w:r>
          </w:p>
        </w:tc>
        <w:tc>
          <w:tcPr>
            <w:tcW w:w="538"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47</w:t>
            </w:r>
          </w:p>
        </w:tc>
        <w:tc>
          <w:tcPr>
            <w:tcW w:w="550" w:type="dxa"/>
            <w:vAlign w:val="center"/>
          </w:tcPr>
          <w:p w:rsidR="00AD18ED" w:rsidRPr="00114E66" w:rsidRDefault="00AD18ED" w:rsidP="001217A9">
            <w:pPr>
              <w:rPr>
                <w:color w:val="000000" w:themeColor="text1"/>
                <w:sz w:val="14"/>
                <w:szCs w:val="12"/>
              </w:rPr>
            </w:pPr>
            <w:r w:rsidRPr="00114E66">
              <w:rPr>
                <w:color w:val="000000" w:themeColor="text1"/>
                <w:sz w:val="14"/>
                <w:szCs w:val="12"/>
              </w:rPr>
              <w:t>+38,2</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47</w:t>
            </w:r>
          </w:p>
        </w:tc>
        <w:tc>
          <w:tcPr>
            <w:tcW w:w="603"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36</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-23,4</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22</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-38,9</w:t>
            </w:r>
          </w:p>
        </w:tc>
        <w:tc>
          <w:tcPr>
            <w:tcW w:w="419" w:type="dxa"/>
            <w:vAlign w:val="center"/>
          </w:tcPr>
          <w:p w:rsidR="00AD18ED" w:rsidRPr="00114E66" w:rsidRDefault="00AD18ED" w:rsidP="001217A9">
            <w:pPr>
              <w:rPr>
                <w:color w:val="000000" w:themeColor="text1"/>
                <w:sz w:val="14"/>
                <w:szCs w:val="12"/>
              </w:rPr>
            </w:pPr>
            <w:r w:rsidRPr="00114E66">
              <w:rPr>
                <w:color w:val="000000" w:themeColor="text1"/>
                <w:sz w:val="14"/>
                <w:szCs w:val="12"/>
              </w:rPr>
              <w:t>19</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-13,6</w:t>
            </w:r>
          </w:p>
        </w:tc>
        <w:tc>
          <w:tcPr>
            <w:tcW w:w="426" w:type="dxa"/>
            <w:vAlign w:val="center"/>
          </w:tcPr>
          <w:p w:rsidR="00AD18ED" w:rsidRPr="00114E66" w:rsidRDefault="00AD18ED" w:rsidP="001217A9">
            <w:pPr>
              <w:rPr>
                <w:color w:val="000000" w:themeColor="text1"/>
                <w:sz w:val="14"/>
                <w:szCs w:val="12"/>
              </w:rPr>
            </w:pPr>
            <w:r w:rsidRPr="00114E66">
              <w:rPr>
                <w:bCs/>
                <w:color w:val="000000" w:themeColor="text1"/>
                <w:sz w:val="14"/>
                <w:szCs w:val="12"/>
              </w:rPr>
              <w:t>25</w:t>
            </w:r>
          </w:p>
        </w:tc>
        <w:tc>
          <w:tcPr>
            <w:tcW w:w="545" w:type="dxa"/>
            <w:vAlign w:val="center"/>
          </w:tcPr>
          <w:p w:rsidR="00AD18ED" w:rsidRPr="00114E66" w:rsidRDefault="00AD18ED" w:rsidP="001217A9">
            <w:pPr>
              <w:rPr>
                <w:color w:val="000000" w:themeColor="text1"/>
                <w:sz w:val="14"/>
                <w:szCs w:val="12"/>
              </w:rPr>
            </w:pPr>
            <w:r w:rsidRPr="00114E66">
              <w:rPr>
                <w:bCs/>
                <w:color w:val="000000" w:themeColor="text1"/>
                <w:sz w:val="14"/>
                <w:szCs w:val="12"/>
              </w:rPr>
              <w:t>+31,6</w:t>
            </w:r>
          </w:p>
        </w:tc>
        <w:tc>
          <w:tcPr>
            <w:tcW w:w="492" w:type="dxa"/>
            <w:vAlign w:val="center"/>
          </w:tcPr>
          <w:p w:rsidR="00AD18ED" w:rsidRPr="00114E66" w:rsidRDefault="00AD18ED" w:rsidP="00766827">
            <w:pPr>
              <w:jc w:val="center"/>
              <w:rPr>
                <w:color w:val="000000" w:themeColor="text1"/>
                <w:sz w:val="14"/>
                <w:szCs w:val="12"/>
              </w:rPr>
            </w:pPr>
            <w:r w:rsidRPr="00114E66">
              <w:rPr>
                <w:color w:val="000000" w:themeColor="text1"/>
                <w:sz w:val="14"/>
                <w:szCs w:val="12"/>
              </w:rPr>
              <w:t>16</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-36,0</w:t>
            </w:r>
          </w:p>
        </w:tc>
        <w:tc>
          <w:tcPr>
            <w:tcW w:w="492"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12</w:t>
            </w:r>
          </w:p>
        </w:tc>
        <w:tc>
          <w:tcPr>
            <w:tcW w:w="544"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-25</w:t>
            </w:r>
          </w:p>
        </w:tc>
        <w:tc>
          <w:tcPr>
            <w:tcW w:w="548"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16</w:t>
            </w:r>
          </w:p>
        </w:tc>
        <w:tc>
          <w:tcPr>
            <w:tcW w:w="590" w:type="dxa"/>
            <w:vAlign w:val="center"/>
          </w:tcPr>
          <w:p w:rsidR="00AD18ED" w:rsidRPr="00114E66" w:rsidRDefault="00AD18ED" w:rsidP="00AD18ED">
            <w:pPr>
              <w:jc w:val="center"/>
              <w:rPr>
                <w:color w:val="000000" w:themeColor="text1"/>
                <w:sz w:val="14"/>
                <w:szCs w:val="12"/>
              </w:rPr>
            </w:pPr>
            <w:r w:rsidRPr="00114E66">
              <w:rPr>
                <w:color w:val="000000" w:themeColor="text1"/>
                <w:sz w:val="14"/>
                <w:szCs w:val="12"/>
              </w:rPr>
              <w:t>+33,3</w:t>
            </w:r>
          </w:p>
        </w:tc>
      </w:tr>
      <w:tr w:rsidR="00114E66" w:rsidRPr="00114E66" w:rsidTr="00473FD3">
        <w:trPr>
          <w:trHeight w:val="139"/>
        </w:trPr>
        <w:tc>
          <w:tcPr>
            <w:tcW w:w="1521" w:type="dxa"/>
            <w:vAlign w:val="center"/>
          </w:tcPr>
          <w:p w:rsidR="00AD18ED" w:rsidRPr="00114E66" w:rsidRDefault="00AD18ED" w:rsidP="001217A9">
            <w:pPr>
              <w:ind w:left="-57" w:right="6"/>
              <w:rPr>
                <w:bCs/>
                <w:color w:val="000000" w:themeColor="text1"/>
                <w:sz w:val="12"/>
                <w:szCs w:val="12"/>
              </w:rPr>
            </w:pPr>
            <w:r w:rsidRPr="00114E66">
              <w:rPr>
                <w:bCs/>
                <w:color w:val="000000" w:themeColor="text1"/>
                <w:sz w:val="12"/>
                <w:szCs w:val="12"/>
              </w:rPr>
              <w:t>Побои (</w:t>
            </w:r>
            <w:proofErr w:type="gramStart"/>
            <w:r w:rsidRPr="00114E66">
              <w:rPr>
                <w:bCs/>
                <w:color w:val="000000" w:themeColor="text1"/>
                <w:sz w:val="12"/>
                <w:szCs w:val="12"/>
              </w:rPr>
              <w:t>п. б</w:t>
            </w:r>
            <w:proofErr w:type="gramEnd"/>
            <w:r w:rsidRPr="00114E66">
              <w:rPr>
                <w:bCs/>
                <w:color w:val="000000" w:themeColor="text1"/>
                <w:sz w:val="12"/>
                <w:szCs w:val="12"/>
              </w:rPr>
              <w:t xml:space="preserve"> ч. 2 ст. 116)</w:t>
            </w:r>
          </w:p>
        </w:tc>
        <w:tc>
          <w:tcPr>
            <w:tcW w:w="2335" w:type="dxa"/>
            <w:gridSpan w:val="5"/>
            <w:vMerge/>
            <w:vAlign w:val="center"/>
          </w:tcPr>
          <w:p w:rsidR="00AD18ED" w:rsidRPr="00114E66" w:rsidRDefault="00AD18ED" w:rsidP="001217A9">
            <w:pPr>
              <w:rPr>
                <w:color w:val="000000" w:themeColor="text1"/>
                <w:sz w:val="14"/>
                <w:szCs w:val="12"/>
              </w:rPr>
            </w:pP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544"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55</w:t>
            </w:r>
          </w:p>
        </w:tc>
        <w:tc>
          <w:tcPr>
            <w:tcW w:w="538"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73</w:t>
            </w:r>
          </w:p>
        </w:tc>
        <w:tc>
          <w:tcPr>
            <w:tcW w:w="550" w:type="dxa"/>
            <w:vAlign w:val="center"/>
          </w:tcPr>
          <w:p w:rsidR="00AD18ED" w:rsidRPr="00114E66" w:rsidRDefault="00AD18ED" w:rsidP="001217A9">
            <w:pPr>
              <w:rPr>
                <w:color w:val="000000" w:themeColor="text1"/>
                <w:sz w:val="14"/>
                <w:szCs w:val="12"/>
              </w:rPr>
            </w:pPr>
            <w:r w:rsidRPr="00114E66">
              <w:rPr>
                <w:color w:val="000000" w:themeColor="text1"/>
                <w:sz w:val="14"/>
                <w:szCs w:val="12"/>
              </w:rPr>
              <w:t>+32,7</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97</w:t>
            </w:r>
          </w:p>
        </w:tc>
        <w:tc>
          <w:tcPr>
            <w:tcW w:w="603" w:type="dxa"/>
            <w:vAlign w:val="center"/>
          </w:tcPr>
          <w:p w:rsidR="00AD18ED" w:rsidRPr="00114E66" w:rsidRDefault="00AD18ED" w:rsidP="001217A9">
            <w:pPr>
              <w:rPr>
                <w:color w:val="000000" w:themeColor="text1"/>
                <w:sz w:val="14"/>
                <w:szCs w:val="12"/>
              </w:rPr>
            </w:pPr>
            <w:r w:rsidRPr="00114E66">
              <w:rPr>
                <w:color w:val="000000" w:themeColor="text1"/>
                <w:sz w:val="14"/>
                <w:szCs w:val="12"/>
              </w:rPr>
              <w:t>+32,9</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88</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-9,3</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66</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-25</w:t>
            </w:r>
          </w:p>
        </w:tc>
        <w:tc>
          <w:tcPr>
            <w:tcW w:w="419" w:type="dxa"/>
            <w:vAlign w:val="center"/>
          </w:tcPr>
          <w:p w:rsidR="00AD18ED" w:rsidRPr="00114E66" w:rsidRDefault="00AD18ED" w:rsidP="001217A9">
            <w:pPr>
              <w:rPr>
                <w:color w:val="000000" w:themeColor="text1"/>
                <w:sz w:val="14"/>
                <w:szCs w:val="12"/>
              </w:rPr>
            </w:pPr>
            <w:r w:rsidRPr="00114E66">
              <w:rPr>
                <w:color w:val="000000" w:themeColor="text1"/>
                <w:sz w:val="14"/>
                <w:szCs w:val="12"/>
              </w:rPr>
              <w:t>65</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-1,5</w:t>
            </w:r>
          </w:p>
        </w:tc>
        <w:tc>
          <w:tcPr>
            <w:tcW w:w="426" w:type="dxa"/>
            <w:vAlign w:val="center"/>
          </w:tcPr>
          <w:p w:rsidR="00AD18ED" w:rsidRPr="00114E66" w:rsidRDefault="00AD18ED" w:rsidP="001217A9">
            <w:pPr>
              <w:rPr>
                <w:color w:val="000000" w:themeColor="text1"/>
                <w:sz w:val="14"/>
                <w:szCs w:val="12"/>
              </w:rPr>
            </w:pPr>
            <w:r w:rsidRPr="00114E66">
              <w:rPr>
                <w:bCs/>
                <w:color w:val="000000" w:themeColor="text1"/>
                <w:sz w:val="14"/>
                <w:szCs w:val="12"/>
                <w:lang w:val="en-US"/>
              </w:rPr>
              <w:t>48</w:t>
            </w:r>
          </w:p>
        </w:tc>
        <w:tc>
          <w:tcPr>
            <w:tcW w:w="545" w:type="dxa"/>
            <w:vAlign w:val="center"/>
          </w:tcPr>
          <w:p w:rsidR="00AD18ED" w:rsidRPr="00114E66" w:rsidRDefault="00AD18ED" w:rsidP="001217A9">
            <w:pPr>
              <w:rPr>
                <w:color w:val="000000" w:themeColor="text1"/>
                <w:sz w:val="14"/>
                <w:szCs w:val="12"/>
              </w:rPr>
            </w:pPr>
            <w:r w:rsidRPr="00114E66">
              <w:rPr>
                <w:bCs/>
                <w:color w:val="000000" w:themeColor="text1"/>
                <w:sz w:val="14"/>
                <w:szCs w:val="12"/>
                <w:lang w:val="en-US"/>
              </w:rPr>
              <w:t>-26,2</w:t>
            </w:r>
          </w:p>
        </w:tc>
        <w:tc>
          <w:tcPr>
            <w:tcW w:w="492" w:type="dxa"/>
            <w:vAlign w:val="center"/>
          </w:tcPr>
          <w:p w:rsidR="00AD18ED" w:rsidRPr="00114E66" w:rsidRDefault="00AD18ED" w:rsidP="00766827">
            <w:pPr>
              <w:jc w:val="center"/>
              <w:rPr>
                <w:color w:val="000000" w:themeColor="text1"/>
                <w:sz w:val="14"/>
                <w:szCs w:val="12"/>
              </w:rPr>
            </w:pPr>
            <w:r w:rsidRPr="00114E66">
              <w:rPr>
                <w:color w:val="000000" w:themeColor="text1"/>
                <w:sz w:val="14"/>
                <w:szCs w:val="12"/>
              </w:rPr>
              <w:t>57</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+18,8</w:t>
            </w:r>
          </w:p>
        </w:tc>
        <w:tc>
          <w:tcPr>
            <w:tcW w:w="492"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30</w:t>
            </w:r>
          </w:p>
        </w:tc>
        <w:tc>
          <w:tcPr>
            <w:tcW w:w="544" w:type="dxa"/>
            <w:vAlign w:val="center"/>
          </w:tcPr>
          <w:p w:rsidR="00AD18ED" w:rsidRPr="00114E66" w:rsidRDefault="00AD18ED" w:rsidP="00526AAB">
            <w:pPr>
              <w:ind w:left="-57"/>
              <w:jc w:val="center"/>
              <w:rPr>
                <w:color w:val="000000" w:themeColor="text1"/>
                <w:sz w:val="14"/>
                <w:szCs w:val="12"/>
              </w:rPr>
            </w:pPr>
            <w:r w:rsidRPr="00114E66">
              <w:rPr>
                <w:color w:val="000000" w:themeColor="text1"/>
                <w:sz w:val="14"/>
                <w:szCs w:val="12"/>
              </w:rPr>
              <w:t>-47,4</w:t>
            </w:r>
          </w:p>
        </w:tc>
        <w:tc>
          <w:tcPr>
            <w:tcW w:w="548" w:type="dxa"/>
            <w:vAlign w:val="center"/>
          </w:tcPr>
          <w:p w:rsidR="00AD18ED" w:rsidRPr="00114E66" w:rsidRDefault="00AD18ED" w:rsidP="00AD18ED">
            <w:pPr>
              <w:ind w:left="-57"/>
              <w:jc w:val="center"/>
              <w:rPr>
                <w:color w:val="000000" w:themeColor="text1"/>
                <w:sz w:val="14"/>
                <w:szCs w:val="12"/>
              </w:rPr>
            </w:pPr>
            <w:r w:rsidRPr="00114E66">
              <w:rPr>
                <w:color w:val="000000" w:themeColor="text1"/>
                <w:sz w:val="14"/>
                <w:szCs w:val="12"/>
              </w:rPr>
              <w:t>12</w:t>
            </w:r>
          </w:p>
        </w:tc>
        <w:tc>
          <w:tcPr>
            <w:tcW w:w="590" w:type="dxa"/>
            <w:vAlign w:val="center"/>
          </w:tcPr>
          <w:p w:rsidR="00AD18ED" w:rsidRPr="00114E66" w:rsidRDefault="00AD18ED" w:rsidP="00AD18ED">
            <w:pPr>
              <w:ind w:left="-57"/>
              <w:jc w:val="center"/>
              <w:rPr>
                <w:color w:val="000000" w:themeColor="text1"/>
                <w:sz w:val="14"/>
                <w:szCs w:val="12"/>
              </w:rPr>
            </w:pPr>
            <w:r w:rsidRPr="00114E66">
              <w:rPr>
                <w:color w:val="000000" w:themeColor="text1"/>
                <w:sz w:val="14"/>
                <w:szCs w:val="12"/>
              </w:rPr>
              <w:t>-60</w:t>
            </w:r>
          </w:p>
        </w:tc>
      </w:tr>
      <w:tr w:rsidR="00114E66" w:rsidRPr="00114E66" w:rsidTr="00473FD3">
        <w:trPr>
          <w:trHeight w:val="139"/>
        </w:trPr>
        <w:tc>
          <w:tcPr>
            <w:tcW w:w="1521" w:type="dxa"/>
            <w:vAlign w:val="center"/>
          </w:tcPr>
          <w:p w:rsidR="00AD18ED" w:rsidRPr="00114E66" w:rsidRDefault="00AD18ED" w:rsidP="001217A9">
            <w:pPr>
              <w:ind w:left="-57" w:right="6"/>
              <w:rPr>
                <w:bCs/>
                <w:color w:val="000000" w:themeColor="text1"/>
                <w:sz w:val="12"/>
                <w:szCs w:val="12"/>
              </w:rPr>
            </w:pPr>
            <w:r w:rsidRPr="00114E66">
              <w:rPr>
                <w:bCs/>
                <w:color w:val="000000" w:themeColor="text1"/>
                <w:sz w:val="12"/>
                <w:szCs w:val="12"/>
              </w:rPr>
              <w:t>Истязание (п. з ч. 2 ст. 117)</w:t>
            </w:r>
          </w:p>
        </w:tc>
        <w:tc>
          <w:tcPr>
            <w:tcW w:w="2335" w:type="dxa"/>
            <w:gridSpan w:val="5"/>
            <w:vMerge/>
            <w:vAlign w:val="center"/>
          </w:tcPr>
          <w:p w:rsidR="00AD18ED" w:rsidRPr="00114E66" w:rsidRDefault="00AD18ED" w:rsidP="001217A9">
            <w:pPr>
              <w:rPr>
                <w:color w:val="000000" w:themeColor="text1"/>
                <w:sz w:val="14"/>
                <w:szCs w:val="12"/>
              </w:rPr>
            </w:pP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544"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3</w:t>
            </w:r>
          </w:p>
        </w:tc>
        <w:tc>
          <w:tcPr>
            <w:tcW w:w="538"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0</w:t>
            </w:r>
          </w:p>
        </w:tc>
        <w:tc>
          <w:tcPr>
            <w:tcW w:w="550" w:type="dxa"/>
            <w:vAlign w:val="center"/>
          </w:tcPr>
          <w:p w:rsidR="00AD18ED" w:rsidRPr="00114E66" w:rsidRDefault="00AD18ED" w:rsidP="001217A9">
            <w:pPr>
              <w:rPr>
                <w:color w:val="000000" w:themeColor="text1"/>
                <w:sz w:val="14"/>
                <w:szCs w:val="12"/>
              </w:rPr>
            </w:pPr>
            <w:r w:rsidRPr="00114E66">
              <w:rPr>
                <w:color w:val="000000" w:themeColor="text1"/>
                <w:sz w:val="14"/>
                <w:szCs w:val="12"/>
              </w:rPr>
              <w:t>-100</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0</w:t>
            </w:r>
          </w:p>
        </w:tc>
        <w:tc>
          <w:tcPr>
            <w:tcW w:w="603"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1</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0</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-100</w:t>
            </w:r>
          </w:p>
        </w:tc>
        <w:tc>
          <w:tcPr>
            <w:tcW w:w="419" w:type="dxa"/>
            <w:vAlign w:val="center"/>
          </w:tcPr>
          <w:p w:rsidR="00AD18ED" w:rsidRPr="00114E66" w:rsidRDefault="00AD18ED" w:rsidP="001217A9">
            <w:pPr>
              <w:rPr>
                <w:color w:val="000000" w:themeColor="text1"/>
                <w:sz w:val="14"/>
                <w:szCs w:val="12"/>
              </w:rPr>
            </w:pPr>
            <w:r w:rsidRPr="00114E66">
              <w:rPr>
                <w:color w:val="000000" w:themeColor="text1"/>
                <w:sz w:val="14"/>
                <w:szCs w:val="12"/>
              </w:rPr>
              <w:t>1</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bCs/>
                <w:color w:val="000000" w:themeColor="text1"/>
                <w:sz w:val="14"/>
                <w:szCs w:val="12"/>
                <w:lang w:val="en-US"/>
              </w:rPr>
              <w:t>4</w:t>
            </w:r>
          </w:p>
        </w:tc>
        <w:tc>
          <w:tcPr>
            <w:tcW w:w="545" w:type="dxa"/>
            <w:vAlign w:val="center"/>
          </w:tcPr>
          <w:p w:rsidR="00AD18ED" w:rsidRPr="00114E66" w:rsidRDefault="00AD18ED" w:rsidP="001217A9">
            <w:pPr>
              <w:rPr>
                <w:color w:val="000000" w:themeColor="text1"/>
                <w:sz w:val="14"/>
                <w:szCs w:val="12"/>
              </w:rPr>
            </w:pPr>
            <w:r w:rsidRPr="00114E66">
              <w:rPr>
                <w:bCs/>
                <w:color w:val="000000" w:themeColor="text1"/>
                <w:sz w:val="14"/>
                <w:szCs w:val="12"/>
                <w:lang w:val="en-US"/>
              </w:rPr>
              <w:t>+300</w:t>
            </w:r>
          </w:p>
        </w:tc>
        <w:tc>
          <w:tcPr>
            <w:tcW w:w="492" w:type="dxa"/>
            <w:vAlign w:val="center"/>
          </w:tcPr>
          <w:p w:rsidR="00AD18ED" w:rsidRPr="00114E66" w:rsidRDefault="00AD18ED" w:rsidP="00766827">
            <w:pPr>
              <w:jc w:val="center"/>
              <w:rPr>
                <w:color w:val="000000" w:themeColor="text1"/>
                <w:sz w:val="14"/>
                <w:szCs w:val="12"/>
              </w:rPr>
            </w:pPr>
            <w:r w:rsidRPr="00114E66">
              <w:rPr>
                <w:color w:val="000000" w:themeColor="text1"/>
                <w:sz w:val="14"/>
                <w:szCs w:val="12"/>
              </w:rPr>
              <w:t>4</w:t>
            </w:r>
          </w:p>
        </w:tc>
        <w:tc>
          <w:tcPr>
            <w:tcW w:w="545" w:type="dxa"/>
            <w:vAlign w:val="center"/>
          </w:tcPr>
          <w:p w:rsidR="00AD18ED" w:rsidRPr="00114E66" w:rsidRDefault="00AD18ED" w:rsidP="00766827">
            <w:pPr>
              <w:jc w:val="center"/>
              <w:rPr>
                <w:color w:val="000000" w:themeColor="text1"/>
                <w:sz w:val="14"/>
                <w:szCs w:val="12"/>
              </w:rPr>
            </w:pPr>
            <w:r w:rsidRPr="00114E66">
              <w:rPr>
                <w:color w:val="000000" w:themeColor="text1"/>
                <w:sz w:val="14"/>
                <w:szCs w:val="12"/>
              </w:rPr>
              <w:t>0,0</w:t>
            </w:r>
          </w:p>
        </w:tc>
        <w:tc>
          <w:tcPr>
            <w:tcW w:w="492"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0</w:t>
            </w:r>
          </w:p>
        </w:tc>
        <w:tc>
          <w:tcPr>
            <w:tcW w:w="544" w:type="dxa"/>
            <w:vAlign w:val="center"/>
          </w:tcPr>
          <w:p w:rsidR="00AD18ED" w:rsidRPr="00114E66" w:rsidRDefault="00AD18ED" w:rsidP="00526AAB">
            <w:pPr>
              <w:ind w:left="-57"/>
              <w:jc w:val="center"/>
              <w:rPr>
                <w:color w:val="000000" w:themeColor="text1"/>
                <w:sz w:val="14"/>
                <w:szCs w:val="12"/>
              </w:rPr>
            </w:pPr>
            <w:r w:rsidRPr="00114E66">
              <w:rPr>
                <w:color w:val="000000" w:themeColor="text1"/>
                <w:sz w:val="14"/>
                <w:szCs w:val="12"/>
              </w:rPr>
              <w:t>-100</w:t>
            </w:r>
          </w:p>
        </w:tc>
        <w:tc>
          <w:tcPr>
            <w:tcW w:w="548" w:type="dxa"/>
            <w:vAlign w:val="center"/>
          </w:tcPr>
          <w:p w:rsidR="00AD18ED" w:rsidRPr="00114E66" w:rsidRDefault="00AD18ED" w:rsidP="00AD18ED">
            <w:pPr>
              <w:ind w:left="-57"/>
              <w:jc w:val="center"/>
              <w:rPr>
                <w:color w:val="000000" w:themeColor="text1"/>
                <w:sz w:val="14"/>
                <w:szCs w:val="12"/>
              </w:rPr>
            </w:pPr>
            <w:r w:rsidRPr="00114E66">
              <w:rPr>
                <w:color w:val="000000" w:themeColor="text1"/>
                <w:sz w:val="14"/>
                <w:szCs w:val="12"/>
              </w:rPr>
              <w:t>0</w:t>
            </w:r>
          </w:p>
        </w:tc>
        <w:tc>
          <w:tcPr>
            <w:tcW w:w="590" w:type="dxa"/>
            <w:vAlign w:val="center"/>
          </w:tcPr>
          <w:p w:rsidR="00AD18ED" w:rsidRPr="00114E66" w:rsidRDefault="00AD18ED" w:rsidP="00AD18ED">
            <w:pPr>
              <w:ind w:left="-57"/>
              <w:jc w:val="center"/>
              <w:rPr>
                <w:color w:val="000000" w:themeColor="text1"/>
                <w:sz w:val="14"/>
                <w:szCs w:val="12"/>
              </w:rPr>
            </w:pPr>
            <w:r w:rsidRPr="00114E66">
              <w:rPr>
                <w:color w:val="000000" w:themeColor="text1"/>
                <w:sz w:val="14"/>
                <w:szCs w:val="12"/>
              </w:rPr>
              <w:t>-</w:t>
            </w:r>
          </w:p>
        </w:tc>
      </w:tr>
      <w:tr w:rsidR="00114E66" w:rsidRPr="00114E66" w:rsidTr="00473FD3">
        <w:trPr>
          <w:trHeight w:val="416"/>
        </w:trPr>
        <w:tc>
          <w:tcPr>
            <w:tcW w:w="1521" w:type="dxa"/>
            <w:vAlign w:val="center"/>
          </w:tcPr>
          <w:p w:rsidR="00AD18ED" w:rsidRPr="00114E66" w:rsidRDefault="00AD18ED" w:rsidP="001217A9">
            <w:pPr>
              <w:ind w:left="-57" w:right="-57"/>
              <w:rPr>
                <w:bCs/>
                <w:color w:val="000000" w:themeColor="text1"/>
                <w:sz w:val="12"/>
                <w:szCs w:val="12"/>
              </w:rPr>
            </w:pPr>
            <w:r w:rsidRPr="00114E66">
              <w:rPr>
                <w:bCs/>
                <w:color w:val="000000" w:themeColor="text1"/>
                <w:sz w:val="12"/>
                <w:szCs w:val="12"/>
              </w:rPr>
              <w:t>Угроза убийством или причинением тяжкого вреда здоровью (ч. 2 ст. 119)</w:t>
            </w:r>
          </w:p>
        </w:tc>
        <w:tc>
          <w:tcPr>
            <w:tcW w:w="2335" w:type="dxa"/>
            <w:gridSpan w:val="5"/>
            <w:vMerge/>
            <w:vAlign w:val="center"/>
          </w:tcPr>
          <w:p w:rsidR="00AD18ED" w:rsidRPr="00114E66" w:rsidRDefault="00AD18ED" w:rsidP="001217A9">
            <w:pPr>
              <w:rPr>
                <w:color w:val="000000" w:themeColor="text1"/>
                <w:sz w:val="14"/>
                <w:szCs w:val="12"/>
              </w:rPr>
            </w:pP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544"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25</w:t>
            </w:r>
          </w:p>
        </w:tc>
        <w:tc>
          <w:tcPr>
            <w:tcW w:w="538" w:type="dxa"/>
            <w:vAlign w:val="center"/>
          </w:tcPr>
          <w:p w:rsidR="00AD18ED" w:rsidRPr="00114E66" w:rsidRDefault="00AD18ED" w:rsidP="001217A9">
            <w:pPr>
              <w:rPr>
                <w:color w:val="000000" w:themeColor="text1"/>
                <w:sz w:val="14"/>
                <w:szCs w:val="12"/>
              </w:rPr>
            </w:pPr>
            <w:r w:rsidRPr="00114E66">
              <w:rPr>
                <w:color w:val="000000" w:themeColor="text1"/>
                <w:sz w:val="14"/>
                <w:szCs w:val="12"/>
              </w:rPr>
              <w:t>-</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11</w:t>
            </w:r>
          </w:p>
        </w:tc>
        <w:tc>
          <w:tcPr>
            <w:tcW w:w="550" w:type="dxa"/>
            <w:vAlign w:val="center"/>
          </w:tcPr>
          <w:p w:rsidR="00AD18ED" w:rsidRPr="00114E66" w:rsidRDefault="00AD18ED" w:rsidP="001217A9">
            <w:pPr>
              <w:rPr>
                <w:color w:val="000000" w:themeColor="text1"/>
                <w:sz w:val="14"/>
                <w:szCs w:val="12"/>
              </w:rPr>
            </w:pPr>
            <w:r w:rsidRPr="00114E66">
              <w:rPr>
                <w:color w:val="000000" w:themeColor="text1"/>
                <w:sz w:val="14"/>
                <w:szCs w:val="12"/>
              </w:rPr>
              <w:t>-56</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24</w:t>
            </w:r>
          </w:p>
        </w:tc>
        <w:tc>
          <w:tcPr>
            <w:tcW w:w="603" w:type="dxa"/>
            <w:vAlign w:val="center"/>
          </w:tcPr>
          <w:p w:rsidR="00AD18ED" w:rsidRPr="00114E66" w:rsidRDefault="00AD18ED" w:rsidP="001217A9">
            <w:pPr>
              <w:rPr>
                <w:color w:val="000000" w:themeColor="text1"/>
                <w:sz w:val="14"/>
                <w:szCs w:val="12"/>
              </w:rPr>
            </w:pPr>
            <w:r w:rsidRPr="00114E66">
              <w:rPr>
                <w:color w:val="000000" w:themeColor="text1"/>
                <w:sz w:val="14"/>
                <w:szCs w:val="12"/>
              </w:rPr>
              <w:t>+188,2</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21</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-12,5</w:t>
            </w:r>
          </w:p>
        </w:tc>
        <w:tc>
          <w:tcPr>
            <w:tcW w:w="426" w:type="dxa"/>
            <w:vAlign w:val="center"/>
          </w:tcPr>
          <w:p w:rsidR="00AD18ED" w:rsidRPr="00114E66" w:rsidRDefault="00AD18ED" w:rsidP="001217A9">
            <w:pPr>
              <w:rPr>
                <w:color w:val="000000" w:themeColor="text1"/>
                <w:sz w:val="14"/>
                <w:szCs w:val="12"/>
              </w:rPr>
            </w:pPr>
            <w:r w:rsidRPr="00114E66">
              <w:rPr>
                <w:color w:val="000000" w:themeColor="text1"/>
                <w:sz w:val="14"/>
                <w:szCs w:val="12"/>
              </w:rPr>
              <w:t>22</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+4,8</w:t>
            </w:r>
          </w:p>
        </w:tc>
        <w:tc>
          <w:tcPr>
            <w:tcW w:w="419" w:type="dxa"/>
            <w:vAlign w:val="center"/>
          </w:tcPr>
          <w:p w:rsidR="00AD18ED" w:rsidRPr="00114E66" w:rsidRDefault="00AD18ED" w:rsidP="001217A9">
            <w:pPr>
              <w:rPr>
                <w:color w:val="000000" w:themeColor="text1"/>
                <w:sz w:val="14"/>
                <w:szCs w:val="12"/>
              </w:rPr>
            </w:pPr>
            <w:r w:rsidRPr="00114E66">
              <w:rPr>
                <w:color w:val="000000" w:themeColor="text1"/>
                <w:sz w:val="14"/>
                <w:szCs w:val="12"/>
              </w:rPr>
              <w:t>13</w:t>
            </w:r>
          </w:p>
        </w:tc>
        <w:tc>
          <w:tcPr>
            <w:tcW w:w="545" w:type="dxa"/>
            <w:vAlign w:val="center"/>
          </w:tcPr>
          <w:p w:rsidR="00AD18ED" w:rsidRPr="00114E66" w:rsidRDefault="00AD18ED" w:rsidP="001217A9">
            <w:pPr>
              <w:rPr>
                <w:color w:val="000000" w:themeColor="text1"/>
                <w:sz w:val="14"/>
                <w:szCs w:val="12"/>
              </w:rPr>
            </w:pPr>
            <w:r w:rsidRPr="00114E66">
              <w:rPr>
                <w:color w:val="000000" w:themeColor="text1"/>
                <w:sz w:val="14"/>
                <w:szCs w:val="12"/>
              </w:rPr>
              <w:t>-40,9</w:t>
            </w:r>
          </w:p>
        </w:tc>
        <w:tc>
          <w:tcPr>
            <w:tcW w:w="426" w:type="dxa"/>
            <w:vAlign w:val="center"/>
          </w:tcPr>
          <w:p w:rsidR="00AD18ED" w:rsidRPr="00114E66" w:rsidRDefault="00AD18ED" w:rsidP="001217A9">
            <w:pPr>
              <w:rPr>
                <w:color w:val="000000" w:themeColor="text1"/>
                <w:sz w:val="14"/>
                <w:szCs w:val="12"/>
              </w:rPr>
            </w:pPr>
            <w:r w:rsidRPr="00114E66">
              <w:rPr>
                <w:bCs/>
                <w:color w:val="000000" w:themeColor="text1"/>
                <w:sz w:val="14"/>
                <w:szCs w:val="12"/>
                <w:lang w:val="en-US"/>
              </w:rPr>
              <w:t>20</w:t>
            </w:r>
          </w:p>
        </w:tc>
        <w:tc>
          <w:tcPr>
            <w:tcW w:w="545" w:type="dxa"/>
            <w:vAlign w:val="center"/>
          </w:tcPr>
          <w:p w:rsidR="00AD18ED" w:rsidRPr="00114E66" w:rsidRDefault="00AD18ED" w:rsidP="001217A9">
            <w:pPr>
              <w:rPr>
                <w:color w:val="000000" w:themeColor="text1"/>
                <w:sz w:val="14"/>
                <w:szCs w:val="12"/>
              </w:rPr>
            </w:pPr>
            <w:r w:rsidRPr="00114E66">
              <w:rPr>
                <w:bCs/>
                <w:color w:val="000000" w:themeColor="text1"/>
                <w:sz w:val="14"/>
                <w:szCs w:val="12"/>
              </w:rPr>
              <w:t>+</w:t>
            </w:r>
            <w:r w:rsidRPr="00114E66">
              <w:rPr>
                <w:bCs/>
                <w:color w:val="000000" w:themeColor="text1"/>
                <w:sz w:val="14"/>
                <w:szCs w:val="12"/>
                <w:lang w:val="en-US"/>
              </w:rPr>
              <w:t>53,8</w:t>
            </w:r>
          </w:p>
        </w:tc>
        <w:tc>
          <w:tcPr>
            <w:tcW w:w="492" w:type="dxa"/>
            <w:vAlign w:val="center"/>
          </w:tcPr>
          <w:p w:rsidR="00AD18ED" w:rsidRPr="00114E66" w:rsidRDefault="00AD18ED" w:rsidP="00766827">
            <w:pPr>
              <w:jc w:val="center"/>
              <w:rPr>
                <w:color w:val="000000" w:themeColor="text1"/>
                <w:sz w:val="14"/>
                <w:szCs w:val="12"/>
              </w:rPr>
            </w:pPr>
            <w:r w:rsidRPr="00114E66">
              <w:rPr>
                <w:color w:val="000000" w:themeColor="text1"/>
                <w:sz w:val="14"/>
                <w:szCs w:val="12"/>
              </w:rPr>
              <w:t>18</w:t>
            </w:r>
          </w:p>
        </w:tc>
        <w:tc>
          <w:tcPr>
            <w:tcW w:w="545" w:type="dxa"/>
            <w:vAlign w:val="center"/>
          </w:tcPr>
          <w:p w:rsidR="00AD18ED" w:rsidRPr="00114E66" w:rsidRDefault="00AD18ED" w:rsidP="00766827">
            <w:pPr>
              <w:jc w:val="center"/>
              <w:rPr>
                <w:color w:val="000000" w:themeColor="text1"/>
                <w:sz w:val="14"/>
                <w:szCs w:val="12"/>
              </w:rPr>
            </w:pPr>
            <w:r w:rsidRPr="00114E66">
              <w:rPr>
                <w:color w:val="000000" w:themeColor="text1"/>
                <w:sz w:val="14"/>
                <w:szCs w:val="12"/>
              </w:rPr>
              <w:t>-10,0</w:t>
            </w:r>
          </w:p>
        </w:tc>
        <w:tc>
          <w:tcPr>
            <w:tcW w:w="492" w:type="dxa"/>
            <w:vAlign w:val="center"/>
          </w:tcPr>
          <w:p w:rsidR="00AD18ED" w:rsidRPr="00114E66" w:rsidRDefault="00AD18ED" w:rsidP="001217A9">
            <w:pPr>
              <w:jc w:val="center"/>
              <w:rPr>
                <w:color w:val="000000" w:themeColor="text1"/>
                <w:sz w:val="14"/>
                <w:szCs w:val="12"/>
              </w:rPr>
            </w:pPr>
            <w:r w:rsidRPr="00114E66">
              <w:rPr>
                <w:color w:val="000000" w:themeColor="text1"/>
                <w:sz w:val="14"/>
                <w:szCs w:val="12"/>
              </w:rPr>
              <w:t>13</w:t>
            </w:r>
          </w:p>
        </w:tc>
        <w:tc>
          <w:tcPr>
            <w:tcW w:w="544" w:type="dxa"/>
            <w:vAlign w:val="center"/>
          </w:tcPr>
          <w:p w:rsidR="00AD18ED" w:rsidRPr="00114E66" w:rsidRDefault="00AD18ED" w:rsidP="00526AAB">
            <w:pPr>
              <w:ind w:left="-57"/>
              <w:jc w:val="center"/>
              <w:rPr>
                <w:color w:val="000000" w:themeColor="text1"/>
                <w:sz w:val="14"/>
                <w:szCs w:val="12"/>
              </w:rPr>
            </w:pPr>
            <w:r w:rsidRPr="00114E66">
              <w:rPr>
                <w:color w:val="000000" w:themeColor="text1"/>
                <w:sz w:val="14"/>
                <w:szCs w:val="12"/>
              </w:rPr>
              <w:t>-27,8</w:t>
            </w:r>
          </w:p>
        </w:tc>
        <w:tc>
          <w:tcPr>
            <w:tcW w:w="548" w:type="dxa"/>
            <w:vAlign w:val="center"/>
          </w:tcPr>
          <w:p w:rsidR="00AD18ED" w:rsidRPr="00114E66" w:rsidRDefault="00AD18ED" w:rsidP="00AD18ED">
            <w:pPr>
              <w:ind w:left="-57"/>
              <w:jc w:val="center"/>
              <w:rPr>
                <w:color w:val="000000" w:themeColor="text1"/>
                <w:sz w:val="14"/>
                <w:szCs w:val="12"/>
              </w:rPr>
            </w:pPr>
            <w:r w:rsidRPr="00114E66">
              <w:rPr>
                <w:color w:val="000000" w:themeColor="text1"/>
                <w:sz w:val="14"/>
                <w:szCs w:val="12"/>
              </w:rPr>
              <w:t>7</w:t>
            </w:r>
          </w:p>
        </w:tc>
        <w:tc>
          <w:tcPr>
            <w:tcW w:w="590" w:type="dxa"/>
            <w:vAlign w:val="center"/>
          </w:tcPr>
          <w:p w:rsidR="00AD18ED" w:rsidRPr="00114E66" w:rsidRDefault="00AD18ED" w:rsidP="00AD18ED">
            <w:pPr>
              <w:ind w:left="-57"/>
              <w:jc w:val="center"/>
              <w:rPr>
                <w:color w:val="000000" w:themeColor="text1"/>
                <w:sz w:val="14"/>
                <w:szCs w:val="12"/>
              </w:rPr>
            </w:pPr>
            <w:r w:rsidRPr="00114E66">
              <w:rPr>
                <w:color w:val="000000" w:themeColor="text1"/>
                <w:sz w:val="14"/>
                <w:szCs w:val="12"/>
              </w:rPr>
              <w:t>-46,2</w:t>
            </w:r>
          </w:p>
        </w:tc>
      </w:tr>
      <w:tr w:rsidR="00114E66" w:rsidRPr="00114E66" w:rsidTr="00473FD3">
        <w:trPr>
          <w:trHeight w:val="155"/>
        </w:trPr>
        <w:tc>
          <w:tcPr>
            <w:tcW w:w="1521" w:type="dxa"/>
            <w:vAlign w:val="center"/>
          </w:tcPr>
          <w:p w:rsidR="00AD18ED" w:rsidRPr="00114E66" w:rsidRDefault="00AD18ED" w:rsidP="001217A9">
            <w:pPr>
              <w:ind w:left="-57" w:right="6"/>
              <w:rPr>
                <w:b/>
                <w:bCs/>
                <w:color w:val="000000" w:themeColor="text1"/>
                <w:sz w:val="12"/>
                <w:szCs w:val="12"/>
              </w:rPr>
            </w:pPr>
            <w:r w:rsidRPr="00114E66">
              <w:rPr>
                <w:b/>
                <w:bCs/>
                <w:color w:val="000000" w:themeColor="text1"/>
                <w:sz w:val="12"/>
                <w:szCs w:val="12"/>
              </w:rPr>
              <w:t>Итог</w:t>
            </w:r>
          </w:p>
        </w:tc>
        <w:tc>
          <w:tcPr>
            <w:tcW w:w="390" w:type="dxa"/>
            <w:vAlign w:val="center"/>
          </w:tcPr>
          <w:p w:rsidR="00AD18ED" w:rsidRPr="00114E66" w:rsidRDefault="00AD18ED" w:rsidP="001217A9">
            <w:pPr>
              <w:ind w:left="-57"/>
              <w:jc w:val="center"/>
              <w:rPr>
                <w:b/>
                <w:bCs/>
                <w:color w:val="000000" w:themeColor="text1"/>
                <w:sz w:val="14"/>
                <w:szCs w:val="12"/>
              </w:rPr>
            </w:pPr>
            <w:r w:rsidRPr="00114E66">
              <w:rPr>
                <w:b/>
                <w:bCs/>
                <w:color w:val="000000" w:themeColor="text1"/>
                <w:sz w:val="14"/>
                <w:szCs w:val="12"/>
              </w:rPr>
              <w:t>130</w:t>
            </w:r>
          </w:p>
        </w:tc>
        <w:tc>
          <w:tcPr>
            <w:tcW w:w="428" w:type="dxa"/>
            <w:vAlign w:val="center"/>
          </w:tcPr>
          <w:p w:rsidR="00AD18ED" w:rsidRPr="00114E66" w:rsidRDefault="00AD18ED" w:rsidP="001217A9">
            <w:pPr>
              <w:jc w:val="center"/>
              <w:rPr>
                <w:b/>
                <w:bCs/>
                <w:color w:val="000000" w:themeColor="text1"/>
                <w:sz w:val="14"/>
                <w:szCs w:val="12"/>
              </w:rPr>
            </w:pPr>
            <w:r w:rsidRPr="00114E66">
              <w:rPr>
                <w:b/>
                <w:bCs/>
                <w:color w:val="000000" w:themeColor="text1"/>
                <w:sz w:val="14"/>
                <w:szCs w:val="12"/>
              </w:rPr>
              <w:t>152</w:t>
            </w:r>
          </w:p>
        </w:tc>
        <w:tc>
          <w:tcPr>
            <w:tcW w:w="545" w:type="dxa"/>
            <w:vAlign w:val="center"/>
          </w:tcPr>
          <w:p w:rsidR="00AD18ED" w:rsidRPr="00114E66" w:rsidRDefault="00AD18ED" w:rsidP="001217A9">
            <w:pPr>
              <w:ind w:left="-39" w:right="-89"/>
              <w:jc w:val="center"/>
              <w:rPr>
                <w:b/>
                <w:bCs/>
                <w:color w:val="000000" w:themeColor="text1"/>
                <w:sz w:val="14"/>
                <w:szCs w:val="12"/>
              </w:rPr>
            </w:pPr>
            <w:r w:rsidRPr="00114E66">
              <w:rPr>
                <w:b/>
                <w:bCs/>
                <w:color w:val="000000" w:themeColor="text1"/>
                <w:sz w:val="14"/>
                <w:szCs w:val="12"/>
              </w:rPr>
              <w:t>+16,9</w:t>
            </w:r>
          </w:p>
        </w:tc>
        <w:tc>
          <w:tcPr>
            <w:tcW w:w="427" w:type="dxa"/>
            <w:vAlign w:val="center"/>
          </w:tcPr>
          <w:p w:rsidR="00AD18ED" w:rsidRPr="00114E66" w:rsidRDefault="00AD18ED" w:rsidP="001217A9">
            <w:pPr>
              <w:jc w:val="center"/>
              <w:rPr>
                <w:b/>
                <w:bCs/>
                <w:color w:val="000000" w:themeColor="text1"/>
                <w:sz w:val="14"/>
                <w:szCs w:val="12"/>
                <w:lang w:val="en-US"/>
              </w:rPr>
            </w:pPr>
            <w:r w:rsidRPr="00114E66">
              <w:rPr>
                <w:b/>
                <w:bCs/>
                <w:color w:val="000000" w:themeColor="text1"/>
                <w:sz w:val="14"/>
                <w:szCs w:val="12"/>
              </w:rPr>
              <w:t>26</w:t>
            </w:r>
            <w:r w:rsidRPr="00114E66">
              <w:rPr>
                <w:b/>
                <w:bCs/>
                <w:color w:val="000000" w:themeColor="text1"/>
                <w:sz w:val="14"/>
                <w:szCs w:val="12"/>
                <w:lang w:val="en-US"/>
              </w:rPr>
              <w:t>6</w:t>
            </w:r>
          </w:p>
        </w:tc>
        <w:tc>
          <w:tcPr>
            <w:tcW w:w="545" w:type="dxa"/>
            <w:vAlign w:val="center"/>
          </w:tcPr>
          <w:p w:rsidR="00AD18ED" w:rsidRPr="00114E66" w:rsidRDefault="00AD18ED" w:rsidP="001217A9">
            <w:pPr>
              <w:ind w:right="-56"/>
              <w:jc w:val="center"/>
              <w:rPr>
                <w:b/>
                <w:bCs/>
                <w:color w:val="000000" w:themeColor="text1"/>
                <w:sz w:val="14"/>
                <w:szCs w:val="12"/>
              </w:rPr>
            </w:pPr>
            <w:r w:rsidRPr="00114E66">
              <w:rPr>
                <w:b/>
                <w:bCs/>
                <w:color w:val="000000" w:themeColor="text1"/>
                <w:sz w:val="14"/>
                <w:szCs w:val="12"/>
              </w:rPr>
              <w:t>+73,0</w:t>
            </w:r>
          </w:p>
        </w:tc>
        <w:tc>
          <w:tcPr>
            <w:tcW w:w="426" w:type="dxa"/>
            <w:vAlign w:val="center"/>
          </w:tcPr>
          <w:p w:rsidR="00AD18ED" w:rsidRPr="00114E66" w:rsidRDefault="00AD18ED" w:rsidP="001217A9">
            <w:pPr>
              <w:jc w:val="center"/>
              <w:rPr>
                <w:b/>
                <w:bCs/>
                <w:color w:val="000000" w:themeColor="text1"/>
                <w:sz w:val="14"/>
                <w:szCs w:val="12"/>
              </w:rPr>
            </w:pPr>
            <w:r w:rsidRPr="00114E66">
              <w:rPr>
                <w:b/>
                <w:bCs/>
                <w:color w:val="000000" w:themeColor="text1"/>
                <w:sz w:val="14"/>
                <w:szCs w:val="12"/>
              </w:rPr>
              <w:t>356</w:t>
            </w:r>
          </w:p>
        </w:tc>
        <w:tc>
          <w:tcPr>
            <w:tcW w:w="544" w:type="dxa"/>
            <w:vAlign w:val="center"/>
          </w:tcPr>
          <w:p w:rsidR="00AD18ED" w:rsidRPr="00114E66" w:rsidRDefault="00AD18ED" w:rsidP="001217A9">
            <w:pPr>
              <w:ind w:right="-40"/>
              <w:jc w:val="center"/>
              <w:rPr>
                <w:b/>
                <w:bCs/>
                <w:color w:val="000000" w:themeColor="text1"/>
                <w:sz w:val="14"/>
                <w:szCs w:val="12"/>
              </w:rPr>
            </w:pPr>
            <w:r w:rsidRPr="00114E66">
              <w:rPr>
                <w:b/>
                <w:bCs/>
                <w:color w:val="000000" w:themeColor="text1"/>
                <w:sz w:val="14"/>
                <w:szCs w:val="12"/>
              </w:rPr>
              <w:t>+35,4</w:t>
            </w:r>
          </w:p>
        </w:tc>
        <w:tc>
          <w:tcPr>
            <w:tcW w:w="426" w:type="dxa"/>
            <w:vAlign w:val="center"/>
          </w:tcPr>
          <w:p w:rsidR="00AD18ED" w:rsidRPr="00114E66" w:rsidRDefault="00AD18ED" w:rsidP="001217A9">
            <w:pPr>
              <w:jc w:val="center"/>
              <w:rPr>
                <w:b/>
                <w:bCs/>
                <w:color w:val="000000" w:themeColor="text1"/>
                <w:sz w:val="14"/>
                <w:szCs w:val="12"/>
              </w:rPr>
            </w:pPr>
            <w:r w:rsidRPr="00114E66">
              <w:rPr>
                <w:b/>
                <w:bCs/>
                <w:color w:val="000000" w:themeColor="text1"/>
                <w:sz w:val="14"/>
                <w:szCs w:val="12"/>
              </w:rPr>
              <w:t>460</w:t>
            </w:r>
          </w:p>
        </w:tc>
        <w:tc>
          <w:tcPr>
            <w:tcW w:w="538" w:type="dxa"/>
            <w:vAlign w:val="center"/>
          </w:tcPr>
          <w:p w:rsidR="00AD18ED" w:rsidRPr="00114E66" w:rsidRDefault="00AD18ED" w:rsidP="001217A9">
            <w:pPr>
              <w:ind w:left="-50" w:right="-125"/>
              <w:jc w:val="center"/>
              <w:rPr>
                <w:b/>
                <w:bCs/>
                <w:color w:val="000000" w:themeColor="text1"/>
                <w:sz w:val="14"/>
                <w:szCs w:val="12"/>
              </w:rPr>
            </w:pPr>
            <w:r w:rsidRPr="00114E66">
              <w:rPr>
                <w:b/>
                <w:bCs/>
                <w:color w:val="000000" w:themeColor="text1"/>
                <w:sz w:val="14"/>
                <w:szCs w:val="12"/>
              </w:rPr>
              <w:t>+29,2</w:t>
            </w:r>
          </w:p>
        </w:tc>
        <w:tc>
          <w:tcPr>
            <w:tcW w:w="426" w:type="dxa"/>
            <w:vAlign w:val="center"/>
          </w:tcPr>
          <w:p w:rsidR="00AD18ED" w:rsidRPr="00114E66" w:rsidRDefault="00AD18ED" w:rsidP="001217A9">
            <w:pPr>
              <w:jc w:val="center"/>
              <w:rPr>
                <w:b/>
                <w:bCs/>
                <w:color w:val="000000" w:themeColor="text1"/>
                <w:sz w:val="14"/>
                <w:szCs w:val="12"/>
              </w:rPr>
            </w:pPr>
            <w:r w:rsidRPr="00114E66">
              <w:rPr>
                <w:b/>
                <w:bCs/>
                <w:color w:val="000000" w:themeColor="text1"/>
                <w:sz w:val="14"/>
                <w:szCs w:val="12"/>
              </w:rPr>
              <w:t>548</w:t>
            </w:r>
          </w:p>
        </w:tc>
        <w:tc>
          <w:tcPr>
            <w:tcW w:w="550" w:type="dxa"/>
            <w:vAlign w:val="center"/>
          </w:tcPr>
          <w:p w:rsidR="00AD18ED" w:rsidRPr="00114E66" w:rsidRDefault="00AD18ED" w:rsidP="001217A9">
            <w:pPr>
              <w:ind w:left="-37" w:right="-92"/>
              <w:jc w:val="center"/>
              <w:rPr>
                <w:b/>
                <w:bCs/>
                <w:color w:val="000000" w:themeColor="text1"/>
                <w:sz w:val="14"/>
                <w:szCs w:val="12"/>
              </w:rPr>
            </w:pPr>
            <w:r w:rsidRPr="00114E66">
              <w:rPr>
                <w:b/>
                <w:bCs/>
                <w:color w:val="000000" w:themeColor="text1"/>
                <w:sz w:val="14"/>
                <w:szCs w:val="12"/>
              </w:rPr>
              <w:t>+19,1</w:t>
            </w:r>
          </w:p>
        </w:tc>
        <w:tc>
          <w:tcPr>
            <w:tcW w:w="426" w:type="dxa"/>
            <w:vAlign w:val="center"/>
          </w:tcPr>
          <w:p w:rsidR="00AD18ED" w:rsidRPr="00114E66" w:rsidRDefault="00AD18ED" w:rsidP="001217A9">
            <w:pPr>
              <w:jc w:val="center"/>
              <w:rPr>
                <w:b/>
                <w:bCs/>
                <w:color w:val="000000" w:themeColor="text1"/>
                <w:sz w:val="14"/>
                <w:szCs w:val="12"/>
              </w:rPr>
            </w:pPr>
            <w:r w:rsidRPr="00114E66">
              <w:rPr>
                <w:b/>
                <w:bCs/>
                <w:color w:val="000000" w:themeColor="text1"/>
                <w:sz w:val="14"/>
                <w:szCs w:val="12"/>
              </w:rPr>
              <w:t>656</w:t>
            </w:r>
          </w:p>
        </w:tc>
        <w:tc>
          <w:tcPr>
            <w:tcW w:w="603" w:type="dxa"/>
            <w:vAlign w:val="center"/>
          </w:tcPr>
          <w:p w:rsidR="00AD18ED" w:rsidRPr="00114E66" w:rsidRDefault="00AD18ED" w:rsidP="001217A9">
            <w:pPr>
              <w:ind w:left="-71" w:right="-57"/>
              <w:jc w:val="center"/>
              <w:rPr>
                <w:b/>
                <w:bCs/>
                <w:color w:val="000000" w:themeColor="text1"/>
                <w:sz w:val="14"/>
                <w:szCs w:val="12"/>
              </w:rPr>
            </w:pPr>
            <w:r w:rsidRPr="00114E66">
              <w:rPr>
                <w:b/>
                <w:bCs/>
                <w:color w:val="000000" w:themeColor="text1"/>
                <w:sz w:val="14"/>
                <w:szCs w:val="12"/>
              </w:rPr>
              <w:t>+19,7</w:t>
            </w:r>
          </w:p>
        </w:tc>
        <w:tc>
          <w:tcPr>
            <w:tcW w:w="426" w:type="dxa"/>
            <w:vAlign w:val="center"/>
          </w:tcPr>
          <w:p w:rsidR="00AD18ED" w:rsidRPr="00114E66" w:rsidRDefault="00AD18ED" w:rsidP="001217A9">
            <w:pPr>
              <w:jc w:val="center"/>
              <w:rPr>
                <w:b/>
                <w:bCs/>
                <w:color w:val="000000" w:themeColor="text1"/>
                <w:sz w:val="14"/>
                <w:szCs w:val="12"/>
              </w:rPr>
            </w:pPr>
            <w:r w:rsidRPr="00114E66">
              <w:rPr>
                <w:b/>
                <w:bCs/>
                <w:color w:val="000000" w:themeColor="text1"/>
                <w:sz w:val="14"/>
                <w:szCs w:val="12"/>
              </w:rPr>
              <w:t>622</w:t>
            </w:r>
          </w:p>
        </w:tc>
        <w:tc>
          <w:tcPr>
            <w:tcW w:w="545" w:type="dxa"/>
            <w:vAlign w:val="center"/>
          </w:tcPr>
          <w:p w:rsidR="00AD18ED" w:rsidRPr="00114E66" w:rsidRDefault="00AD18ED" w:rsidP="001217A9">
            <w:pPr>
              <w:jc w:val="center"/>
              <w:rPr>
                <w:b/>
                <w:bCs/>
                <w:color w:val="000000" w:themeColor="text1"/>
                <w:sz w:val="14"/>
                <w:szCs w:val="12"/>
              </w:rPr>
            </w:pPr>
            <w:r w:rsidRPr="00114E66">
              <w:rPr>
                <w:b/>
                <w:bCs/>
                <w:color w:val="000000" w:themeColor="text1"/>
                <w:sz w:val="14"/>
                <w:szCs w:val="12"/>
              </w:rPr>
              <w:t>-5,2</w:t>
            </w:r>
          </w:p>
        </w:tc>
        <w:tc>
          <w:tcPr>
            <w:tcW w:w="426" w:type="dxa"/>
            <w:vAlign w:val="center"/>
          </w:tcPr>
          <w:p w:rsidR="00AD18ED" w:rsidRPr="00114E66" w:rsidRDefault="00AD18ED" w:rsidP="001217A9">
            <w:pPr>
              <w:jc w:val="center"/>
              <w:rPr>
                <w:b/>
                <w:bCs/>
                <w:color w:val="000000" w:themeColor="text1"/>
                <w:sz w:val="14"/>
                <w:szCs w:val="12"/>
              </w:rPr>
            </w:pPr>
            <w:r w:rsidRPr="00114E66">
              <w:rPr>
                <w:b/>
                <w:bCs/>
                <w:color w:val="000000" w:themeColor="text1"/>
                <w:sz w:val="14"/>
                <w:szCs w:val="12"/>
              </w:rPr>
              <w:t>696</w:t>
            </w:r>
          </w:p>
        </w:tc>
        <w:tc>
          <w:tcPr>
            <w:tcW w:w="545" w:type="dxa"/>
            <w:vAlign w:val="center"/>
          </w:tcPr>
          <w:p w:rsidR="00AD18ED" w:rsidRPr="00114E66" w:rsidRDefault="00AD18ED" w:rsidP="001217A9">
            <w:pPr>
              <w:jc w:val="center"/>
              <w:rPr>
                <w:b/>
                <w:bCs/>
                <w:color w:val="000000" w:themeColor="text1"/>
                <w:sz w:val="14"/>
                <w:szCs w:val="12"/>
              </w:rPr>
            </w:pPr>
            <w:r w:rsidRPr="00114E66">
              <w:rPr>
                <w:b/>
                <w:bCs/>
                <w:color w:val="000000" w:themeColor="text1"/>
                <w:sz w:val="14"/>
                <w:szCs w:val="12"/>
              </w:rPr>
              <w:t>+11,9</w:t>
            </w:r>
          </w:p>
        </w:tc>
        <w:tc>
          <w:tcPr>
            <w:tcW w:w="419" w:type="dxa"/>
            <w:vAlign w:val="center"/>
          </w:tcPr>
          <w:p w:rsidR="00AD18ED" w:rsidRPr="00114E66" w:rsidRDefault="00AD18ED" w:rsidP="001217A9">
            <w:pPr>
              <w:ind w:right="-108"/>
              <w:jc w:val="center"/>
              <w:rPr>
                <w:b/>
                <w:bCs/>
                <w:color w:val="000000" w:themeColor="text1"/>
                <w:sz w:val="14"/>
                <w:szCs w:val="12"/>
              </w:rPr>
            </w:pPr>
            <w:r w:rsidRPr="00114E66">
              <w:rPr>
                <w:b/>
                <w:bCs/>
                <w:color w:val="000000" w:themeColor="text1"/>
                <w:sz w:val="14"/>
                <w:szCs w:val="12"/>
              </w:rPr>
              <w:t>896</w:t>
            </w:r>
          </w:p>
        </w:tc>
        <w:tc>
          <w:tcPr>
            <w:tcW w:w="545" w:type="dxa"/>
            <w:vAlign w:val="center"/>
          </w:tcPr>
          <w:p w:rsidR="00AD18ED" w:rsidRPr="00114E66" w:rsidRDefault="00AD18ED" w:rsidP="001217A9">
            <w:pPr>
              <w:ind w:left="-47" w:right="-108"/>
              <w:jc w:val="center"/>
              <w:rPr>
                <w:b/>
                <w:bCs/>
                <w:color w:val="000000" w:themeColor="text1"/>
                <w:sz w:val="14"/>
                <w:szCs w:val="12"/>
              </w:rPr>
            </w:pPr>
            <w:r w:rsidRPr="00114E66">
              <w:rPr>
                <w:b/>
                <w:bCs/>
                <w:color w:val="000000" w:themeColor="text1"/>
                <w:sz w:val="14"/>
                <w:szCs w:val="12"/>
              </w:rPr>
              <w:t>+28,7</w:t>
            </w:r>
          </w:p>
        </w:tc>
        <w:tc>
          <w:tcPr>
            <w:tcW w:w="426" w:type="dxa"/>
            <w:vAlign w:val="center"/>
          </w:tcPr>
          <w:p w:rsidR="00AD18ED" w:rsidRPr="00114E66" w:rsidRDefault="00AD18ED" w:rsidP="001217A9">
            <w:pPr>
              <w:ind w:left="-108" w:right="-37"/>
              <w:jc w:val="center"/>
              <w:rPr>
                <w:b/>
                <w:bCs/>
                <w:color w:val="000000" w:themeColor="text1"/>
                <w:sz w:val="14"/>
                <w:szCs w:val="12"/>
                <w:lang w:val="en-US"/>
              </w:rPr>
            </w:pPr>
            <w:r w:rsidRPr="00114E66">
              <w:rPr>
                <w:b/>
                <w:bCs/>
                <w:color w:val="000000" w:themeColor="text1"/>
                <w:sz w:val="14"/>
                <w:szCs w:val="12"/>
                <w:lang w:val="en-US"/>
              </w:rPr>
              <w:t>1024</w:t>
            </w:r>
          </w:p>
        </w:tc>
        <w:tc>
          <w:tcPr>
            <w:tcW w:w="545" w:type="dxa"/>
            <w:vAlign w:val="center"/>
          </w:tcPr>
          <w:p w:rsidR="00AD18ED" w:rsidRPr="00114E66" w:rsidRDefault="00AD18ED" w:rsidP="001217A9">
            <w:pPr>
              <w:ind w:left="-179" w:right="-108"/>
              <w:jc w:val="center"/>
              <w:rPr>
                <w:b/>
                <w:bCs/>
                <w:color w:val="000000" w:themeColor="text1"/>
                <w:sz w:val="14"/>
                <w:szCs w:val="12"/>
                <w:lang w:val="en-US"/>
              </w:rPr>
            </w:pPr>
            <w:r w:rsidRPr="00114E66">
              <w:rPr>
                <w:b/>
                <w:bCs/>
                <w:color w:val="000000" w:themeColor="text1"/>
                <w:sz w:val="14"/>
                <w:szCs w:val="12"/>
                <w:lang w:val="en-US"/>
              </w:rPr>
              <w:t>+14,3</w:t>
            </w:r>
          </w:p>
        </w:tc>
        <w:tc>
          <w:tcPr>
            <w:tcW w:w="492" w:type="dxa"/>
            <w:vAlign w:val="center"/>
          </w:tcPr>
          <w:p w:rsidR="00AD18ED" w:rsidRPr="00114E66" w:rsidRDefault="00AD18ED" w:rsidP="001217A9">
            <w:pPr>
              <w:jc w:val="center"/>
              <w:rPr>
                <w:b/>
                <w:bCs/>
                <w:color w:val="000000" w:themeColor="text1"/>
                <w:sz w:val="14"/>
                <w:szCs w:val="12"/>
                <w:lang w:val="en-US"/>
              </w:rPr>
            </w:pPr>
            <w:r w:rsidRPr="00114E66">
              <w:rPr>
                <w:b/>
                <w:color w:val="000000" w:themeColor="text1"/>
                <w:sz w:val="14"/>
                <w:szCs w:val="12"/>
              </w:rPr>
              <w:t>1308</w:t>
            </w:r>
          </w:p>
        </w:tc>
        <w:tc>
          <w:tcPr>
            <w:tcW w:w="545" w:type="dxa"/>
            <w:vAlign w:val="center"/>
          </w:tcPr>
          <w:p w:rsidR="00AD18ED" w:rsidRPr="00114E66" w:rsidRDefault="00AD18ED" w:rsidP="001217A9">
            <w:pPr>
              <w:ind w:left="-179" w:right="-108"/>
              <w:jc w:val="center"/>
              <w:rPr>
                <w:b/>
                <w:bCs/>
                <w:color w:val="000000" w:themeColor="text1"/>
                <w:sz w:val="14"/>
                <w:szCs w:val="12"/>
                <w:lang w:val="en-US"/>
              </w:rPr>
            </w:pPr>
            <w:r w:rsidRPr="00114E66">
              <w:rPr>
                <w:b/>
                <w:color w:val="000000" w:themeColor="text1"/>
                <w:sz w:val="14"/>
                <w:szCs w:val="12"/>
              </w:rPr>
              <w:t>+27,7</w:t>
            </w:r>
          </w:p>
        </w:tc>
        <w:tc>
          <w:tcPr>
            <w:tcW w:w="492" w:type="dxa"/>
          </w:tcPr>
          <w:p w:rsidR="00AD18ED" w:rsidRPr="00114E66" w:rsidRDefault="00AD18ED" w:rsidP="001217A9">
            <w:pPr>
              <w:rPr>
                <w:b/>
                <w:color w:val="000000" w:themeColor="text1"/>
                <w:sz w:val="14"/>
                <w:szCs w:val="12"/>
              </w:rPr>
            </w:pPr>
            <w:r w:rsidRPr="00114E66">
              <w:rPr>
                <w:b/>
                <w:color w:val="000000" w:themeColor="text1"/>
                <w:sz w:val="14"/>
                <w:szCs w:val="12"/>
              </w:rPr>
              <w:t>1450</w:t>
            </w:r>
          </w:p>
        </w:tc>
        <w:tc>
          <w:tcPr>
            <w:tcW w:w="544" w:type="dxa"/>
          </w:tcPr>
          <w:p w:rsidR="00AD18ED" w:rsidRPr="00114E66" w:rsidRDefault="00AD18ED" w:rsidP="001217A9">
            <w:pPr>
              <w:rPr>
                <w:b/>
                <w:color w:val="000000" w:themeColor="text1"/>
                <w:sz w:val="14"/>
                <w:szCs w:val="12"/>
              </w:rPr>
            </w:pPr>
            <w:r w:rsidRPr="00114E66">
              <w:rPr>
                <w:b/>
                <w:color w:val="000000" w:themeColor="text1"/>
                <w:sz w:val="14"/>
                <w:szCs w:val="12"/>
              </w:rPr>
              <w:t>+9.1</w:t>
            </w:r>
          </w:p>
        </w:tc>
        <w:tc>
          <w:tcPr>
            <w:tcW w:w="548" w:type="dxa"/>
          </w:tcPr>
          <w:p w:rsidR="00AD18ED" w:rsidRPr="00114E66" w:rsidRDefault="00AD18ED" w:rsidP="001217A9">
            <w:pPr>
              <w:rPr>
                <w:b/>
                <w:color w:val="000000" w:themeColor="text1"/>
                <w:sz w:val="14"/>
                <w:szCs w:val="12"/>
              </w:rPr>
            </w:pPr>
            <w:r w:rsidRPr="00114E66">
              <w:rPr>
                <w:b/>
                <w:color w:val="000000" w:themeColor="text1"/>
                <w:sz w:val="14"/>
                <w:szCs w:val="12"/>
              </w:rPr>
              <w:t>1521</w:t>
            </w:r>
          </w:p>
        </w:tc>
        <w:tc>
          <w:tcPr>
            <w:tcW w:w="590" w:type="dxa"/>
          </w:tcPr>
          <w:p w:rsidR="00AD18ED" w:rsidRPr="00114E66" w:rsidRDefault="00AD18ED" w:rsidP="001217A9">
            <w:pPr>
              <w:rPr>
                <w:b/>
                <w:color w:val="000000" w:themeColor="text1"/>
                <w:sz w:val="14"/>
                <w:szCs w:val="12"/>
              </w:rPr>
            </w:pPr>
            <w:r w:rsidRPr="00114E66">
              <w:rPr>
                <w:b/>
                <w:color w:val="000000" w:themeColor="text1"/>
                <w:sz w:val="14"/>
                <w:szCs w:val="12"/>
              </w:rPr>
              <w:t>+4,9</w:t>
            </w:r>
          </w:p>
        </w:tc>
      </w:tr>
    </w:tbl>
    <w:p w:rsidR="001217A9" w:rsidRDefault="001217A9" w:rsidP="00B54B42">
      <w:pPr>
        <w:ind w:right="-187"/>
        <w:jc w:val="center"/>
        <w:rPr>
          <w:b/>
          <w:color w:val="000000"/>
        </w:rPr>
      </w:pPr>
    </w:p>
    <w:p w:rsidR="0042760B" w:rsidRPr="00D81EFB" w:rsidRDefault="0042760B" w:rsidP="00B54B42">
      <w:pPr>
        <w:ind w:right="-187"/>
        <w:jc w:val="center"/>
        <w:rPr>
          <w:b/>
          <w:color w:val="000000" w:themeColor="text1"/>
          <w:sz w:val="24"/>
          <w:szCs w:val="24"/>
        </w:rPr>
      </w:pPr>
      <w:r w:rsidRPr="00D81EFB">
        <w:rPr>
          <w:b/>
          <w:color w:val="000000" w:themeColor="text1"/>
          <w:sz w:val="24"/>
          <w:szCs w:val="24"/>
        </w:rPr>
        <w:lastRenderedPageBreak/>
        <w:t>Таблица 2</w:t>
      </w:r>
      <w:r w:rsidR="006C2244" w:rsidRPr="00D81EFB">
        <w:rPr>
          <w:b/>
          <w:color w:val="000000" w:themeColor="text1"/>
          <w:sz w:val="24"/>
          <w:szCs w:val="24"/>
        </w:rPr>
        <w:t xml:space="preserve"> –</w:t>
      </w:r>
      <w:r w:rsidRPr="00D81EFB">
        <w:rPr>
          <w:b/>
          <w:color w:val="000000" w:themeColor="text1"/>
          <w:sz w:val="24"/>
          <w:szCs w:val="24"/>
        </w:rPr>
        <w:t xml:space="preserve"> Динамика преступлений экстремистской направленности</w:t>
      </w:r>
      <w:r w:rsidR="00EF68DE" w:rsidRPr="00D81EFB">
        <w:rPr>
          <w:b/>
          <w:color w:val="000000" w:themeColor="text1"/>
          <w:sz w:val="24"/>
          <w:szCs w:val="24"/>
        </w:rPr>
        <w:t xml:space="preserve"> </w:t>
      </w:r>
      <w:r w:rsidRPr="00D81EFB">
        <w:rPr>
          <w:b/>
          <w:color w:val="000000" w:themeColor="text1"/>
          <w:sz w:val="24"/>
          <w:szCs w:val="24"/>
        </w:rPr>
        <w:t>в 2003</w:t>
      </w:r>
      <w:r w:rsidR="004B39E7" w:rsidRPr="00D81EFB">
        <w:rPr>
          <w:b/>
          <w:color w:val="000000" w:themeColor="text1"/>
          <w:sz w:val="24"/>
          <w:szCs w:val="24"/>
        </w:rPr>
        <w:t> – </w:t>
      </w:r>
      <w:r w:rsidRPr="00D81EFB">
        <w:rPr>
          <w:b/>
          <w:color w:val="000000" w:themeColor="text1"/>
          <w:sz w:val="24"/>
          <w:szCs w:val="24"/>
        </w:rPr>
        <w:t>201</w:t>
      </w:r>
      <w:r w:rsidR="00114E66" w:rsidRPr="00D81EFB">
        <w:rPr>
          <w:b/>
          <w:color w:val="000000" w:themeColor="text1"/>
          <w:sz w:val="24"/>
          <w:szCs w:val="24"/>
        </w:rPr>
        <w:t>7</w:t>
      </w:r>
      <w:r w:rsidR="00456D1C" w:rsidRPr="00D81EFB">
        <w:rPr>
          <w:b/>
          <w:color w:val="000000" w:themeColor="text1"/>
          <w:sz w:val="24"/>
          <w:szCs w:val="24"/>
        </w:rPr>
        <w:t> </w:t>
      </w:r>
      <w:r w:rsidRPr="00D81EFB">
        <w:rPr>
          <w:b/>
          <w:color w:val="000000" w:themeColor="text1"/>
          <w:sz w:val="24"/>
          <w:szCs w:val="24"/>
        </w:rPr>
        <w:t>гг. по регионам Российской Федерации</w:t>
      </w:r>
    </w:p>
    <w:p w:rsidR="0042760B" w:rsidRPr="00D81EFB" w:rsidRDefault="0042760B" w:rsidP="00B54B42">
      <w:pPr>
        <w:ind w:right="-187"/>
        <w:jc w:val="center"/>
        <w:rPr>
          <w:color w:val="365F91" w:themeColor="accent1" w:themeShade="BF"/>
          <w:sz w:val="24"/>
          <w:szCs w:val="24"/>
        </w:rPr>
      </w:pPr>
    </w:p>
    <w:tbl>
      <w:tblPr>
        <w:tblW w:w="14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781"/>
        <w:gridCol w:w="781"/>
        <w:gridCol w:w="781"/>
        <w:gridCol w:w="780"/>
        <w:gridCol w:w="780"/>
        <w:gridCol w:w="780"/>
        <w:gridCol w:w="780"/>
        <w:gridCol w:w="780"/>
        <w:gridCol w:w="780"/>
        <w:gridCol w:w="780"/>
        <w:gridCol w:w="780"/>
        <w:gridCol w:w="780"/>
        <w:gridCol w:w="780"/>
        <w:gridCol w:w="789"/>
        <w:gridCol w:w="804"/>
        <w:gridCol w:w="1346"/>
      </w:tblGrid>
      <w:tr w:rsidR="008B75F6" w:rsidRPr="00D81EFB" w:rsidTr="008B75F6">
        <w:trPr>
          <w:trHeight w:val="362"/>
          <w:jc w:val="center"/>
        </w:trPr>
        <w:tc>
          <w:tcPr>
            <w:tcW w:w="1054" w:type="dxa"/>
            <w:vMerge w:val="restart"/>
          </w:tcPr>
          <w:p w:rsidR="008B75F6" w:rsidRPr="00D81EFB" w:rsidRDefault="008B75F6" w:rsidP="001378E3">
            <w:pPr>
              <w:ind w:left="-120" w:right="-86"/>
              <w:jc w:val="center"/>
              <w:rPr>
                <w:bCs/>
                <w:color w:val="000000"/>
                <w:sz w:val="24"/>
                <w:szCs w:val="24"/>
              </w:rPr>
            </w:pPr>
          </w:p>
        </w:tc>
        <w:tc>
          <w:tcPr>
            <w:tcW w:w="10932" w:type="dxa"/>
            <w:gridSpan w:val="14"/>
          </w:tcPr>
          <w:p w:rsidR="008B75F6" w:rsidRPr="00D81EFB" w:rsidRDefault="008B75F6" w:rsidP="001378E3">
            <w:pPr>
              <w:jc w:val="center"/>
              <w:rPr>
                <w:b/>
                <w:color w:val="000000"/>
                <w:sz w:val="24"/>
                <w:szCs w:val="24"/>
              </w:rPr>
            </w:pPr>
            <w:r w:rsidRPr="00D81EFB">
              <w:rPr>
                <w:b/>
                <w:color w:val="000000"/>
                <w:sz w:val="24"/>
                <w:szCs w:val="24"/>
              </w:rPr>
              <w:t>Количество преступлений, зарегистрированных в отчетном периоде</w:t>
            </w:r>
          </w:p>
        </w:tc>
        <w:tc>
          <w:tcPr>
            <w:tcW w:w="804" w:type="dxa"/>
          </w:tcPr>
          <w:p w:rsidR="008B75F6" w:rsidRPr="00D81EFB" w:rsidRDefault="008B75F6" w:rsidP="001378E3">
            <w:pPr>
              <w:jc w:val="center"/>
              <w:rPr>
                <w:b/>
                <w:color w:val="000000"/>
                <w:sz w:val="24"/>
                <w:szCs w:val="24"/>
              </w:rPr>
            </w:pPr>
          </w:p>
        </w:tc>
        <w:tc>
          <w:tcPr>
            <w:tcW w:w="1346" w:type="dxa"/>
          </w:tcPr>
          <w:p w:rsidR="008B75F6" w:rsidRPr="00D81EFB" w:rsidRDefault="008B75F6" w:rsidP="001378E3">
            <w:pPr>
              <w:jc w:val="center"/>
              <w:rPr>
                <w:b/>
                <w:color w:val="000000"/>
                <w:sz w:val="24"/>
                <w:szCs w:val="24"/>
              </w:rPr>
            </w:pPr>
          </w:p>
        </w:tc>
      </w:tr>
      <w:tr w:rsidR="008B75F6" w:rsidRPr="00D81EFB" w:rsidTr="008B75F6">
        <w:trPr>
          <w:trHeight w:val="203"/>
          <w:jc w:val="center"/>
        </w:trPr>
        <w:tc>
          <w:tcPr>
            <w:tcW w:w="1054" w:type="dxa"/>
            <w:vMerge/>
          </w:tcPr>
          <w:p w:rsidR="008B75F6" w:rsidRPr="00D81EFB" w:rsidRDefault="008B75F6" w:rsidP="001378E3">
            <w:pPr>
              <w:ind w:left="-120" w:right="-86"/>
              <w:jc w:val="center"/>
              <w:rPr>
                <w:bCs/>
                <w:color w:val="000000"/>
                <w:sz w:val="24"/>
                <w:szCs w:val="24"/>
              </w:rPr>
            </w:pPr>
          </w:p>
        </w:tc>
        <w:tc>
          <w:tcPr>
            <w:tcW w:w="781" w:type="dxa"/>
          </w:tcPr>
          <w:p w:rsidR="008B75F6" w:rsidRPr="00D81EFB" w:rsidRDefault="008B75F6" w:rsidP="001378E3">
            <w:pPr>
              <w:jc w:val="center"/>
              <w:rPr>
                <w:b/>
                <w:bCs/>
                <w:color w:val="000000"/>
                <w:sz w:val="24"/>
                <w:szCs w:val="24"/>
              </w:rPr>
            </w:pPr>
            <w:r w:rsidRPr="00D81EFB">
              <w:rPr>
                <w:b/>
                <w:bCs/>
                <w:color w:val="000000"/>
                <w:sz w:val="24"/>
                <w:szCs w:val="24"/>
              </w:rPr>
              <w:t>2003</w:t>
            </w:r>
          </w:p>
        </w:tc>
        <w:tc>
          <w:tcPr>
            <w:tcW w:w="781" w:type="dxa"/>
          </w:tcPr>
          <w:p w:rsidR="008B75F6" w:rsidRPr="00D81EFB" w:rsidRDefault="008B75F6" w:rsidP="001378E3">
            <w:pPr>
              <w:jc w:val="center"/>
              <w:rPr>
                <w:b/>
                <w:bCs/>
                <w:color w:val="000000"/>
                <w:sz w:val="24"/>
                <w:szCs w:val="24"/>
              </w:rPr>
            </w:pPr>
            <w:r w:rsidRPr="00D81EFB">
              <w:rPr>
                <w:b/>
                <w:bCs/>
                <w:color w:val="000000"/>
                <w:sz w:val="24"/>
                <w:szCs w:val="24"/>
              </w:rPr>
              <w:t>2004</w:t>
            </w:r>
          </w:p>
        </w:tc>
        <w:tc>
          <w:tcPr>
            <w:tcW w:w="781" w:type="dxa"/>
          </w:tcPr>
          <w:p w:rsidR="008B75F6" w:rsidRPr="00D81EFB" w:rsidRDefault="008B75F6" w:rsidP="001378E3">
            <w:pPr>
              <w:jc w:val="center"/>
              <w:rPr>
                <w:b/>
                <w:bCs/>
                <w:color w:val="000000"/>
                <w:sz w:val="24"/>
                <w:szCs w:val="24"/>
              </w:rPr>
            </w:pPr>
            <w:r w:rsidRPr="00D81EFB">
              <w:rPr>
                <w:b/>
                <w:bCs/>
                <w:color w:val="000000"/>
                <w:sz w:val="24"/>
                <w:szCs w:val="24"/>
              </w:rPr>
              <w:t>2005</w:t>
            </w:r>
          </w:p>
        </w:tc>
        <w:tc>
          <w:tcPr>
            <w:tcW w:w="780" w:type="dxa"/>
          </w:tcPr>
          <w:p w:rsidR="008B75F6" w:rsidRPr="00D81EFB" w:rsidRDefault="008B75F6" w:rsidP="001378E3">
            <w:pPr>
              <w:jc w:val="center"/>
              <w:rPr>
                <w:b/>
                <w:bCs/>
                <w:color w:val="000000"/>
                <w:sz w:val="24"/>
                <w:szCs w:val="24"/>
              </w:rPr>
            </w:pPr>
            <w:r w:rsidRPr="00D81EFB">
              <w:rPr>
                <w:b/>
                <w:bCs/>
                <w:color w:val="000000"/>
                <w:sz w:val="24"/>
                <w:szCs w:val="24"/>
              </w:rPr>
              <w:t>2006</w:t>
            </w:r>
          </w:p>
        </w:tc>
        <w:tc>
          <w:tcPr>
            <w:tcW w:w="780" w:type="dxa"/>
          </w:tcPr>
          <w:p w:rsidR="008B75F6" w:rsidRPr="00D81EFB" w:rsidRDefault="008B75F6" w:rsidP="001378E3">
            <w:pPr>
              <w:jc w:val="center"/>
              <w:rPr>
                <w:b/>
                <w:bCs/>
                <w:color w:val="000000"/>
                <w:sz w:val="24"/>
                <w:szCs w:val="24"/>
              </w:rPr>
            </w:pPr>
            <w:r w:rsidRPr="00D81EFB">
              <w:rPr>
                <w:b/>
                <w:bCs/>
                <w:color w:val="000000"/>
                <w:sz w:val="24"/>
                <w:szCs w:val="24"/>
              </w:rPr>
              <w:t>2007</w:t>
            </w:r>
          </w:p>
        </w:tc>
        <w:tc>
          <w:tcPr>
            <w:tcW w:w="780" w:type="dxa"/>
          </w:tcPr>
          <w:p w:rsidR="008B75F6" w:rsidRPr="00D81EFB" w:rsidRDefault="008B75F6" w:rsidP="001378E3">
            <w:pPr>
              <w:jc w:val="center"/>
              <w:rPr>
                <w:b/>
                <w:bCs/>
                <w:color w:val="000000"/>
                <w:sz w:val="24"/>
                <w:szCs w:val="24"/>
              </w:rPr>
            </w:pPr>
            <w:r w:rsidRPr="00D81EFB">
              <w:rPr>
                <w:b/>
                <w:bCs/>
                <w:color w:val="000000"/>
                <w:sz w:val="24"/>
                <w:szCs w:val="24"/>
              </w:rPr>
              <w:t>2008</w:t>
            </w:r>
          </w:p>
        </w:tc>
        <w:tc>
          <w:tcPr>
            <w:tcW w:w="780" w:type="dxa"/>
          </w:tcPr>
          <w:p w:rsidR="008B75F6" w:rsidRPr="00D81EFB" w:rsidRDefault="008B75F6" w:rsidP="001378E3">
            <w:pPr>
              <w:jc w:val="center"/>
              <w:rPr>
                <w:b/>
                <w:bCs/>
                <w:color w:val="000000"/>
                <w:sz w:val="24"/>
                <w:szCs w:val="24"/>
              </w:rPr>
            </w:pPr>
            <w:r w:rsidRPr="00D81EFB">
              <w:rPr>
                <w:b/>
                <w:bCs/>
                <w:color w:val="000000"/>
                <w:sz w:val="24"/>
                <w:szCs w:val="24"/>
              </w:rPr>
              <w:t>2009</w:t>
            </w:r>
          </w:p>
        </w:tc>
        <w:tc>
          <w:tcPr>
            <w:tcW w:w="780" w:type="dxa"/>
          </w:tcPr>
          <w:p w:rsidR="008B75F6" w:rsidRPr="00D81EFB" w:rsidRDefault="008B75F6" w:rsidP="001378E3">
            <w:pPr>
              <w:jc w:val="center"/>
              <w:rPr>
                <w:b/>
                <w:bCs/>
                <w:color w:val="000000"/>
                <w:sz w:val="24"/>
                <w:szCs w:val="24"/>
              </w:rPr>
            </w:pPr>
            <w:r w:rsidRPr="00D81EFB">
              <w:rPr>
                <w:b/>
                <w:bCs/>
                <w:color w:val="000000"/>
                <w:sz w:val="24"/>
                <w:szCs w:val="24"/>
              </w:rPr>
              <w:t>2010</w:t>
            </w:r>
          </w:p>
        </w:tc>
        <w:tc>
          <w:tcPr>
            <w:tcW w:w="780" w:type="dxa"/>
          </w:tcPr>
          <w:p w:rsidR="008B75F6" w:rsidRPr="00D81EFB" w:rsidRDefault="008B75F6" w:rsidP="001378E3">
            <w:pPr>
              <w:jc w:val="center"/>
              <w:rPr>
                <w:b/>
                <w:bCs/>
                <w:color w:val="000000"/>
                <w:sz w:val="24"/>
                <w:szCs w:val="24"/>
              </w:rPr>
            </w:pPr>
            <w:r w:rsidRPr="00D81EFB">
              <w:rPr>
                <w:b/>
                <w:bCs/>
                <w:color w:val="000000"/>
                <w:sz w:val="24"/>
                <w:szCs w:val="24"/>
              </w:rPr>
              <w:t>2011</w:t>
            </w:r>
          </w:p>
        </w:tc>
        <w:tc>
          <w:tcPr>
            <w:tcW w:w="780" w:type="dxa"/>
          </w:tcPr>
          <w:p w:rsidR="008B75F6" w:rsidRPr="00D81EFB" w:rsidRDefault="008B75F6" w:rsidP="001378E3">
            <w:pPr>
              <w:jc w:val="center"/>
              <w:rPr>
                <w:b/>
                <w:bCs/>
                <w:color w:val="000000"/>
                <w:sz w:val="24"/>
                <w:szCs w:val="24"/>
              </w:rPr>
            </w:pPr>
            <w:r w:rsidRPr="00D81EFB">
              <w:rPr>
                <w:b/>
                <w:bCs/>
                <w:color w:val="000000"/>
                <w:sz w:val="24"/>
                <w:szCs w:val="24"/>
              </w:rPr>
              <w:t>2012</w:t>
            </w:r>
          </w:p>
        </w:tc>
        <w:tc>
          <w:tcPr>
            <w:tcW w:w="780" w:type="dxa"/>
          </w:tcPr>
          <w:p w:rsidR="008B75F6" w:rsidRPr="00D81EFB" w:rsidRDefault="008B75F6" w:rsidP="001378E3">
            <w:pPr>
              <w:ind w:left="-113" w:right="-108"/>
              <w:jc w:val="center"/>
              <w:rPr>
                <w:b/>
                <w:color w:val="000000"/>
                <w:sz w:val="24"/>
                <w:szCs w:val="24"/>
              </w:rPr>
            </w:pPr>
            <w:r w:rsidRPr="00D81EFB">
              <w:rPr>
                <w:b/>
                <w:color w:val="000000"/>
                <w:sz w:val="24"/>
                <w:szCs w:val="24"/>
              </w:rPr>
              <w:t>2013</w:t>
            </w:r>
          </w:p>
        </w:tc>
        <w:tc>
          <w:tcPr>
            <w:tcW w:w="780" w:type="dxa"/>
          </w:tcPr>
          <w:p w:rsidR="008B75F6" w:rsidRPr="00D81EFB" w:rsidRDefault="008B75F6" w:rsidP="001378E3">
            <w:pPr>
              <w:ind w:left="-49" w:right="-64"/>
              <w:jc w:val="center"/>
              <w:rPr>
                <w:b/>
                <w:color w:val="000000"/>
                <w:sz w:val="24"/>
                <w:szCs w:val="24"/>
              </w:rPr>
            </w:pPr>
            <w:r w:rsidRPr="00D81EFB">
              <w:rPr>
                <w:b/>
                <w:color w:val="000000"/>
                <w:sz w:val="24"/>
                <w:szCs w:val="24"/>
              </w:rPr>
              <w:t>2014</w:t>
            </w:r>
          </w:p>
        </w:tc>
        <w:tc>
          <w:tcPr>
            <w:tcW w:w="780" w:type="dxa"/>
          </w:tcPr>
          <w:p w:rsidR="008B75F6" w:rsidRPr="00D81EFB" w:rsidRDefault="008B75F6" w:rsidP="001378E3">
            <w:pPr>
              <w:ind w:left="-37"/>
              <w:jc w:val="center"/>
              <w:rPr>
                <w:b/>
                <w:color w:val="000000"/>
                <w:sz w:val="24"/>
                <w:szCs w:val="24"/>
              </w:rPr>
            </w:pPr>
            <w:r w:rsidRPr="00D81EFB">
              <w:rPr>
                <w:b/>
                <w:color w:val="000000"/>
                <w:sz w:val="24"/>
                <w:szCs w:val="24"/>
              </w:rPr>
              <w:t>2015</w:t>
            </w:r>
          </w:p>
        </w:tc>
        <w:tc>
          <w:tcPr>
            <w:tcW w:w="789" w:type="dxa"/>
          </w:tcPr>
          <w:p w:rsidR="008B75F6" w:rsidRPr="00D81EFB" w:rsidRDefault="008B75F6" w:rsidP="001378E3">
            <w:pPr>
              <w:ind w:left="-37"/>
              <w:jc w:val="center"/>
              <w:rPr>
                <w:b/>
                <w:color w:val="000000"/>
                <w:sz w:val="24"/>
                <w:szCs w:val="24"/>
              </w:rPr>
            </w:pPr>
            <w:r w:rsidRPr="00D81EFB">
              <w:rPr>
                <w:b/>
                <w:color w:val="000000"/>
                <w:sz w:val="24"/>
                <w:szCs w:val="24"/>
              </w:rPr>
              <w:t>2016</w:t>
            </w:r>
          </w:p>
        </w:tc>
        <w:tc>
          <w:tcPr>
            <w:tcW w:w="804" w:type="dxa"/>
          </w:tcPr>
          <w:p w:rsidR="008B75F6" w:rsidRPr="00D81EFB" w:rsidRDefault="008B75F6" w:rsidP="001378E3">
            <w:pPr>
              <w:ind w:left="-37"/>
              <w:jc w:val="center"/>
              <w:rPr>
                <w:b/>
                <w:color w:val="000000"/>
                <w:sz w:val="24"/>
                <w:szCs w:val="24"/>
              </w:rPr>
            </w:pPr>
            <w:r w:rsidRPr="00D81EFB">
              <w:rPr>
                <w:b/>
                <w:color w:val="000000"/>
                <w:sz w:val="24"/>
                <w:szCs w:val="24"/>
              </w:rPr>
              <w:t>2017</w:t>
            </w:r>
          </w:p>
        </w:tc>
        <w:tc>
          <w:tcPr>
            <w:tcW w:w="1346" w:type="dxa"/>
          </w:tcPr>
          <w:p w:rsidR="008B75F6" w:rsidRPr="00D81EFB" w:rsidRDefault="008B75F6" w:rsidP="008B75F6">
            <w:pPr>
              <w:ind w:left="-37"/>
              <w:jc w:val="center"/>
              <w:rPr>
                <w:b/>
                <w:color w:val="000000"/>
                <w:sz w:val="24"/>
                <w:szCs w:val="24"/>
              </w:rPr>
            </w:pPr>
            <w:r w:rsidRPr="00D81EFB">
              <w:rPr>
                <w:b/>
                <w:color w:val="000000"/>
                <w:sz w:val="24"/>
                <w:szCs w:val="24"/>
              </w:rPr>
              <w:t>среднее</w:t>
            </w:r>
          </w:p>
        </w:tc>
      </w:tr>
      <w:tr w:rsidR="008B75F6" w:rsidRPr="00D81EFB" w:rsidTr="008B75F6">
        <w:trPr>
          <w:trHeight w:val="223"/>
          <w:jc w:val="center"/>
        </w:trPr>
        <w:tc>
          <w:tcPr>
            <w:tcW w:w="1054" w:type="dxa"/>
          </w:tcPr>
          <w:p w:rsidR="008B75F6" w:rsidRPr="00D81EFB" w:rsidRDefault="008B75F6" w:rsidP="001378E3">
            <w:pPr>
              <w:ind w:left="-120" w:right="-86"/>
              <w:jc w:val="center"/>
              <w:rPr>
                <w:b/>
                <w:bCs/>
                <w:color w:val="000000"/>
                <w:sz w:val="24"/>
                <w:szCs w:val="24"/>
              </w:rPr>
            </w:pPr>
            <w:r w:rsidRPr="00D81EFB">
              <w:rPr>
                <w:b/>
                <w:bCs/>
                <w:color w:val="000000"/>
                <w:sz w:val="24"/>
                <w:szCs w:val="24"/>
              </w:rPr>
              <w:t>ЦФО</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60</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28</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36</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73</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124</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152</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169</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255</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196</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169</w:t>
            </w:r>
          </w:p>
        </w:tc>
        <w:tc>
          <w:tcPr>
            <w:tcW w:w="780" w:type="dxa"/>
            <w:vAlign w:val="center"/>
          </w:tcPr>
          <w:p w:rsidR="008B75F6" w:rsidRPr="00D81EFB" w:rsidRDefault="008B75F6" w:rsidP="001378E3">
            <w:pPr>
              <w:jc w:val="center"/>
              <w:rPr>
                <w:sz w:val="24"/>
                <w:szCs w:val="24"/>
              </w:rPr>
            </w:pPr>
            <w:r w:rsidRPr="00D81EFB">
              <w:rPr>
                <w:sz w:val="24"/>
                <w:szCs w:val="24"/>
              </w:rPr>
              <w:t>200</w:t>
            </w:r>
          </w:p>
        </w:tc>
        <w:tc>
          <w:tcPr>
            <w:tcW w:w="780" w:type="dxa"/>
            <w:vAlign w:val="center"/>
          </w:tcPr>
          <w:p w:rsidR="008B75F6" w:rsidRPr="00D81EFB" w:rsidRDefault="008B75F6" w:rsidP="001378E3">
            <w:pPr>
              <w:jc w:val="center"/>
              <w:rPr>
                <w:sz w:val="24"/>
                <w:szCs w:val="24"/>
              </w:rPr>
            </w:pPr>
            <w:r w:rsidRPr="00D81EFB">
              <w:rPr>
                <w:sz w:val="24"/>
                <w:szCs w:val="24"/>
              </w:rPr>
              <w:t>241</w:t>
            </w:r>
          </w:p>
        </w:tc>
        <w:tc>
          <w:tcPr>
            <w:tcW w:w="780" w:type="dxa"/>
            <w:vAlign w:val="center"/>
          </w:tcPr>
          <w:p w:rsidR="008B75F6" w:rsidRPr="00D81EFB" w:rsidRDefault="008B75F6" w:rsidP="001378E3">
            <w:pPr>
              <w:jc w:val="center"/>
              <w:rPr>
                <w:sz w:val="24"/>
                <w:szCs w:val="24"/>
              </w:rPr>
            </w:pPr>
            <w:r w:rsidRPr="00D81EFB">
              <w:rPr>
                <w:sz w:val="24"/>
                <w:szCs w:val="24"/>
              </w:rPr>
              <w:t>327</w:t>
            </w:r>
          </w:p>
        </w:tc>
        <w:tc>
          <w:tcPr>
            <w:tcW w:w="789" w:type="dxa"/>
          </w:tcPr>
          <w:p w:rsidR="008B75F6" w:rsidRPr="00D81EFB" w:rsidRDefault="008B75F6" w:rsidP="001378E3">
            <w:pPr>
              <w:jc w:val="center"/>
              <w:rPr>
                <w:sz w:val="24"/>
                <w:szCs w:val="24"/>
              </w:rPr>
            </w:pPr>
            <w:r w:rsidRPr="00D81EFB">
              <w:rPr>
                <w:sz w:val="24"/>
                <w:szCs w:val="24"/>
              </w:rPr>
              <w:t>333</w:t>
            </w:r>
          </w:p>
        </w:tc>
        <w:tc>
          <w:tcPr>
            <w:tcW w:w="804" w:type="dxa"/>
            <w:vAlign w:val="center"/>
          </w:tcPr>
          <w:p w:rsidR="008B75F6" w:rsidRPr="00D81EFB" w:rsidRDefault="008B75F6" w:rsidP="00961FD2">
            <w:pPr>
              <w:jc w:val="center"/>
              <w:rPr>
                <w:color w:val="000000" w:themeColor="text1"/>
                <w:sz w:val="24"/>
                <w:szCs w:val="24"/>
              </w:rPr>
            </w:pPr>
            <w:r w:rsidRPr="00D81EFB">
              <w:rPr>
                <w:color w:val="000000" w:themeColor="text1"/>
                <w:sz w:val="24"/>
                <w:szCs w:val="24"/>
              </w:rPr>
              <w:t>332</w:t>
            </w:r>
          </w:p>
        </w:tc>
        <w:tc>
          <w:tcPr>
            <w:tcW w:w="1346" w:type="dxa"/>
          </w:tcPr>
          <w:p w:rsidR="008B75F6" w:rsidRPr="00D81EFB" w:rsidRDefault="008B75F6" w:rsidP="008B75F6">
            <w:pPr>
              <w:jc w:val="center"/>
              <w:rPr>
                <w:sz w:val="24"/>
                <w:szCs w:val="24"/>
              </w:rPr>
            </w:pPr>
            <w:r w:rsidRPr="00D81EFB">
              <w:rPr>
                <w:sz w:val="24"/>
                <w:szCs w:val="24"/>
              </w:rPr>
              <w:t>180</w:t>
            </w:r>
          </w:p>
        </w:tc>
      </w:tr>
      <w:tr w:rsidR="008B75F6" w:rsidRPr="00D81EFB" w:rsidTr="008B75F6">
        <w:trPr>
          <w:trHeight w:val="258"/>
          <w:jc w:val="center"/>
        </w:trPr>
        <w:tc>
          <w:tcPr>
            <w:tcW w:w="1054" w:type="dxa"/>
          </w:tcPr>
          <w:p w:rsidR="008B75F6" w:rsidRPr="00D81EFB" w:rsidRDefault="008B75F6" w:rsidP="001378E3">
            <w:pPr>
              <w:ind w:left="-120" w:right="-86"/>
              <w:jc w:val="center"/>
              <w:rPr>
                <w:b/>
                <w:bCs/>
                <w:color w:val="000000"/>
                <w:sz w:val="24"/>
                <w:szCs w:val="24"/>
              </w:rPr>
            </w:pPr>
            <w:r w:rsidRPr="00D81EFB">
              <w:rPr>
                <w:b/>
                <w:bCs/>
                <w:color w:val="000000"/>
                <w:sz w:val="24"/>
                <w:szCs w:val="24"/>
              </w:rPr>
              <w:t>СЗФО</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12</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33</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22</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52</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52</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49</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58</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62</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73</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104</w:t>
            </w:r>
          </w:p>
        </w:tc>
        <w:tc>
          <w:tcPr>
            <w:tcW w:w="780" w:type="dxa"/>
            <w:vAlign w:val="center"/>
          </w:tcPr>
          <w:p w:rsidR="008B75F6" w:rsidRPr="00D81EFB" w:rsidRDefault="008B75F6" w:rsidP="001378E3">
            <w:pPr>
              <w:jc w:val="center"/>
              <w:rPr>
                <w:sz w:val="24"/>
                <w:szCs w:val="24"/>
              </w:rPr>
            </w:pPr>
            <w:r w:rsidRPr="00D81EFB">
              <w:rPr>
                <w:sz w:val="24"/>
                <w:szCs w:val="24"/>
              </w:rPr>
              <w:t>120</w:t>
            </w:r>
          </w:p>
        </w:tc>
        <w:tc>
          <w:tcPr>
            <w:tcW w:w="780" w:type="dxa"/>
            <w:vAlign w:val="center"/>
          </w:tcPr>
          <w:p w:rsidR="008B75F6" w:rsidRPr="00D81EFB" w:rsidRDefault="008B75F6" w:rsidP="001378E3">
            <w:pPr>
              <w:jc w:val="center"/>
              <w:rPr>
                <w:sz w:val="24"/>
                <w:szCs w:val="24"/>
              </w:rPr>
            </w:pPr>
            <w:r w:rsidRPr="00D81EFB">
              <w:rPr>
                <w:sz w:val="24"/>
                <w:szCs w:val="24"/>
              </w:rPr>
              <w:t>127</w:t>
            </w:r>
          </w:p>
        </w:tc>
        <w:tc>
          <w:tcPr>
            <w:tcW w:w="780" w:type="dxa"/>
            <w:vAlign w:val="center"/>
          </w:tcPr>
          <w:p w:rsidR="008B75F6" w:rsidRPr="00D81EFB" w:rsidRDefault="008B75F6" w:rsidP="001378E3">
            <w:pPr>
              <w:jc w:val="center"/>
              <w:rPr>
                <w:sz w:val="24"/>
                <w:szCs w:val="24"/>
              </w:rPr>
            </w:pPr>
            <w:r w:rsidRPr="00D81EFB">
              <w:rPr>
                <w:sz w:val="24"/>
                <w:szCs w:val="24"/>
              </w:rPr>
              <w:t>161</w:t>
            </w:r>
          </w:p>
        </w:tc>
        <w:tc>
          <w:tcPr>
            <w:tcW w:w="789" w:type="dxa"/>
          </w:tcPr>
          <w:p w:rsidR="008B75F6" w:rsidRPr="00D81EFB" w:rsidRDefault="008B75F6" w:rsidP="001378E3">
            <w:pPr>
              <w:jc w:val="center"/>
              <w:rPr>
                <w:sz w:val="24"/>
                <w:szCs w:val="24"/>
              </w:rPr>
            </w:pPr>
            <w:r w:rsidRPr="00D81EFB">
              <w:rPr>
                <w:sz w:val="24"/>
                <w:szCs w:val="24"/>
              </w:rPr>
              <w:t>178</w:t>
            </w:r>
          </w:p>
        </w:tc>
        <w:tc>
          <w:tcPr>
            <w:tcW w:w="804" w:type="dxa"/>
            <w:vAlign w:val="center"/>
          </w:tcPr>
          <w:p w:rsidR="008B75F6" w:rsidRPr="00D81EFB" w:rsidRDefault="008B75F6" w:rsidP="00961FD2">
            <w:pPr>
              <w:jc w:val="center"/>
              <w:rPr>
                <w:color w:val="000000" w:themeColor="text1"/>
                <w:sz w:val="24"/>
                <w:szCs w:val="24"/>
              </w:rPr>
            </w:pPr>
            <w:r w:rsidRPr="00D81EFB">
              <w:rPr>
                <w:color w:val="000000" w:themeColor="text1"/>
                <w:sz w:val="24"/>
                <w:szCs w:val="24"/>
              </w:rPr>
              <w:t>180</w:t>
            </w:r>
          </w:p>
        </w:tc>
        <w:tc>
          <w:tcPr>
            <w:tcW w:w="1346" w:type="dxa"/>
          </w:tcPr>
          <w:p w:rsidR="008B75F6" w:rsidRPr="00D81EFB" w:rsidRDefault="008B75F6" w:rsidP="008B75F6">
            <w:pPr>
              <w:jc w:val="center"/>
              <w:rPr>
                <w:sz w:val="24"/>
                <w:szCs w:val="24"/>
              </w:rPr>
            </w:pPr>
            <w:r w:rsidRPr="00D81EFB">
              <w:rPr>
                <w:sz w:val="24"/>
                <w:szCs w:val="24"/>
              </w:rPr>
              <w:t>86</w:t>
            </w:r>
          </w:p>
        </w:tc>
      </w:tr>
      <w:tr w:rsidR="008B75F6" w:rsidRPr="00D81EFB" w:rsidTr="008B75F6">
        <w:trPr>
          <w:trHeight w:val="319"/>
          <w:jc w:val="center"/>
        </w:trPr>
        <w:tc>
          <w:tcPr>
            <w:tcW w:w="1054" w:type="dxa"/>
          </w:tcPr>
          <w:p w:rsidR="008B75F6" w:rsidRPr="00D81EFB" w:rsidRDefault="008B75F6" w:rsidP="001378E3">
            <w:pPr>
              <w:ind w:left="-120" w:right="-86"/>
              <w:jc w:val="center"/>
              <w:rPr>
                <w:b/>
                <w:bCs/>
                <w:color w:val="000000"/>
                <w:sz w:val="24"/>
                <w:szCs w:val="24"/>
              </w:rPr>
            </w:pPr>
            <w:r w:rsidRPr="00D81EFB">
              <w:rPr>
                <w:b/>
                <w:bCs/>
                <w:color w:val="000000"/>
                <w:sz w:val="24"/>
                <w:szCs w:val="24"/>
              </w:rPr>
              <w:t>ПФО</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33</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22</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30</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54</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61</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115</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130</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110</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120</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128</w:t>
            </w:r>
          </w:p>
        </w:tc>
        <w:tc>
          <w:tcPr>
            <w:tcW w:w="780" w:type="dxa"/>
            <w:vAlign w:val="center"/>
          </w:tcPr>
          <w:p w:rsidR="008B75F6" w:rsidRPr="00D81EFB" w:rsidRDefault="008B75F6" w:rsidP="001378E3">
            <w:pPr>
              <w:jc w:val="center"/>
              <w:rPr>
                <w:sz w:val="24"/>
                <w:szCs w:val="24"/>
              </w:rPr>
            </w:pPr>
            <w:r w:rsidRPr="00D81EFB">
              <w:rPr>
                <w:sz w:val="24"/>
                <w:szCs w:val="24"/>
              </w:rPr>
              <w:t>165</w:t>
            </w:r>
          </w:p>
        </w:tc>
        <w:tc>
          <w:tcPr>
            <w:tcW w:w="780" w:type="dxa"/>
            <w:vAlign w:val="center"/>
          </w:tcPr>
          <w:p w:rsidR="008B75F6" w:rsidRPr="00D81EFB" w:rsidRDefault="008B75F6" w:rsidP="001378E3">
            <w:pPr>
              <w:jc w:val="center"/>
              <w:rPr>
                <w:sz w:val="24"/>
                <w:szCs w:val="24"/>
              </w:rPr>
            </w:pPr>
            <w:r w:rsidRPr="00D81EFB">
              <w:rPr>
                <w:sz w:val="24"/>
                <w:szCs w:val="24"/>
              </w:rPr>
              <w:t>199</w:t>
            </w:r>
          </w:p>
        </w:tc>
        <w:tc>
          <w:tcPr>
            <w:tcW w:w="780" w:type="dxa"/>
            <w:vAlign w:val="center"/>
          </w:tcPr>
          <w:p w:rsidR="008B75F6" w:rsidRPr="00D81EFB" w:rsidRDefault="008B75F6" w:rsidP="001378E3">
            <w:pPr>
              <w:jc w:val="center"/>
              <w:rPr>
                <w:sz w:val="24"/>
                <w:szCs w:val="24"/>
              </w:rPr>
            </w:pPr>
            <w:r w:rsidRPr="00D81EFB">
              <w:rPr>
                <w:sz w:val="24"/>
                <w:szCs w:val="24"/>
              </w:rPr>
              <w:t>240</w:t>
            </w:r>
          </w:p>
        </w:tc>
        <w:tc>
          <w:tcPr>
            <w:tcW w:w="789" w:type="dxa"/>
          </w:tcPr>
          <w:p w:rsidR="008B75F6" w:rsidRPr="00D81EFB" w:rsidRDefault="008B75F6" w:rsidP="001378E3">
            <w:pPr>
              <w:jc w:val="center"/>
              <w:rPr>
                <w:sz w:val="24"/>
                <w:szCs w:val="24"/>
              </w:rPr>
            </w:pPr>
            <w:r w:rsidRPr="00D81EFB">
              <w:rPr>
                <w:sz w:val="24"/>
                <w:szCs w:val="24"/>
              </w:rPr>
              <w:t>247</w:t>
            </w:r>
          </w:p>
        </w:tc>
        <w:tc>
          <w:tcPr>
            <w:tcW w:w="804" w:type="dxa"/>
            <w:vAlign w:val="center"/>
          </w:tcPr>
          <w:p w:rsidR="008B75F6" w:rsidRPr="00D81EFB" w:rsidRDefault="008B75F6" w:rsidP="00961FD2">
            <w:pPr>
              <w:jc w:val="center"/>
              <w:rPr>
                <w:color w:val="000000" w:themeColor="text1"/>
                <w:sz w:val="24"/>
                <w:szCs w:val="24"/>
              </w:rPr>
            </w:pPr>
            <w:r w:rsidRPr="00D81EFB">
              <w:rPr>
                <w:color w:val="000000" w:themeColor="text1"/>
                <w:sz w:val="24"/>
                <w:szCs w:val="24"/>
              </w:rPr>
              <w:t>257</w:t>
            </w:r>
          </w:p>
        </w:tc>
        <w:tc>
          <w:tcPr>
            <w:tcW w:w="1346" w:type="dxa"/>
          </w:tcPr>
          <w:p w:rsidR="008B75F6" w:rsidRPr="00D81EFB" w:rsidRDefault="008B75F6" w:rsidP="008B75F6">
            <w:pPr>
              <w:jc w:val="center"/>
              <w:rPr>
                <w:sz w:val="24"/>
                <w:szCs w:val="24"/>
              </w:rPr>
            </w:pPr>
            <w:r w:rsidRPr="00D81EFB">
              <w:rPr>
                <w:sz w:val="24"/>
                <w:szCs w:val="24"/>
              </w:rPr>
              <w:t>127</w:t>
            </w:r>
          </w:p>
        </w:tc>
      </w:tr>
      <w:tr w:rsidR="008B75F6" w:rsidRPr="00D81EFB" w:rsidTr="008B75F6">
        <w:trPr>
          <w:trHeight w:val="185"/>
          <w:jc w:val="center"/>
        </w:trPr>
        <w:tc>
          <w:tcPr>
            <w:tcW w:w="1054" w:type="dxa"/>
          </w:tcPr>
          <w:p w:rsidR="008B75F6" w:rsidRPr="00D81EFB" w:rsidRDefault="008B75F6" w:rsidP="001378E3">
            <w:pPr>
              <w:ind w:left="-120" w:right="-86"/>
              <w:jc w:val="center"/>
              <w:rPr>
                <w:b/>
                <w:bCs/>
                <w:color w:val="000000"/>
                <w:sz w:val="24"/>
                <w:szCs w:val="24"/>
              </w:rPr>
            </w:pPr>
            <w:r w:rsidRPr="00D81EFB">
              <w:rPr>
                <w:b/>
                <w:bCs/>
                <w:color w:val="000000"/>
                <w:sz w:val="24"/>
                <w:szCs w:val="24"/>
              </w:rPr>
              <w:t>СФО</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23</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13</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18</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14</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33</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42</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42</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73</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51</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94</w:t>
            </w:r>
          </w:p>
        </w:tc>
        <w:tc>
          <w:tcPr>
            <w:tcW w:w="780" w:type="dxa"/>
            <w:vAlign w:val="center"/>
          </w:tcPr>
          <w:p w:rsidR="008B75F6" w:rsidRPr="00D81EFB" w:rsidRDefault="008B75F6" w:rsidP="001378E3">
            <w:pPr>
              <w:jc w:val="center"/>
              <w:rPr>
                <w:sz w:val="24"/>
                <w:szCs w:val="24"/>
              </w:rPr>
            </w:pPr>
            <w:r w:rsidRPr="00D81EFB">
              <w:rPr>
                <w:sz w:val="24"/>
                <w:szCs w:val="24"/>
              </w:rPr>
              <w:t>117</w:t>
            </w:r>
          </w:p>
        </w:tc>
        <w:tc>
          <w:tcPr>
            <w:tcW w:w="780" w:type="dxa"/>
            <w:vAlign w:val="center"/>
          </w:tcPr>
          <w:p w:rsidR="008B75F6" w:rsidRPr="00D81EFB" w:rsidRDefault="008B75F6" w:rsidP="001378E3">
            <w:pPr>
              <w:jc w:val="center"/>
              <w:rPr>
                <w:sz w:val="24"/>
                <w:szCs w:val="24"/>
              </w:rPr>
            </w:pPr>
            <w:r w:rsidRPr="00D81EFB">
              <w:rPr>
                <w:sz w:val="24"/>
                <w:szCs w:val="24"/>
              </w:rPr>
              <w:t>98</w:t>
            </w:r>
          </w:p>
        </w:tc>
        <w:tc>
          <w:tcPr>
            <w:tcW w:w="780" w:type="dxa"/>
            <w:vAlign w:val="center"/>
          </w:tcPr>
          <w:p w:rsidR="008B75F6" w:rsidRPr="00D81EFB" w:rsidRDefault="008B75F6" w:rsidP="001378E3">
            <w:pPr>
              <w:jc w:val="center"/>
              <w:rPr>
                <w:sz w:val="24"/>
                <w:szCs w:val="24"/>
              </w:rPr>
            </w:pPr>
            <w:r w:rsidRPr="00D81EFB">
              <w:rPr>
                <w:sz w:val="24"/>
                <w:szCs w:val="24"/>
              </w:rPr>
              <w:t>144</w:t>
            </w:r>
          </w:p>
        </w:tc>
        <w:tc>
          <w:tcPr>
            <w:tcW w:w="789" w:type="dxa"/>
          </w:tcPr>
          <w:p w:rsidR="008B75F6" w:rsidRPr="00D81EFB" w:rsidRDefault="008B75F6" w:rsidP="001378E3">
            <w:pPr>
              <w:jc w:val="center"/>
              <w:rPr>
                <w:sz w:val="24"/>
                <w:szCs w:val="24"/>
              </w:rPr>
            </w:pPr>
            <w:r w:rsidRPr="00D81EFB">
              <w:rPr>
                <w:sz w:val="24"/>
                <w:szCs w:val="24"/>
              </w:rPr>
              <w:t>187</w:t>
            </w:r>
          </w:p>
        </w:tc>
        <w:tc>
          <w:tcPr>
            <w:tcW w:w="804" w:type="dxa"/>
            <w:vAlign w:val="center"/>
          </w:tcPr>
          <w:p w:rsidR="008B75F6" w:rsidRPr="00D81EFB" w:rsidRDefault="008B75F6" w:rsidP="00961FD2">
            <w:pPr>
              <w:jc w:val="center"/>
              <w:rPr>
                <w:color w:val="000000" w:themeColor="text1"/>
                <w:sz w:val="24"/>
                <w:szCs w:val="24"/>
              </w:rPr>
            </w:pPr>
            <w:r w:rsidRPr="00D81EFB">
              <w:rPr>
                <w:color w:val="000000" w:themeColor="text1"/>
                <w:sz w:val="24"/>
                <w:szCs w:val="24"/>
              </w:rPr>
              <w:t>212</w:t>
            </w:r>
          </w:p>
        </w:tc>
        <w:tc>
          <w:tcPr>
            <w:tcW w:w="1346" w:type="dxa"/>
          </w:tcPr>
          <w:p w:rsidR="008B75F6" w:rsidRPr="00D81EFB" w:rsidRDefault="008B75F6" w:rsidP="008B75F6">
            <w:pPr>
              <w:jc w:val="center"/>
              <w:rPr>
                <w:sz w:val="24"/>
                <w:szCs w:val="24"/>
              </w:rPr>
            </w:pPr>
            <w:r w:rsidRPr="00D81EFB">
              <w:rPr>
                <w:sz w:val="24"/>
                <w:szCs w:val="24"/>
              </w:rPr>
              <w:t>77</w:t>
            </w:r>
          </w:p>
        </w:tc>
      </w:tr>
      <w:tr w:rsidR="008B75F6" w:rsidRPr="00D81EFB" w:rsidTr="008B75F6">
        <w:trPr>
          <w:trHeight w:val="322"/>
          <w:jc w:val="center"/>
        </w:trPr>
        <w:tc>
          <w:tcPr>
            <w:tcW w:w="1054" w:type="dxa"/>
          </w:tcPr>
          <w:p w:rsidR="008B75F6" w:rsidRPr="00D81EFB" w:rsidRDefault="008B75F6" w:rsidP="001378E3">
            <w:pPr>
              <w:ind w:left="-120" w:right="-86"/>
              <w:jc w:val="center"/>
              <w:rPr>
                <w:b/>
                <w:bCs/>
                <w:color w:val="000000"/>
                <w:sz w:val="24"/>
                <w:szCs w:val="24"/>
              </w:rPr>
            </w:pPr>
            <w:r w:rsidRPr="00D81EFB">
              <w:rPr>
                <w:b/>
                <w:bCs/>
                <w:color w:val="000000"/>
                <w:sz w:val="24"/>
                <w:szCs w:val="24"/>
              </w:rPr>
              <w:t>СКФО</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10</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10</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10</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14</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13</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16</w:t>
            </w:r>
            <w:r w:rsidRPr="00D81EFB">
              <w:rPr>
                <w:rStyle w:val="a5"/>
                <w:color w:val="000000"/>
                <w:sz w:val="24"/>
                <w:szCs w:val="24"/>
              </w:rPr>
              <w:footnoteReference w:id="215"/>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20</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53</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51</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56</w:t>
            </w:r>
          </w:p>
        </w:tc>
        <w:tc>
          <w:tcPr>
            <w:tcW w:w="780" w:type="dxa"/>
            <w:vAlign w:val="center"/>
          </w:tcPr>
          <w:p w:rsidR="008B75F6" w:rsidRPr="00D81EFB" w:rsidRDefault="008B75F6" w:rsidP="001378E3">
            <w:pPr>
              <w:jc w:val="center"/>
              <w:rPr>
                <w:sz w:val="24"/>
                <w:szCs w:val="24"/>
              </w:rPr>
            </w:pPr>
            <w:r w:rsidRPr="00D81EFB">
              <w:rPr>
                <w:sz w:val="24"/>
                <w:szCs w:val="24"/>
              </w:rPr>
              <w:t>87</w:t>
            </w:r>
          </w:p>
        </w:tc>
        <w:tc>
          <w:tcPr>
            <w:tcW w:w="780" w:type="dxa"/>
            <w:vAlign w:val="center"/>
          </w:tcPr>
          <w:p w:rsidR="008B75F6" w:rsidRPr="00D81EFB" w:rsidRDefault="008B75F6" w:rsidP="001378E3">
            <w:pPr>
              <w:jc w:val="center"/>
              <w:rPr>
                <w:sz w:val="24"/>
                <w:szCs w:val="24"/>
              </w:rPr>
            </w:pPr>
            <w:r w:rsidRPr="00D81EFB">
              <w:rPr>
                <w:sz w:val="24"/>
                <w:szCs w:val="24"/>
              </w:rPr>
              <w:t>93</w:t>
            </w:r>
          </w:p>
        </w:tc>
        <w:tc>
          <w:tcPr>
            <w:tcW w:w="780" w:type="dxa"/>
            <w:vAlign w:val="center"/>
          </w:tcPr>
          <w:p w:rsidR="008B75F6" w:rsidRPr="00D81EFB" w:rsidRDefault="008B75F6" w:rsidP="001378E3">
            <w:pPr>
              <w:jc w:val="center"/>
              <w:rPr>
                <w:sz w:val="24"/>
                <w:szCs w:val="24"/>
              </w:rPr>
            </w:pPr>
            <w:r w:rsidRPr="00D81EFB">
              <w:rPr>
                <w:sz w:val="24"/>
                <w:szCs w:val="24"/>
              </w:rPr>
              <w:t>144</w:t>
            </w:r>
          </w:p>
        </w:tc>
        <w:tc>
          <w:tcPr>
            <w:tcW w:w="789" w:type="dxa"/>
          </w:tcPr>
          <w:p w:rsidR="008B75F6" w:rsidRPr="00D81EFB" w:rsidRDefault="008B75F6" w:rsidP="001378E3">
            <w:pPr>
              <w:jc w:val="center"/>
              <w:rPr>
                <w:sz w:val="24"/>
                <w:szCs w:val="24"/>
              </w:rPr>
            </w:pPr>
            <w:r w:rsidRPr="00D81EFB">
              <w:rPr>
                <w:sz w:val="24"/>
                <w:szCs w:val="24"/>
              </w:rPr>
              <w:t>152</w:t>
            </w:r>
          </w:p>
        </w:tc>
        <w:tc>
          <w:tcPr>
            <w:tcW w:w="804" w:type="dxa"/>
            <w:vAlign w:val="center"/>
          </w:tcPr>
          <w:p w:rsidR="008B75F6" w:rsidRPr="00D81EFB" w:rsidRDefault="008B75F6" w:rsidP="00961FD2">
            <w:pPr>
              <w:jc w:val="center"/>
              <w:rPr>
                <w:color w:val="000000" w:themeColor="text1"/>
                <w:sz w:val="24"/>
                <w:szCs w:val="24"/>
              </w:rPr>
            </w:pPr>
            <w:r w:rsidRPr="00D81EFB">
              <w:rPr>
                <w:color w:val="000000" w:themeColor="text1"/>
                <w:sz w:val="24"/>
                <w:szCs w:val="24"/>
              </w:rPr>
              <w:t>172</w:t>
            </w:r>
          </w:p>
        </w:tc>
        <w:tc>
          <w:tcPr>
            <w:tcW w:w="1346" w:type="dxa"/>
          </w:tcPr>
          <w:p w:rsidR="008B75F6" w:rsidRPr="00D81EFB" w:rsidRDefault="008B75F6" w:rsidP="008B75F6">
            <w:pPr>
              <w:jc w:val="center"/>
              <w:rPr>
                <w:sz w:val="24"/>
                <w:szCs w:val="24"/>
              </w:rPr>
            </w:pPr>
            <w:r w:rsidRPr="00D81EFB">
              <w:rPr>
                <w:sz w:val="24"/>
                <w:szCs w:val="24"/>
              </w:rPr>
              <w:t>59</w:t>
            </w:r>
          </w:p>
        </w:tc>
      </w:tr>
      <w:tr w:rsidR="008B75F6" w:rsidRPr="00D81EFB" w:rsidTr="008B75F6">
        <w:trPr>
          <w:trHeight w:val="188"/>
          <w:jc w:val="center"/>
        </w:trPr>
        <w:tc>
          <w:tcPr>
            <w:tcW w:w="1054" w:type="dxa"/>
          </w:tcPr>
          <w:p w:rsidR="008B75F6" w:rsidRPr="00D81EFB" w:rsidRDefault="008B75F6" w:rsidP="001378E3">
            <w:pPr>
              <w:ind w:left="-120" w:right="-86"/>
              <w:jc w:val="center"/>
              <w:rPr>
                <w:b/>
                <w:bCs/>
                <w:color w:val="000000"/>
                <w:sz w:val="24"/>
                <w:szCs w:val="24"/>
              </w:rPr>
            </w:pPr>
            <w:r w:rsidRPr="00D81EFB">
              <w:rPr>
                <w:b/>
                <w:bCs/>
                <w:color w:val="000000"/>
                <w:sz w:val="24"/>
                <w:szCs w:val="24"/>
              </w:rPr>
              <w:t>УФО</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4</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6</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20</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24</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34</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30</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74</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42</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46</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49</w:t>
            </w:r>
          </w:p>
        </w:tc>
        <w:tc>
          <w:tcPr>
            <w:tcW w:w="780" w:type="dxa"/>
            <w:vAlign w:val="center"/>
          </w:tcPr>
          <w:p w:rsidR="008B75F6" w:rsidRPr="00D81EFB" w:rsidRDefault="008B75F6" w:rsidP="001378E3">
            <w:pPr>
              <w:jc w:val="center"/>
              <w:rPr>
                <w:sz w:val="24"/>
                <w:szCs w:val="24"/>
              </w:rPr>
            </w:pPr>
            <w:r w:rsidRPr="00D81EFB">
              <w:rPr>
                <w:sz w:val="24"/>
                <w:szCs w:val="24"/>
              </w:rPr>
              <w:t>104</w:t>
            </w:r>
          </w:p>
        </w:tc>
        <w:tc>
          <w:tcPr>
            <w:tcW w:w="780" w:type="dxa"/>
            <w:vAlign w:val="center"/>
          </w:tcPr>
          <w:p w:rsidR="008B75F6" w:rsidRPr="00D81EFB" w:rsidRDefault="008B75F6" w:rsidP="001378E3">
            <w:pPr>
              <w:jc w:val="center"/>
              <w:rPr>
                <w:sz w:val="24"/>
                <w:szCs w:val="24"/>
              </w:rPr>
            </w:pPr>
            <w:r w:rsidRPr="00D81EFB">
              <w:rPr>
                <w:sz w:val="24"/>
                <w:szCs w:val="24"/>
              </w:rPr>
              <w:t>124</w:t>
            </w:r>
          </w:p>
        </w:tc>
        <w:tc>
          <w:tcPr>
            <w:tcW w:w="780" w:type="dxa"/>
            <w:vAlign w:val="center"/>
          </w:tcPr>
          <w:p w:rsidR="008B75F6" w:rsidRPr="00D81EFB" w:rsidRDefault="008B75F6" w:rsidP="001378E3">
            <w:pPr>
              <w:jc w:val="center"/>
              <w:rPr>
                <w:sz w:val="24"/>
                <w:szCs w:val="24"/>
              </w:rPr>
            </w:pPr>
            <w:r w:rsidRPr="00D81EFB">
              <w:rPr>
                <w:sz w:val="24"/>
                <w:szCs w:val="24"/>
              </w:rPr>
              <w:t>102</w:t>
            </w:r>
          </w:p>
        </w:tc>
        <w:tc>
          <w:tcPr>
            <w:tcW w:w="789" w:type="dxa"/>
          </w:tcPr>
          <w:p w:rsidR="008B75F6" w:rsidRPr="00D81EFB" w:rsidRDefault="008B75F6" w:rsidP="001378E3">
            <w:pPr>
              <w:jc w:val="center"/>
              <w:rPr>
                <w:sz w:val="24"/>
                <w:szCs w:val="24"/>
              </w:rPr>
            </w:pPr>
            <w:r w:rsidRPr="00D81EFB">
              <w:rPr>
                <w:sz w:val="24"/>
                <w:szCs w:val="24"/>
              </w:rPr>
              <w:t>127</w:t>
            </w:r>
          </w:p>
        </w:tc>
        <w:tc>
          <w:tcPr>
            <w:tcW w:w="804" w:type="dxa"/>
          </w:tcPr>
          <w:p w:rsidR="008B75F6" w:rsidRPr="00D81EFB" w:rsidRDefault="008B75F6" w:rsidP="00961FD2">
            <w:pPr>
              <w:jc w:val="center"/>
              <w:rPr>
                <w:color w:val="000000" w:themeColor="text1"/>
                <w:sz w:val="24"/>
                <w:szCs w:val="24"/>
              </w:rPr>
            </w:pPr>
            <w:r w:rsidRPr="00D81EFB">
              <w:rPr>
                <w:color w:val="000000" w:themeColor="text1"/>
                <w:sz w:val="24"/>
                <w:szCs w:val="24"/>
              </w:rPr>
              <w:t>144</w:t>
            </w:r>
          </w:p>
        </w:tc>
        <w:tc>
          <w:tcPr>
            <w:tcW w:w="1346" w:type="dxa"/>
          </w:tcPr>
          <w:p w:rsidR="008B75F6" w:rsidRPr="00D81EFB" w:rsidRDefault="008B75F6" w:rsidP="008B75F6">
            <w:pPr>
              <w:jc w:val="center"/>
              <w:rPr>
                <w:sz w:val="24"/>
                <w:szCs w:val="24"/>
              </w:rPr>
            </w:pPr>
            <w:r w:rsidRPr="00D81EFB">
              <w:rPr>
                <w:sz w:val="24"/>
                <w:szCs w:val="24"/>
              </w:rPr>
              <w:t>62</w:t>
            </w:r>
          </w:p>
        </w:tc>
      </w:tr>
      <w:tr w:rsidR="008B75F6" w:rsidRPr="00D81EFB" w:rsidTr="008B75F6">
        <w:trPr>
          <w:trHeight w:val="59"/>
          <w:jc w:val="center"/>
        </w:trPr>
        <w:tc>
          <w:tcPr>
            <w:tcW w:w="1054" w:type="dxa"/>
          </w:tcPr>
          <w:p w:rsidR="008B75F6" w:rsidRPr="00D81EFB" w:rsidRDefault="008B75F6" w:rsidP="001378E3">
            <w:pPr>
              <w:ind w:left="-120" w:right="-86"/>
              <w:jc w:val="center"/>
              <w:rPr>
                <w:b/>
                <w:bCs/>
                <w:color w:val="000000"/>
                <w:sz w:val="24"/>
                <w:szCs w:val="24"/>
              </w:rPr>
            </w:pPr>
            <w:r w:rsidRPr="00D81EFB">
              <w:rPr>
                <w:b/>
                <w:bCs/>
                <w:color w:val="000000"/>
                <w:sz w:val="24"/>
                <w:szCs w:val="24"/>
              </w:rPr>
              <w:t>ЮФО</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8</w:t>
            </w:r>
          </w:p>
        </w:tc>
        <w:tc>
          <w:tcPr>
            <w:tcW w:w="781" w:type="dxa"/>
            <w:vAlign w:val="center"/>
          </w:tcPr>
          <w:p w:rsidR="008B75F6" w:rsidRPr="00D81EFB" w:rsidRDefault="008B75F6" w:rsidP="001378E3">
            <w:pPr>
              <w:tabs>
                <w:tab w:val="left" w:pos="228"/>
              </w:tabs>
              <w:jc w:val="center"/>
              <w:rPr>
                <w:color w:val="000000"/>
                <w:sz w:val="24"/>
                <w:szCs w:val="24"/>
              </w:rPr>
            </w:pPr>
            <w:r w:rsidRPr="00D81EFB">
              <w:rPr>
                <w:color w:val="000000"/>
                <w:sz w:val="24"/>
                <w:szCs w:val="24"/>
              </w:rPr>
              <w:t>4</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6</w:t>
            </w:r>
          </w:p>
        </w:tc>
        <w:tc>
          <w:tcPr>
            <w:tcW w:w="780" w:type="dxa"/>
            <w:vAlign w:val="center"/>
          </w:tcPr>
          <w:p w:rsidR="008B75F6" w:rsidRPr="00D81EFB" w:rsidRDefault="008B75F6" w:rsidP="001378E3">
            <w:pPr>
              <w:tabs>
                <w:tab w:val="left" w:pos="228"/>
              </w:tabs>
              <w:jc w:val="center"/>
              <w:rPr>
                <w:color w:val="000000"/>
                <w:sz w:val="24"/>
                <w:szCs w:val="24"/>
              </w:rPr>
            </w:pPr>
            <w:r w:rsidRPr="00D81EFB">
              <w:rPr>
                <w:color w:val="000000"/>
                <w:sz w:val="24"/>
                <w:szCs w:val="24"/>
              </w:rPr>
              <w:t>15</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15</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21</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18</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28</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48</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46</w:t>
            </w:r>
          </w:p>
        </w:tc>
        <w:tc>
          <w:tcPr>
            <w:tcW w:w="780" w:type="dxa"/>
            <w:vAlign w:val="center"/>
          </w:tcPr>
          <w:p w:rsidR="008B75F6" w:rsidRPr="00D81EFB" w:rsidRDefault="008B75F6" w:rsidP="001378E3">
            <w:pPr>
              <w:jc w:val="center"/>
              <w:rPr>
                <w:sz w:val="24"/>
                <w:szCs w:val="24"/>
              </w:rPr>
            </w:pPr>
            <w:r w:rsidRPr="00D81EFB">
              <w:rPr>
                <w:sz w:val="24"/>
                <w:szCs w:val="24"/>
              </w:rPr>
              <w:t>52</w:t>
            </w:r>
          </w:p>
        </w:tc>
        <w:tc>
          <w:tcPr>
            <w:tcW w:w="780" w:type="dxa"/>
            <w:vAlign w:val="center"/>
          </w:tcPr>
          <w:p w:rsidR="008B75F6" w:rsidRPr="00D81EFB" w:rsidRDefault="008B75F6" w:rsidP="001378E3">
            <w:pPr>
              <w:jc w:val="center"/>
              <w:rPr>
                <w:sz w:val="24"/>
                <w:szCs w:val="24"/>
              </w:rPr>
            </w:pPr>
            <w:r w:rsidRPr="00D81EFB">
              <w:rPr>
                <w:sz w:val="24"/>
                <w:szCs w:val="24"/>
              </w:rPr>
              <w:t>62</w:t>
            </w:r>
          </w:p>
        </w:tc>
        <w:tc>
          <w:tcPr>
            <w:tcW w:w="780" w:type="dxa"/>
            <w:vAlign w:val="center"/>
          </w:tcPr>
          <w:p w:rsidR="008B75F6" w:rsidRPr="00D81EFB" w:rsidRDefault="008B75F6" w:rsidP="001378E3">
            <w:pPr>
              <w:jc w:val="center"/>
              <w:rPr>
                <w:sz w:val="24"/>
                <w:szCs w:val="24"/>
              </w:rPr>
            </w:pPr>
            <w:r w:rsidRPr="00D81EFB">
              <w:rPr>
                <w:sz w:val="24"/>
                <w:szCs w:val="24"/>
              </w:rPr>
              <w:t>70</w:t>
            </w:r>
          </w:p>
        </w:tc>
        <w:tc>
          <w:tcPr>
            <w:tcW w:w="789" w:type="dxa"/>
          </w:tcPr>
          <w:p w:rsidR="008B75F6" w:rsidRPr="00D81EFB" w:rsidRDefault="008B75F6" w:rsidP="001378E3">
            <w:pPr>
              <w:jc w:val="center"/>
              <w:rPr>
                <w:sz w:val="24"/>
                <w:szCs w:val="24"/>
              </w:rPr>
            </w:pPr>
            <w:r w:rsidRPr="00D81EFB">
              <w:rPr>
                <w:sz w:val="24"/>
                <w:szCs w:val="24"/>
              </w:rPr>
              <w:t>96</w:t>
            </w:r>
          </w:p>
        </w:tc>
        <w:tc>
          <w:tcPr>
            <w:tcW w:w="804" w:type="dxa"/>
          </w:tcPr>
          <w:p w:rsidR="008B75F6" w:rsidRPr="00D81EFB" w:rsidRDefault="008B75F6" w:rsidP="00961FD2">
            <w:pPr>
              <w:jc w:val="center"/>
              <w:rPr>
                <w:color w:val="000000" w:themeColor="text1"/>
                <w:sz w:val="24"/>
                <w:szCs w:val="24"/>
              </w:rPr>
            </w:pPr>
            <w:r w:rsidRPr="00D81EFB">
              <w:rPr>
                <w:color w:val="000000" w:themeColor="text1"/>
                <w:sz w:val="24"/>
                <w:szCs w:val="24"/>
              </w:rPr>
              <w:t>105</w:t>
            </w:r>
          </w:p>
        </w:tc>
        <w:tc>
          <w:tcPr>
            <w:tcW w:w="1346" w:type="dxa"/>
          </w:tcPr>
          <w:p w:rsidR="008B75F6" w:rsidRPr="00D81EFB" w:rsidRDefault="008B75F6" w:rsidP="008B75F6">
            <w:pPr>
              <w:jc w:val="center"/>
              <w:rPr>
                <w:sz w:val="24"/>
                <w:szCs w:val="24"/>
              </w:rPr>
            </w:pPr>
            <w:r w:rsidRPr="00D81EFB">
              <w:rPr>
                <w:sz w:val="24"/>
                <w:szCs w:val="24"/>
              </w:rPr>
              <w:t>40</w:t>
            </w:r>
          </w:p>
        </w:tc>
      </w:tr>
      <w:tr w:rsidR="008B75F6" w:rsidRPr="00D81EFB" w:rsidTr="008B75F6">
        <w:trPr>
          <w:trHeight w:val="244"/>
          <w:jc w:val="center"/>
        </w:trPr>
        <w:tc>
          <w:tcPr>
            <w:tcW w:w="1054" w:type="dxa"/>
          </w:tcPr>
          <w:p w:rsidR="008B75F6" w:rsidRPr="00D81EFB" w:rsidRDefault="008B75F6" w:rsidP="00961FD2">
            <w:pPr>
              <w:ind w:left="-120" w:right="-86"/>
              <w:jc w:val="center"/>
              <w:rPr>
                <w:b/>
                <w:bCs/>
                <w:color w:val="000000"/>
                <w:sz w:val="24"/>
                <w:szCs w:val="24"/>
              </w:rPr>
            </w:pPr>
            <w:r w:rsidRPr="00D81EFB">
              <w:rPr>
                <w:b/>
                <w:bCs/>
                <w:color w:val="000000"/>
                <w:sz w:val="24"/>
                <w:szCs w:val="24"/>
              </w:rPr>
              <w:t>КФО</w:t>
            </w:r>
          </w:p>
        </w:tc>
        <w:tc>
          <w:tcPr>
            <w:tcW w:w="8583" w:type="dxa"/>
            <w:gridSpan w:val="11"/>
            <w:vAlign w:val="center"/>
          </w:tcPr>
          <w:p w:rsidR="008B75F6" w:rsidRPr="00D81EFB" w:rsidRDefault="008B75F6" w:rsidP="00961FD2">
            <w:pPr>
              <w:ind w:left="-55" w:right="-54"/>
              <w:jc w:val="center"/>
              <w:rPr>
                <w:bCs/>
                <w:color w:val="000000"/>
                <w:sz w:val="24"/>
                <w:szCs w:val="24"/>
              </w:rPr>
            </w:pPr>
          </w:p>
        </w:tc>
        <w:tc>
          <w:tcPr>
            <w:tcW w:w="780" w:type="dxa"/>
            <w:vAlign w:val="center"/>
          </w:tcPr>
          <w:p w:rsidR="008B75F6" w:rsidRPr="00D81EFB" w:rsidRDefault="008B75F6" w:rsidP="00961FD2">
            <w:pPr>
              <w:jc w:val="center"/>
              <w:rPr>
                <w:bCs/>
                <w:color w:val="000000"/>
                <w:sz w:val="24"/>
                <w:szCs w:val="24"/>
              </w:rPr>
            </w:pPr>
            <w:r w:rsidRPr="00D81EFB">
              <w:rPr>
                <w:bCs/>
                <w:color w:val="000000"/>
                <w:sz w:val="24"/>
                <w:szCs w:val="24"/>
              </w:rPr>
              <w:t>10</w:t>
            </w:r>
          </w:p>
        </w:tc>
        <w:tc>
          <w:tcPr>
            <w:tcW w:w="780" w:type="dxa"/>
            <w:vAlign w:val="center"/>
          </w:tcPr>
          <w:p w:rsidR="008B75F6" w:rsidRPr="00D81EFB" w:rsidRDefault="008B75F6" w:rsidP="00961FD2">
            <w:pPr>
              <w:ind w:left="-75" w:right="-130"/>
              <w:jc w:val="center"/>
              <w:rPr>
                <w:bCs/>
                <w:color w:val="000000"/>
                <w:sz w:val="24"/>
                <w:szCs w:val="24"/>
              </w:rPr>
            </w:pPr>
            <w:r w:rsidRPr="00D81EFB">
              <w:rPr>
                <w:bCs/>
                <w:color w:val="000000"/>
                <w:sz w:val="24"/>
                <w:szCs w:val="24"/>
              </w:rPr>
              <w:t>21</w:t>
            </w:r>
            <w:r w:rsidRPr="00D81EFB">
              <w:rPr>
                <w:rStyle w:val="a5"/>
                <w:bCs/>
                <w:color w:val="000000"/>
                <w:sz w:val="24"/>
                <w:szCs w:val="24"/>
              </w:rPr>
              <w:footnoteReference w:id="216"/>
            </w:r>
          </w:p>
        </w:tc>
        <w:tc>
          <w:tcPr>
            <w:tcW w:w="789" w:type="dxa"/>
          </w:tcPr>
          <w:p w:rsidR="008B75F6" w:rsidRPr="00D81EFB" w:rsidRDefault="008B75F6" w:rsidP="00961FD2">
            <w:pPr>
              <w:ind w:left="-75" w:right="-130"/>
              <w:jc w:val="center"/>
              <w:rPr>
                <w:bCs/>
                <w:color w:val="000000"/>
                <w:sz w:val="24"/>
                <w:szCs w:val="24"/>
              </w:rPr>
            </w:pPr>
          </w:p>
        </w:tc>
        <w:tc>
          <w:tcPr>
            <w:tcW w:w="804" w:type="dxa"/>
          </w:tcPr>
          <w:p w:rsidR="008B75F6" w:rsidRPr="00D81EFB" w:rsidRDefault="008B75F6" w:rsidP="00961FD2">
            <w:pPr>
              <w:ind w:left="-75" w:right="-130"/>
              <w:jc w:val="center"/>
              <w:rPr>
                <w:bCs/>
                <w:color w:val="000000" w:themeColor="text1"/>
                <w:sz w:val="24"/>
                <w:szCs w:val="24"/>
              </w:rPr>
            </w:pPr>
          </w:p>
        </w:tc>
        <w:tc>
          <w:tcPr>
            <w:tcW w:w="1346" w:type="dxa"/>
          </w:tcPr>
          <w:p w:rsidR="008B75F6" w:rsidRPr="00D81EFB" w:rsidRDefault="008B75F6" w:rsidP="008B75F6">
            <w:pPr>
              <w:ind w:left="-75" w:right="-130"/>
              <w:jc w:val="center"/>
              <w:rPr>
                <w:bCs/>
                <w:color w:val="000000" w:themeColor="text1"/>
                <w:sz w:val="24"/>
                <w:szCs w:val="24"/>
              </w:rPr>
            </w:pPr>
          </w:p>
        </w:tc>
      </w:tr>
      <w:tr w:rsidR="008B75F6" w:rsidRPr="00D81EFB" w:rsidTr="008B75F6">
        <w:trPr>
          <w:trHeight w:val="144"/>
          <w:jc w:val="center"/>
        </w:trPr>
        <w:tc>
          <w:tcPr>
            <w:tcW w:w="1054" w:type="dxa"/>
          </w:tcPr>
          <w:p w:rsidR="008B75F6" w:rsidRPr="00D81EFB" w:rsidRDefault="008B75F6" w:rsidP="001378E3">
            <w:pPr>
              <w:ind w:left="-120" w:right="-86"/>
              <w:jc w:val="center"/>
              <w:rPr>
                <w:b/>
                <w:bCs/>
                <w:color w:val="000000"/>
                <w:sz w:val="24"/>
                <w:szCs w:val="24"/>
              </w:rPr>
            </w:pPr>
            <w:r w:rsidRPr="00D81EFB">
              <w:rPr>
                <w:b/>
                <w:bCs/>
                <w:color w:val="000000"/>
                <w:sz w:val="24"/>
                <w:szCs w:val="24"/>
              </w:rPr>
              <w:t>ДФО</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2</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3</w:t>
            </w:r>
          </w:p>
        </w:tc>
        <w:tc>
          <w:tcPr>
            <w:tcW w:w="781" w:type="dxa"/>
            <w:vAlign w:val="center"/>
          </w:tcPr>
          <w:p w:rsidR="008B75F6" w:rsidRPr="00D81EFB" w:rsidRDefault="008B75F6" w:rsidP="001378E3">
            <w:pPr>
              <w:jc w:val="center"/>
              <w:rPr>
                <w:color w:val="000000"/>
                <w:sz w:val="24"/>
                <w:szCs w:val="24"/>
              </w:rPr>
            </w:pPr>
            <w:r w:rsidRPr="00D81EFB">
              <w:rPr>
                <w:color w:val="000000"/>
                <w:sz w:val="24"/>
                <w:szCs w:val="24"/>
              </w:rPr>
              <w:t>2</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2</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15</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26</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21</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30</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24</w:t>
            </w:r>
          </w:p>
        </w:tc>
        <w:tc>
          <w:tcPr>
            <w:tcW w:w="780" w:type="dxa"/>
            <w:vAlign w:val="center"/>
          </w:tcPr>
          <w:p w:rsidR="008B75F6" w:rsidRPr="00D81EFB" w:rsidRDefault="008B75F6" w:rsidP="001378E3">
            <w:pPr>
              <w:jc w:val="center"/>
              <w:rPr>
                <w:color w:val="000000"/>
                <w:sz w:val="24"/>
                <w:szCs w:val="24"/>
              </w:rPr>
            </w:pPr>
            <w:r w:rsidRPr="00D81EFB">
              <w:rPr>
                <w:color w:val="000000"/>
                <w:sz w:val="24"/>
                <w:szCs w:val="24"/>
              </w:rPr>
              <w:t>31</w:t>
            </w:r>
          </w:p>
        </w:tc>
        <w:tc>
          <w:tcPr>
            <w:tcW w:w="780" w:type="dxa"/>
            <w:vAlign w:val="center"/>
          </w:tcPr>
          <w:p w:rsidR="008B75F6" w:rsidRPr="00D81EFB" w:rsidRDefault="008B75F6" w:rsidP="001378E3">
            <w:pPr>
              <w:jc w:val="center"/>
              <w:rPr>
                <w:sz w:val="24"/>
                <w:szCs w:val="24"/>
              </w:rPr>
            </w:pPr>
            <w:r w:rsidRPr="00D81EFB">
              <w:rPr>
                <w:sz w:val="24"/>
                <w:szCs w:val="24"/>
              </w:rPr>
              <w:t>22</w:t>
            </w:r>
          </w:p>
        </w:tc>
        <w:tc>
          <w:tcPr>
            <w:tcW w:w="780" w:type="dxa"/>
            <w:vAlign w:val="center"/>
          </w:tcPr>
          <w:p w:rsidR="008B75F6" w:rsidRPr="00D81EFB" w:rsidRDefault="008B75F6" w:rsidP="001378E3">
            <w:pPr>
              <w:jc w:val="center"/>
              <w:rPr>
                <w:sz w:val="24"/>
                <w:szCs w:val="24"/>
              </w:rPr>
            </w:pPr>
            <w:r w:rsidRPr="00D81EFB">
              <w:rPr>
                <w:sz w:val="24"/>
                <w:szCs w:val="24"/>
              </w:rPr>
              <w:t>56</w:t>
            </w:r>
          </w:p>
        </w:tc>
        <w:tc>
          <w:tcPr>
            <w:tcW w:w="780" w:type="dxa"/>
            <w:vAlign w:val="center"/>
          </w:tcPr>
          <w:p w:rsidR="008B75F6" w:rsidRPr="00D81EFB" w:rsidRDefault="008B75F6" w:rsidP="001378E3">
            <w:pPr>
              <w:jc w:val="center"/>
              <w:rPr>
                <w:sz w:val="24"/>
                <w:szCs w:val="24"/>
              </w:rPr>
            </w:pPr>
            <w:r w:rsidRPr="00D81EFB">
              <w:rPr>
                <w:sz w:val="24"/>
                <w:szCs w:val="24"/>
              </w:rPr>
              <w:t>66</w:t>
            </w:r>
          </w:p>
        </w:tc>
        <w:tc>
          <w:tcPr>
            <w:tcW w:w="789" w:type="dxa"/>
          </w:tcPr>
          <w:p w:rsidR="008B75F6" w:rsidRPr="00D81EFB" w:rsidRDefault="008B75F6" w:rsidP="001378E3">
            <w:pPr>
              <w:jc w:val="center"/>
              <w:rPr>
                <w:sz w:val="24"/>
                <w:szCs w:val="24"/>
              </w:rPr>
            </w:pPr>
            <w:r w:rsidRPr="00D81EFB">
              <w:rPr>
                <w:sz w:val="24"/>
                <w:szCs w:val="24"/>
              </w:rPr>
              <w:t>80</w:t>
            </w:r>
          </w:p>
        </w:tc>
        <w:tc>
          <w:tcPr>
            <w:tcW w:w="804" w:type="dxa"/>
          </w:tcPr>
          <w:p w:rsidR="008B75F6" w:rsidRPr="00D81EFB" w:rsidRDefault="008B75F6" w:rsidP="001378E3">
            <w:pPr>
              <w:jc w:val="center"/>
              <w:rPr>
                <w:color w:val="000000" w:themeColor="text1"/>
                <w:sz w:val="24"/>
                <w:szCs w:val="24"/>
              </w:rPr>
            </w:pPr>
            <w:r w:rsidRPr="00D81EFB">
              <w:rPr>
                <w:color w:val="000000" w:themeColor="text1"/>
                <w:sz w:val="24"/>
                <w:szCs w:val="24"/>
              </w:rPr>
              <w:t>71</w:t>
            </w:r>
          </w:p>
        </w:tc>
        <w:tc>
          <w:tcPr>
            <w:tcW w:w="1346" w:type="dxa"/>
          </w:tcPr>
          <w:p w:rsidR="008B75F6" w:rsidRPr="00D81EFB" w:rsidRDefault="008B75F6" w:rsidP="008B75F6">
            <w:pPr>
              <w:jc w:val="center"/>
              <w:rPr>
                <w:sz w:val="24"/>
                <w:szCs w:val="24"/>
              </w:rPr>
            </w:pPr>
            <w:r w:rsidRPr="00D81EFB">
              <w:rPr>
                <w:sz w:val="24"/>
                <w:szCs w:val="24"/>
              </w:rPr>
              <w:t>30</w:t>
            </w:r>
          </w:p>
        </w:tc>
      </w:tr>
      <w:tr w:rsidR="008B75F6" w:rsidRPr="00D81EFB" w:rsidTr="008B75F6">
        <w:trPr>
          <w:trHeight w:val="346"/>
          <w:jc w:val="center"/>
        </w:trPr>
        <w:tc>
          <w:tcPr>
            <w:tcW w:w="1054" w:type="dxa"/>
          </w:tcPr>
          <w:p w:rsidR="008B75F6" w:rsidRPr="00D81EFB" w:rsidRDefault="008B75F6" w:rsidP="001378E3">
            <w:pPr>
              <w:ind w:left="-120" w:right="-86"/>
              <w:jc w:val="center"/>
              <w:rPr>
                <w:b/>
                <w:bCs/>
                <w:color w:val="000000"/>
                <w:sz w:val="24"/>
                <w:szCs w:val="24"/>
              </w:rPr>
            </w:pPr>
            <w:r w:rsidRPr="00D81EFB">
              <w:rPr>
                <w:b/>
                <w:bCs/>
                <w:color w:val="000000"/>
                <w:sz w:val="24"/>
                <w:szCs w:val="24"/>
              </w:rPr>
              <w:t>Всего по России</w:t>
            </w:r>
          </w:p>
        </w:tc>
        <w:tc>
          <w:tcPr>
            <w:tcW w:w="781" w:type="dxa"/>
            <w:vAlign w:val="center"/>
          </w:tcPr>
          <w:p w:rsidR="008B75F6" w:rsidRPr="00D81EFB" w:rsidRDefault="008B75F6" w:rsidP="001378E3">
            <w:pPr>
              <w:jc w:val="center"/>
              <w:rPr>
                <w:bCs/>
                <w:color w:val="000000"/>
                <w:sz w:val="24"/>
                <w:szCs w:val="24"/>
              </w:rPr>
            </w:pPr>
            <w:r w:rsidRPr="00D81EFB">
              <w:rPr>
                <w:bCs/>
                <w:color w:val="000000"/>
                <w:sz w:val="24"/>
                <w:szCs w:val="24"/>
              </w:rPr>
              <w:t>157</w:t>
            </w:r>
          </w:p>
        </w:tc>
        <w:tc>
          <w:tcPr>
            <w:tcW w:w="781" w:type="dxa"/>
            <w:vAlign w:val="center"/>
          </w:tcPr>
          <w:p w:rsidR="008B75F6" w:rsidRPr="00D81EFB" w:rsidRDefault="008B75F6" w:rsidP="001378E3">
            <w:pPr>
              <w:jc w:val="center"/>
              <w:rPr>
                <w:bCs/>
                <w:color w:val="000000"/>
                <w:sz w:val="24"/>
                <w:szCs w:val="24"/>
              </w:rPr>
            </w:pPr>
            <w:r w:rsidRPr="00D81EFB">
              <w:rPr>
                <w:bCs/>
                <w:color w:val="000000"/>
                <w:sz w:val="24"/>
                <w:szCs w:val="24"/>
              </w:rPr>
              <w:t>130</w:t>
            </w:r>
          </w:p>
        </w:tc>
        <w:tc>
          <w:tcPr>
            <w:tcW w:w="781" w:type="dxa"/>
            <w:vAlign w:val="center"/>
          </w:tcPr>
          <w:p w:rsidR="008B75F6" w:rsidRPr="00D81EFB" w:rsidRDefault="008B75F6" w:rsidP="001378E3">
            <w:pPr>
              <w:jc w:val="center"/>
              <w:rPr>
                <w:bCs/>
                <w:color w:val="000000"/>
                <w:sz w:val="24"/>
                <w:szCs w:val="24"/>
              </w:rPr>
            </w:pPr>
            <w:r w:rsidRPr="00D81EFB">
              <w:rPr>
                <w:bCs/>
                <w:color w:val="000000"/>
                <w:sz w:val="24"/>
                <w:szCs w:val="24"/>
              </w:rPr>
              <w:t>152</w:t>
            </w:r>
          </w:p>
        </w:tc>
        <w:tc>
          <w:tcPr>
            <w:tcW w:w="780" w:type="dxa"/>
            <w:vAlign w:val="center"/>
          </w:tcPr>
          <w:p w:rsidR="008B75F6" w:rsidRPr="00D81EFB" w:rsidRDefault="008B75F6" w:rsidP="001378E3">
            <w:pPr>
              <w:jc w:val="center"/>
              <w:rPr>
                <w:bCs/>
                <w:color w:val="000000"/>
                <w:sz w:val="24"/>
                <w:szCs w:val="24"/>
              </w:rPr>
            </w:pPr>
            <w:r w:rsidRPr="00D81EFB">
              <w:rPr>
                <w:bCs/>
                <w:color w:val="000000"/>
                <w:sz w:val="24"/>
                <w:szCs w:val="24"/>
              </w:rPr>
              <w:t>266</w:t>
            </w:r>
          </w:p>
        </w:tc>
        <w:tc>
          <w:tcPr>
            <w:tcW w:w="780" w:type="dxa"/>
            <w:vAlign w:val="center"/>
          </w:tcPr>
          <w:p w:rsidR="008B75F6" w:rsidRPr="00D81EFB" w:rsidRDefault="008B75F6" w:rsidP="001378E3">
            <w:pPr>
              <w:jc w:val="center"/>
              <w:rPr>
                <w:bCs/>
                <w:color w:val="000000"/>
                <w:sz w:val="24"/>
                <w:szCs w:val="24"/>
              </w:rPr>
            </w:pPr>
            <w:r w:rsidRPr="00D81EFB">
              <w:rPr>
                <w:bCs/>
                <w:color w:val="000000"/>
                <w:sz w:val="24"/>
                <w:szCs w:val="24"/>
              </w:rPr>
              <w:t>356</w:t>
            </w:r>
          </w:p>
        </w:tc>
        <w:tc>
          <w:tcPr>
            <w:tcW w:w="780" w:type="dxa"/>
            <w:vAlign w:val="center"/>
          </w:tcPr>
          <w:p w:rsidR="008B75F6" w:rsidRPr="00D81EFB" w:rsidRDefault="008B75F6" w:rsidP="001378E3">
            <w:pPr>
              <w:jc w:val="center"/>
              <w:rPr>
                <w:bCs/>
                <w:color w:val="000000"/>
                <w:sz w:val="24"/>
                <w:szCs w:val="24"/>
              </w:rPr>
            </w:pPr>
            <w:r w:rsidRPr="00D81EFB">
              <w:rPr>
                <w:bCs/>
                <w:color w:val="000000"/>
                <w:sz w:val="24"/>
                <w:szCs w:val="24"/>
              </w:rPr>
              <w:t>460</w:t>
            </w:r>
          </w:p>
        </w:tc>
        <w:tc>
          <w:tcPr>
            <w:tcW w:w="780" w:type="dxa"/>
            <w:vAlign w:val="center"/>
          </w:tcPr>
          <w:p w:rsidR="008B75F6" w:rsidRPr="00D81EFB" w:rsidRDefault="008B75F6" w:rsidP="001378E3">
            <w:pPr>
              <w:jc w:val="center"/>
              <w:rPr>
                <w:bCs/>
                <w:color w:val="000000"/>
                <w:sz w:val="24"/>
                <w:szCs w:val="24"/>
              </w:rPr>
            </w:pPr>
            <w:r w:rsidRPr="00D81EFB">
              <w:rPr>
                <w:bCs/>
                <w:color w:val="000000"/>
                <w:sz w:val="24"/>
                <w:szCs w:val="24"/>
              </w:rPr>
              <w:t>548</w:t>
            </w:r>
          </w:p>
        </w:tc>
        <w:tc>
          <w:tcPr>
            <w:tcW w:w="780" w:type="dxa"/>
            <w:vAlign w:val="center"/>
          </w:tcPr>
          <w:p w:rsidR="008B75F6" w:rsidRPr="00D81EFB" w:rsidRDefault="008B75F6" w:rsidP="001378E3">
            <w:pPr>
              <w:jc w:val="center"/>
              <w:rPr>
                <w:bCs/>
                <w:color w:val="000000"/>
                <w:sz w:val="24"/>
                <w:szCs w:val="24"/>
              </w:rPr>
            </w:pPr>
            <w:r w:rsidRPr="00D81EFB">
              <w:rPr>
                <w:bCs/>
                <w:color w:val="000000"/>
                <w:sz w:val="24"/>
                <w:szCs w:val="24"/>
              </w:rPr>
              <w:t>656</w:t>
            </w:r>
          </w:p>
        </w:tc>
        <w:tc>
          <w:tcPr>
            <w:tcW w:w="780" w:type="dxa"/>
            <w:vAlign w:val="center"/>
          </w:tcPr>
          <w:p w:rsidR="008B75F6" w:rsidRPr="00D81EFB" w:rsidRDefault="008B75F6" w:rsidP="001378E3">
            <w:pPr>
              <w:jc w:val="center"/>
              <w:rPr>
                <w:bCs/>
                <w:color w:val="000000"/>
                <w:sz w:val="24"/>
                <w:szCs w:val="24"/>
              </w:rPr>
            </w:pPr>
            <w:r w:rsidRPr="00D81EFB">
              <w:rPr>
                <w:bCs/>
                <w:color w:val="000000"/>
                <w:sz w:val="24"/>
                <w:szCs w:val="24"/>
              </w:rPr>
              <w:t>622</w:t>
            </w:r>
          </w:p>
        </w:tc>
        <w:tc>
          <w:tcPr>
            <w:tcW w:w="780" w:type="dxa"/>
            <w:vAlign w:val="center"/>
          </w:tcPr>
          <w:p w:rsidR="008B75F6" w:rsidRPr="00D81EFB" w:rsidRDefault="008B75F6" w:rsidP="001378E3">
            <w:pPr>
              <w:jc w:val="center"/>
              <w:rPr>
                <w:bCs/>
                <w:color w:val="000000"/>
                <w:sz w:val="24"/>
                <w:szCs w:val="24"/>
              </w:rPr>
            </w:pPr>
            <w:r w:rsidRPr="00D81EFB">
              <w:rPr>
                <w:bCs/>
                <w:color w:val="000000"/>
                <w:sz w:val="24"/>
                <w:szCs w:val="24"/>
              </w:rPr>
              <w:t>696</w:t>
            </w:r>
          </w:p>
        </w:tc>
        <w:tc>
          <w:tcPr>
            <w:tcW w:w="780" w:type="dxa"/>
            <w:vAlign w:val="center"/>
          </w:tcPr>
          <w:p w:rsidR="008B75F6" w:rsidRPr="00D81EFB" w:rsidRDefault="008B75F6" w:rsidP="001378E3">
            <w:pPr>
              <w:ind w:left="-55" w:right="-54"/>
              <w:jc w:val="center"/>
              <w:rPr>
                <w:bCs/>
                <w:color w:val="000000"/>
                <w:sz w:val="24"/>
                <w:szCs w:val="24"/>
              </w:rPr>
            </w:pPr>
            <w:r w:rsidRPr="00D81EFB">
              <w:rPr>
                <w:bCs/>
                <w:color w:val="000000"/>
                <w:sz w:val="24"/>
                <w:szCs w:val="24"/>
              </w:rPr>
              <w:t>896</w:t>
            </w:r>
          </w:p>
        </w:tc>
        <w:tc>
          <w:tcPr>
            <w:tcW w:w="780" w:type="dxa"/>
            <w:vAlign w:val="center"/>
          </w:tcPr>
          <w:p w:rsidR="008B75F6" w:rsidRPr="00D81EFB" w:rsidRDefault="008B75F6" w:rsidP="001378E3">
            <w:pPr>
              <w:jc w:val="center"/>
              <w:rPr>
                <w:bCs/>
                <w:color w:val="000000"/>
                <w:sz w:val="24"/>
                <w:szCs w:val="24"/>
              </w:rPr>
            </w:pPr>
            <w:r w:rsidRPr="00D81EFB">
              <w:rPr>
                <w:bCs/>
                <w:color w:val="000000"/>
                <w:sz w:val="24"/>
                <w:szCs w:val="24"/>
              </w:rPr>
              <w:t>1034</w:t>
            </w:r>
          </w:p>
        </w:tc>
        <w:tc>
          <w:tcPr>
            <w:tcW w:w="780" w:type="dxa"/>
            <w:vAlign w:val="center"/>
          </w:tcPr>
          <w:p w:rsidR="008B75F6" w:rsidRPr="00D81EFB" w:rsidRDefault="008B75F6" w:rsidP="001378E3">
            <w:pPr>
              <w:ind w:left="-75" w:right="-130"/>
              <w:jc w:val="center"/>
              <w:rPr>
                <w:bCs/>
                <w:color w:val="000000"/>
                <w:sz w:val="24"/>
                <w:szCs w:val="24"/>
              </w:rPr>
            </w:pPr>
            <w:r w:rsidRPr="00D81EFB">
              <w:rPr>
                <w:bCs/>
                <w:color w:val="000000"/>
                <w:sz w:val="24"/>
                <w:szCs w:val="24"/>
              </w:rPr>
              <w:t>1329</w:t>
            </w:r>
          </w:p>
        </w:tc>
        <w:tc>
          <w:tcPr>
            <w:tcW w:w="789" w:type="dxa"/>
            <w:vAlign w:val="center"/>
          </w:tcPr>
          <w:p w:rsidR="008B75F6" w:rsidRPr="00D81EFB" w:rsidRDefault="008B75F6" w:rsidP="00D470E0">
            <w:pPr>
              <w:jc w:val="center"/>
              <w:rPr>
                <w:color w:val="000000"/>
                <w:sz w:val="24"/>
                <w:szCs w:val="24"/>
              </w:rPr>
            </w:pPr>
            <w:r w:rsidRPr="00D81EFB">
              <w:rPr>
                <w:color w:val="000000"/>
                <w:sz w:val="24"/>
                <w:szCs w:val="24"/>
              </w:rPr>
              <w:t>1450</w:t>
            </w:r>
          </w:p>
        </w:tc>
        <w:tc>
          <w:tcPr>
            <w:tcW w:w="804" w:type="dxa"/>
            <w:vAlign w:val="center"/>
          </w:tcPr>
          <w:p w:rsidR="008B75F6" w:rsidRPr="00D81EFB" w:rsidRDefault="008B75F6" w:rsidP="001378E3">
            <w:pPr>
              <w:jc w:val="center"/>
              <w:rPr>
                <w:color w:val="000000" w:themeColor="text1"/>
                <w:sz w:val="24"/>
                <w:szCs w:val="24"/>
              </w:rPr>
            </w:pPr>
            <w:r w:rsidRPr="00D81EFB">
              <w:rPr>
                <w:color w:val="000000" w:themeColor="text1"/>
                <w:sz w:val="24"/>
                <w:szCs w:val="24"/>
              </w:rPr>
              <w:t>1521</w:t>
            </w:r>
          </w:p>
        </w:tc>
        <w:tc>
          <w:tcPr>
            <w:tcW w:w="1346" w:type="dxa"/>
          </w:tcPr>
          <w:p w:rsidR="008B75F6" w:rsidRPr="00D81EFB" w:rsidRDefault="008B75F6" w:rsidP="008B75F6">
            <w:pPr>
              <w:jc w:val="center"/>
              <w:rPr>
                <w:sz w:val="24"/>
                <w:szCs w:val="24"/>
              </w:rPr>
            </w:pPr>
            <w:r w:rsidRPr="00D81EFB">
              <w:rPr>
                <w:sz w:val="24"/>
                <w:szCs w:val="24"/>
              </w:rPr>
              <w:t>685</w:t>
            </w:r>
          </w:p>
        </w:tc>
      </w:tr>
    </w:tbl>
    <w:p w:rsidR="0042760B" w:rsidRPr="00D81EFB" w:rsidRDefault="0042760B" w:rsidP="00B54B42">
      <w:pPr>
        <w:spacing w:line="360" w:lineRule="auto"/>
        <w:jc w:val="center"/>
        <w:rPr>
          <w:b/>
          <w:color w:val="000000"/>
          <w:sz w:val="24"/>
          <w:szCs w:val="24"/>
        </w:rPr>
      </w:pPr>
    </w:p>
    <w:p w:rsidR="0042760B" w:rsidRDefault="0042760B" w:rsidP="00313869">
      <w:pPr>
        <w:pStyle w:val="3"/>
        <w:spacing w:line="240" w:lineRule="exact"/>
        <w:jc w:val="right"/>
        <w:rPr>
          <w:b w:val="0"/>
          <w:color w:val="000000"/>
          <w:sz w:val="24"/>
          <w:szCs w:val="24"/>
        </w:rPr>
      </w:pPr>
    </w:p>
    <w:p w:rsidR="0042760B" w:rsidRDefault="0042760B" w:rsidP="001378E3">
      <w:pPr>
        <w:jc w:val="center"/>
        <w:rPr>
          <w:b/>
          <w:bCs/>
          <w:color w:val="000000"/>
          <w:sz w:val="16"/>
          <w:szCs w:val="16"/>
        </w:rPr>
        <w:sectPr w:rsidR="0042760B" w:rsidSect="0065316D">
          <w:pgSz w:w="16838" w:h="11906" w:orient="landscape"/>
          <w:pgMar w:top="1701" w:right="1134" w:bottom="851" w:left="1134" w:header="709" w:footer="709" w:gutter="0"/>
          <w:cols w:space="708"/>
          <w:titlePg/>
          <w:docGrid w:linePitch="381"/>
        </w:sectPr>
      </w:pPr>
    </w:p>
    <w:p w:rsidR="0042760B" w:rsidRPr="00317454" w:rsidRDefault="0042760B" w:rsidP="00317454">
      <w:pPr>
        <w:jc w:val="right"/>
        <w:rPr>
          <w:b/>
          <w:sz w:val="24"/>
          <w:szCs w:val="24"/>
        </w:rPr>
      </w:pPr>
      <w:bookmarkStart w:id="20" w:name="_Toc466277994"/>
      <w:bookmarkStart w:id="21" w:name="_Toc466785366"/>
      <w:r w:rsidRPr="00317454">
        <w:rPr>
          <w:b/>
          <w:sz w:val="24"/>
          <w:szCs w:val="24"/>
        </w:rPr>
        <w:lastRenderedPageBreak/>
        <w:t>Приложение №</w:t>
      </w:r>
      <w:r w:rsidR="00231043">
        <w:rPr>
          <w:b/>
          <w:sz w:val="24"/>
          <w:szCs w:val="24"/>
        </w:rPr>
        <w:t> </w:t>
      </w:r>
      <w:r w:rsidR="00393955" w:rsidRPr="00317454">
        <w:rPr>
          <w:b/>
          <w:sz w:val="24"/>
          <w:szCs w:val="24"/>
        </w:rPr>
        <w:t>4</w:t>
      </w:r>
      <w:bookmarkEnd w:id="20"/>
      <w:bookmarkEnd w:id="21"/>
    </w:p>
    <w:p w:rsidR="0042760B" w:rsidRPr="00647D8B" w:rsidRDefault="0042760B" w:rsidP="00313869">
      <w:pPr>
        <w:spacing w:line="240" w:lineRule="exact"/>
        <w:rPr>
          <w:color w:val="000000"/>
        </w:rPr>
      </w:pPr>
    </w:p>
    <w:p w:rsidR="006C2244" w:rsidRDefault="0042760B" w:rsidP="006C2244">
      <w:pPr>
        <w:jc w:val="center"/>
        <w:rPr>
          <w:b/>
          <w:color w:val="000000"/>
          <w:sz w:val="24"/>
          <w:szCs w:val="24"/>
        </w:rPr>
      </w:pPr>
      <w:r w:rsidRPr="00647D8B">
        <w:rPr>
          <w:b/>
          <w:color w:val="000000"/>
          <w:sz w:val="24"/>
          <w:szCs w:val="24"/>
        </w:rPr>
        <w:t xml:space="preserve">Таблица </w:t>
      </w:r>
      <w:r>
        <w:rPr>
          <w:b/>
          <w:color w:val="000000"/>
          <w:sz w:val="24"/>
          <w:szCs w:val="24"/>
        </w:rPr>
        <w:t>5</w:t>
      </w:r>
      <w:r w:rsidR="006C2244">
        <w:rPr>
          <w:b/>
          <w:color w:val="000000"/>
          <w:sz w:val="24"/>
          <w:szCs w:val="24"/>
        </w:rPr>
        <w:t xml:space="preserve"> –</w:t>
      </w:r>
      <w:r w:rsidRPr="00647D8B">
        <w:rPr>
          <w:b/>
          <w:color w:val="000000"/>
          <w:sz w:val="24"/>
          <w:szCs w:val="24"/>
        </w:rPr>
        <w:t xml:space="preserve"> Динамика количества осужденных лиц по экстремистским преступлениям по основной и дополнительной квалификации по приговору суда в период 2010-2013 гг.</w:t>
      </w:r>
    </w:p>
    <w:p w:rsidR="0042760B" w:rsidRPr="00647D8B" w:rsidRDefault="0042760B" w:rsidP="006C2244">
      <w:pPr>
        <w:jc w:val="center"/>
        <w:rPr>
          <w:b/>
          <w:color w:val="000000"/>
          <w:sz w:val="24"/>
          <w:szCs w:val="24"/>
        </w:rPr>
      </w:pPr>
      <w:r w:rsidRPr="00647D8B">
        <w:rPr>
          <w:b/>
          <w:color w:val="000000"/>
          <w:sz w:val="24"/>
          <w:szCs w:val="24"/>
        </w:rPr>
        <w:t xml:space="preserve">(статистическая форма Судебного департамента при ВС РФ № 10.4 раздел 2) </w:t>
      </w:r>
    </w:p>
    <w:p w:rsidR="0042760B" w:rsidRPr="00647D8B" w:rsidRDefault="0042760B" w:rsidP="003B28B7">
      <w:pPr>
        <w:jc w:val="center"/>
        <w:rPr>
          <w:b/>
          <w:color w:val="000000"/>
          <w:sz w:val="24"/>
          <w:szCs w:val="24"/>
        </w:rPr>
      </w:pPr>
    </w:p>
    <w:tbl>
      <w:tblPr>
        <w:tblW w:w="15668"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76"/>
        <w:gridCol w:w="708"/>
        <w:gridCol w:w="614"/>
        <w:gridCol w:w="614"/>
        <w:gridCol w:w="614"/>
        <w:gridCol w:w="614"/>
        <w:gridCol w:w="615"/>
        <w:gridCol w:w="614"/>
        <w:gridCol w:w="614"/>
        <w:gridCol w:w="614"/>
        <w:gridCol w:w="614"/>
        <w:gridCol w:w="615"/>
        <w:gridCol w:w="614"/>
        <w:gridCol w:w="614"/>
        <w:gridCol w:w="614"/>
        <w:gridCol w:w="614"/>
        <w:gridCol w:w="615"/>
        <w:gridCol w:w="614"/>
        <w:gridCol w:w="614"/>
        <w:gridCol w:w="614"/>
        <w:gridCol w:w="614"/>
        <w:gridCol w:w="615"/>
      </w:tblGrid>
      <w:tr w:rsidR="000D7248" w:rsidRPr="00647D8B" w:rsidTr="00A750AA">
        <w:trPr>
          <w:trHeight w:val="326"/>
          <w:jc w:val="center"/>
        </w:trPr>
        <w:tc>
          <w:tcPr>
            <w:tcW w:w="2676" w:type="dxa"/>
            <w:vAlign w:val="center"/>
          </w:tcPr>
          <w:p w:rsidR="000D7248" w:rsidRPr="00647D8B" w:rsidRDefault="000D7248" w:rsidP="00957C55">
            <w:pPr>
              <w:jc w:val="center"/>
              <w:rPr>
                <w:b/>
                <w:bCs/>
                <w:color w:val="000000"/>
                <w:sz w:val="16"/>
                <w:szCs w:val="16"/>
              </w:rPr>
            </w:pPr>
          </w:p>
        </w:tc>
        <w:tc>
          <w:tcPr>
            <w:tcW w:w="708" w:type="dxa"/>
            <w:vAlign w:val="center"/>
          </w:tcPr>
          <w:p w:rsidR="000D7248" w:rsidRPr="00647D8B" w:rsidRDefault="000D7248" w:rsidP="00D26FEA">
            <w:pPr>
              <w:jc w:val="center"/>
              <w:rPr>
                <w:b/>
                <w:bCs/>
                <w:color w:val="000000"/>
                <w:sz w:val="16"/>
                <w:szCs w:val="16"/>
              </w:rPr>
            </w:pPr>
          </w:p>
        </w:tc>
        <w:tc>
          <w:tcPr>
            <w:tcW w:w="1228" w:type="dxa"/>
            <w:gridSpan w:val="2"/>
            <w:noWrap/>
            <w:vAlign w:val="center"/>
          </w:tcPr>
          <w:p w:rsidR="000D7248" w:rsidRPr="004B62C4" w:rsidRDefault="000D7248" w:rsidP="002C232A">
            <w:pPr>
              <w:jc w:val="center"/>
              <w:rPr>
                <w:b/>
                <w:bCs/>
                <w:color w:val="000000"/>
                <w:sz w:val="24"/>
                <w:szCs w:val="24"/>
              </w:rPr>
            </w:pPr>
            <w:r w:rsidRPr="004B62C4">
              <w:rPr>
                <w:b/>
                <w:bCs/>
                <w:color w:val="000000"/>
                <w:sz w:val="24"/>
                <w:szCs w:val="24"/>
              </w:rPr>
              <w:t>2010</w:t>
            </w:r>
          </w:p>
        </w:tc>
        <w:tc>
          <w:tcPr>
            <w:tcW w:w="1843" w:type="dxa"/>
            <w:gridSpan w:val="3"/>
            <w:noWrap/>
            <w:vAlign w:val="center"/>
          </w:tcPr>
          <w:p w:rsidR="000D7248" w:rsidRPr="004B62C4" w:rsidRDefault="000D7248" w:rsidP="002C232A">
            <w:pPr>
              <w:jc w:val="center"/>
              <w:rPr>
                <w:b/>
                <w:bCs/>
                <w:color w:val="000000"/>
                <w:sz w:val="24"/>
                <w:szCs w:val="24"/>
              </w:rPr>
            </w:pPr>
            <w:r w:rsidRPr="004B62C4">
              <w:rPr>
                <w:b/>
                <w:bCs/>
                <w:color w:val="000000"/>
                <w:sz w:val="24"/>
                <w:szCs w:val="24"/>
              </w:rPr>
              <w:t>2011</w:t>
            </w:r>
          </w:p>
        </w:tc>
        <w:tc>
          <w:tcPr>
            <w:tcW w:w="1842" w:type="dxa"/>
            <w:gridSpan w:val="3"/>
            <w:noWrap/>
            <w:vAlign w:val="center"/>
          </w:tcPr>
          <w:p w:rsidR="000D7248" w:rsidRPr="004B62C4" w:rsidRDefault="000D7248" w:rsidP="00A750AA">
            <w:pPr>
              <w:jc w:val="center"/>
              <w:rPr>
                <w:b/>
                <w:bCs/>
                <w:color w:val="000000"/>
                <w:sz w:val="24"/>
              </w:rPr>
            </w:pPr>
            <w:r w:rsidRPr="004B62C4">
              <w:rPr>
                <w:b/>
                <w:bCs/>
                <w:color w:val="000000"/>
                <w:sz w:val="24"/>
              </w:rPr>
              <w:t>2012</w:t>
            </w:r>
          </w:p>
        </w:tc>
        <w:tc>
          <w:tcPr>
            <w:tcW w:w="1843" w:type="dxa"/>
            <w:gridSpan w:val="3"/>
            <w:noWrap/>
            <w:vAlign w:val="center"/>
          </w:tcPr>
          <w:p w:rsidR="000D7248" w:rsidRPr="004B62C4" w:rsidRDefault="004B62C4" w:rsidP="002C232A">
            <w:pPr>
              <w:jc w:val="center"/>
              <w:rPr>
                <w:b/>
                <w:bCs/>
                <w:color w:val="000000"/>
                <w:sz w:val="24"/>
                <w:szCs w:val="24"/>
              </w:rPr>
            </w:pPr>
            <w:r w:rsidRPr="004B62C4">
              <w:rPr>
                <w:b/>
                <w:bCs/>
                <w:color w:val="000000"/>
                <w:sz w:val="24"/>
                <w:szCs w:val="24"/>
              </w:rPr>
              <w:t>2013</w:t>
            </w:r>
          </w:p>
        </w:tc>
        <w:tc>
          <w:tcPr>
            <w:tcW w:w="1842" w:type="dxa"/>
            <w:gridSpan w:val="3"/>
            <w:vAlign w:val="center"/>
          </w:tcPr>
          <w:p w:rsidR="000D7248" w:rsidRPr="004B62C4" w:rsidRDefault="004B62C4" w:rsidP="002C232A">
            <w:pPr>
              <w:jc w:val="center"/>
              <w:rPr>
                <w:b/>
                <w:bCs/>
                <w:color w:val="000000"/>
                <w:sz w:val="24"/>
                <w:szCs w:val="24"/>
              </w:rPr>
            </w:pPr>
            <w:r w:rsidRPr="004B62C4">
              <w:rPr>
                <w:b/>
                <w:bCs/>
                <w:color w:val="000000"/>
                <w:sz w:val="24"/>
                <w:szCs w:val="24"/>
              </w:rPr>
              <w:t>2014</w:t>
            </w:r>
          </w:p>
        </w:tc>
        <w:tc>
          <w:tcPr>
            <w:tcW w:w="1843" w:type="dxa"/>
            <w:gridSpan w:val="3"/>
            <w:vAlign w:val="center"/>
          </w:tcPr>
          <w:p w:rsidR="000D7248" w:rsidRPr="004B62C4" w:rsidRDefault="004B62C4" w:rsidP="002C232A">
            <w:pPr>
              <w:jc w:val="center"/>
              <w:rPr>
                <w:b/>
                <w:bCs/>
                <w:color w:val="000000"/>
                <w:sz w:val="24"/>
                <w:szCs w:val="24"/>
              </w:rPr>
            </w:pPr>
            <w:r w:rsidRPr="004B62C4">
              <w:rPr>
                <w:b/>
                <w:bCs/>
                <w:color w:val="000000"/>
                <w:sz w:val="24"/>
                <w:szCs w:val="24"/>
              </w:rPr>
              <w:t>2015</w:t>
            </w:r>
          </w:p>
        </w:tc>
        <w:tc>
          <w:tcPr>
            <w:tcW w:w="1843" w:type="dxa"/>
            <w:gridSpan w:val="3"/>
            <w:vAlign w:val="center"/>
          </w:tcPr>
          <w:p w:rsidR="000D7248" w:rsidRPr="004B62C4" w:rsidRDefault="004B62C4" w:rsidP="002C232A">
            <w:pPr>
              <w:jc w:val="center"/>
              <w:rPr>
                <w:b/>
                <w:bCs/>
                <w:color w:val="000000"/>
                <w:sz w:val="24"/>
                <w:szCs w:val="24"/>
              </w:rPr>
            </w:pPr>
            <w:r w:rsidRPr="004B62C4">
              <w:rPr>
                <w:b/>
                <w:bCs/>
                <w:color w:val="000000"/>
                <w:sz w:val="24"/>
                <w:szCs w:val="24"/>
              </w:rPr>
              <w:t>2016</w:t>
            </w:r>
          </w:p>
        </w:tc>
      </w:tr>
      <w:tr w:rsidR="000D7248" w:rsidRPr="00647D8B" w:rsidTr="00A750AA">
        <w:trPr>
          <w:trHeight w:val="326"/>
          <w:jc w:val="center"/>
        </w:trPr>
        <w:tc>
          <w:tcPr>
            <w:tcW w:w="2676" w:type="dxa"/>
            <w:vAlign w:val="center"/>
          </w:tcPr>
          <w:p w:rsidR="000D7248" w:rsidRPr="00647D8B" w:rsidRDefault="000D7248" w:rsidP="00957C55">
            <w:pPr>
              <w:jc w:val="center"/>
              <w:rPr>
                <w:b/>
                <w:bCs/>
                <w:color w:val="000000"/>
                <w:sz w:val="16"/>
                <w:szCs w:val="16"/>
              </w:rPr>
            </w:pPr>
          </w:p>
        </w:tc>
        <w:tc>
          <w:tcPr>
            <w:tcW w:w="708" w:type="dxa"/>
            <w:vAlign w:val="center"/>
          </w:tcPr>
          <w:p w:rsidR="000D7248" w:rsidRPr="00647D8B" w:rsidRDefault="000D7248" w:rsidP="00D26FEA">
            <w:pPr>
              <w:jc w:val="center"/>
              <w:rPr>
                <w:b/>
                <w:bCs/>
                <w:color w:val="000000"/>
                <w:sz w:val="16"/>
                <w:szCs w:val="16"/>
              </w:rPr>
            </w:pPr>
          </w:p>
        </w:tc>
        <w:tc>
          <w:tcPr>
            <w:tcW w:w="1228" w:type="dxa"/>
            <w:gridSpan w:val="2"/>
            <w:noWrap/>
            <w:vAlign w:val="center"/>
          </w:tcPr>
          <w:p w:rsidR="000D7248" w:rsidRPr="00647D8B" w:rsidRDefault="000D7248" w:rsidP="00A750AA">
            <w:pPr>
              <w:jc w:val="center"/>
              <w:rPr>
                <w:b/>
                <w:bCs/>
                <w:color w:val="000000"/>
                <w:sz w:val="16"/>
                <w:szCs w:val="16"/>
              </w:rPr>
            </w:pPr>
            <w:r w:rsidRPr="00647D8B">
              <w:rPr>
                <w:b/>
                <w:bCs/>
                <w:color w:val="000000"/>
                <w:sz w:val="16"/>
                <w:szCs w:val="16"/>
              </w:rPr>
              <w:t>Осуждено</w:t>
            </w:r>
          </w:p>
        </w:tc>
        <w:tc>
          <w:tcPr>
            <w:tcW w:w="1843" w:type="dxa"/>
            <w:gridSpan w:val="3"/>
            <w:noWrap/>
            <w:vAlign w:val="center"/>
          </w:tcPr>
          <w:p w:rsidR="000D7248" w:rsidRPr="00647D8B" w:rsidRDefault="000D7248" w:rsidP="00A750AA">
            <w:pPr>
              <w:jc w:val="center"/>
              <w:rPr>
                <w:b/>
                <w:bCs/>
                <w:color w:val="000000"/>
                <w:sz w:val="16"/>
                <w:szCs w:val="16"/>
              </w:rPr>
            </w:pPr>
            <w:r w:rsidRPr="00647D8B">
              <w:rPr>
                <w:b/>
                <w:bCs/>
                <w:color w:val="000000"/>
                <w:sz w:val="16"/>
                <w:szCs w:val="16"/>
              </w:rPr>
              <w:t>Осуждено</w:t>
            </w:r>
          </w:p>
        </w:tc>
        <w:tc>
          <w:tcPr>
            <w:tcW w:w="1842" w:type="dxa"/>
            <w:gridSpan w:val="3"/>
            <w:noWrap/>
            <w:vAlign w:val="center"/>
          </w:tcPr>
          <w:p w:rsidR="000D7248" w:rsidRPr="00647D8B" w:rsidRDefault="000D7248" w:rsidP="00A750AA">
            <w:pPr>
              <w:jc w:val="center"/>
              <w:rPr>
                <w:b/>
                <w:bCs/>
                <w:color w:val="000000"/>
                <w:sz w:val="16"/>
                <w:szCs w:val="16"/>
              </w:rPr>
            </w:pPr>
            <w:r w:rsidRPr="00647D8B">
              <w:rPr>
                <w:b/>
                <w:bCs/>
                <w:color w:val="000000"/>
                <w:sz w:val="16"/>
                <w:szCs w:val="16"/>
              </w:rPr>
              <w:t>Осуждено</w:t>
            </w:r>
          </w:p>
        </w:tc>
        <w:tc>
          <w:tcPr>
            <w:tcW w:w="1843" w:type="dxa"/>
            <w:gridSpan w:val="3"/>
            <w:noWrap/>
            <w:vAlign w:val="center"/>
          </w:tcPr>
          <w:p w:rsidR="000D7248" w:rsidRPr="00647D8B" w:rsidRDefault="000D7248" w:rsidP="00A750AA">
            <w:pPr>
              <w:jc w:val="center"/>
              <w:rPr>
                <w:b/>
                <w:bCs/>
                <w:color w:val="000000"/>
                <w:sz w:val="16"/>
                <w:szCs w:val="16"/>
              </w:rPr>
            </w:pPr>
            <w:r w:rsidRPr="00647D8B">
              <w:rPr>
                <w:b/>
                <w:bCs/>
                <w:color w:val="000000"/>
                <w:sz w:val="16"/>
                <w:szCs w:val="16"/>
              </w:rPr>
              <w:t>Осуждено</w:t>
            </w:r>
          </w:p>
        </w:tc>
        <w:tc>
          <w:tcPr>
            <w:tcW w:w="1842" w:type="dxa"/>
            <w:gridSpan w:val="3"/>
            <w:vAlign w:val="center"/>
          </w:tcPr>
          <w:p w:rsidR="000D7248" w:rsidRPr="00647D8B" w:rsidRDefault="000D7248" w:rsidP="00A750AA">
            <w:pPr>
              <w:jc w:val="center"/>
              <w:rPr>
                <w:b/>
                <w:bCs/>
                <w:color w:val="000000"/>
                <w:sz w:val="16"/>
                <w:szCs w:val="16"/>
              </w:rPr>
            </w:pPr>
            <w:r w:rsidRPr="00647D8B">
              <w:rPr>
                <w:b/>
                <w:bCs/>
                <w:color w:val="000000"/>
                <w:sz w:val="16"/>
                <w:szCs w:val="16"/>
              </w:rPr>
              <w:t>Осуждено</w:t>
            </w:r>
          </w:p>
        </w:tc>
        <w:tc>
          <w:tcPr>
            <w:tcW w:w="1843" w:type="dxa"/>
            <w:gridSpan w:val="3"/>
            <w:vAlign w:val="center"/>
          </w:tcPr>
          <w:p w:rsidR="000D7248" w:rsidRPr="00647D8B" w:rsidRDefault="000D7248" w:rsidP="00A750AA">
            <w:pPr>
              <w:jc w:val="center"/>
              <w:rPr>
                <w:b/>
                <w:bCs/>
                <w:color w:val="000000"/>
                <w:sz w:val="16"/>
                <w:szCs w:val="16"/>
              </w:rPr>
            </w:pPr>
            <w:r w:rsidRPr="00647D8B">
              <w:rPr>
                <w:b/>
                <w:bCs/>
                <w:color w:val="000000"/>
                <w:sz w:val="16"/>
                <w:szCs w:val="16"/>
              </w:rPr>
              <w:t>Осуждено</w:t>
            </w:r>
          </w:p>
        </w:tc>
        <w:tc>
          <w:tcPr>
            <w:tcW w:w="1843" w:type="dxa"/>
            <w:gridSpan w:val="3"/>
            <w:vAlign w:val="center"/>
          </w:tcPr>
          <w:p w:rsidR="000D7248" w:rsidRPr="00647D8B" w:rsidRDefault="000D7248" w:rsidP="00A750AA">
            <w:pPr>
              <w:jc w:val="center"/>
              <w:rPr>
                <w:b/>
                <w:bCs/>
                <w:color w:val="000000"/>
                <w:sz w:val="16"/>
                <w:szCs w:val="16"/>
              </w:rPr>
            </w:pPr>
            <w:r w:rsidRPr="00647D8B">
              <w:rPr>
                <w:b/>
                <w:bCs/>
                <w:color w:val="000000"/>
                <w:sz w:val="16"/>
                <w:szCs w:val="16"/>
              </w:rPr>
              <w:t>Осуждено</w:t>
            </w:r>
          </w:p>
        </w:tc>
      </w:tr>
      <w:tr w:rsidR="000D7248" w:rsidRPr="00647D8B" w:rsidTr="00A750AA">
        <w:trPr>
          <w:trHeight w:val="326"/>
          <w:jc w:val="center"/>
        </w:trPr>
        <w:tc>
          <w:tcPr>
            <w:tcW w:w="2676" w:type="dxa"/>
            <w:vAlign w:val="center"/>
          </w:tcPr>
          <w:p w:rsidR="000D7248" w:rsidRPr="00647D8B" w:rsidRDefault="000D7248" w:rsidP="00957C55">
            <w:pPr>
              <w:jc w:val="center"/>
              <w:rPr>
                <w:b/>
                <w:bCs/>
                <w:color w:val="000000"/>
                <w:sz w:val="16"/>
                <w:szCs w:val="16"/>
              </w:rPr>
            </w:pPr>
          </w:p>
        </w:tc>
        <w:tc>
          <w:tcPr>
            <w:tcW w:w="708" w:type="dxa"/>
            <w:vAlign w:val="center"/>
          </w:tcPr>
          <w:p w:rsidR="000D7248" w:rsidRPr="00647D8B" w:rsidRDefault="000D7248" w:rsidP="00D26FEA">
            <w:pPr>
              <w:jc w:val="center"/>
              <w:rPr>
                <w:b/>
                <w:bCs/>
                <w:color w:val="000000"/>
                <w:sz w:val="16"/>
                <w:szCs w:val="16"/>
              </w:rPr>
            </w:pPr>
          </w:p>
        </w:tc>
        <w:tc>
          <w:tcPr>
            <w:tcW w:w="614" w:type="dxa"/>
            <w:vMerge w:val="restart"/>
            <w:noWrap/>
            <w:vAlign w:val="center"/>
          </w:tcPr>
          <w:p w:rsidR="000D7248" w:rsidRPr="002C232A" w:rsidRDefault="000D7248" w:rsidP="00A750AA">
            <w:pPr>
              <w:jc w:val="center"/>
              <w:rPr>
                <w:b/>
                <w:bCs/>
                <w:color w:val="000000"/>
                <w:sz w:val="24"/>
                <w:szCs w:val="24"/>
              </w:rPr>
            </w:pPr>
            <w:proofErr w:type="gramStart"/>
            <w:r w:rsidRPr="00647D8B">
              <w:rPr>
                <w:b/>
                <w:bCs/>
                <w:color w:val="000000"/>
                <w:sz w:val="16"/>
                <w:szCs w:val="16"/>
              </w:rPr>
              <w:t>Основная</w:t>
            </w:r>
            <w:proofErr w:type="gramEnd"/>
            <w:r>
              <w:rPr>
                <w:b/>
                <w:bCs/>
                <w:color w:val="000000"/>
                <w:sz w:val="16"/>
                <w:szCs w:val="16"/>
              </w:rPr>
              <w:t xml:space="preserve"> </w:t>
            </w:r>
            <w:r w:rsidRPr="00647D8B">
              <w:rPr>
                <w:b/>
                <w:bCs/>
                <w:color w:val="000000"/>
                <w:sz w:val="16"/>
                <w:szCs w:val="16"/>
              </w:rPr>
              <w:t>(по числу лиц)</w:t>
            </w:r>
          </w:p>
        </w:tc>
        <w:tc>
          <w:tcPr>
            <w:tcW w:w="614" w:type="dxa"/>
            <w:vMerge w:val="restart"/>
            <w:noWrap/>
            <w:vAlign w:val="center"/>
          </w:tcPr>
          <w:p w:rsidR="000D7248" w:rsidRPr="002C232A" w:rsidRDefault="000D7248" w:rsidP="00A750AA">
            <w:pPr>
              <w:jc w:val="center"/>
              <w:rPr>
                <w:b/>
                <w:bCs/>
                <w:color w:val="000000"/>
                <w:sz w:val="24"/>
                <w:szCs w:val="24"/>
              </w:rPr>
            </w:pPr>
            <w:proofErr w:type="gramStart"/>
            <w:r w:rsidRPr="00647D8B">
              <w:rPr>
                <w:b/>
                <w:bCs/>
                <w:color w:val="000000"/>
                <w:sz w:val="16"/>
                <w:szCs w:val="16"/>
              </w:rPr>
              <w:t>Дополнительная</w:t>
            </w:r>
            <w:proofErr w:type="gramEnd"/>
            <w:r>
              <w:rPr>
                <w:b/>
                <w:bCs/>
                <w:color w:val="000000"/>
                <w:sz w:val="16"/>
                <w:szCs w:val="16"/>
              </w:rPr>
              <w:t xml:space="preserve"> </w:t>
            </w:r>
            <w:r w:rsidRPr="00647D8B">
              <w:rPr>
                <w:b/>
                <w:bCs/>
                <w:color w:val="000000"/>
                <w:sz w:val="16"/>
                <w:szCs w:val="16"/>
              </w:rPr>
              <w:t>(по числу составов)</w:t>
            </w:r>
          </w:p>
        </w:tc>
        <w:tc>
          <w:tcPr>
            <w:tcW w:w="614" w:type="dxa"/>
            <w:vMerge w:val="restart"/>
            <w:noWrap/>
            <w:vAlign w:val="center"/>
          </w:tcPr>
          <w:p w:rsidR="000D7248" w:rsidRPr="002C232A" w:rsidRDefault="000D7248" w:rsidP="00A750AA">
            <w:pPr>
              <w:jc w:val="center"/>
              <w:rPr>
                <w:b/>
                <w:bCs/>
                <w:color w:val="000000"/>
                <w:sz w:val="24"/>
                <w:szCs w:val="24"/>
              </w:rPr>
            </w:pPr>
            <w:r w:rsidRPr="00647D8B">
              <w:rPr>
                <w:b/>
                <w:bCs/>
                <w:color w:val="000000"/>
                <w:sz w:val="16"/>
                <w:szCs w:val="16"/>
              </w:rPr>
              <w:t>основная квалификация по приговору</w:t>
            </w:r>
          </w:p>
        </w:tc>
        <w:tc>
          <w:tcPr>
            <w:tcW w:w="1229" w:type="dxa"/>
            <w:gridSpan w:val="2"/>
            <w:noWrap/>
            <w:vAlign w:val="center"/>
          </w:tcPr>
          <w:p w:rsidR="000D7248" w:rsidRPr="00647D8B" w:rsidRDefault="000D7248" w:rsidP="00A750AA">
            <w:pPr>
              <w:jc w:val="center"/>
              <w:rPr>
                <w:b/>
                <w:bCs/>
                <w:color w:val="000000"/>
                <w:sz w:val="16"/>
                <w:szCs w:val="16"/>
              </w:rPr>
            </w:pPr>
            <w:r w:rsidRPr="00647D8B">
              <w:rPr>
                <w:b/>
                <w:bCs/>
                <w:color w:val="000000"/>
                <w:sz w:val="16"/>
                <w:szCs w:val="16"/>
              </w:rPr>
              <w:t>дополнительная квалификация по приговору</w:t>
            </w:r>
          </w:p>
        </w:tc>
        <w:tc>
          <w:tcPr>
            <w:tcW w:w="614" w:type="dxa"/>
            <w:vMerge w:val="restart"/>
            <w:noWrap/>
            <w:vAlign w:val="center"/>
          </w:tcPr>
          <w:p w:rsidR="000D7248" w:rsidRPr="00647D8B" w:rsidRDefault="000D7248" w:rsidP="00A750AA">
            <w:pPr>
              <w:jc w:val="center"/>
              <w:rPr>
                <w:b/>
                <w:bCs/>
                <w:color w:val="000000"/>
                <w:sz w:val="16"/>
                <w:szCs w:val="16"/>
              </w:rPr>
            </w:pPr>
            <w:r w:rsidRPr="00647D8B">
              <w:rPr>
                <w:b/>
                <w:bCs/>
                <w:color w:val="000000"/>
                <w:sz w:val="16"/>
                <w:szCs w:val="16"/>
              </w:rPr>
              <w:t>основная квалификация по приговору</w:t>
            </w:r>
          </w:p>
        </w:tc>
        <w:tc>
          <w:tcPr>
            <w:tcW w:w="1228" w:type="dxa"/>
            <w:gridSpan w:val="2"/>
            <w:noWrap/>
            <w:vAlign w:val="center"/>
          </w:tcPr>
          <w:p w:rsidR="000D7248" w:rsidRPr="00647D8B" w:rsidRDefault="000D7248" w:rsidP="00A750AA">
            <w:pPr>
              <w:jc w:val="center"/>
              <w:rPr>
                <w:b/>
                <w:bCs/>
                <w:color w:val="000000"/>
                <w:sz w:val="16"/>
                <w:szCs w:val="16"/>
              </w:rPr>
            </w:pPr>
            <w:r w:rsidRPr="00647D8B">
              <w:rPr>
                <w:b/>
                <w:bCs/>
                <w:color w:val="000000"/>
                <w:sz w:val="16"/>
                <w:szCs w:val="16"/>
              </w:rPr>
              <w:t>дополнительная квалификация по приговору</w:t>
            </w:r>
          </w:p>
        </w:tc>
        <w:tc>
          <w:tcPr>
            <w:tcW w:w="614" w:type="dxa"/>
            <w:vMerge w:val="restart"/>
            <w:noWrap/>
            <w:vAlign w:val="center"/>
          </w:tcPr>
          <w:p w:rsidR="000D7248" w:rsidRPr="00647D8B" w:rsidRDefault="000D7248" w:rsidP="00A750AA">
            <w:pPr>
              <w:jc w:val="center"/>
              <w:rPr>
                <w:b/>
                <w:bCs/>
                <w:color w:val="000000"/>
                <w:sz w:val="16"/>
                <w:szCs w:val="16"/>
              </w:rPr>
            </w:pPr>
            <w:r w:rsidRPr="00647D8B">
              <w:rPr>
                <w:b/>
                <w:bCs/>
                <w:color w:val="000000"/>
                <w:sz w:val="16"/>
                <w:szCs w:val="16"/>
              </w:rPr>
              <w:t>основная квалификация по приговору</w:t>
            </w:r>
          </w:p>
        </w:tc>
        <w:tc>
          <w:tcPr>
            <w:tcW w:w="1229" w:type="dxa"/>
            <w:gridSpan w:val="2"/>
            <w:noWrap/>
            <w:vAlign w:val="center"/>
          </w:tcPr>
          <w:p w:rsidR="000D7248" w:rsidRPr="00647D8B" w:rsidRDefault="000D7248" w:rsidP="00A750AA">
            <w:pPr>
              <w:jc w:val="center"/>
              <w:rPr>
                <w:b/>
                <w:bCs/>
                <w:color w:val="000000"/>
                <w:sz w:val="16"/>
                <w:szCs w:val="16"/>
              </w:rPr>
            </w:pPr>
            <w:r w:rsidRPr="00647D8B">
              <w:rPr>
                <w:b/>
                <w:bCs/>
                <w:color w:val="000000"/>
                <w:sz w:val="16"/>
                <w:szCs w:val="16"/>
              </w:rPr>
              <w:t>дополнительная квалификация по приговору</w:t>
            </w:r>
          </w:p>
        </w:tc>
        <w:tc>
          <w:tcPr>
            <w:tcW w:w="614" w:type="dxa"/>
            <w:vMerge w:val="restart"/>
            <w:vAlign w:val="center"/>
          </w:tcPr>
          <w:p w:rsidR="000D7248" w:rsidRPr="00647D8B" w:rsidRDefault="000D7248" w:rsidP="00A750AA">
            <w:pPr>
              <w:jc w:val="center"/>
              <w:rPr>
                <w:b/>
                <w:bCs/>
                <w:color w:val="000000"/>
                <w:sz w:val="16"/>
                <w:szCs w:val="16"/>
              </w:rPr>
            </w:pPr>
            <w:r w:rsidRPr="00647D8B">
              <w:rPr>
                <w:b/>
                <w:bCs/>
                <w:color w:val="000000"/>
                <w:sz w:val="16"/>
                <w:szCs w:val="16"/>
              </w:rPr>
              <w:t>основная квалификация по приговору</w:t>
            </w:r>
          </w:p>
        </w:tc>
        <w:tc>
          <w:tcPr>
            <w:tcW w:w="1228" w:type="dxa"/>
            <w:gridSpan w:val="2"/>
            <w:vAlign w:val="center"/>
          </w:tcPr>
          <w:p w:rsidR="000D7248" w:rsidRPr="00647D8B" w:rsidRDefault="000D7248" w:rsidP="00A750AA">
            <w:pPr>
              <w:jc w:val="center"/>
              <w:rPr>
                <w:b/>
                <w:bCs/>
                <w:color w:val="000000"/>
                <w:sz w:val="16"/>
                <w:szCs w:val="16"/>
              </w:rPr>
            </w:pPr>
            <w:r w:rsidRPr="00647D8B">
              <w:rPr>
                <w:b/>
                <w:bCs/>
                <w:color w:val="000000"/>
                <w:sz w:val="16"/>
                <w:szCs w:val="16"/>
              </w:rPr>
              <w:t>дополнительная квалификация по приговору</w:t>
            </w:r>
          </w:p>
        </w:tc>
        <w:tc>
          <w:tcPr>
            <w:tcW w:w="615" w:type="dxa"/>
            <w:vMerge w:val="restart"/>
            <w:vAlign w:val="center"/>
          </w:tcPr>
          <w:p w:rsidR="000D7248" w:rsidRPr="00647D8B" w:rsidRDefault="000D7248" w:rsidP="00A750AA">
            <w:pPr>
              <w:jc w:val="center"/>
              <w:rPr>
                <w:b/>
                <w:bCs/>
                <w:color w:val="000000"/>
                <w:sz w:val="16"/>
                <w:szCs w:val="16"/>
              </w:rPr>
            </w:pPr>
            <w:r w:rsidRPr="00647D8B">
              <w:rPr>
                <w:b/>
                <w:bCs/>
                <w:color w:val="000000"/>
                <w:sz w:val="16"/>
                <w:szCs w:val="16"/>
              </w:rPr>
              <w:t>основная квалификация по приговору</w:t>
            </w:r>
          </w:p>
        </w:tc>
        <w:tc>
          <w:tcPr>
            <w:tcW w:w="1228" w:type="dxa"/>
            <w:gridSpan w:val="2"/>
            <w:vAlign w:val="center"/>
          </w:tcPr>
          <w:p w:rsidR="000D7248" w:rsidRPr="00647D8B" w:rsidRDefault="000D7248" w:rsidP="00A750AA">
            <w:pPr>
              <w:jc w:val="center"/>
              <w:rPr>
                <w:b/>
                <w:bCs/>
                <w:color w:val="000000"/>
                <w:sz w:val="16"/>
                <w:szCs w:val="16"/>
              </w:rPr>
            </w:pPr>
            <w:r w:rsidRPr="00647D8B">
              <w:rPr>
                <w:b/>
                <w:bCs/>
                <w:color w:val="000000"/>
                <w:sz w:val="16"/>
                <w:szCs w:val="16"/>
              </w:rPr>
              <w:t>дополнительная квалификация по приговору</w:t>
            </w:r>
          </w:p>
        </w:tc>
        <w:tc>
          <w:tcPr>
            <w:tcW w:w="614" w:type="dxa"/>
            <w:vMerge w:val="restart"/>
            <w:vAlign w:val="center"/>
          </w:tcPr>
          <w:p w:rsidR="000D7248" w:rsidRPr="00647D8B" w:rsidRDefault="000D7248" w:rsidP="00A750AA">
            <w:pPr>
              <w:jc w:val="center"/>
              <w:rPr>
                <w:b/>
                <w:bCs/>
                <w:color w:val="000000"/>
                <w:sz w:val="16"/>
                <w:szCs w:val="16"/>
              </w:rPr>
            </w:pPr>
            <w:r w:rsidRPr="00647D8B">
              <w:rPr>
                <w:b/>
                <w:bCs/>
                <w:color w:val="000000"/>
                <w:sz w:val="16"/>
                <w:szCs w:val="16"/>
              </w:rPr>
              <w:t>основная квалификация по приговору</w:t>
            </w:r>
          </w:p>
        </w:tc>
        <w:tc>
          <w:tcPr>
            <w:tcW w:w="1229" w:type="dxa"/>
            <w:gridSpan w:val="2"/>
            <w:vAlign w:val="center"/>
          </w:tcPr>
          <w:p w:rsidR="000D7248" w:rsidRPr="00647D8B" w:rsidRDefault="000D7248" w:rsidP="00A750AA">
            <w:pPr>
              <w:jc w:val="center"/>
              <w:rPr>
                <w:b/>
                <w:bCs/>
                <w:color w:val="000000"/>
                <w:sz w:val="16"/>
                <w:szCs w:val="16"/>
              </w:rPr>
            </w:pPr>
            <w:r w:rsidRPr="00647D8B">
              <w:rPr>
                <w:b/>
                <w:bCs/>
                <w:color w:val="000000"/>
                <w:sz w:val="16"/>
                <w:szCs w:val="16"/>
              </w:rPr>
              <w:t>дополнительная квалификация по приговору</w:t>
            </w:r>
          </w:p>
        </w:tc>
      </w:tr>
      <w:tr w:rsidR="000D7248" w:rsidRPr="00647D8B" w:rsidTr="008037DD">
        <w:trPr>
          <w:trHeight w:val="326"/>
          <w:jc w:val="center"/>
        </w:trPr>
        <w:tc>
          <w:tcPr>
            <w:tcW w:w="2676" w:type="dxa"/>
            <w:vAlign w:val="center"/>
          </w:tcPr>
          <w:p w:rsidR="000D7248" w:rsidRPr="00647D8B" w:rsidRDefault="000D7248" w:rsidP="00957C55">
            <w:pPr>
              <w:jc w:val="center"/>
              <w:rPr>
                <w:b/>
                <w:bCs/>
                <w:color w:val="000000"/>
                <w:sz w:val="16"/>
                <w:szCs w:val="16"/>
              </w:rPr>
            </w:pPr>
          </w:p>
        </w:tc>
        <w:tc>
          <w:tcPr>
            <w:tcW w:w="708" w:type="dxa"/>
            <w:vAlign w:val="center"/>
          </w:tcPr>
          <w:p w:rsidR="000D7248" w:rsidRPr="00647D8B" w:rsidRDefault="000D7248" w:rsidP="00A750AA">
            <w:pPr>
              <w:jc w:val="center"/>
              <w:rPr>
                <w:b/>
                <w:bCs/>
                <w:color w:val="000000"/>
                <w:sz w:val="16"/>
                <w:szCs w:val="16"/>
              </w:rPr>
            </w:pPr>
            <w:r w:rsidRPr="00647D8B">
              <w:rPr>
                <w:b/>
                <w:bCs/>
                <w:color w:val="000000"/>
                <w:sz w:val="16"/>
                <w:szCs w:val="16"/>
              </w:rPr>
              <w:t>Статья Уголовного кодекса РФ по обвинительному заключению</w:t>
            </w:r>
          </w:p>
        </w:tc>
        <w:tc>
          <w:tcPr>
            <w:tcW w:w="614" w:type="dxa"/>
            <w:vMerge/>
            <w:noWrap/>
            <w:vAlign w:val="center"/>
          </w:tcPr>
          <w:p w:rsidR="000D7248" w:rsidRPr="00647D8B" w:rsidRDefault="000D7248" w:rsidP="00A750AA">
            <w:pPr>
              <w:jc w:val="center"/>
              <w:rPr>
                <w:b/>
                <w:bCs/>
                <w:color w:val="000000"/>
                <w:sz w:val="16"/>
                <w:szCs w:val="16"/>
              </w:rPr>
            </w:pPr>
          </w:p>
        </w:tc>
        <w:tc>
          <w:tcPr>
            <w:tcW w:w="614" w:type="dxa"/>
            <w:vMerge/>
            <w:noWrap/>
            <w:vAlign w:val="center"/>
          </w:tcPr>
          <w:p w:rsidR="000D7248" w:rsidRPr="00647D8B" w:rsidRDefault="000D7248" w:rsidP="00A750AA">
            <w:pPr>
              <w:jc w:val="center"/>
              <w:rPr>
                <w:b/>
                <w:bCs/>
                <w:color w:val="000000"/>
                <w:sz w:val="16"/>
                <w:szCs w:val="16"/>
              </w:rPr>
            </w:pPr>
          </w:p>
        </w:tc>
        <w:tc>
          <w:tcPr>
            <w:tcW w:w="614" w:type="dxa"/>
            <w:vMerge/>
            <w:noWrap/>
            <w:vAlign w:val="center"/>
          </w:tcPr>
          <w:p w:rsidR="000D7248" w:rsidRPr="00647D8B" w:rsidRDefault="000D7248" w:rsidP="00A750AA">
            <w:pPr>
              <w:jc w:val="center"/>
              <w:rPr>
                <w:b/>
                <w:bCs/>
                <w:color w:val="000000"/>
                <w:sz w:val="16"/>
                <w:szCs w:val="16"/>
              </w:rPr>
            </w:pPr>
          </w:p>
        </w:tc>
        <w:tc>
          <w:tcPr>
            <w:tcW w:w="614" w:type="dxa"/>
            <w:noWrap/>
            <w:vAlign w:val="center"/>
          </w:tcPr>
          <w:p w:rsidR="000D7248" w:rsidRPr="00647D8B" w:rsidRDefault="000D7248" w:rsidP="00A750AA">
            <w:pPr>
              <w:jc w:val="center"/>
              <w:rPr>
                <w:b/>
                <w:bCs/>
                <w:color w:val="000000"/>
                <w:sz w:val="16"/>
                <w:szCs w:val="16"/>
              </w:rPr>
            </w:pPr>
            <w:r w:rsidRPr="00647D8B">
              <w:rPr>
                <w:b/>
                <w:bCs/>
                <w:color w:val="000000"/>
                <w:sz w:val="16"/>
                <w:szCs w:val="16"/>
              </w:rPr>
              <w:t>по числу лиц</w:t>
            </w:r>
          </w:p>
        </w:tc>
        <w:tc>
          <w:tcPr>
            <w:tcW w:w="615" w:type="dxa"/>
            <w:noWrap/>
            <w:vAlign w:val="center"/>
          </w:tcPr>
          <w:p w:rsidR="000D7248" w:rsidRPr="00647D8B" w:rsidRDefault="000D7248" w:rsidP="00A750AA">
            <w:pPr>
              <w:jc w:val="center"/>
              <w:rPr>
                <w:b/>
                <w:bCs/>
                <w:color w:val="000000"/>
                <w:sz w:val="16"/>
                <w:szCs w:val="16"/>
              </w:rPr>
            </w:pPr>
            <w:r w:rsidRPr="00647D8B">
              <w:rPr>
                <w:b/>
                <w:bCs/>
                <w:color w:val="000000"/>
                <w:sz w:val="16"/>
                <w:szCs w:val="16"/>
              </w:rPr>
              <w:t>по количеству составов преступления</w:t>
            </w:r>
          </w:p>
        </w:tc>
        <w:tc>
          <w:tcPr>
            <w:tcW w:w="614" w:type="dxa"/>
            <w:vMerge/>
            <w:noWrap/>
            <w:vAlign w:val="center"/>
          </w:tcPr>
          <w:p w:rsidR="000D7248" w:rsidRPr="002C232A" w:rsidRDefault="000D7248" w:rsidP="002C232A">
            <w:pPr>
              <w:jc w:val="center"/>
              <w:rPr>
                <w:b/>
                <w:bCs/>
                <w:color w:val="000000"/>
                <w:sz w:val="24"/>
                <w:szCs w:val="24"/>
              </w:rPr>
            </w:pPr>
          </w:p>
        </w:tc>
        <w:tc>
          <w:tcPr>
            <w:tcW w:w="614" w:type="dxa"/>
            <w:noWrap/>
            <w:vAlign w:val="center"/>
          </w:tcPr>
          <w:p w:rsidR="000D7248" w:rsidRPr="00647D8B" w:rsidRDefault="000D7248" w:rsidP="00A750AA">
            <w:pPr>
              <w:jc w:val="center"/>
              <w:rPr>
                <w:b/>
                <w:bCs/>
                <w:color w:val="000000"/>
                <w:sz w:val="16"/>
                <w:szCs w:val="16"/>
              </w:rPr>
            </w:pPr>
            <w:r w:rsidRPr="00647D8B">
              <w:rPr>
                <w:b/>
                <w:bCs/>
                <w:color w:val="000000"/>
                <w:sz w:val="16"/>
                <w:szCs w:val="16"/>
              </w:rPr>
              <w:t>по числу лиц</w:t>
            </w:r>
          </w:p>
        </w:tc>
        <w:tc>
          <w:tcPr>
            <w:tcW w:w="614" w:type="dxa"/>
            <w:noWrap/>
            <w:vAlign w:val="center"/>
          </w:tcPr>
          <w:p w:rsidR="000D7248" w:rsidRPr="00647D8B" w:rsidRDefault="000D7248" w:rsidP="00A750AA">
            <w:pPr>
              <w:jc w:val="center"/>
              <w:rPr>
                <w:b/>
                <w:bCs/>
                <w:color w:val="000000"/>
                <w:sz w:val="16"/>
                <w:szCs w:val="16"/>
              </w:rPr>
            </w:pPr>
            <w:r w:rsidRPr="00647D8B">
              <w:rPr>
                <w:b/>
                <w:bCs/>
                <w:color w:val="000000"/>
                <w:sz w:val="16"/>
                <w:szCs w:val="16"/>
              </w:rPr>
              <w:t>по количеству составов преступления</w:t>
            </w:r>
          </w:p>
        </w:tc>
        <w:tc>
          <w:tcPr>
            <w:tcW w:w="614" w:type="dxa"/>
            <w:vMerge/>
            <w:noWrap/>
            <w:vAlign w:val="center"/>
          </w:tcPr>
          <w:p w:rsidR="000D7248" w:rsidRPr="002C232A" w:rsidRDefault="000D7248" w:rsidP="002C232A">
            <w:pPr>
              <w:jc w:val="center"/>
              <w:rPr>
                <w:b/>
                <w:bCs/>
                <w:color w:val="000000"/>
                <w:sz w:val="24"/>
                <w:szCs w:val="24"/>
              </w:rPr>
            </w:pPr>
          </w:p>
        </w:tc>
        <w:tc>
          <w:tcPr>
            <w:tcW w:w="615" w:type="dxa"/>
            <w:noWrap/>
            <w:vAlign w:val="center"/>
          </w:tcPr>
          <w:p w:rsidR="000D7248" w:rsidRPr="00647D8B" w:rsidRDefault="000D7248" w:rsidP="00A750AA">
            <w:pPr>
              <w:jc w:val="center"/>
              <w:rPr>
                <w:b/>
                <w:bCs/>
                <w:color w:val="000000"/>
                <w:sz w:val="16"/>
                <w:szCs w:val="16"/>
              </w:rPr>
            </w:pPr>
            <w:r w:rsidRPr="00647D8B">
              <w:rPr>
                <w:b/>
                <w:bCs/>
                <w:color w:val="000000"/>
                <w:sz w:val="16"/>
                <w:szCs w:val="16"/>
              </w:rPr>
              <w:t>по числу лиц</w:t>
            </w:r>
          </w:p>
        </w:tc>
        <w:tc>
          <w:tcPr>
            <w:tcW w:w="614" w:type="dxa"/>
            <w:noWrap/>
            <w:vAlign w:val="center"/>
          </w:tcPr>
          <w:p w:rsidR="000D7248" w:rsidRPr="00647D8B" w:rsidRDefault="000D7248" w:rsidP="00A750AA">
            <w:pPr>
              <w:jc w:val="center"/>
              <w:rPr>
                <w:b/>
                <w:bCs/>
                <w:color w:val="000000"/>
                <w:sz w:val="16"/>
                <w:szCs w:val="16"/>
              </w:rPr>
            </w:pPr>
            <w:r w:rsidRPr="00647D8B">
              <w:rPr>
                <w:b/>
                <w:bCs/>
                <w:color w:val="000000"/>
                <w:sz w:val="16"/>
                <w:szCs w:val="16"/>
              </w:rPr>
              <w:t>по количеству составов преступления</w:t>
            </w:r>
          </w:p>
        </w:tc>
        <w:tc>
          <w:tcPr>
            <w:tcW w:w="614" w:type="dxa"/>
            <w:vMerge/>
            <w:vAlign w:val="center"/>
          </w:tcPr>
          <w:p w:rsidR="000D7248" w:rsidRPr="002C232A" w:rsidRDefault="000D7248" w:rsidP="002C232A">
            <w:pPr>
              <w:jc w:val="center"/>
              <w:rPr>
                <w:b/>
                <w:bCs/>
                <w:color w:val="000000"/>
                <w:sz w:val="24"/>
                <w:szCs w:val="24"/>
              </w:rPr>
            </w:pPr>
          </w:p>
        </w:tc>
        <w:tc>
          <w:tcPr>
            <w:tcW w:w="614" w:type="dxa"/>
            <w:vAlign w:val="center"/>
          </w:tcPr>
          <w:p w:rsidR="000D7248" w:rsidRPr="00647D8B" w:rsidRDefault="000D7248" w:rsidP="00A750AA">
            <w:pPr>
              <w:jc w:val="center"/>
              <w:rPr>
                <w:b/>
                <w:bCs/>
                <w:color w:val="000000"/>
                <w:sz w:val="16"/>
                <w:szCs w:val="16"/>
              </w:rPr>
            </w:pPr>
            <w:r w:rsidRPr="00647D8B">
              <w:rPr>
                <w:b/>
                <w:bCs/>
                <w:color w:val="000000"/>
                <w:sz w:val="16"/>
                <w:szCs w:val="16"/>
              </w:rPr>
              <w:t>по числу лиц</w:t>
            </w:r>
          </w:p>
        </w:tc>
        <w:tc>
          <w:tcPr>
            <w:tcW w:w="614" w:type="dxa"/>
            <w:vAlign w:val="center"/>
          </w:tcPr>
          <w:p w:rsidR="000D7248" w:rsidRPr="00647D8B" w:rsidRDefault="000D7248" w:rsidP="00A750AA">
            <w:pPr>
              <w:jc w:val="center"/>
              <w:rPr>
                <w:b/>
                <w:bCs/>
                <w:color w:val="000000"/>
                <w:sz w:val="16"/>
                <w:szCs w:val="16"/>
              </w:rPr>
            </w:pPr>
            <w:r w:rsidRPr="00647D8B">
              <w:rPr>
                <w:b/>
                <w:bCs/>
                <w:color w:val="000000"/>
                <w:sz w:val="16"/>
                <w:szCs w:val="16"/>
              </w:rPr>
              <w:t>по количеству составов преступления</w:t>
            </w:r>
          </w:p>
        </w:tc>
        <w:tc>
          <w:tcPr>
            <w:tcW w:w="615" w:type="dxa"/>
            <w:vMerge/>
            <w:vAlign w:val="center"/>
          </w:tcPr>
          <w:p w:rsidR="000D7248" w:rsidRPr="002C232A" w:rsidRDefault="000D7248" w:rsidP="002C232A">
            <w:pPr>
              <w:jc w:val="center"/>
              <w:rPr>
                <w:b/>
                <w:bCs/>
                <w:color w:val="000000"/>
                <w:sz w:val="24"/>
                <w:szCs w:val="24"/>
              </w:rPr>
            </w:pPr>
          </w:p>
        </w:tc>
        <w:tc>
          <w:tcPr>
            <w:tcW w:w="614" w:type="dxa"/>
            <w:vAlign w:val="center"/>
          </w:tcPr>
          <w:p w:rsidR="000D7248" w:rsidRPr="00647D8B" w:rsidRDefault="000D7248" w:rsidP="00A750AA">
            <w:pPr>
              <w:jc w:val="center"/>
              <w:rPr>
                <w:b/>
                <w:bCs/>
                <w:color w:val="000000"/>
                <w:sz w:val="16"/>
                <w:szCs w:val="16"/>
              </w:rPr>
            </w:pPr>
            <w:r w:rsidRPr="00647D8B">
              <w:rPr>
                <w:b/>
                <w:bCs/>
                <w:color w:val="000000"/>
                <w:sz w:val="16"/>
                <w:szCs w:val="16"/>
              </w:rPr>
              <w:t>по числу лиц</w:t>
            </w:r>
          </w:p>
        </w:tc>
        <w:tc>
          <w:tcPr>
            <w:tcW w:w="614" w:type="dxa"/>
            <w:vAlign w:val="center"/>
          </w:tcPr>
          <w:p w:rsidR="000D7248" w:rsidRPr="00647D8B" w:rsidRDefault="000D7248" w:rsidP="00A750AA">
            <w:pPr>
              <w:jc w:val="center"/>
              <w:rPr>
                <w:b/>
                <w:bCs/>
                <w:color w:val="000000"/>
                <w:sz w:val="16"/>
                <w:szCs w:val="16"/>
              </w:rPr>
            </w:pPr>
            <w:r w:rsidRPr="00647D8B">
              <w:rPr>
                <w:b/>
                <w:bCs/>
                <w:color w:val="000000"/>
                <w:sz w:val="16"/>
                <w:szCs w:val="16"/>
              </w:rPr>
              <w:t>по количеству составов преступления</w:t>
            </w:r>
          </w:p>
        </w:tc>
        <w:tc>
          <w:tcPr>
            <w:tcW w:w="614" w:type="dxa"/>
            <w:vMerge/>
            <w:vAlign w:val="center"/>
          </w:tcPr>
          <w:p w:rsidR="000D7248" w:rsidRPr="002C232A" w:rsidRDefault="000D7248" w:rsidP="002C232A">
            <w:pPr>
              <w:jc w:val="center"/>
              <w:rPr>
                <w:b/>
                <w:bCs/>
                <w:color w:val="000000"/>
                <w:sz w:val="24"/>
                <w:szCs w:val="24"/>
              </w:rPr>
            </w:pPr>
          </w:p>
        </w:tc>
        <w:tc>
          <w:tcPr>
            <w:tcW w:w="614" w:type="dxa"/>
            <w:vAlign w:val="center"/>
          </w:tcPr>
          <w:p w:rsidR="000D7248" w:rsidRPr="00647D8B" w:rsidRDefault="000D7248" w:rsidP="00A750AA">
            <w:pPr>
              <w:jc w:val="center"/>
              <w:rPr>
                <w:b/>
                <w:bCs/>
                <w:color w:val="000000"/>
                <w:sz w:val="16"/>
                <w:szCs w:val="16"/>
              </w:rPr>
            </w:pPr>
            <w:r w:rsidRPr="00647D8B">
              <w:rPr>
                <w:b/>
                <w:bCs/>
                <w:color w:val="000000"/>
                <w:sz w:val="16"/>
                <w:szCs w:val="16"/>
              </w:rPr>
              <w:t>по числу лиц</w:t>
            </w:r>
          </w:p>
        </w:tc>
        <w:tc>
          <w:tcPr>
            <w:tcW w:w="615" w:type="dxa"/>
            <w:vAlign w:val="center"/>
          </w:tcPr>
          <w:p w:rsidR="000D7248" w:rsidRPr="00647D8B" w:rsidRDefault="000D7248" w:rsidP="00A750AA">
            <w:pPr>
              <w:jc w:val="center"/>
              <w:rPr>
                <w:b/>
                <w:bCs/>
                <w:color w:val="000000"/>
                <w:sz w:val="16"/>
                <w:szCs w:val="16"/>
              </w:rPr>
            </w:pPr>
            <w:r w:rsidRPr="00647D8B">
              <w:rPr>
                <w:b/>
                <w:bCs/>
                <w:color w:val="000000"/>
                <w:sz w:val="16"/>
                <w:szCs w:val="16"/>
              </w:rPr>
              <w:t>по количеству составов преступления</w:t>
            </w:r>
          </w:p>
        </w:tc>
      </w:tr>
      <w:tr w:rsidR="000D7248" w:rsidRPr="00647D8B" w:rsidTr="00A750AA">
        <w:trPr>
          <w:trHeight w:val="484"/>
          <w:jc w:val="center"/>
        </w:trPr>
        <w:tc>
          <w:tcPr>
            <w:tcW w:w="15668" w:type="dxa"/>
            <w:gridSpan w:val="22"/>
            <w:vAlign w:val="center"/>
          </w:tcPr>
          <w:p w:rsidR="000D7248" w:rsidRPr="005009BB" w:rsidRDefault="000D7248" w:rsidP="00957C55">
            <w:pPr>
              <w:ind w:right="-21"/>
              <w:jc w:val="center"/>
              <w:rPr>
                <w:b/>
                <w:bCs/>
                <w:color w:val="000000"/>
                <w:sz w:val="24"/>
                <w:szCs w:val="20"/>
              </w:rPr>
            </w:pPr>
            <w:r w:rsidRPr="005009BB">
              <w:rPr>
                <w:b/>
                <w:bCs/>
                <w:color w:val="000000"/>
                <w:sz w:val="24"/>
                <w:szCs w:val="20"/>
              </w:rPr>
              <w:t>Преступления против жизни и здоровья</w:t>
            </w:r>
          </w:p>
          <w:p w:rsidR="000D7248" w:rsidRPr="00647D8B" w:rsidRDefault="000D7248" w:rsidP="00957C55">
            <w:pPr>
              <w:ind w:right="-21"/>
              <w:jc w:val="center"/>
              <w:rPr>
                <w:b/>
                <w:bCs/>
                <w:color w:val="000000"/>
                <w:sz w:val="20"/>
                <w:szCs w:val="20"/>
              </w:rPr>
            </w:pPr>
            <w:r w:rsidRPr="005009BB">
              <w:rPr>
                <w:b/>
                <w:bCs/>
                <w:color w:val="000000"/>
                <w:sz w:val="20"/>
                <w:szCs w:val="16"/>
              </w:rPr>
              <w:t>(совершенные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r>
      <w:tr w:rsidR="000D7248" w:rsidRPr="00647D8B" w:rsidTr="008037DD">
        <w:trPr>
          <w:trHeight w:val="1132"/>
          <w:jc w:val="center"/>
        </w:trPr>
        <w:tc>
          <w:tcPr>
            <w:tcW w:w="2676" w:type="dxa"/>
            <w:vAlign w:val="center"/>
          </w:tcPr>
          <w:p w:rsidR="000D7248" w:rsidRPr="00647D8B" w:rsidRDefault="000D7248" w:rsidP="00957C55">
            <w:pPr>
              <w:jc w:val="center"/>
              <w:rPr>
                <w:b/>
                <w:bCs/>
                <w:color w:val="000000"/>
                <w:sz w:val="16"/>
                <w:szCs w:val="16"/>
              </w:rPr>
            </w:pPr>
            <w:r w:rsidRPr="00647D8B">
              <w:rPr>
                <w:b/>
                <w:bCs/>
                <w:color w:val="000000"/>
                <w:sz w:val="16"/>
                <w:szCs w:val="16"/>
              </w:rPr>
              <w:t xml:space="preserve">Убийство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(при наличии признака экстремистского мотива) </w:t>
            </w:r>
            <w:r w:rsidRPr="00647D8B">
              <w:rPr>
                <w:b/>
                <w:bCs/>
                <w:color w:val="000000"/>
                <w:sz w:val="16"/>
                <w:szCs w:val="16"/>
                <w:vertAlign w:val="superscript"/>
              </w:rPr>
              <w:t>2</w:t>
            </w:r>
          </w:p>
        </w:tc>
        <w:tc>
          <w:tcPr>
            <w:tcW w:w="708" w:type="dxa"/>
            <w:vAlign w:val="center"/>
          </w:tcPr>
          <w:p w:rsidR="000D7248" w:rsidRPr="00647D8B" w:rsidRDefault="000D7248" w:rsidP="00957C55">
            <w:pPr>
              <w:jc w:val="center"/>
              <w:rPr>
                <w:b/>
                <w:bCs/>
                <w:color w:val="000000"/>
                <w:sz w:val="16"/>
                <w:szCs w:val="16"/>
              </w:rPr>
            </w:pPr>
            <w:r w:rsidRPr="00647D8B">
              <w:rPr>
                <w:b/>
                <w:bCs/>
                <w:color w:val="000000"/>
                <w:sz w:val="16"/>
                <w:szCs w:val="16"/>
              </w:rPr>
              <w:t>105</w:t>
            </w:r>
            <w:r>
              <w:rPr>
                <w:b/>
                <w:bCs/>
                <w:color w:val="000000"/>
                <w:sz w:val="16"/>
                <w:szCs w:val="16"/>
              </w:rPr>
              <w:t xml:space="preserve"> </w:t>
            </w:r>
            <w:r w:rsidRPr="00647D8B">
              <w:rPr>
                <w:b/>
                <w:bCs/>
                <w:color w:val="000000"/>
                <w:sz w:val="16"/>
                <w:szCs w:val="16"/>
              </w:rPr>
              <w:t>ч.</w:t>
            </w:r>
            <w:r>
              <w:rPr>
                <w:b/>
                <w:bCs/>
                <w:color w:val="000000"/>
                <w:sz w:val="16"/>
                <w:szCs w:val="16"/>
              </w:rPr>
              <w:t xml:space="preserve"> </w:t>
            </w:r>
            <w:r w:rsidRPr="00647D8B">
              <w:rPr>
                <w:b/>
                <w:bCs/>
                <w:color w:val="000000"/>
                <w:sz w:val="16"/>
                <w:szCs w:val="16"/>
              </w:rPr>
              <w:t>2</w:t>
            </w:r>
            <w:r>
              <w:rPr>
                <w:b/>
                <w:bCs/>
                <w:color w:val="000000"/>
                <w:sz w:val="16"/>
                <w:szCs w:val="16"/>
              </w:rPr>
              <w:t xml:space="preserve"> </w:t>
            </w:r>
            <w:r w:rsidRPr="00647D8B">
              <w:rPr>
                <w:b/>
                <w:bCs/>
                <w:color w:val="000000"/>
                <w:sz w:val="16"/>
                <w:szCs w:val="16"/>
              </w:rPr>
              <w:t>п.</w:t>
            </w:r>
            <w:r>
              <w:rPr>
                <w:b/>
                <w:bCs/>
                <w:color w:val="000000"/>
                <w:sz w:val="16"/>
                <w:szCs w:val="16"/>
              </w:rPr>
              <w:t> «</w:t>
            </w:r>
            <w:r w:rsidRPr="00647D8B">
              <w:rPr>
                <w:b/>
                <w:bCs/>
                <w:color w:val="000000"/>
                <w:sz w:val="16"/>
                <w:szCs w:val="16"/>
              </w:rPr>
              <w:t>л</w:t>
            </w:r>
            <w:r>
              <w:rPr>
                <w:b/>
                <w:bCs/>
                <w:color w:val="000000"/>
                <w:sz w:val="16"/>
                <w:szCs w:val="16"/>
              </w:rPr>
              <w:t>»</w:t>
            </w:r>
          </w:p>
        </w:tc>
        <w:tc>
          <w:tcPr>
            <w:tcW w:w="614" w:type="dxa"/>
            <w:noWrap/>
            <w:vAlign w:val="center"/>
          </w:tcPr>
          <w:p w:rsidR="000D7248" w:rsidRPr="000D7248" w:rsidRDefault="000D7248" w:rsidP="00957C55">
            <w:pPr>
              <w:jc w:val="center"/>
              <w:rPr>
                <w:b/>
                <w:bCs/>
                <w:color w:val="000000"/>
                <w:sz w:val="24"/>
              </w:rPr>
            </w:pPr>
            <w:r w:rsidRPr="000D7248">
              <w:rPr>
                <w:b/>
                <w:bCs/>
                <w:color w:val="000000"/>
                <w:sz w:val="24"/>
              </w:rPr>
              <w:t>21</w:t>
            </w:r>
          </w:p>
        </w:tc>
        <w:tc>
          <w:tcPr>
            <w:tcW w:w="614" w:type="dxa"/>
            <w:noWrap/>
            <w:vAlign w:val="center"/>
          </w:tcPr>
          <w:p w:rsidR="000D7248" w:rsidRPr="000D7248" w:rsidRDefault="000D7248" w:rsidP="00957C55">
            <w:pPr>
              <w:jc w:val="center"/>
              <w:rPr>
                <w:b/>
                <w:bCs/>
                <w:color w:val="000000"/>
                <w:sz w:val="24"/>
              </w:rPr>
            </w:pPr>
            <w:r w:rsidRPr="000D7248">
              <w:rPr>
                <w:b/>
                <w:bCs/>
                <w:color w:val="000000"/>
                <w:sz w:val="24"/>
              </w:rPr>
              <w:t>12</w:t>
            </w:r>
          </w:p>
        </w:tc>
        <w:tc>
          <w:tcPr>
            <w:tcW w:w="614" w:type="dxa"/>
            <w:noWrap/>
            <w:vAlign w:val="center"/>
          </w:tcPr>
          <w:p w:rsidR="000D7248" w:rsidRPr="000D7248" w:rsidRDefault="000D7248" w:rsidP="00957C55">
            <w:pPr>
              <w:jc w:val="center"/>
              <w:rPr>
                <w:b/>
                <w:bCs/>
                <w:color w:val="000000"/>
                <w:sz w:val="24"/>
              </w:rPr>
            </w:pPr>
            <w:r w:rsidRPr="000D7248">
              <w:rPr>
                <w:b/>
                <w:bCs/>
                <w:color w:val="000000"/>
                <w:sz w:val="24"/>
              </w:rPr>
              <w:t>46</w:t>
            </w:r>
          </w:p>
        </w:tc>
        <w:tc>
          <w:tcPr>
            <w:tcW w:w="614" w:type="dxa"/>
            <w:noWrap/>
            <w:vAlign w:val="center"/>
          </w:tcPr>
          <w:p w:rsidR="000D7248" w:rsidRPr="000D7248" w:rsidRDefault="000D7248" w:rsidP="00957C55">
            <w:pPr>
              <w:jc w:val="center"/>
              <w:rPr>
                <w:b/>
                <w:bCs/>
                <w:color w:val="000000"/>
                <w:sz w:val="24"/>
              </w:rPr>
            </w:pPr>
            <w:r w:rsidRPr="000D7248">
              <w:rPr>
                <w:b/>
                <w:bCs/>
                <w:color w:val="000000"/>
                <w:sz w:val="24"/>
              </w:rPr>
              <w:t>0</w:t>
            </w:r>
          </w:p>
        </w:tc>
        <w:tc>
          <w:tcPr>
            <w:tcW w:w="615" w:type="dxa"/>
            <w:noWrap/>
            <w:vAlign w:val="center"/>
          </w:tcPr>
          <w:p w:rsidR="000D7248" w:rsidRPr="000D7248" w:rsidRDefault="000D7248" w:rsidP="00957C55">
            <w:pPr>
              <w:jc w:val="center"/>
              <w:rPr>
                <w:b/>
                <w:bCs/>
                <w:color w:val="000000"/>
                <w:sz w:val="24"/>
              </w:rPr>
            </w:pPr>
            <w:r w:rsidRPr="000D7248">
              <w:rPr>
                <w:b/>
                <w:bCs/>
                <w:color w:val="000000"/>
                <w:sz w:val="24"/>
              </w:rPr>
              <w:t>19</w:t>
            </w:r>
          </w:p>
        </w:tc>
        <w:tc>
          <w:tcPr>
            <w:tcW w:w="614" w:type="dxa"/>
            <w:noWrap/>
            <w:vAlign w:val="center"/>
          </w:tcPr>
          <w:p w:rsidR="000D7248" w:rsidRPr="000D7248" w:rsidRDefault="000D7248" w:rsidP="00957C55">
            <w:pPr>
              <w:jc w:val="center"/>
              <w:rPr>
                <w:b/>
                <w:bCs/>
                <w:color w:val="000000"/>
                <w:sz w:val="24"/>
              </w:rPr>
            </w:pPr>
            <w:r w:rsidRPr="000D7248">
              <w:rPr>
                <w:b/>
                <w:bCs/>
                <w:color w:val="000000"/>
                <w:sz w:val="24"/>
              </w:rPr>
              <w:t>10</w:t>
            </w:r>
          </w:p>
        </w:tc>
        <w:tc>
          <w:tcPr>
            <w:tcW w:w="614" w:type="dxa"/>
            <w:noWrap/>
            <w:vAlign w:val="center"/>
          </w:tcPr>
          <w:p w:rsidR="000D7248" w:rsidRPr="000D7248" w:rsidRDefault="000D7248" w:rsidP="00957C55">
            <w:pPr>
              <w:jc w:val="center"/>
              <w:rPr>
                <w:b/>
                <w:bCs/>
                <w:color w:val="000000"/>
                <w:sz w:val="24"/>
              </w:rPr>
            </w:pPr>
            <w:r w:rsidRPr="000D7248">
              <w:rPr>
                <w:b/>
                <w:bCs/>
                <w:color w:val="000000"/>
                <w:sz w:val="24"/>
              </w:rPr>
              <w:t>3</w:t>
            </w:r>
          </w:p>
        </w:tc>
        <w:tc>
          <w:tcPr>
            <w:tcW w:w="614" w:type="dxa"/>
            <w:noWrap/>
            <w:vAlign w:val="center"/>
          </w:tcPr>
          <w:p w:rsidR="000D7248" w:rsidRPr="000D7248" w:rsidRDefault="000D7248" w:rsidP="00957C55">
            <w:pPr>
              <w:jc w:val="center"/>
              <w:rPr>
                <w:b/>
                <w:bCs/>
                <w:color w:val="000000"/>
                <w:sz w:val="24"/>
              </w:rPr>
            </w:pPr>
            <w:r w:rsidRPr="000D7248">
              <w:rPr>
                <w:b/>
                <w:bCs/>
                <w:color w:val="000000"/>
                <w:sz w:val="24"/>
              </w:rPr>
              <w:t>11</w:t>
            </w:r>
          </w:p>
        </w:tc>
        <w:tc>
          <w:tcPr>
            <w:tcW w:w="614" w:type="dxa"/>
            <w:noWrap/>
            <w:vAlign w:val="center"/>
          </w:tcPr>
          <w:p w:rsidR="000D7248" w:rsidRPr="000D7248" w:rsidRDefault="000D7248" w:rsidP="00957C55">
            <w:pPr>
              <w:jc w:val="center"/>
              <w:rPr>
                <w:b/>
                <w:bCs/>
                <w:color w:val="000000"/>
                <w:sz w:val="24"/>
              </w:rPr>
            </w:pPr>
            <w:r w:rsidRPr="000D7248">
              <w:rPr>
                <w:b/>
                <w:bCs/>
                <w:color w:val="000000"/>
                <w:sz w:val="24"/>
              </w:rPr>
              <w:t>17</w:t>
            </w:r>
          </w:p>
        </w:tc>
        <w:tc>
          <w:tcPr>
            <w:tcW w:w="615" w:type="dxa"/>
            <w:noWrap/>
            <w:vAlign w:val="center"/>
          </w:tcPr>
          <w:p w:rsidR="000D7248" w:rsidRPr="000D7248" w:rsidRDefault="000D7248" w:rsidP="00957C55">
            <w:pPr>
              <w:jc w:val="center"/>
              <w:rPr>
                <w:b/>
                <w:bCs/>
                <w:color w:val="000000"/>
                <w:sz w:val="24"/>
              </w:rPr>
            </w:pPr>
            <w:r w:rsidRPr="000D7248">
              <w:rPr>
                <w:b/>
                <w:bCs/>
                <w:color w:val="000000"/>
                <w:sz w:val="24"/>
              </w:rPr>
              <w:t>1</w:t>
            </w:r>
          </w:p>
        </w:tc>
        <w:tc>
          <w:tcPr>
            <w:tcW w:w="614" w:type="dxa"/>
            <w:noWrap/>
            <w:vAlign w:val="center"/>
          </w:tcPr>
          <w:p w:rsidR="000D7248" w:rsidRPr="000D7248" w:rsidRDefault="000D7248" w:rsidP="00957C55">
            <w:pPr>
              <w:jc w:val="center"/>
              <w:rPr>
                <w:b/>
                <w:bCs/>
                <w:color w:val="000000"/>
                <w:sz w:val="24"/>
              </w:rPr>
            </w:pPr>
            <w:r w:rsidRPr="000D7248">
              <w:rPr>
                <w:b/>
                <w:bCs/>
                <w:color w:val="000000"/>
                <w:sz w:val="24"/>
              </w:rPr>
              <w:t>8</w:t>
            </w:r>
          </w:p>
        </w:tc>
        <w:tc>
          <w:tcPr>
            <w:tcW w:w="614" w:type="dxa"/>
            <w:vAlign w:val="center"/>
          </w:tcPr>
          <w:p w:rsidR="000D7248" w:rsidRPr="000D7248" w:rsidRDefault="000D7248" w:rsidP="00622908">
            <w:pPr>
              <w:jc w:val="center"/>
              <w:rPr>
                <w:b/>
                <w:bCs/>
                <w:color w:val="000000"/>
                <w:sz w:val="24"/>
              </w:rPr>
            </w:pPr>
            <w:r w:rsidRPr="000D7248">
              <w:rPr>
                <w:b/>
                <w:bCs/>
                <w:color w:val="000000"/>
                <w:sz w:val="24"/>
              </w:rPr>
              <w:t>8</w:t>
            </w:r>
          </w:p>
        </w:tc>
        <w:tc>
          <w:tcPr>
            <w:tcW w:w="614" w:type="dxa"/>
            <w:vAlign w:val="center"/>
          </w:tcPr>
          <w:p w:rsidR="000D7248" w:rsidRPr="000D7248" w:rsidRDefault="000D7248" w:rsidP="00622908">
            <w:pPr>
              <w:jc w:val="center"/>
              <w:rPr>
                <w:b/>
                <w:bCs/>
                <w:color w:val="000000"/>
                <w:sz w:val="24"/>
              </w:rPr>
            </w:pPr>
            <w:r w:rsidRPr="000D7248">
              <w:rPr>
                <w:b/>
                <w:bCs/>
                <w:color w:val="000000"/>
                <w:sz w:val="24"/>
              </w:rPr>
              <w:t>0</w:t>
            </w:r>
          </w:p>
        </w:tc>
        <w:tc>
          <w:tcPr>
            <w:tcW w:w="614" w:type="dxa"/>
            <w:vAlign w:val="center"/>
          </w:tcPr>
          <w:p w:rsidR="000D7248" w:rsidRPr="000D7248" w:rsidRDefault="000D7248" w:rsidP="00622908">
            <w:pPr>
              <w:jc w:val="center"/>
              <w:rPr>
                <w:b/>
                <w:bCs/>
                <w:color w:val="000000"/>
                <w:sz w:val="24"/>
              </w:rPr>
            </w:pPr>
            <w:r w:rsidRPr="000D7248">
              <w:rPr>
                <w:b/>
                <w:bCs/>
                <w:color w:val="000000"/>
                <w:sz w:val="24"/>
              </w:rPr>
              <w:t>0</w:t>
            </w:r>
          </w:p>
        </w:tc>
        <w:tc>
          <w:tcPr>
            <w:tcW w:w="615" w:type="dxa"/>
            <w:vAlign w:val="center"/>
          </w:tcPr>
          <w:p w:rsidR="000D7248" w:rsidRPr="000D7248" w:rsidRDefault="000D7248" w:rsidP="00615713">
            <w:pPr>
              <w:jc w:val="center"/>
              <w:rPr>
                <w:b/>
                <w:bCs/>
                <w:color w:val="000000"/>
                <w:sz w:val="24"/>
              </w:rPr>
            </w:pPr>
            <w:r w:rsidRPr="000D7248">
              <w:rPr>
                <w:b/>
                <w:bCs/>
                <w:color w:val="000000"/>
                <w:sz w:val="24"/>
              </w:rPr>
              <w:t>11</w:t>
            </w:r>
          </w:p>
        </w:tc>
        <w:tc>
          <w:tcPr>
            <w:tcW w:w="614" w:type="dxa"/>
            <w:vAlign w:val="center"/>
          </w:tcPr>
          <w:p w:rsidR="000D7248" w:rsidRPr="000D7248" w:rsidRDefault="000D7248" w:rsidP="00615713">
            <w:pPr>
              <w:jc w:val="center"/>
              <w:rPr>
                <w:b/>
                <w:bCs/>
                <w:color w:val="000000"/>
                <w:sz w:val="24"/>
              </w:rPr>
            </w:pPr>
            <w:r w:rsidRPr="000D7248">
              <w:rPr>
                <w:b/>
                <w:bCs/>
                <w:color w:val="000000"/>
                <w:sz w:val="24"/>
              </w:rPr>
              <w:t>0</w:t>
            </w:r>
          </w:p>
        </w:tc>
        <w:tc>
          <w:tcPr>
            <w:tcW w:w="614" w:type="dxa"/>
            <w:vAlign w:val="center"/>
          </w:tcPr>
          <w:p w:rsidR="000D7248" w:rsidRPr="000D7248" w:rsidRDefault="000D7248" w:rsidP="00615713">
            <w:pPr>
              <w:jc w:val="center"/>
              <w:rPr>
                <w:b/>
                <w:bCs/>
                <w:color w:val="000000"/>
                <w:sz w:val="24"/>
              </w:rPr>
            </w:pPr>
            <w:r w:rsidRPr="000D7248">
              <w:rPr>
                <w:b/>
                <w:bCs/>
                <w:color w:val="000000"/>
                <w:sz w:val="24"/>
              </w:rPr>
              <w:t>5</w:t>
            </w:r>
          </w:p>
        </w:tc>
        <w:tc>
          <w:tcPr>
            <w:tcW w:w="614" w:type="dxa"/>
            <w:vAlign w:val="center"/>
          </w:tcPr>
          <w:p w:rsidR="000D7248" w:rsidRPr="000D7248" w:rsidRDefault="000D7248" w:rsidP="00615713">
            <w:pPr>
              <w:jc w:val="center"/>
              <w:rPr>
                <w:b/>
                <w:bCs/>
                <w:color w:val="000000"/>
                <w:sz w:val="24"/>
              </w:rPr>
            </w:pPr>
            <w:r w:rsidRPr="000D7248">
              <w:rPr>
                <w:b/>
                <w:bCs/>
                <w:color w:val="000000"/>
                <w:sz w:val="24"/>
              </w:rPr>
              <w:t>2</w:t>
            </w:r>
          </w:p>
        </w:tc>
        <w:tc>
          <w:tcPr>
            <w:tcW w:w="614" w:type="dxa"/>
            <w:vAlign w:val="center"/>
          </w:tcPr>
          <w:p w:rsidR="000D7248" w:rsidRPr="000D7248" w:rsidRDefault="000D7248" w:rsidP="00615713">
            <w:pPr>
              <w:jc w:val="center"/>
              <w:rPr>
                <w:b/>
                <w:bCs/>
                <w:color w:val="000000"/>
                <w:sz w:val="24"/>
              </w:rPr>
            </w:pPr>
            <w:r w:rsidRPr="000D7248">
              <w:rPr>
                <w:b/>
                <w:bCs/>
                <w:color w:val="000000"/>
                <w:sz w:val="24"/>
              </w:rPr>
              <w:t>1</w:t>
            </w:r>
          </w:p>
        </w:tc>
        <w:tc>
          <w:tcPr>
            <w:tcW w:w="615" w:type="dxa"/>
            <w:vAlign w:val="center"/>
          </w:tcPr>
          <w:p w:rsidR="000D7248" w:rsidRPr="000D7248" w:rsidRDefault="000D7248" w:rsidP="00615713">
            <w:pPr>
              <w:jc w:val="center"/>
              <w:rPr>
                <w:b/>
                <w:bCs/>
                <w:color w:val="000000"/>
                <w:sz w:val="24"/>
              </w:rPr>
            </w:pPr>
            <w:r w:rsidRPr="000D7248">
              <w:rPr>
                <w:b/>
                <w:bCs/>
                <w:color w:val="000000"/>
                <w:sz w:val="24"/>
              </w:rPr>
              <w:t>5</w:t>
            </w:r>
          </w:p>
        </w:tc>
      </w:tr>
      <w:tr w:rsidR="000D7248" w:rsidRPr="00647D8B" w:rsidTr="005009BB">
        <w:trPr>
          <w:trHeight w:val="278"/>
          <w:jc w:val="center"/>
        </w:trPr>
        <w:tc>
          <w:tcPr>
            <w:tcW w:w="2676" w:type="dxa"/>
            <w:vAlign w:val="center"/>
          </w:tcPr>
          <w:p w:rsidR="000D7248" w:rsidRPr="00647D8B" w:rsidRDefault="000D7248" w:rsidP="00957C55">
            <w:pPr>
              <w:jc w:val="center"/>
              <w:rPr>
                <w:b/>
                <w:bCs/>
                <w:color w:val="000000"/>
                <w:sz w:val="16"/>
                <w:szCs w:val="16"/>
              </w:rPr>
            </w:pPr>
            <w:r w:rsidRPr="00647D8B">
              <w:rPr>
                <w:b/>
                <w:bCs/>
                <w:color w:val="000000"/>
                <w:sz w:val="16"/>
                <w:szCs w:val="16"/>
              </w:rPr>
              <w:t xml:space="preserve">Умышленное причинение тяжкого вреда здоровью по мотивам политической, идеологической, расовой, национальной или религиозной ненависти или вражды либо по </w:t>
            </w:r>
            <w:r w:rsidRPr="00647D8B">
              <w:rPr>
                <w:b/>
                <w:bCs/>
                <w:color w:val="000000"/>
                <w:sz w:val="16"/>
                <w:szCs w:val="16"/>
              </w:rPr>
              <w:lastRenderedPageBreak/>
              <w:t>мотивам ненависти или вражды в отношении какой-либо социальной группы</w:t>
            </w:r>
          </w:p>
        </w:tc>
        <w:tc>
          <w:tcPr>
            <w:tcW w:w="708" w:type="dxa"/>
            <w:vAlign w:val="center"/>
          </w:tcPr>
          <w:p w:rsidR="000D7248" w:rsidRPr="00647D8B" w:rsidRDefault="000D7248" w:rsidP="00957C55">
            <w:pPr>
              <w:jc w:val="center"/>
              <w:rPr>
                <w:b/>
                <w:bCs/>
                <w:color w:val="000000"/>
                <w:sz w:val="16"/>
                <w:szCs w:val="16"/>
              </w:rPr>
            </w:pPr>
            <w:r w:rsidRPr="00647D8B">
              <w:rPr>
                <w:b/>
                <w:bCs/>
                <w:color w:val="000000"/>
                <w:sz w:val="16"/>
                <w:szCs w:val="16"/>
              </w:rPr>
              <w:lastRenderedPageBreak/>
              <w:t>111 ч.</w:t>
            </w:r>
            <w:r>
              <w:rPr>
                <w:b/>
                <w:bCs/>
                <w:color w:val="000000"/>
                <w:sz w:val="16"/>
                <w:szCs w:val="16"/>
              </w:rPr>
              <w:t xml:space="preserve"> </w:t>
            </w:r>
            <w:r w:rsidRPr="00647D8B">
              <w:rPr>
                <w:b/>
                <w:bCs/>
                <w:color w:val="000000"/>
                <w:sz w:val="16"/>
                <w:szCs w:val="16"/>
              </w:rPr>
              <w:t>2 п.</w:t>
            </w:r>
            <w:r>
              <w:rPr>
                <w:b/>
                <w:bCs/>
                <w:color w:val="000000"/>
                <w:sz w:val="16"/>
                <w:szCs w:val="16"/>
              </w:rPr>
              <w:t> «</w:t>
            </w:r>
            <w:r w:rsidRPr="00647D8B">
              <w:rPr>
                <w:b/>
                <w:bCs/>
                <w:color w:val="000000"/>
                <w:sz w:val="16"/>
                <w:szCs w:val="16"/>
              </w:rPr>
              <w:t>е</w:t>
            </w:r>
            <w:r>
              <w:rPr>
                <w:b/>
                <w:bCs/>
                <w:color w:val="000000"/>
                <w:sz w:val="16"/>
                <w:szCs w:val="16"/>
              </w:rPr>
              <w:t>»</w:t>
            </w:r>
          </w:p>
        </w:tc>
        <w:tc>
          <w:tcPr>
            <w:tcW w:w="614" w:type="dxa"/>
            <w:noWrap/>
            <w:vAlign w:val="center"/>
          </w:tcPr>
          <w:p w:rsidR="000D7248" w:rsidRPr="00647D8B" w:rsidRDefault="000D7248" w:rsidP="00957C55">
            <w:pPr>
              <w:jc w:val="center"/>
              <w:rPr>
                <w:b/>
                <w:bCs/>
                <w:color w:val="000000"/>
              </w:rPr>
            </w:pPr>
            <w:r w:rsidRPr="00647D8B">
              <w:rPr>
                <w:b/>
                <w:bCs/>
                <w:color w:val="000000"/>
              </w:rPr>
              <w:t>9</w:t>
            </w:r>
          </w:p>
        </w:tc>
        <w:tc>
          <w:tcPr>
            <w:tcW w:w="614" w:type="dxa"/>
            <w:noWrap/>
            <w:vAlign w:val="center"/>
          </w:tcPr>
          <w:p w:rsidR="000D7248" w:rsidRPr="00647D8B" w:rsidRDefault="000D7248" w:rsidP="00957C55">
            <w:pPr>
              <w:jc w:val="center"/>
              <w:rPr>
                <w:b/>
                <w:bCs/>
                <w:color w:val="000000"/>
              </w:rPr>
            </w:pPr>
            <w:r w:rsidRPr="00647D8B">
              <w:rPr>
                <w:b/>
                <w:bCs/>
                <w:color w:val="000000"/>
              </w:rPr>
              <w:t>1</w:t>
            </w:r>
          </w:p>
        </w:tc>
        <w:tc>
          <w:tcPr>
            <w:tcW w:w="614" w:type="dxa"/>
            <w:noWrap/>
            <w:vAlign w:val="center"/>
          </w:tcPr>
          <w:p w:rsidR="000D7248" w:rsidRPr="00647D8B" w:rsidRDefault="000D7248" w:rsidP="00957C55">
            <w:pPr>
              <w:jc w:val="center"/>
              <w:rPr>
                <w:b/>
                <w:bCs/>
                <w:color w:val="000000"/>
              </w:rPr>
            </w:pPr>
            <w:r w:rsidRPr="00647D8B">
              <w:rPr>
                <w:b/>
                <w:bCs/>
                <w:color w:val="000000"/>
              </w:rPr>
              <w:t>7</w:t>
            </w:r>
          </w:p>
        </w:tc>
        <w:tc>
          <w:tcPr>
            <w:tcW w:w="614" w:type="dxa"/>
            <w:noWrap/>
            <w:vAlign w:val="center"/>
          </w:tcPr>
          <w:p w:rsidR="000D7248" w:rsidRPr="00647D8B" w:rsidRDefault="000D7248" w:rsidP="00957C55">
            <w:pPr>
              <w:jc w:val="center"/>
              <w:rPr>
                <w:b/>
                <w:bCs/>
                <w:color w:val="000000"/>
              </w:rPr>
            </w:pPr>
            <w:r w:rsidRPr="00647D8B">
              <w:rPr>
                <w:b/>
                <w:bCs/>
                <w:color w:val="000000"/>
              </w:rPr>
              <w:t>2</w:t>
            </w:r>
          </w:p>
        </w:tc>
        <w:tc>
          <w:tcPr>
            <w:tcW w:w="615" w:type="dxa"/>
            <w:noWrap/>
            <w:vAlign w:val="center"/>
          </w:tcPr>
          <w:p w:rsidR="000D7248" w:rsidRPr="00647D8B" w:rsidRDefault="000D7248" w:rsidP="00957C55">
            <w:pPr>
              <w:jc w:val="center"/>
              <w:rPr>
                <w:b/>
                <w:bCs/>
                <w:color w:val="000000"/>
              </w:rPr>
            </w:pPr>
            <w:r w:rsidRPr="00647D8B">
              <w:rPr>
                <w:b/>
                <w:bCs/>
                <w:color w:val="000000"/>
              </w:rPr>
              <w:t>2</w:t>
            </w:r>
          </w:p>
        </w:tc>
        <w:tc>
          <w:tcPr>
            <w:tcW w:w="614" w:type="dxa"/>
            <w:noWrap/>
            <w:vAlign w:val="center"/>
          </w:tcPr>
          <w:p w:rsidR="000D7248" w:rsidRPr="00647D8B" w:rsidRDefault="000D7248" w:rsidP="00957C55">
            <w:pPr>
              <w:jc w:val="center"/>
              <w:rPr>
                <w:b/>
                <w:bCs/>
                <w:color w:val="000000"/>
              </w:rPr>
            </w:pPr>
            <w:r w:rsidRPr="00647D8B">
              <w:rPr>
                <w:b/>
                <w:bCs/>
                <w:color w:val="000000"/>
              </w:rPr>
              <w:t>2</w:t>
            </w:r>
          </w:p>
        </w:tc>
        <w:tc>
          <w:tcPr>
            <w:tcW w:w="614" w:type="dxa"/>
            <w:noWrap/>
            <w:vAlign w:val="center"/>
          </w:tcPr>
          <w:p w:rsidR="000D7248" w:rsidRPr="00647D8B" w:rsidRDefault="000D7248" w:rsidP="00957C55">
            <w:pPr>
              <w:jc w:val="center"/>
              <w:rPr>
                <w:b/>
                <w:bCs/>
                <w:color w:val="000000"/>
              </w:rPr>
            </w:pPr>
            <w:r w:rsidRPr="00647D8B">
              <w:rPr>
                <w:b/>
                <w:bCs/>
                <w:color w:val="000000"/>
              </w:rPr>
              <w:t>1</w:t>
            </w:r>
          </w:p>
        </w:tc>
        <w:tc>
          <w:tcPr>
            <w:tcW w:w="614" w:type="dxa"/>
            <w:noWrap/>
            <w:vAlign w:val="center"/>
          </w:tcPr>
          <w:p w:rsidR="000D7248" w:rsidRPr="00647D8B" w:rsidRDefault="000D7248" w:rsidP="00957C55">
            <w:pPr>
              <w:jc w:val="center"/>
              <w:rPr>
                <w:b/>
                <w:bCs/>
                <w:color w:val="000000"/>
              </w:rPr>
            </w:pPr>
            <w:r w:rsidRPr="00647D8B">
              <w:rPr>
                <w:b/>
                <w:bCs/>
                <w:color w:val="000000"/>
              </w:rPr>
              <w:t>1</w:t>
            </w:r>
          </w:p>
        </w:tc>
        <w:tc>
          <w:tcPr>
            <w:tcW w:w="614" w:type="dxa"/>
            <w:noWrap/>
            <w:vAlign w:val="center"/>
          </w:tcPr>
          <w:p w:rsidR="000D7248" w:rsidRPr="00647D8B" w:rsidRDefault="000D7248" w:rsidP="00957C55">
            <w:pPr>
              <w:jc w:val="center"/>
              <w:rPr>
                <w:b/>
                <w:bCs/>
                <w:color w:val="000000"/>
              </w:rPr>
            </w:pPr>
            <w:r w:rsidRPr="00647D8B">
              <w:rPr>
                <w:b/>
                <w:bCs/>
                <w:color w:val="000000"/>
              </w:rPr>
              <w:t>5</w:t>
            </w:r>
          </w:p>
        </w:tc>
        <w:tc>
          <w:tcPr>
            <w:tcW w:w="615" w:type="dxa"/>
            <w:noWrap/>
            <w:vAlign w:val="center"/>
          </w:tcPr>
          <w:p w:rsidR="000D7248" w:rsidRPr="00647D8B" w:rsidRDefault="000D7248" w:rsidP="00957C55">
            <w:pPr>
              <w:jc w:val="center"/>
              <w:rPr>
                <w:b/>
                <w:bCs/>
                <w:color w:val="000000"/>
              </w:rPr>
            </w:pPr>
            <w:r w:rsidRPr="00647D8B">
              <w:rPr>
                <w:b/>
                <w:bCs/>
                <w:color w:val="000000"/>
              </w:rPr>
              <w:t>0</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4" w:type="dxa"/>
            <w:vAlign w:val="center"/>
          </w:tcPr>
          <w:p w:rsidR="000D7248" w:rsidRPr="00647D8B" w:rsidRDefault="000D7248" w:rsidP="00622908">
            <w:pPr>
              <w:jc w:val="center"/>
              <w:rPr>
                <w:b/>
                <w:bCs/>
                <w:color w:val="000000"/>
              </w:rPr>
            </w:pPr>
            <w:r>
              <w:rPr>
                <w:b/>
                <w:bCs/>
                <w:color w:val="000000"/>
              </w:rPr>
              <w:t>4</w:t>
            </w:r>
          </w:p>
        </w:tc>
        <w:tc>
          <w:tcPr>
            <w:tcW w:w="614" w:type="dxa"/>
            <w:vAlign w:val="center"/>
          </w:tcPr>
          <w:p w:rsidR="000D7248" w:rsidRPr="00647D8B" w:rsidRDefault="000D7248" w:rsidP="00622908">
            <w:pPr>
              <w:jc w:val="center"/>
              <w:rPr>
                <w:b/>
                <w:bCs/>
                <w:color w:val="000000"/>
              </w:rPr>
            </w:pPr>
            <w:r>
              <w:rPr>
                <w:b/>
                <w:bCs/>
                <w:color w:val="000000"/>
              </w:rPr>
              <w:t>1</w:t>
            </w:r>
          </w:p>
        </w:tc>
        <w:tc>
          <w:tcPr>
            <w:tcW w:w="614" w:type="dxa"/>
            <w:vAlign w:val="center"/>
          </w:tcPr>
          <w:p w:rsidR="000D7248" w:rsidRPr="00647D8B" w:rsidRDefault="000D7248" w:rsidP="00622908">
            <w:pPr>
              <w:jc w:val="center"/>
              <w:rPr>
                <w:b/>
                <w:bCs/>
                <w:color w:val="000000"/>
              </w:rPr>
            </w:pPr>
            <w:r>
              <w:rPr>
                <w:b/>
                <w:bCs/>
                <w:color w:val="000000"/>
              </w:rPr>
              <w:t>1</w:t>
            </w:r>
          </w:p>
        </w:tc>
        <w:tc>
          <w:tcPr>
            <w:tcW w:w="615" w:type="dxa"/>
            <w:vAlign w:val="center"/>
          </w:tcPr>
          <w:p w:rsidR="000D7248" w:rsidRPr="00647D8B" w:rsidRDefault="000D7248" w:rsidP="00615713">
            <w:pPr>
              <w:jc w:val="center"/>
              <w:rPr>
                <w:b/>
                <w:bCs/>
                <w:color w:val="000000"/>
              </w:rPr>
            </w:pPr>
            <w:r>
              <w:rPr>
                <w:b/>
                <w:bCs/>
                <w:color w:val="000000"/>
              </w:rPr>
              <w:t>7</w:t>
            </w:r>
          </w:p>
        </w:tc>
        <w:tc>
          <w:tcPr>
            <w:tcW w:w="614" w:type="dxa"/>
            <w:vAlign w:val="center"/>
          </w:tcPr>
          <w:p w:rsidR="000D7248" w:rsidRPr="00647D8B" w:rsidRDefault="000D7248" w:rsidP="00615713">
            <w:pPr>
              <w:jc w:val="center"/>
              <w:rPr>
                <w:b/>
                <w:bCs/>
                <w:color w:val="000000"/>
              </w:rPr>
            </w:pPr>
            <w:r>
              <w:rPr>
                <w:b/>
                <w:bCs/>
                <w:color w:val="000000"/>
              </w:rPr>
              <w:t>4</w:t>
            </w:r>
          </w:p>
        </w:tc>
        <w:tc>
          <w:tcPr>
            <w:tcW w:w="614" w:type="dxa"/>
            <w:vAlign w:val="center"/>
          </w:tcPr>
          <w:p w:rsidR="000D7248" w:rsidRPr="00647D8B" w:rsidRDefault="000D7248" w:rsidP="00615713">
            <w:pPr>
              <w:jc w:val="center"/>
              <w:rPr>
                <w:b/>
                <w:bCs/>
                <w:color w:val="000000"/>
              </w:rPr>
            </w:pPr>
            <w:r>
              <w:rPr>
                <w:b/>
                <w:bCs/>
                <w:color w:val="000000"/>
              </w:rPr>
              <w:t>4</w:t>
            </w:r>
          </w:p>
        </w:tc>
        <w:tc>
          <w:tcPr>
            <w:tcW w:w="614" w:type="dxa"/>
            <w:vAlign w:val="center"/>
          </w:tcPr>
          <w:p w:rsidR="000D7248" w:rsidRPr="00647D8B" w:rsidRDefault="000D7248" w:rsidP="00615713">
            <w:pPr>
              <w:jc w:val="center"/>
              <w:rPr>
                <w:b/>
                <w:bCs/>
                <w:color w:val="000000"/>
              </w:rPr>
            </w:pPr>
            <w:r>
              <w:rPr>
                <w:b/>
                <w:bCs/>
                <w:color w:val="000000"/>
              </w:rPr>
              <w:t>7</w:t>
            </w:r>
          </w:p>
        </w:tc>
        <w:tc>
          <w:tcPr>
            <w:tcW w:w="614" w:type="dxa"/>
            <w:vAlign w:val="center"/>
          </w:tcPr>
          <w:p w:rsidR="000D7248" w:rsidRPr="00647D8B" w:rsidRDefault="000D7248" w:rsidP="00615713">
            <w:pPr>
              <w:jc w:val="center"/>
              <w:rPr>
                <w:b/>
                <w:bCs/>
                <w:color w:val="000000"/>
              </w:rPr>
            </w:pPr>
            <w:r>
              <w:rPr>
                <w:b/>
                <w:bCs/>
                <w:color w:val="000000"/>
              </w:rPr>
              <w:t>0</w:t>
            </w:r>
          </w:p>
        </w:tc>
        <w:tc>
          <w:tcPr>
            <w:tcW w:w="615" w:type="dxa"/>
            <w:vAlign w:val="center"/>
          </w:tcPr>
          <w:p w:rsidR="000D7248" w:rsidRPr="00647D8B" w:rsidRDefault="000D7248" w:rsidP="00615713">
            <w:pPr>
              <w:jc w:val="center"/>
              <w:rPr>
                <w:b/>
                <w:bCs/>
                <w:color w:val="000000"/>
              </w:rPr>
            </w:pPr>
            <w:r>
              <w:rPr>
                <w:b/>
                <w:bCs/>
                <w:color w:val="000000"/>
              </w:rPr>
              <w:t>0</w:t>
            </w:r>
          </w:p>
        </w:tc>
      </w:tr>
      <w:tr w:rsidR="000D7248" w:rsidRPr="00647D8B" w:rsidTr="008037DD">
        <w:trPr>
          <w:trHeight w:val="428"/>
          <w:jc w:val="center"/>
        </w:trPr>
        <w:tc>
          <w:tcPr>
            <w:tcW w:w="2676" w:type="dxa"/>
            <w:vAlign w:val="center"/>
          </w:tcPr>
          <w:p w:rsidR="000D7248" w:rsidRPr="00647D8B" w:rsidRDefault="000D7248" w:rsidP="00957C55">
            <w:pPr>
              <w:jc w:val="center"/>
              <w:rPr>
                <w:b/>
                <w:bCs/>
                <w:color w:val="000000"/>
                <w:sz w:val="16"/>
                <w:szCs w:val="16"/>
              </w:rPr>
            </w:pPr>
            <w:r w:rsidRPr="00647D8B">
              <w:rPr>
                <w:b/>
                <w:bCs/>
                <w:color w:val="000000"/>
                <w:sz w:val="16"/>
                <w:szCs w:val="16"/>
              </w:rPr>
              <w:lastRenderedPageBreak/>
              <w:t>Умышленное причинение тяжкого вреда здоровью (при наличии признака экстремистского мотива)</w:t>
            </w:r>
          </w:p>
        </w:tc>
        <w:tc>
          <w:tcPr>
            <w:tcW w:w="708" w:type="dxa"/>
            <w:vAlign w:val="center"/>
          </w:tcPr>
          <w:p w:rsidR="000D7248" w:rsidRPr="00647D8B" w:rsidRDefault="000D7248" w:rsidP="00957C55">
            <w:pPr>
              <w:jc w:val="center"/>
              <w:rPr>
                <w:b/>
                <w:bCs/>
                <w:color w:val="000000"/>
                <w:sz w:val="16"/>
                <w:szCs w:val="16"/>
              </w:rPr>
            </w:pPr>
            <w:r w:rsidRPr="00647D8B">
              <w:rPr>
                <w:b/>
                <w:bCs/>
                <w:color w:val="000000"/>
                <w:sz w:val="16"/>
                <w:szCs w:val="16"/>
              </w:rPr>
              <w:t>111</w:t>
            </w:r>
            <w:r>
              <w:rPr>
                <w:b/>
                <w:bCs/>
                <w:color w:val="000000"/>
                <w:sz w:val="16"/>
                <w:szCs w:val="16"/>
              </w:rPr>
              <w:t xml:space="preserve"> </w:t>
            </w:r>
            <w:r w:rsidRPr="00647D8B">
              <w:rPr>
                <w:b/>
                <w:bCs/>
                <w:color w:val="000000"/>
                <w:sz w:val="16"/>
                <w:szCs w:val="16"/>
              </w:rPr>
              <w:t>ч.</w:t>
            </w:r>
            <w:r>
              <w:rPr>
                <w:b/>
                <w:bCs/>
                <w:color w:val="000000"/>
                <w:sz w:val="16"/>
                <w:szCs w:val="16"/>
              </w:rPr>
              <w:t> </w:t>
            </w:r>
            <w:r w:rsidRPr="00647D8B">
              <w:rPr>
                <w:b/>
                <w:bCs/>
                <w:color w:val="000000"/>
                <w:sz w:val="16"/>
                <w:szCs w:val="16"/>
              </w:rPr>
              <w:t>3,4</w:t>
            </w:r>
          </w:p>
        </w:tc>
        <w:tc>
          <w:tcPr>
            <w:tcW w:w="614" w:type="dxa"/>
            <w:noWrap/>
            <w:vAlign w:val="center"/>
          </w:tcPr>
          <w:p w:rsidR="000D7248" w:rsidRPr="00647D8B" w:rsidRDefault="000D7248" w:rsidP="00957C55">
            <w:pPr>
              <w:jc w:val="center"/>
              <w:rPr>
                <w:color w:val="000000"/>
                <w:sz w:val="16"/>
                <w:szCs w:val="16"/>
              </w:rPr>
            </w:pPr>
            <w:r w:rsidRPr="00647D8B">
              <w:rPr>
                <w:color w:val="000000"/>
                <w:sz w:val="16"/>
                <w:szCs w:val="16"/>
              </w:rPr>
              <w:t>Информация отсутствует</w:t>
            </w:r>
          </w:p>
        </w:tc>
        <w:tc>
          <w:tcPr>
            <w:tcW w:w="614" w:type="dxa"/>
            <w:vAlign w:val="center"/>
          </w:tcPr>
          <w:p w:rsidR="000D7248" w:rsidRPr="00647D8B" w:rsidRDefault="000D7248" w:rsidP="00957C55">
            <w:pPr>
              <w:jc w:val="center"/>
              <w:rPr>
                <w:color w:val="000000"/>
                <w:sz w:val="16"/>
                <w:szCs w:val="16"/>
              </w:rPr>
            </w:pPr>
          </w:p>
        </w:tc>
        <w:tc>
          <w:tcPr>
            <w:tcW w:w="614" w:type="dxa"/>
            <w:noWrap/>
            <w:vAlign w:val="center"/>
          </w:tcPr>
          <w:p w:rsidR="000D7248" w:rsidRPr="00647D8B" w:rsidRDefault="000D7248" w:rsidP="00957C55">
            <w:pPr>
              <w:jc w:val="center"/>
              <w:rPr>
                <w:b/>
                <w:bCs/>
                <w:color w:val="000000"/>
              </w:rPr>
            </w:pPr>
            <w:r w:rsidRPr="00647D8B">
              <w:rPr>
                <w:b/>
                <w:bCs/>
                <w:color w:val="000000"/>
              </w:rPr>
              <w:t>35</w:t>
            </w:r>
          </w:p>
        </w:tc>
        <w:tc>
          <w:tcPr>
            <w:tcW w:w="614" w:type="dxa"/>
            <w:noWrap/>
            <w:vAlign w:val="center"/>
          </w:tcPr>
          <w:p w:rsidR="000D7248" w:rsidRPr="00647D8B" w:rsidRDefault="000D7248" w:rsidP="00957C55">
            <w:pPr>
              <w:jc w:val="center"/>
              <w:rPr>
                <w:b/>
                <w:bCs/>
                <w:color w:val="000000"/>
              </w:rPr>
            </w:pPr>
            <w:r w:rsidRPr="00647D8B">
              <w:rPr>
                <w:b/>
                <w:bCs/>
                <w:color w:val="000000"/>
              </w:rPr>
              <w:t>4</w:t>
            </w:r>
          </w:p>
        </w:tc>
        <w:tc>
          <w:tcPr>
            <w:tcW w:w="615" w:type="dxa"/>
            <w:noWrap/>
            <w:vAlign w:val="center"/>
          </w:tcPr>
          <w:p w:rsidR="000D7248" w:rsidRPr="00647D8B" w:rsidRDefault="000D7248" w:rsidP="00957C55">
            <w:pPr>
              <w:jc w:val="center"/>
              <w:rPr>
                <w:b/>
                <w:bCs/>
                <w:color w:val="000000"/>
              </w:rPr>
            </w:pPr>
            <w:r w:rsidRPr="00647D8B">
              <w:rPr>
                <w:b/>
                <w:bCs/>
                <w:color w:val="000000"/>
              </w:rPr>
              <w:t>4</w:t>
            </w:r>
          </w:p>
        </w:tc>
        <w:tc>
          <w:tcPr>
            <w:tcW w:w="614" w:type="dxa"/>
            <w:noWrap/>
            <w:vAlign w:val="center"/>
          </w:tcPr>
          <w:p w:rsidR="000D7248" w:rsidRPr="00647D8B" w:rsidRDefault="000D7248" w:rsidP="00957C55">
            <w:pPr>
              <w:jc w:val="center"/>
              <w:rPr>
                <w:b/>
                <w:bCs/>
                <w:color w:val="000000"/>
              </w:rPr>
            </w:pPr>
            <w:r w:rsidRPr="00647D8B">
              <w:rPr>
                <w:b/>
                <w:bCs/>
                <w:color w:val="000000"/>
              </w:rPr>
              <w:t>13</w:t>
            </w:r>
          </w:p>
        </w:tc>
        <w:tc>
          <w:tcPr>
            <w:tcW w:w="614" w:type="dxa"/>
            <w:noWrap/>
            <w:vAlign w:val="center"/>
          </w:tcPr>
          <w:p w:rsidR="000D7248" w:rsidRPr="00647D8B" w:rsidRDefault="000D7248" w:rsidP="00957C55">
            <w:pPr>
              <w:jc w:val="center"/>
              <w:rPr>
                <w:b/>
                <w:bCs/>
                <w:color w:val="000000"/>
              </w:rPr>
            </w:pPr>
            <w:r w:rsidRPr="00647D8B">
              <w:rPr>
                <w:b/>
                <w:bCs/>
                <w:color w:val="000000"/>
              </w:rPr>
              <w:t>2</w:t>
            </w:r>
          </w:p>
        </w:tc>
        <w:tc>
          <w:tcPr>
            <w:tcW w:w="614" w:type="dxa"/>
            <w:noWrap/>
            <w:vAlign w:val="center"/>
          </w:tcPr>
          <w:p w:rsidR="000D7248" w:rsidRPr="00647D8B" w:rsidRDefault="000D7248" w:rsidP="00957C55">
            <w:pPr>
              <w:jc w:val="center"/>
              <w:rPr>
                <w:b/>
                <w:bCs/>
                <w:color w:val="000000"/>
              </w:rPr>
            </w:pPr>
            <w:r w:rsidRPr="00647D8B">
              <w:rPr>
                <w:b/>
                <w:bCs/>
                <w:color w:val="000000"/>
              </w:rPr>
              <w:t>3</w:t>
            </w:r>
          </w:p>
        </w:tc>
        <w:tc>
          <w:tcPr>
            <w:tcW w:w="614" w:type="dxa"/>
            <w:noWrap/>
            <w:vAlign w:val="center"/>
          </w:tcPr>
          <w:p w:rsidR="000D7248" w:rsidRPr="00647D8B" w:rsidRDefault="000D7248" w:rsidP="00957C55">
            <w:pPr>
              <w:jc w:val="center"/>
              <w:rPr>
                <w:b/>
                <w:bCs/>
                <w:color w:val="000000"/>
              </w:rPr>
            </w:pPr>
            <w:r w:rsidRPr="00647D8B">
              <w:rPr>
                <w:b/>
                <w:bCs/>
                <w:color w:val="000000"/>
              </w:rPr>
              <w:t>3</w:t>
            </w:r>
          </w:p>
        </w:tc>
        <w:tc>
          <w:tcPr>
            <w:tcW w:w="615" w:type="dxa"/>
            <w:noWrap/>
            <w:vAlign w:val="center"/>
          </w:tcPr>
          <w:p w:rsidR="000D7248" w:rsidRPr="00647D8B" w:rsidRDefault="000D7248" w:rsidP="00957C55">
            <w:pPr>
              <w:jc w:val="center"/>
              <w:rPr>
                <w:b/>
                <w:bCs/>
                <w:color w:val="000000"/>
              </w:rPr>
            </w:pPr>
            <w:r w:rsidRPr="00647D8B">
              <w:rPr>
                <w:b/>
                <w:bCs/>
                <w:color w:val="000000"/>
              </w:rPr>
              <w:t>8</w:t>
            </w:r>
          </w:p>
        </w:tc>
        <w:tc>
          <w:tcPr>
            <w:tcW w:w="614" w:type="dxa"/>
            <w:noWrap/>
            <w:vAlign w:val="center"/>
          </w:tcPr>
          <w:p w:rsidR="000D7248" w:rsidRPr="00647D8B" w:rsidRDefault="000D7248" w:rsidP="00957C55">
            <w:pPr>
              <w:jc w:val="center"/>
              <w:rPr>
                <w:b/>
                <w:bCs/>
                <w:color w:val="000000"/>
              </w:rPr>
            </w:pPr>
            <w:r w:rsidRPr="00647D8B">
              <w:rPr>
                <w:b/>
                <w:bCs/>
                <w:color w:val="000000"/>
              </w:rPr>
              <w:t>14</w:t>
            </w:r>
          </w:p>
        </w:tc>
        <w:tc>
          <w:tcPr>
            <w:tcW w:w="614" w:type="dxa"/>
            <w:vAlign w:val="center"/>
          </w:tcPr>
          <w:p w:rsidR="000D7248" w:rsidRPr="00647D8B" w:rsidRDefault="000D7248" w:rsidP="00622908">
            <w:pPr>
              <w:jc w:val="center"/>
              <w:rPr>
                <w:b/>
                <w:bCs/>
                <w:color w:val="000000"/>
              </w:rPr>
            </w:pPr>
            <w:r>
              <w:rPr>
                <w:b/>
                <w:bCs/>
                <w:color w:val="000000"/>
              </w:rPr>
              <w:t>7</w:t>
            </w:r>
          </w:p>
        </w:tc>
        <w:tc>
          <w:tcPr>
            <w:tcW w:w="614" w:type="dxa"/>
            <w:vAlign w:val="center"/>
          </w:tcPr>
          <w:p w:rsidR="000D7248" w:rsidRPr="00647D8B" w:rsidRDefault="000D7248" w:rsidP="00622908">
            <w:pPr>
              <w:jc w:val="center"/>
              <w:rPr>
                <w:b/>
                <w:bCs/>
                <w:color w:val="000000"/>
              </w:rPr>
            </w:pPr>
            <w:r>
              <w:rPr>
                <w:b/>
                <w:bCs/>
                <w:color w:val="000000"/>
              </w:rPr>
              <w:t>4</w:t>
            </w:r>
          </w:p>
        </w:tc>
        <w:tc>
          <w:tcPr>
            <w:tcW w:w="614" w:type="dxa"/>
            <w:vAlign w:val="center"/>
          </w:tcPr>
          <w:p w:rsidR="000D7248" w:rsidRPr="00647D8B" w:rsidRDefault="000D7248" w:rsidP="00622908">
            <w:pPr>
              <w:jc w:val="center"/>
              <w:rPr>
                <w:b/>
                <w:bCs/>
                <w:color w:val="000000"/>
              </w:rPr>
            </w:pPr>
            <w:r>
              <w:rPr>
                <w:b/>
                <w:bCs/>
                <w:color w:val="000000"/>
              </w:rPr>
              <w:t>4</w:t>
            </w:r>
          </w:p>
        </w:tc>
        <w:tc>
          <w:tcPr>
            <w:tcW w:w="615" w:type="dxa"/>
            <w:vAlign w:val="center"/>
          </w:tcPr>
          <w:p w:rsidR="000D7248" w:rsidRPr="00647D8B" w:rsidRDefault="000D7248" w:rsidP="00615713">
            <w:pPr>
              <w:jc w:val="center"/>
              <w:rPr>
                <w:b/>
                <w:bCs/>
                <w:color w:val="000000"/>
              </w:rPr>
            </w:pPr>
            <w:r>
              <w:rPr>
                <w:b/>
                <w:bCs/>
                <w:color w:val="000000"/>
              </w:rPr>
              <w:t>6</w:t>
            </w:r>
          </w:p>
        </w:tc>
        <w:tc>
          <w:tcPr>
            <w:tcW w:w="614" w:type="dxa"/>
            <w:vAlign w:val="center"/>
          </w:tcPr>
          <w:p w:rsidR="000D7248" w:rsidRPr="00647D8B" w:rsidRDefault="000D7248" w:rsidP="00615713">
            <w:pPr>
              <w:jc w:val="center"/>
              <w:rPr>
                <w:b/>
                <w:bCs/>
                <w:color w:val="000000"/>
              </w:rPr>
            </w:pPr>
            <w:r>
              <w:rPr>
                <w:b/>
                <w:bCs/>
                <w:color w:val="000000"/>
              </w:rPr>
              <w:t>0</w:t>
            </w:r>
          </w:p>
        </w:tc>
        <w:tc>
          <w:tcPr>
            <w:tcW w:w="614" w:type="dxa"/>
            <w:vAlign w:val="center"/>
          </w:tcPr>
          <w:p w:rsidR="000D7248" w:rsidRPr="00647D8B" w:rsidRDefault="000D7248" w:rsidP="00615713">
            <w:pPr>
              <w:jc w:val="center"/>
              <w:rPr>
                <w:b/>
                <w:bCs/>
                <w:color w:val="000000"/>
              </w:rPr>
            </w:pPr>
            <w:r>
              <w:rPr>
                <w:b/>
                <w:bCs/>
                <w:color w:val="000000"/>
              </w:rPr>
              <w:t>1</w:t>
            </w:r>
          </w:p>
        </w:tc>
        <w:tc>
          <w:tcPr>
            <w:tcW w:w="614" w:type="dxa"/>
            <w:vAlign w:val="center"/>
          </w:tcPr>
          <w:p w:rsidR="000D7248" w:rsidRPr="00647D8B" w:rsidRDefault="000D7248" w:rsidP="00615713">
            <w:pPr>
              <w:jc w:val="center"/>
              <w:rPr>
                <w:b/>
                <w:bCs/>
                <w:color w:val="000000"/>
              </w:rPr>
            </w:pPr>
            <w:r>
              <w:rPr>
                <w:b/>
                <w:bCs/>
                <w:color w:val="000000"/>
              </w:rPr>
              <w:t>6</w:t>
            </w:r>
          </w:p>
        </w:tc>
        <w:tc>
          <w:tcPr>
            <w:tcW w:w="614" w:type="dxa"/>
            <w:vAlign w:val="center"/>
          </w:tcPr>
          <w:p w:rsidR="000D7248" w:rsidRPr="00647D8B" w:rsidRDefault="000D7248" w:rsidP="00615713">
            <w:pPr>
              <w:jc w:val="center"/>
              <w:rPr>
                <w:b/>
                <w:bCs/>
                <w:color w:val="000000"/>
              </w:rPr>
            </w:pPr>
            <w:r>
              <w:rPr>
                <w:b/>
                <w:bCs/>
                <w:color w:val="000000"/>
              </w:rPr>
              <w:t>8</w:t>
            </w:r>
          </w:p>
        </w:tc>
        <w:tc>
          <w:tcPr>
            <w:tcW w:w="615" w:type="dxa"/>
            <w:vAlign w:val="center"/>
          </w:tcPr>
          <w:p w:rsidR="000D7248" w:rsidRPr="00647D8B" w:rsidRDefault="000D7248" w:rsidP="00615713">
            <w:pPr>
              <w:jc w:val="center"/>
              <w:rPr>
                <w:b/>
                <w:bCs/>
                <w:color w:val="000000"/>
              </w:rPr>
            </w:pPr>
            <w:r>
              <w:rPr>
                <w:b/>
                <w:bCs/>
                <w:color w:val="000000"/>
              </w:rPr>
              <w:t>8</w:t>
            </w:r>
          </w:p>
        </w:tc>
      </w:tr>
      <w:tr w:rsidR="000D7248" w:rsidRPr="00647D8B" w:rsidTr="005009BB">
        <w:trPr>
          <w:trHeight w:val="274"/>
          <w:jc w:val="center"/>
        </w:trPr>
        <w:tc>
          <w:tcPr>
            <w:tcW w:w="2676" w:type="dxa"/>
            <w:vAlign w:val="center"/>
          </w:tcPr>
          <w:p w:rsidR="000D7248" w:rsidRPr="00647D8B" w:rsidRDefault="000D7248" w:rsidP="00957C55">
            <w:pPr>
              <w:jc w:val="center"/>
              <w:rPr>
                <w:b/>
                <w:bCs/>
                <w:color w:val="000000"/>
                <w:sz w:val="16"/>
                <w:szCs w:val="16"/>
              </w:rPr>
            </w:pPr>
            <w:r w:rsidRPr="00647D8B">
              <w:rPr>
                <w:b/>
                <w:bCs/>
                <w:color w:val="000000"/>
                <w:sz w:val="16"/>
                <w:szCs w:val="16"/>
              </w:rPr>
              <w:t>Умышленное причинение средней тяжести вреда здоровью</w:t>
            </w:r>
            <w:r w:rsidRPr="00647D8B">
              <w:rPr>
                <w:b/>
                <w:bCs/>
                <w:color w:val="000000"/>
                <w:sz w:val="16"/>
                <w:szCs w:val="16"/>
              </w:rPr>
              <w:br/>
            </w:r>
            <w:proofErr w:type="gramStart"/>
            <w:r w:rsidRPr="00647D8B">
              <w:rPr>
                <w:b/>
                <w:bCs/>
                <w:color w:val="000000"/>
                <w:sz w:val="16"/>
                <w:szCs w:val="16"/>
              </w:rPr>
              <w:t>о</w:t>
            </w:r>
            <w:proofErr w:type="gramEnd"/>
            <w:r w:rsidRPr="00647D8B">
              <w:rPr>
                <w:b/>
                <w:bCs/>
                <w:color w:val="000000"/>
                <w:sz w:val="16"/>
                <w:szCs w:val="16"/>
              </w:rPr>
              <w:t xml:space="preserve"> </w:t>
            </w:r>
            <w:proofErr w:type="gramStart"/>
            <w:r w:rsidRPr="00647D8B">
              <w:rPr>
                <w:b/>
                <w:bCs/>
                <w:color w:val="000000"/>
                <w:sz w:val="16"/>
                <w:szCs w:val="16"/>
              </w:rPr>
              <w:t>мотивам</w:t>
            </w:r>
            <w:proofErr w:type="gramEnd"/>
            <w:r w:rsidRPr="00647D8B">
              <w:rPr>
                <w:b/>
                <w:bCs/>
                <w:color w:val="000000"/>
                <w:sz w:val="16"/>
                <w:szCs w:val="16"/>
              </w:rPr>
              <w:t xml:space="preserve">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708" w:type="dxa"/>
            <w:vAlign w:val="center"/>
          </w:tcPr>
          <w:p w:rsidR="000D7248" w:rsidRPr="00647D8B" w:rsidRDefault="000D7248" w:rsidP="00957C55">
            <w:pPr>
              <w:jc w:val="center"/>
              <w:rPr>
                <w:b/>
                <w:bCs/>
                <w:color w:val="000000"/>
                <w:sz w:val="16"/>
                <w:szCs w:val="16"/>
              </w:rPr>
            </w:pPr>
            <w:r w:rsidRPr="00647D8B">
              <w:rPr>
                <w:b/>
                <w:bCs/>
                <w:color w:val="000000"/>
                <w:sz w:val="16"/>
                <w:szCs w:val="16"/>
              </w:rPr>
              <w:t>112 ч.</w:t>
            </w:r>
            <w:r>
              <w:rPr>
                <w:b/>
                <w:bCs/>
                <w:color w:val="000000"/>
                <w:sz w:val="16"/>
                <w:szCs w:val="16"/>
              </w:rPr>
              <w:t> </w:t>
            </w:r>
            <w:r w:rsidRPr="00647D8B">
              <w:rPr>
                <w:b/>
                <w:bCs/>
                <w:color w:val="000000"/>
                <w:sz w:val="16"/>
                <w:szCs w:val="16"/>
              </w:rPr>
              <w:t>2 п.</w:t>
            </w:r>
            <w:r>
              <w:rPr>
                <w:b/>
                <w:bCs/>
                <w:color w:val="000000"/>
                <w:sz w:val="16"/>
                <w:szCs w:val="16"/>
              </w:rPr>
              <w:t> «</w:t>
            </w:r>
            <w:r w:rsidRPr="00647D8B">
              <w:rPr>
                <w:b/>
                <w:bCs/>
                <w:color w:val="000000"/>
                <w:sz w:val="16"/>
                <w:szCs w:val="16"/>
              </w:rPr>
              <w:t>е</w:t>
            </w:r>
            <w:r>
              <w:rPr>
                <w:b/>
                <w:bCs/>
                <w:color w:val="000000"/>
                <w:sz w:val="16"/>
                <w:szCs w:val="16"/>
              </w:rPr>
              <w:t>»</w:t>
            </w:r>
          </w:p>
        </w:tc>
        <w:tc>
          <w:tcPr>
            <w:tcW w:w="614" w:type="dxa"/>
            <w:noWrap/>
            <w:vAlign w:val="center"/>
          </w:tcPr>
          <w:p w:rsidR="000D7248" w:rsidRPr="00647D8B" w:rsidRDefault="000D7248" w:rsidP="00957C55">
            <w:pPr>
              <w:jc w:val="center"/>
              <w:rPr>
                <w:b/>
                <w:bCs/>
                <w:color w:val="000000"/>
              </w:rPr>
            </w:pPr>
            <w:r w:rsidRPr="00647D8B">
              <w:rPr>
                <w:b/>
                <w:bCs/>
                <w:color w:val="000000"/>
              </w:rPr>
              <w:t>8</w:t>
            </w:r>
          </w:p>
        </w:tc>
        <w:tc>
          <w:tcPr>
            <w:tcW w:w="614" w:type="dxa"/>
            <w:noWrap/>
            <w:vAlign w:val="center"/>
          </w:tcPr>
          <w:p w:rsidR="000D7248" w:rsidRPr="00647D8B" w:rsidRDefault="000D7248" w:rsidP="00957C55">
            <w:pPr>
              <w:jc w:val="center"/>
              <w:rPr>
                <w:b/>
                <w:bCs/>
                <w:color w:val="000000"/>
              </w:rPr>
            </w:pPr>
            <w:r w:rsidRPr="00647D8B">
              <w:rPr>
                <w:b/>
                <w:bCs/>
                <w:color w:val="000000"/>
              </w:rPr>
              <w:t>13</w:t>
            </w:r>
          </w:p>
        </w:tc>
        <w:tc>
          <w:tcPr>
            <w:tcW w:w="614" w:type="dxa"/>
            <w:noWrap/>
            <w:vAlign w:val="center"/>
          </w:tcPr>
          <w:p w:rsidR="000D7248" w:rsidRPr="00647D8B" w:rsidRDefault="000D7248" w:rsidP="00957C55">
            <w:pPr>
              <w:jc w:val="center"/>
              <w:rPr>
                <w:b/>
                <w:bCs/>
                <w:color w:val="000000"/>
              </w:rPr>
            </w:pPr>
            <w:r w:rsidRPr="00647D8B">
              <w:rPr>
                <w:b/>
                <w:bCs/>
                <w:color w:val="000000"/>
              </w:rPr>
              <w:t>7</w:t>
            </w:r>
          </w:p>
        </w:tc>
        <w:tc>
          <w:tcPr>
            <w:tcW w:w="614" w:type="dxa"/>
            <w:noWrap/>
            <w:vAlign w:val="center"/>
          </w:tcPr>
          <w:p w:rsidR="000D7248" w:rsidRPr="00647D8B" w:rsidRDefault="000D7248" w:rsidP="00957C55">
            <w:pPr>
              <w:jc w:val="center"/>
              <w:rPr>
                <w:b/>
                <w:bCs/>
                <w:color w:val="000000"/>
              </w:rPr>
            </w:pPr>
            <w:r w:rsidRPr="00647D8B">
              <w:rPr>
                <w:b/>
                <w:bCs/>
                <w:color w:val="000000"/>
              </w:rPr>
              <w:t>5</w:t>
            </w:r>
          </w:p>
        </w:tc>
        <w:tc>
          <w:tcPr>
            <w:tcW w:w="615" w:type="dxa"/>
            <w:noWrap/>
            <w:vAlign w:val="center"/>
          </w:tcPr>
          <w:p w:rsidR="000D7248" w:rsidRPr="00647D8B" w:rsidRDefault="000D7248" w:rsidP="00957C55">
            <w:pPr>
              <w:jc w:val="center"/>
              <w:rPr>
                <w:b/>
                <w:bCs/>
                <w:color w:val="000000"/>
              </w:rPr>
            </w:pPr>
            <w:r w:rsidRPr="00647D8B">
              <w:rPr>
                <w:b/>
                <w:bCs/>
                <w:color w:val="000000"/>
              </w:rPr>
              <w:t>5</w:t>
            </w:r>
          </w:p>
        </w:tc>
        <w:tc>
          <w:tcPr>
            <w:tcW w:w="614" w:type="dxa"/>
            <w:noWrap/>
            <w:vAlign w:val="center"/>
          </w:tcPr>
          <w:p w:rsidR="000D7248" w:rsidRPr="00647D8B" w:rsidRDefault="000D7248" w:rsidP="00957C55">
            <w:pPr>
              <w:jc w:val="center"/>
              <w:rPr>
                <w:b/>
                <w:bCs/>
                <w:color w:val="000000"/>
              </w:rPr>
            </w:pPr>
            <w:r w:rsidRPr="00647D8B">
              <w:rPr>
                <w:b/>
                <w:bCs/>
                <w:color w:val="000000"/>
              </w:rPr>
              <w:t>5</w:t>
            </w:r>
          </w:p>
        </w:tc>
        <w:tc>
          <w:tcPr>
            <w:tcW w:w="614" w:type="dxa"/>
            <w:noWrap/>
            <w:vAlign w:val="center"/>
          </w:tcPr>
          <w:p w:rsidR="000D7248" w:rsidRPr="00647D8B" w:rsidRDefault="000D7248" w:rsidP="00957C55">
            <w:pPr>
              <w:jc w:val="center"/>
              <w:rPr>
                <w:b/>
                <w:bCs/>
                <w:color w:val="000000"/>
              </w:rPr>
            </w:pPr>
            <w:r w:rsidRPr="00647D8B">
              <w:rPr>
                <w:b/>
                <w:bCs/>
                <w:color w:val="000000"/>
              </w:rPr>
              <w:t>2</w:t>
            </w:r>
          </w:p>
        </w:tc>
        <w:tc>
          <w:tcPr>
            <w:tcW w:w="614" w:type="dxa"/>
            <w:noWrap/>
            <w:vAlign w:val="center"/>
          </w:tcPr>
          <w:p w:rsidR="000D7248" w:rsidRPr="00647D8B" w:rsidRDefault="000D7248" w:rsidP="00957C55">
            <w:pPr>
              <w:jc w:val="center"/>
              <w:rPr>
                <w:b/>
                <w:bCs/>
                <w:color w:val="000000"/>
              </w:rPr>
            </w:pPr>
            <w:r w:rsidRPr="00647D8B">
              <w:rPr>
                <w:b/>
                <w:bCs/>
                <w:color w:val="000000"/>
              </w:rPr>
              <w:t>2</w:t>
            </w:r>
          </w:p>
        </w:tc>
        <w:tc>
          <w:tcPr>
            <w:tcW w:w="614" w:type="dxa"/>
            <w:noWrap/>
            <w:vAlign w:val="center"/>
          </w:tcPr>
          <w:p w:rsidR="000D7248" w:rsidRPr="00647D8B" w:rsidRDefault="000D7248" w:rsidP="00957C55">
            <w:pPr>
              <w:jc w:val="center"/>
              <w:rPr>
                <w:b/>
                <w:bCs/>
                <w:color w:val="000000"/>
              </w:rPr>
            </w:pPr>
            <w:r w:rsidRPr="00647D8B">
              <w:rPr>
                <w:b/>
                <w:bCs/>
                <w:color w:val="000000"/>
              </w:rPr>
              <w:t>2</w:t>
            </w:r>
          </w:p>
        </w:tc>
        <w:tc>
          <w:tcPr>
            <w:tcW w:w="615" w:type="dxa"/>
            <w:noWrap/>
            <w:vAlign w:val="center"/>
          </w:tcPr>
          <w:p w:rsidR="000D7248" w:rsidRPr="00647D8B" w:rsidRDefault="000D7248" w:rsidP="00957C55">
            <w:pPr>
              <w:jc w:val="center"/>
              <w:rPr>
                <w:b/>
                <w:bCs/>
                <w:color w:val="000000"/>
              </w:rPr>
            </w:pPr>
            <w:r w:rsidRPr="00647D8B">
              <w:rPr>
                <w:b/>
                <w:bCs/>
                <w:color w:val="000000"/>
              </w:rPr>
              <w:t>8</w:t>
            </w:r>
          </w:p>
        </w:tc>
        <w:tc>
          <w:tcPr>
            <w:tcW w:w="614" w:type="dxa"/>
            <w:noWrap/>
            <w:vAlign w:val="center"/>
          </w:tcPr>
          <w:p w:rsidR="000D7248" w:rsidRPr="00647D8B" w:rsidRDefault="000D7248" w:rsidP="00957C55">
            <w:pPr>
              <w:jc w:val="center"/>
              <w:rPr>
                <w:b/>
                <w:bCs/>
                <w:color w:val="000000"/>
              </w:rPr>
            </w:pPr>
            <w:r w:rsidRPr="00647D8B">
              <w:rPr>
                <w:b/>
                <w:bCs/>
                <w:color w:val="000000"/>
              </w:rPr>
              <w:t>8</w:t>
            </w:r>
          </w:p>
        </w:tc>
        <w:tc>
          <w:tcPr>
            <w:tcW w:w="614" w:type="dxa"/>
            <w:vAlign w:val="center"/>
          </w:tcPr>
          <w:p w:rsidR="000D7248" w:rsidRPr="00647D8B" w:rsidRDefault="000D7248" w:rsidP="00622908">
            <w:pPr>
              <w:jc w:val="center"/>
              <w:rPr>
                <w:b/>
                <w:bCs/>
                <w:color w:val="000000"/>
              </w:rPr>
            </w:pPr>
            <w:r>
              <w:rPr>
                <w:b/>
                <w:bCs/>
                <w:color w:val="000000"/>
              </w:rPr>
              <w:t>8</w:t>
            </w:r>
          </w:p>
        </w:tc>
        <w:tc>
          <w:tcPr>
            <w:tcW w:w="614" w:type="dxa"/>
            <w:vAlign w:val="center"/>
          </w:tcPr>
          <w:p w:rsidR="000D7248" w:rsidRPr="00647D8B" w:rsidRDefault="000D7248" w:rsidP="00622908">
            <w:pPr>
              <w:jc w:val="center"/>
              <w:rPr>
                <w:b/>
                <w:bCs/>
                <w:color w:val="000000"/>
              </w:rPr>
            </w:pPr>
            <w:r>
              <w:rPr>
                <w:b/>
                <w:bCs/>
                <w:color w:val="000000"/>
              </w:rPr>
              <w:t>1</w:t>
            </w:r>
          </w:p>
        </w:tc>
        <w:tc>
          <w:tcPr>
            <w:tcW w:w="614" w:type="dxa"/>
            <w:vAlign w:val="center"/>
          </w:tcPr>
          <w:p w:rsidR="000D7248" w:rsidRPr="00647D8B" w:rsidRDefault="000D7248" w:rsidP="00622908">
            <w:pPr>
              <w:jc w:val="center"/>
              <w:rPr>
                <w:b/>
                <w:bCs/>
                <w:color w:val="000000"/>
              </w:rPr>
            </w:pPr>
            <w:r>
              <w:rPr>
                <w:b/>
                <w:bCs/>
                <w:color w:val="000000"/>
              </w:rPr>
              <w:t>3</w:t>
            </w:r>
          </w:p>
        </w:tc>
        <w:tc>
          <w:tcPr>
            <w:tcW w:w="615" w:type="dxa"/>
            <w:vAlign w:val="center"/>
          </w:tcPr>
          <w:p w:rsidR="000D7248" w:rsidRPr="00647D8B" w:rsidRDefault="000D7248" w:rsidP="00615713">
            <w:pPr>
              <w:jc w:val="center"/>
              <w:rPr>
                <w:b/>
                <w:bCs/>
                <w:color w:val="000000"/>
              </w:rPr>
            </w:pPr>
            <w:r>
              <w:rPr>
                <w:b/>
                <w:bCs/>
                <w:color w:val="000000"/>
              </w:rPr>
              <w:t>3</w:t>
            </w:r>
          </w:p>
        </w:tc>
        <w:tc>
          <w:tcPr>
            <w:tcW w:w="614" w:type="dxa"/>
            <w:vAlign w:val="center"/>
          </w:tcPr>
          <w:p w:rsidR="000D7248" w:rsidRPr="00647D8B" w:rsidRDefault="000D7248" w:rsidP="00615713">
            <w:pPr>
              <w:jc w:val="center"/>
              <w:rPr>
                <w:b/>
                <w:bCs/>
                <w:color w:val="000000"/>
              </w:rPr>
            </w:pPr>
            <w:r>
              <w:rPr>
                <w:b/>
                <w:bCs/>
                <w:color w:val="000000"/>
              </w:rPr>
              <w:t>2</w:t>
            </w:r>
          </w:p>
        </w:tc>
        <w:tc>
          <w:tcPr>
            <w:tcW w:w="614" w:type="dxa"/>
            <w:vAlign w:val="center"/>
          </w:tcPr>
          <w:p w:rsidR="000D7248" w:rsidRPr="00647D8B" w:rsidRDefault="000D7248" w:rsidP="00615713">
            <w:pPr>
              <w:jc w:val="center"/>
              <w:rPr>
                <w:b/>
                <w:bCs/>
                <w:color w:val="000000"/>
              </w:rPr>
            </w:pPr>
            <w:r>
              <w:rPr>
                <w:b/>
                <w:bCs/>
                <w:color w:val="000000"/>
              </w:rPr>
              <w:t>2</w:t>
            </w:r>
          </w:p>
        </w:tc>
        <w:tc>
          <w:tcPr>
            <w:tcW w:w="614" w:type="dxa"/>
            <w:vAlign w:val="center"/>
          </w:tcPr>
          <w:p w:rsidR="000D7248" w:rsidRPr="00647D8B" w:rsidRDefault="000D7248" w:rsidP="00615713">
            <w:pPr>
              <w:jc w:val="center"/>
              <w:rPr>
                <w:b/>
                <w:bCs/>
                <w:color w:val="000000"/>
              </w:rPr>
            </w:pPr>
            <w:r>
              <w:rPr>
                <w:b/>
                <w:bCs/>
                <w:color w:val="000000"/>
              </w:rPr>
              <w:t>4</w:t>
            </w:r>
          </w:p>
        </w:tc>
        <w:tc>
          <w:tcPr>
            <w:tcW w:w="614" w:type="dxa"/>
            <w:vAlign w:val="center"/>
          </w:tcPr>
          <w:p w:rsidR="000D7248" w:rsidRPr="00647D8B" w:rsidRDefault="000D7248" w:rsidP="00615713">
            <w:pPr>
              <w:jc w:val="center"/>
              <w:rPr>
                <w:b/>
                <w:bCs/>
                <w:color w:val="000000"/>
              </w:rPr>
            </w:pPr>
            <w:r>
              <w:rPr>
                <w:b/>
                <w:bCs/>
                <w:color w:val="000000"/>
              </w:rPr>
              <w:t>4</w:t>
            </w:r>
          </w:p>
        </w:tc>
        <w:tc>
          <w:tcPr>
            <w:tcW w:w="615" w:type="dxa"/>
            <w:vAlign w:val="center"/>
          </w:tcPr>
          <w:p w:rsidR="000D7248" w:rsidRPr="00647D8B" w:rsidRDefault="000D7248" w:rsidP="00615713">
            <w:pPr>
              <w:jc w:val="center"/>
              <w:rPr>
                <w:b/>
                <w:bCs/>
                <w:color w:val="000000"/>
              </w:rPr>
            </w:pPr>
            <w:r>
              <w:rPr>
                <w:b/>
                <w:bCs/>
                <w:color w:val="000000"/>
              </w:rPr>
              <w:t>4</w:t>
            </w:r>
          </w:p>
        </w:tc>
      </w:tr>
      <w:tr w:rsidR="000D7248" w:rsidRPr="00647D8B" w:rsidTr="008037DD">
        <w:trPr>
          <w:trHeight w:val="1010"/>
          <w:jc w:val="center"/>
        </w:trPr>
        <w:tc>
          <w:tcPr>
            <w:tcW w:w="2676" w:type="dxa"/>
            <w:vAlign w:val="center"/>
          </w:tcPr>
          <w:p w:rsidR="000D7248" w:rsidRPr="00647D8B" w:rsidRDefault="000D7248" w:rsidP="00957C55">
            <w:pPr>
              <w:jc w:val="center"/>
              <w:rPr>
                <w:b/>
                <w:bCs/>
                <w:color w:val="000000"/>
                <w:sz w:val="16"/>
                <w:szCs w:val="16"/>
              </w:rPr>
            </w:pPr>
            <w:r w:rsidRPr="00647D8B">
              <w:rPr>
                <w:b/>
                <w:bCs/>
                <w:color w:val="000000"/>
                <w:sz w:val="16"/>
                <w:szCs w:val="16"/>
              </w:rPr>
              <w:t>Умышленное причинение легкого вреда здоровью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tc>
        <w:tc>
          <w:tcPr>
            <w:tcW w:w="708" w:type="dxa"/>
            <w:vAlign w:val="center"/>
          </w:tcPr>
          <w:p w:rsidR="000D7248" w:rsidRPr="00647D8B" w:rsidRDefault="000D7248" w:rsidP="00957C55">
            <w:pPr>
              <w:jc w:val="center"/>
              <w:rPr>
                <w:b/>
                <w:bCs/>
                <w:color w:val="000000"/>
                <w:sz w:val="16"/>
                <w:szCs w:val="16"/>
              </w:rPr>
            </w:pPr>
            <w:r w:rsidRPr="00647D8B">
              <w:rPr>
                <w:b/>
                <w:bCs/>
                <w:color w:val="000000"/>
                <w:sz w:val="16"/>
                <w:szCs w:val="16"/>
              </w:rPr>
              <w:t>115 ч.</w:t>
            </w:r>
            <w:r>
              <w:rPr>
                <w:b/>
                <w:bCs/>
                <w:color w:val="000000"/>
                <w:sz w:val="16"/>
                <w:szCs w:val="16"/>
              </w:rPr>
              <w:t> </w:t>
            </w:r>
            <w:r w:rsidRPr="00647D8B">
              <w:rPr>
                <w:b/>
                <w:bCs/>
                <w:color w:val="000000"/>
                <w:sz w:val="16"/>
                <w:szCs w:val="16"/>
              </w:rPr>
              <w:t>2 п.</w:t>
            </w:r>
            <w:r>
              <w:rPr>
                <w:b/>
                <w:bCs/>
                <w:color w:val="000000"/>
                <w:sz w:val="16"/>
                <w:szCs w:val="16"/>
              </w:rPr>
              <w:t> «</w:t>
            </w:r>
            <w:r w:rsidRPr="00647D8B">
              <w:rPr>
                <w:b/>
                <w:bCs/>
                <w:color w:val="000000"/>
                <w:sz w:val="16"/>
                <w:szCs w:val="16"/>
              </w:rPr>
              <w:t>б</w:t>
            </w:r>
            <w:r>
              <w:rPr>
                <w:b/>
                <w:bCs/>
                <w:color w:val="000000"/>
                <w:sz w:val="16"/>
                <w:szCs w:val="16"/>
              </w:rPr>
              <w:t>»</w:t>
            </w:r>
          </w:p>
        </w:tc>
        <w:tc>
          <w:tcPr>
            <w:tcW w:w="614" w:type="dxa"/>
            <w:noWrap/>
            <w:vAlign w:val="center"/>
          </w:tcPr>
          <w:p w:rsidR="000D7248" w:rsidRPr="00647D8B" w:rsidRDefault="000D7248" w:rsidP="00957C55">
            <w:pPr>
              <w:jc w:val="center"/>
              <w:rPr>
                <w:b/>
                <w:bCs/>
                <w:color w:val="000000"/>
              </w:rPr>
            </w:pPr>
            <w:r w:rsidRPr="00647D8B">
              <w:rPr>
                <w:b/>
                <w:bCs/>
                <w:color w:val="000000"/>
              </w:rPr>
              <w:t>13</w:t>
            </w:r>
          </w:p>
        </w:tc>
        <w:tc>
          <w:tcPr>
            <w:tcW w:w="614" w:type="dxa"/>
            <w:noWrap/>
            <w:vAlign w:val="center"/>
          </w:tcPr>
          <w:p w:rsidR="000D7248" w:rsidRPr="00647D8B" w:rsidRDefault="000D7248" w:rsidP="00957C55">
            <w:pPr>
              <w:jc w:val="center"/>
              <w:rPr>
                <w:b/>
                <w:bCs/>
                <w:color w:val="000000"/>
              </w:rPr>
            </w:pPr>
            <w:r w:rsidRPr="00647D8B">
              <w:rPr>
                <w:b/>
                <w:bCs/>
                <w:color w:val="000000"/>
              </w:rPr>
              <w:t>36</w:t>
            </w:r>
          </w:p>
        </w:tc>
        <w:tc>
          <w:tcPr>
            <w:tcW w:w="614" w:type="dxa"/>
            <w:noWrap/>
            <w:vAlign w:val="center"/>
          </w:tcPr>
          <w:p w:rsidR="000D7248" w:rsidRPr="00647D8B" w:rsidRDefault="000D7248" w:rsidP="00957C55">
            <w:pPr>
              <w:jc w:val="center"/>
              <w:rPr>
                <w:b/>
                <w:bCs/>
                <w:color w:val="000000"/>
              </w:rPr>
            </w:pPr>
            <w:r w:rsidRPr="00647D8B">
              <w:rPr>
                <w:b/>
                <w:bCs/>
                <w:color w:val="000000"/>
              </w:rPr>
              <w:t>17</w:t>
            </w:r>
          </w:p>
        </w:tc>
        <w:tc>
          <w:tcPr>
            <w:tcW w:w="614" w:type="dxa"/>
            <w:noWrap/>
            <w:vAlign w:val="center"/>
          </w:tcPr>
          <w:p w:rsidR="000D7248" w:rsidRPr="00647D8B" w:rsidRDefault="000D7248" w:rsidP="00957C55">
            <w:pPr>
              <w:jc w:val="center"/>
              <w:rPr>
                <w:b/>
                <w:bCs/>
                <w:color w:val="000000"/>
              </w:rPr>
            </w:pPr>
            <w:r w:rsidRPr="00647D8B">
              <w:rPr>
                <w:b/>
                <w:bCs/>
                <w:color w:val="000000"/>
              </w:rPr>
              <w:t>18</w:t>
            </w:r>
          </w:p>
        </w:tc>
        <w:tc>
          <w:tcPr>
            <w:tcW w:w="615" w:type="dxa"/>
            <w:noWrap/>
            <w:vAlign w:val="center"/>
          </w:tcPr>
          <w:p w:rsidR="000D7248" w:rsidRPr="00647D8B" w:rsidRDefault="000D7248" w:rsidP="00957C55">
            <w:pPr>
              <w:jc w:val="center"/>
              <w:rPr>
                <w:b/>
                <w:bCs/>
                <w:color w:val="000000"/>
              </w:rPr>
            </w:pPr>
            <w:r w:rsidRPr="00647D8B">
              <w:rPr>
                <w:b/>
                <w:bCs/>
                <w:color w:val="000000"/>
              </w:rPr>
              <w:t>19</w:t>
            </w:r>
          </w:p>
        </w:tc>
        <w:tc>
          <w:tcPr>
            <w:tcW w:w="614" w:type="dxa"/>
            <w:noWrap/>
            <w:vAlign w:val="center"/>
          </w:tcPr>
          <w:p w:rsidR="000D7248" w:rsidRPr="00647D8B" w:rsidRDefault="000D7248" w:rsidP="00957C55">
            <w:pPr>
              <w:jc w:val="center"/>
              <w:rPr>
                <w:b/>
                <w:bCs/>
                <w:color w:val="000000"/>
              </w:rPr>
            </w:pPr>
            <w:r w:rsidRPr="00647D8B">
              <w:rPr>
                <w:b/>
                <w:bCs/>
                <w:color w:val="000000"/>
              </w:rPr>
              <w:t>12</w:t>
            </w:r>
          </w:p>
        </w:tc>
        <w:tc>
          <w:tcPr>
            <w:tcW w:w="614" w:type="dxa"/>
            <w:noWrap/>
            <w:vAlign w:val="center"/>
          </w:tcPr>
          <w:p w:rsidR="000D7248" w:rsidRPr="00647D8B" w:rsidRDefault="000D7248" w:rsidP="00957C55">
            <w:pPr>
              <w:jc w:val="center"/>
              <w:rPr>
                <w:b/>
                <w:bCs/>
                <w:color w:val="000000"/>
              </w:rPr>
            </w:pPr>
            <w:r w:rsidRPr="00647D8B">
              <w:rPr>
                <w:b/>
                <w:bCs/>
                <w:color w:val="000000"/>
              </w:rPr>
              <w:t>15</w:t>
            </w:r>
          </w:p>
        </w:tc>
        <w:tc>
          <w:tcPr>
            <w:tcW w:w="614" w:type="dxa"/>
            <w:noWrap/>
            <w:vAlign w:val="center"/>
          </w:tcPr>
          <w:p w:rsidR="000D7248" w:rsidRPr="00647D8B" w:rsidRDefault="000D7248" w:rsidP="00957C55">
            <w:pPr>
              <w:jc w:val="center"/>
              <w:rPr>
                <w:b/>
                <w:bCs/>
                <w:color w:val="000000"/>
              </w:rPr>
            </w:pPr>
            <w:r w:rsidRPr="00647D8B">
              <w:rPr>
                <w:b/>
                <w:bCs/>
                <w:color w:val="000000"/>
              </w:rPr>
              <w:t>18</w:t>
            </w:r>
          </w:p>
        </w:tc>
        <w:tc>
          <w:tcPr>
            <w:tcW w:w="614" w:type="dxa"/>
            <w:noWrap/>
            <w:vAlign w:val="center"/>
          </w:tcPr>
          <w:p w:rsidR="000D7248" w:rsidRPr="00647D8B" w:rsidRDefault="000D7248" w:rsidP="00957C55">
            <w:pPr>
              <w:jc w:val="center"/>
              <w:rPr>
                <w:b/>
                <w:bCs/>
                <w:color w:val="000000"/>
              </w:rPr>
            </w:pPr>
            <w:r w:rsidRPr="00647D8B">
              <w:rPr>
                <w:b/>
                <w:bCs/>
                <w:color w:val="000000"/>
              </w:rPr>
              <w:t>10</w:t>
            </w:r>
          </w:p>
        </w:tc>
        <w:tc>
          <w:tcPr>
            <w:tcW w:w="615" w:type="dxa"/>
            <w:noWrap/>
            <w:vAlign w:val="center"/>
          </w:tcPr>
          <w:p w:rsidR="000D7248" w:rsidRPr="00647D8B" w:rsidRDefault="000D7248" w:rsidP="00957C55">
            <w:pPr>
              <w:jc w:val="center"/>
              <w:rPr>
                <w:b/>
                <w:bCs/>
                <w:color w:val="000000"/>
              </w:rPr>
            </w:pPr>
            <w:r w:rsidRPr="00647D8B">
              <w:rPr>
                <w:b/>
                <w:bCs/>
                <w:color w:val="000000"/>
              </w:rPr>
              <w:t>7</w:t>
            </w:r>
          </w:p>
        </w:tc>
        <w:tc>
          <w:tcPr>
            <w:tcW w:w="614" w:type="dxa"/>
            <w:noWrap/>
            <w:vAlign w:val="center"/>
          </w:tcPr>
          <w:p w:rsidR="000D7248" w:rsidRPr="00647D8B" w:rsidRDefault="000D7248" w:rsidP="00957C55">
            <w:pPr>
              <w:jc w:val="center"/>
              <w:rPr>
                <w:b/>
                <w:bCs/>
                <w:color w:val="000000"/>
              </w:rPr>
            </w:pPr>
            <w:r w:rsidRPr="00647D8B">
              <w:rPr>
                <w:b/>
                <w:bCs/>
                <w:color w:val="000000"/>
              </w:rPr>
              <w:t>9</w:t>
            </w:r>
          </w:p>
        </w:tc>
        <w:tc>
          <w:tcPr>
            <w:tcW w:w="614" w:type="dxa"/>
            <w:vAlign w:val="center"/>
          </w:tcPr>
          <w:p w:rsidR="000D7248" w:rsidRPr="00647D8B" w:rsidRDefault="000D7248" w:rsidP="00622908">
            <w:pPr>
              <w:jc w:val="center"/>
              <w:rPr>
                <w:b/>
                <w:bCs/>
                <w:color w:val="000000"/>
              </w:rPr>
            </w:pPr>
            <w:r>
              <w:rPr>
                <w:b/>
                <w:bCs/>
                <w:color w:val="000000"/>
              </w:rPr>
              <w:t>11</w:t>
            </w:r>
          </w:p>
        </w:tc>
        <w:tc>
          <w:tcPr>
            <w:tcW w:w="614" w:type="dxa"/>
            <w:vAlign w:val="center"/>
          </w:tcPr>
          <w:p w:rsidR="000D7248" w:rsidRPr="00647D8B" w:rsidRDefault="000D7248" w:rsidP="00622908">
            <w:pPr>
              <w:jc w:val="center"/>
              <w:rPr>
                <w:b/>
                <w:bCs/>
                <w:color w:val="000000"/>
              </w:rPr>
            </w:pPr>
            <w:r>
              <w:rPr>
                <w:b/>
                <w:bCs/>
                <w:color w:val="000000"/>
              </w:rPr>
              <w:t>11</w:t>
            </w:r>
          </w:p>
        </w:tc>
        <w:tc>
          <w:tcPr>
            <w:tcW w:w="614" w:type="dxa"/>
            <w:vAlign w:val="center"/>
          </w:tcPr>
          <w:p w:rsidR="000D7248" w:rsidRPr="00647D8B" w:rsidRDefault="000D7248" w:rsidP="00622908">
            <w:pPr>
              <w:jc w:val="center"/>
              <w:rPr>
                <w:b/>
                <w:bCs/>
                <w:color w:val="000000"/>
              </w:rPr>
            </w:pPr>
            <w:r>
              <w:rPr>
                <w:b/>
                <w:bCs/>
                <w:color w:val="000000"/>
              </w:rPr>
              <w:t>13</w:t>
            </w:r>
          </w:p>
        </w:tc>
        <w:tc>
          <w:tcPr>
            <w:tcW w:w="615" w:type="dxa"/>
            <w:vAlign w:val="center"/>
          </w:tcPr>
          <w:p w:rsidR="000D7248" w:rsidRPr="00647D8B" w:rsidRDefault="000D7248" w:rsidP="00615713">
            <w:pPr>
              <w:jc w:val="center"/>
              <w:rPr>
                <w:b/>
                <w:bCs/>
                <w:color w:val="000000"/>
              </w:rPr>
            </w:pPr>
            <w:r>
              <w:rPr>
                <w:b/>
                <w:bCs/>
                <w:color w:val="000000"/>
              </w:rPr>
              <w:t>10</w:t>
            </w:r>
          </w:p>
        </w:tc>
        <w:tc>
          <w:tcPr>
            <w:tcW w:w="614" w:type="dxa"/>
            <w:vAlign w:val="center"/>
          </w:tcPr>
          <w:p w:rsidR="000D7248" w:rsidRPr="00647D8B" w:rsidRDefault="000D7248" w:rsidP="00615713">
            <w:pPr>
              <w:jc w:val="center"/>
              <w:rPr>
                <w:b/>
                <w:bCs/>
                <w:color w:val="000000"/>
              </w:rPr>
            </w:pPr>
            <w:r>
              <w:rPr>
                <w:b/>
                <w:bCs/>
                <w:color w:val="000000"/>
              </w:rPr>
              <w:t>13</w:t>
            </w:r>
          </w:p>
        </w:tc>
        <w:tc>
          <w:tcPr>
            <w:tcW w:w="614" w:type="dxa"/>
            <w:vAlign w:val="center"/>
          </w:tcPr>
          <w:p w:rsidR="000D7248" w:rsidRPr="00647D8B" w:rsidRDefault="000D7248" w:rsidP="00615713">
            <w:pPr>
              <w:jc w:val="center"/>
              <w:rPr>
                <w:b/>
                <w:bCs/>
                <w:color w:val="000000"/>
              </w:rPr>
            </w:pPr>
            <w:r>
              <w:rPr>
                <w:b/>
                <w:bCs/>
                <w:color w:val="000000"/>
              </w:rPr>
              <w:t>14</w:t>
            </w:r>
          </w:p>
        </w:tc>
        <w:tc>
          <w:tcPr>
            <w:tcW w:w="614" w:type="dxa"/>
            <w:vAlign w:val="center"/>
          </w:tcPr>
          <w:p w:rsidR="000D7248" w:rsidRPr="00647D8B" w:rsidRDefault="000D7248" w:rsidP="00615713">
            <w:pPr>
              <w:jc w:val="center"/>
              <w:rPr>
                <w:b/>
                <w:bCs/>
                <w:color w:val="000000"/>
              </w:rPr>
            </w:pPr>
            <w:r>
              <w:rPr>
                <w:b/>
                <w:bCs/>
                <w:color w:val="000000"/>
              </w:rPr>
              <w:t>8</w:t>
            </w:r>
          </w:p>
        </w:tc>
        <w:tc>
          <w:tcPr>
            <w:tcW w:w="614" w:type="dxa"/>
            <w:vAlign w:val="center"/>
          </w:tcPr>
          <w:p w:rsidR="000D7248" w:rsidRPr="00647D8B" w:rsidRDefault="000D7248" w:rsidP="00615713">
            <w:pPr>
              <w:jc w:val="center"/>
              <w:rPr>
                <w:b/>
                <w:bCs/>
                <w:color w:val="000000"/>
              </w:rPr>
            </w:pPr>
            <w:r>
              <w:rPr>
                <w:b/>
                <w:bCs/>
                <w:color w:val="000000"/>
              </w:rPr>
              <w:t>10</w:t>
            </w:r>
          </w:p>
        </w:tc>
        <w:tc>
          <w:tcPr>
            <w:tcW w:w="615" w:type="dxa"/>
            <w:vAlign w:val="center"/>
          </w:tcPr>
          <w:p w:rsidR="000D7248" w:rsidRPr="00647D8B" w:rsidRDefault="000D7248" w:rsidP="003A75DF">
            <w:pPr>
              <w:jc w:val="center"/>
              <w:rPr>
                <w:b/>
                <w:bCs/>
                <w:color w:val="000000"/>
              </w:rPr>
            </w:pPr>
            <w:r>
              <w:rPr>
                <w:b/>
                <w:bCs/>
                <w:color w:val="000000"/>
              </w:rPr>
              <w:t>10</w:t>
            </w:r>
          </w:p>
        </w:tc>
      </w:tr>
      <w:tr w:rsidR="000D7248" w:rsidRPr="00647D8B" w:rsidTr="008037DD">
        <w:trPr>
          <w:trHeight w:val="724"/>
          <w:jc w:val="center"/>
        </w:trPr>
        <w:tc>
          <w:tcPr>
            <w:tcW w:w="2676" w:type="dxa"/>
            <w:vAlign w:val="center"/>
          </w:tcPr>
          <w:p w:rsidR="000D7248" w:rsidRPr="00647D8B" w:rsidRDefault="000D7248" w:rsidP="00957C55">
            <w:pPr>
              <w:jc w:val="center"/>
              <w:rPr>
                <w:b/>
                <w:bCs/>
                <w:color w:val="000000"/>
                <w:sz w:val="16"/>
                <w:szCs w:val="16"/>
              </w:rPr>
            </w:pPr>
            <w:r w:rsidRPr="00647D8B">
              <w:rPr>
                <w:b/>
                <w:bCs/>
                <w:color w:val="000000"/>
                <w:sz w:val="16"/>
                <w:szCs w:val="16"/>
              </w:rPr>
              <w:t>Побои по мотивам политической, идеологической, расовой, национальной или религиозной ненависти или вражды в отношении какой-либо социальной группы</w:t>
            </w:r>
          </w:p>
        </w:tc>
        <w:tc>
          <w:tcPr>
            <w:tcW w:w="708" w:type="dxa"/>
            <w:vAlign w:val="center"/>
          </w:tcPr>
          <w:p w:rsidR="000D7248" w:rsidRPr="00647D8B" w:rsidRDefault="000D7248" w:rsidP="00957C55">
            <w:pPr>
              <w:jc w:val="center"/>
              <w:rPr>
                <w:b/>
                <w:bCs/>
                <w:color w:val="000000"/>
                <w:sz w:val="16"/>
                <w:szCs w:val="16"/>
              </w:rPr>
            </w:pPr>
            <w:r w:rsidRPr="00647D8B">
              <w:rPr>
                <w:b/>
                <w:bCs/>
                <w:color w:val="000000"/>
                <w:sz w:val="16"/>
                <w:szCs w:val="16"/>
              </w:rPr>
              <w:t>116 ч.</w:t>
            </w:r>
            <w:r>
              <w:rPr>
                <w:b/>
                <w:bCs/>
                <w:color w:val="000000"/>
                <w:sz w:val="16"/>
                <w:szCs w:val="16"/>
              </w:rPr>
              <w:t> </w:t>
            </w:r>
            <w:r w:rsidRPr="00647D8B">
              <w:rPr>
                <w:b/>
                <w:bCs/>
                <w:color w:val="000000"/>
                <w:sz w:val="16"/>
                <w:szCs w:val="16"/>
              </w:rPr>
              <w:t>2 п.</w:t>
            </w:r>
            <w:r>
              <w:rPr>
                <w:b/>
                <w:bCs/>
                <w:color w:val="000000"/>
                <w:sz w:val="16"/>
                <w:szCs w:val="16"/>
              </w:rPr>
              <w:t> «</w:t>
            </w:r>
            <w:r w:rsidRPr="00647D8B">
              <w:rPr>
                <w:b/>
                <w:bCs/>
                <w:color w:val="000000"/>
                <w:sz w:val="16"/>
                <w:szCs w:val="16"/>
              </w:rPr>
              <w:t>б</w:t>
            </w:r>
            <w:r>
              <w:rPr>
                <w:b/>
                <w:bCs/>
                <w:color w:val="000000"/>
                <w:sz w:val="16"/>
                <w:szCs w:val="16"/>
              </w:rPr>
              <w:t>»</w:t>
            </w:r>
          </w:p>
        </w:tc>
        <w:tc>
          <w:tcPr>
            <w:tcW w:w="614" w:type="dxa"/>
            <w:noWrap/>
            <w:vAlign w:val="center"/>
          </w:tcPr>
          <w:p w:rsidR="000D7248" w:rsidRPr="00647D8B" w:rsidRDefault="000D7248" w:rsidP="00957C55">
            <w:pPr>
              <w:jc w:val="center"/>
              <w:rPr>
                <w:b/>
                <w:bCs/>
                <w:color w:val="000000"/>
              </w:rPr>
            </w:pPr>
            <w:r w:rsidRPr="00647D8B">
              <w:rPr>
                <w:b/>
                <w:bCs/>
                <w:color w:val="000000"/>
              </w:rPr>
              <w:t>60</w:t>
            </w:r>
          </w:p>
        </w:tc>
        <w:tc>
          <w:tcPr>
            <w:tcW w:w="614" w:type="dxa"/>
            <w:noWrap/>
            <w:vAlign w:val="center"/>
          </w:tcPr>
          <w:p w:rsidR="000D7248" w:rsidRPr="00647D8B" w:rsidRDefault="000D7248" w:rsidP="00957C55">
            <w:pPr>
              <w:jc w:val="center"/>
              <w:rPr>
                <w:b/>
                <w:bCs/>
                <w:color w:val="000000"/>
              </w:rPr>
            </w:pPr>
            <w:r w:rsidRPr="00647D8B">
              <w:rPr>
                <w:b/>
                <w:bCs/>
                <w:color w:val="000000"/>
              </w:rPr>
              <w:t>52</w:t>
            </w:r>
          </w:p>
        </w:tc>
        <w:tc>
          <w:tcPr>
            <w:tcW w:w="614" w:type="dxa"/>
            <w:noWrap/>
            <w:vAlign w:val="center"/>
          </w:tcPr>
          <w:p w:rsidR="000D7248" w:rsidRPr="00647D8B" w:rsidRDefault="000D7248" w:rsidP="00957C55">
            <w:pPr>
              <w:jc w:val="center"/>
              <w:rPr>
                <w:b/>
                <w:bCs/>
                <w:color w:val="000000"/>
              </w:rPr>
            </w:pPr>
            <w:r w:rsidRPr="00647D8B">
              <w:rPr>
                <w:b/>
                <w:bCs/>
                <w:color w:val="000000"/>
              </w:rPr>
              <w:t>46</w:t>
            </w:r>
          </w:p>
        </w:tc>
        <w:tc>
          <w:tcPr>
            <w:tcW w:w="614" w:type="dxa"/>
            <w:noWrap/>
            <w:vAlign w:val="center"/>
          </w:tcPr>
          <w:p w:rsidR="000D7248" w:rsidRPr="00647D8B" w:rsidRDefault="000D7248" w:rsidP="00957C55">
            <w:pPr>
              <w:jc w:val="center"/>
              <w:rPr>
                <w:b/>
                <w:bCs/>
                <w:color w:val="000000"/>
              </w:rPr>
            </w:pPr>
            <w:r w:rsidRPr="00647D8B">
              <w:rPr>
                <w:b/>
                <w:bCs/>
                <w:color w:val="000000"/>
              </w:rPr>
              <w:t>30</w:t>
            </w:r>
          </w:p>
        </w:tc>
        <w:tc>
          <w:tcPr>
            <w:tcW w:w="615" w:type="dxa"/>
            <w:noWrap/>
            <w:vAlign w:val="center"/>
          </w:tcPr>
          <w:p w:rsidR="000D7248" w:rsidRPr="00647D8B" w:rsidRDefault="000D7248" w:rsidP="00957C55">
            <w:pPr>
              <w:jc w:val="center"/>
              <w:rPr>
                <w:b/>
                <w:bCs/>
                <w:color w:val="000000"/>
              </w:rPr>
            </w:pPr>
            <w:r w:rsidRPr="00647D8B">
              <w:rPr>
                <w:b/>
                <w:bCs/>
                <w:color w:val="000000"/>
              </w:rPr>
              <w:t>33</w:t>
            </w:r>
          </w:p>
        </w:tc>
        <w:tc>
          <w:tcPr>
            <w:tcW w:w="614" w:type="dxa"/>
            <w:noWrap/>
            <w:vAlign w:val="center"/>
          </w:tcPr>
          <w:p w:rsidR="000D7248" w:rsidRPr="00647D8B" w:rsidRDefault="000D7248" w:rsidP="00957C55">
            <w:pPr>
              <w:jc w:val="center"/>
              <w:rPr>
                <w:b/>
                <w:bCs/>
                <w:color w:val="000000"/>
              </w:rPr>
            </w:pPr>
            <w:r w:rsidRPr="00647D8B">
              <w:rPr>
                <w:b/>
                <w:bCs/>
                <w:color w:val="000000"/>
              </w:rPr>
              <w:t>16</w:t>
            </w:r>
          </w:p>
        </w:tc>
        <w:tc>
          <w:tcPr>
            <w:tcW w:w="614" w:type="dxa"/>
            <w:noWrap/>
            <w:vAlign w:val="center"/>
          </w:tcPr>
          <w:p w:rsidR="000D7248" w:rsidRPr="00647D8B" w:rsidRDefault="000D7248" w:rsidP="00957C55">
            <w:pPr>
              <w:jc w:val="center"/>
              <w:rPr>
                <w:b/>
                <w:bCs/>
                <w:color w:val="000000"/>
              </w:rPr>
            </w:pPr>
            <w:r w:rsidRPr="00647D8B">
              <w:rPr>
                <w:b/>
                <w:bCs/>
                <w:color w:val="000000"/>
              </w:rPr>
              <w:t>19</w:t>
            </w:r>
          </w:p>
        </w:tc>
        <w:tc>
          <w:tcPr>
            <w:tcW w:w="614" w:type="dxa"/>
            <w:noWrap/>
            <w:vAlign w:val="center"/>
          </w:tcPr>
          <w:p w:rsidR="000D7248" w:rsidRPr="00647D8B" w:rsidRDefault="000D7248" w:rsidP="00957C55">
            <w:pPr>
              <w:jc w:val="center"/>
              <w:rPr>
                <w:b/>
                <w:bCs/>
                <w:color w:val="000000"/>
              </w:rPr>
            </w:pPr>
            <w:r w:rsidRPr="00647D8B">
              <w:rPr>
                <w:b/>
                <w:bCs/>
                <w:color w:val="000000"/>
              </w:rPr>
              <w:t>21</w:t>
            </w:r>
          </w:p>
        </w:tc>
        <w:tc>
          <w:tcPr>
            <w:tcW w:w="614" w:type="dxa"/>
            <w:noWrap/>
            <w:vAlign w:val="center"/>
          </w:tcPr>
          <w:p w:rsidR="000D7248" w:rsidRPr="00647D8B" w:rsidRDefault="000D7248" w:rsidP="00957C55">
            <w:pPr>
              <w:jc w:val="center"/>
              <w:rPr>
                <w:b/>
                <w:bCs/>
                <w:color w:val="000000"/>
              </w:rPr>
            </w:pPr>
            <w:r w:rsidRPr="00647D8B">
              <w:rPr>
                <w:b/>
                <w:bCs/>
                <w:color w:val="000000"/>
              </w:rPr>
              <w:t>20</w:t>
            </w:r>
          </w:p>
        </w:tc>
        <w:tc>
          <w:tcPr>
            <w:tcW w:w="615" w:type="dxa"/>
            <w:noWrap/>
            <w:vAlign w:val="center"/>
          </w:tcPr>
          <w:p w:rsidR="000D7248" w:rsidRPr="00647D8B" w:rsidRDefault="000D7248" w:rsidP="00957C55">
            <w:pPr>
              <w:jc w:val="center"/>
              <w:rPr>
                <w:b/>
                <w:bCs/>
                <w:color w:val="000000"/>
              </w:rPr>
            </w:pPr>
            <w:r w:rsidRPr="00647D8B">
              <w:rPr>
                <w:b/>
                <w:bCs/>
                <w:color w:val="000000"/>
              </w:rPr>
              <w:t>9</w:t>
            </w:r>
          </w:p>
        </w:tc>
        <w:tc>
          <w:tcPr>
            <w:tcW w:w="614" w:type="dxa"/>
            <w:noWrap/>
            <w:vAlign w:val="center"/>
          </w:tcPr>
          <w:p w:rsidR="000D7248" w:rsidRPr="00647D8B" w:rsidRDefault="000D7248" w:rsidP="00957C55">
            <w:pPr>
              <w:jc w:val="center"/>
              <w:rPr>
                <w:b/>
                <w:bCs/>
                <w:color w:val="000000"/>
              </w:rPr>
            </w:pPr>
            <w:r w:rsidRPr="00647D8B">
              <w:rPr>
                <w:b/>
                <w:bCs/>
                <w:color w:val="000000"/>
              </w:rPr>
              <w:t>11</w:t>
            </w:r>
          </w:p>
        </w:tc>
        <w:tc>
          <w:tcPr>
            <w:tcW w:w="614" w:type="dxa"/>
            <w:vAlign w:val="center"/>
          </w:tcPr>
          <w:p w:rsidR="000D7248" w:rsidRPr="00647D8B" w:rsidRDefault="000D7248" w:rsidP="00622908">
            <w:pPr>
              <w:jc w:val="center"/>
              <w:rPr>
                <w:b/>
                <w:bCs/>
                <w:color w:val="000000"/>
              </w:rPr>
            </w:pPr>
            <w:r>
              <w:rPr>
                <w:b/>
                <w:bCs/>
                <w:color w:val="000000"/>
              </w:rPr>
              <w:t>21</w:t>
            </w:r>
          </w:p>
        </w:tc>
        <w:tc>
          <w:tcPr>
            <w:tcW w:w="614" w:type="dxa"/>
            <w:vAlign w:val="center"/>
          </w:tcPr>
          <w:p w:rsidR="000D7248" w:rsidRPr="00647D8B" w:rsidRDefault="000D7248" w:rsidP="00622908">
            <w:pPr>
              <w:jc w:val="center"/>
              <w:rPr>
                <w:b/>
                <w:bCs/>
                <w:color w:val="000000"/>
              </w:rPr>
            </w:pPr>
            <w:r>
              <w:rPr>
                <w:b/>
                <w:bCs/>
                <w:color w:val="000000"/>
              </w:rPr>
              <w:t>20</w:t>
            </w:r>
          </w:p>
        </w:tc>
        <w:tc>
          <w:tcPr>
            <w:tcW w:w="614" w:type="dxa"/>
            <w:vAlign w:val="center"/>
          </w:tcPr>
          <w:p w:rsidR="000D7248" w:rsidRPr="00647D8B" w:rsidRDefault="000D7248" w:rsidP="00622908">
            <w:pPr>
              <w:jc w:val="center"/>
              <w:rPr>
                <w:b/>
                <w:bCs/>
                <w:color w:val="000000"/>
              </w:rPr>
            </w:pPr>
            <w:r>
              <w:rPr>
                <w:b/>
                <w:bCs/>
                <w:color w:val="000000"/>
              </w:rPr>
              <w:t>21</w:t>
            </w:r>
          </w:p>
        </w:tc>
        <w:tc>
          <w:tcPr>
            <w:tcW w:w="615" w:type="dxa"/>
            <w:vAlign w:val="center"/>
          </w:tcPr>
          <w:p w:rsidR="000D7248" w:rsidRPr="00647D8B" w:rsidRDefault="000D7248" w:rsidP="00615713">
            <w:pPr>
              <w:jc w:val="center"/>
              <w:rPr>
                <w:b/>
                <w:bCs/>
                <w:color w:val="000000"/>
              </w:rPr>
            </w:pPr>
            <w:r>
              <w:rPr>
                <w:b/>
                <w:bCs/>
                <w:color w:val="000000"/>
              </w:rPr>
              <w:t>17</w:t>
            </w:r>
          </w:p>
        </w:tc>
        <w:tc>
          <w:tcPr>
            <w:tcW w:w="614" w:type="dxa"/>
            <w:vAlign w:val="center"/>
          </w:tcPr>
          <w:p w:rsidR="000D7248" w:rsidRPr="00647D8B" w:rsidRDefault="000D7248" w:rsidP="00615713">
            <w:pPr>
              <w:jc w:val="center"/>
              <w:rPr>
                <w:b/>
                <w:bCs/>
                <w:color w:val="000000"/>
              </w:rPr>
            </w:pPr>
            <w:r>
              <w:rPr>
                <w:b/>
                <w:bCs/>
                <w:color w:val="000000"/>
              </w:rPr>
              <w:t>15</w:t>
            </w:r>
          </w:p>
        </w:tc>
        <w:tc>
          <w:tcPr>
            <w:tcW w:w="614" w:type="dxa"/>
            <w:vAlign w:val="center"/>
          </w:tcPr>
          <w:p w:rsidR="000D7248" w:rsidRPr="00647D8B" w:rsidRDefault="000D7248" w:rsidP="00615713">
            <w:pPr>
              <w:jc w:val="center"/>
              <w:rPr>
                <w:b/>
                <w:bCs/>
                <w:color w:val="000000"/>
              </w:rPr>
            </w:pPr>
            <w:r>
              <w:rPr>
                <w:b/>
                <w:bCs/>
                <w:color w:val="000000"/>
              </w:rPr>
              <w:t>17</w:t>
            </w:r>
          </w:p>
        </w:tc>
        <w:tc>
          <w:tcPr>
            <w:tcW w:w="614" w:type="dxa"/>
            <w:vAlign w:val="center"/>
          </w:tcPr>
          <w:p w:rsidR="000D7248" w:rsidRPr="00647D8B" w:rsidRDefault="000D7248" w:rsidP="00615713">
            <w:pPr>
              <w:jc w:val="center"/>
              <w:rPr>
                <w:b/>
                <w:bCs/>
                <w:color w:val="000000"/>
              </w:rPr>
            </w:pPr>
            <w:r>
              <w:rPr>
                <w:b/>
                <w:bCs/>
                <w:color w:val="000000"/>
              </w:rPr>
              <w:t>52</w:t>
            </w:r>
          </w:p>
        </w:tc>
        <w:tc>
          <w:tcPr>
            <w:tcW w:w="614" w:type="dxa"/>
            <w:vAlign w:val="center"/>
          </w:tcPr>
          <w:p w:rsidR="000D7248" w:rsidRPr="00647D8B" w:rsidRDefault="000D7248" w:rsidP="00615713">
            <w:pPr>
              <w:jc w:val="center"/>
              <w:rPr>
                <w:b/>
                <w:bCs/>
                <w:color w:val="000000"/>
              </w:rPr>
            </w:pPr>
            <w:r>
              <w:rPr>
                <w:b/>
                <w:bCs/>
                <w:color w:val="000000"/>
              </w:rPr>
              <w:t>16</w:t>
            </w:r>
          </w:p>
        </w:tc>
        <w:tc>
          <w:tcPr>
            <w:tcW w:w="615" w:type="dxa"/>
            <w:vAlign w:val="center"/>
          </w:tcPr>
          <w:p w:rsidR="000D7248" w:rsidRPr="00647D8B" w:rsidRDefault="000D7248" w:rsidP="00615713">
            <w:pPr>
              <w:jc w:val="center"/>
              <w:rPr>
                <w:b/>
                <w:bCs/>
                <w:color w:val="000000"/>
              </w:rPr>
            </w:pPr>
            <w:r>
              <w:rPr>
                <w:b/>
                <w:bCs/>
                <w:color w:val="000000"/>
              </w:rPr>
              <w:t>25</w:t>
            </w:r>
          </w:p>
        </w:tc>
      </w:tr>
      <w:tr w:rsidR="000D7248" w:rsidRPr="00647D8B" w:rsidTr="008037DD">
        <w:trPr>
          <w:trHeight w:val="448"/>
          <w:jc w:val="center"/>
        </w:trPr>
        <w:tc>
          <w:tcPr>
            <w:tcW w:w="2676" w:type="dxa"/>
            <w:vAlign w:val="center"/>
          </w:tcPr>
          <w:p w:rsidR="000D7248" w:rsidRPr="00647D8B" w:rsidRDefault="000D7248" w:rsidP="00957C55">
            <w:pPr>
              <w:jc w:val="center"/>
              <w:rPr>
                <w:b/>
                <w:bCs/>
                <w:color w:val="000000"/>
                <w:sz w:val="16"/>
                <w:szCs w:val="16"/>
              </w:rPr>
            </w:pPr>
            <w:r w:rsidRPr="00647D8B">
              <w:rPr>
                <w:b/>
                <w:bCs/>
                <w:color w:val="000000"/>
                <w:sz w:val="16"/>
                <w:szCs w:val="16"/>
              </w:rPr>
              <w:t>Истязание по мотивам политической, идеологической, расовой, национальной или религиозной ненависти или вражды в отношении какой-либо социальной группы</w:t>
            </w:r>
          </w:p>
        </w:tc>
        <w:tc>
          <w:tcPr>
            <w:tcW w:w="708" w:type="dxa"/>
            <w:vAlign w:val="center"/>
          </w:tcPr>
          <w:p w:rsidR="000D7248" w:rsidRPr="00647D8B" w:rsidRDefault="000D7248" w:rsidP="00957C55">
            <w:pPr>
              <w:jc w:val="center"/>
              <w:rPr>
                <w:b/>
                <w:bCs/>
                <w:color w:val="000000"/>
                <w:sz w:val="16"/>
                <w:szCs w:val="16"/>
              </w:rPr>
            </w:pPr>
            <w:r w:rsidRPr="00647D8B">
              <w:rPr>
                <w:b/>
                <w:bCs/>
                <w:color w:val="000000"/>
                <w:sz w:val="16"/>
                <w:szCs w:val="16"/>
              </w:rPr>
              <w:t>117 ч.</w:t>
            </w:r>
            <w:r>
              <w:rPr>
                <w:b/>
                <w:bCs/>
                <w:color w:val="000000"/>
                <w:sz w:val="16"/>
                <w:szCs w:val="16"/>
              </w:rPr>
              <w:t> </w:t>
            </w:r>
            <w:r w:rsidRPr="00647D8B">
              <w:rPr>
                <w:b/>
                <w:bCs/>
                <w:color w:val="000000"/>
                <w:sz w:val="16"/>
                <w:szCs w:val="16"/>
              </w:rPr>
              <w:t>2 п.</w:t>
            </w:r>
            <w:r>
              <w:rPr>
                <w:b/>
                <w:bCs/>
                <w:color w:val="000000"/>
                <w:sz w:val="16"/>
                <w:szCs w:val="16"/>
              </w:rPr>
              <w:t> «</w:t>
            </w:r>
            <w:r w:rsidRPr="00647D8B">
              <w:rPr>
                <w:b/>
                <w:bCs/>
                <w:color w:val="000000"/>
                <w:sz w:val="16"/>
                <w:szCs w:val="16"/>
              </w:rPr>
              <w:t>з</w:t>
            </w:r>
            <w:r>
              <w:rPr>
                <w:b/>
                <w:bCs/>
                <w:color w:val="000000"/>
                <w:sz w:val="16"/>
                <w:szCs w:val="16"/>
              </w:rPr>
              <w:t>»</w:t>
            </w:r>
          </w:p>
        </w:tc>
        <w:tc>
          <w:tcPr>
            <w:tcW w:w="614" w:type="dxa"/>
            <w:noWrap/>
            <w:vAlign w:val="center"/>
          </w:tcPr>
          <w:p w:rsidR="000D7248" w:rsidRPr="00647D8B" w:rsidRDefault="000D7248" w:rsidP="00957C55">
            <w:pPr>
              <w:jc w:val="center"/>
              <w:rPr>
                <w:b/>
                <w:bCs/>
                <w:color w:val="000000"/>
              </w:rPr>
            </w:pPr>
            <w:r w:rsidRPr="00647D8B">
              <w:rPr>
                <w:b/>
                <w:bCs/>
                <w:color w:val="000000"/>
              </w:rPr>
              <w:t>3</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4" w:type="dxa"/>
            <w:noWrap/>
            <w:vAlign w:val="center"/>
          </w:tcPr>
          <w:p w:rsidR="000D7248" w:rsidRPr="00647D8B" w:rsidRDefault="000D7248" w:rsidP="00957C55">
            <w:pPr>
              <w:jc w:val="center"/>
              <w:rPr>
                <w:b/>
                <w:bCs/>
                <w:color w:val="000000"/>
              </w:rPr>
            </w:pPr>
            <w:r w:rsidRPr="00647D8B">
              <w:rPr>
                <w:b/>
                <w:bCs/>
                <w:color w:val="000000"/>
              </w:rPr>
              <w:t>3</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5" w:type="dxa"/>
            <w:noWrap/>
            <w:vAlign w:val="center"/>
          </w:tcPr>
          <w:p w:rsidR="000D7248" w:rsidRPr="00647D8B" w:rsidRDefault="000D7248" w:rsidP="00957C55">
            <w:pPr>
              <w:jc w:val="center"/>
              <w:rPr>
                <w:b/>
                <w:bCs/>
                <w:color w:val="000000"/>
              </w:rPr>
            </w:pPr>
            <w:r w:rsidRPr="00647D8B">
              <w:rPr>
                <w:b/>
                <w:bCs/>
                <w:color w:val="000000"/>
              </w:rPr>
              <w:t>0</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4" w:type="dxa"/>
            <w:noWrap/>
            <w:vAlign w:val="center"/>
          </w:tcPr>
          <w:p w:rsidR="000D7248" w:rsidRPr="00647D8B" w:rsidRDefault="000D7248" w:rsidP="00957C55">
            <w:pPr>
              <w:jc w:val="center"/>
              <w:rPr>
                <w:b/>
                <w:bCs/>
                <w:color w:val="000000"/>
              </w:rPr>
            </w:pPr>
            <w:r w:rsidRPr="00647D8B">
              <w:rPr>
                <w:b/>
                <w:bCs/>
                <w:color w:val="000000"/>
              </w:rPr>
              <w:t>1</w:t>
            </w:r>
          </w:p>
        </w:tc>
        <w:tc>
          <w:tcPr>
            <w:tcW w:w="614" w:type="dxa"/>
            <w:noWrap/>
            <w:vAlign w:val="center"/>
          </w:tcPr>
          <w:p w:rsidR="000D7248" w:rsidRPr="00647D8B" w:rsidRDefault="000D7248" w:rsidP="00957C55">
            <w:pPr>
              <w:jc w:val="center"/>
              <w:rPr>
                <w:b/>
                <w:bCs/>
                <w:color w:val="000000"/>
              </w:rPr>
            </w:pPr>
            <w:r w:rsidRPr="00647D8B">
              <w:rPr>
                <w:b/>
                <w:bCs/>
                <w:color w:val="000000"/>
              </w:rPr>
              <w:t>1</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5" w:type="dxa"/>
            <w:noWrap/>
            <w:vAlign w:val="center"/>
          </w:tcPr>
          <w:p w:rsidR="000D7248" w:rsidRPr="00647D8B" w:rsidRDefault="000D7248" w:rsidP="00957C55">
            <w:pPr>
              <w:jc w:val="center"/>
              <w:rPr>
                <w:b/>
                <w:bCs/>
                <w:color w:val="000000"/>
              </w:rPr>
            </w:pPr>
            <w:r w:rsidRPr="00647D8B">
              <w:rPr>
                <w:b/>
                <w:bCs/>
                <w:color w:val="000000"/>
              </w:rPr>
              <w:t>0</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4" w:type="dxa"/>
            <w:vAlign w:val="center"/>
          </w:tcPr>
          <w:p w:rsidR="000D7248" w:rsidRPr="00647D8B" w:rsidRDefault="000D7248" w:rsidP="00622908">
            <w:pPr>
              <w:jc w:val="center"/>
              <w:rPr>
                <w:b/>
                <w:bCs/>
                <w:color w:val="000000"/>
              </w:rPr>
            </w:pPr>
            <w:r>
              <w:rPr>
                <w:b/>
                <w:bCs/>
                <w:color w:val="000000"/>
              </w:rPr>
              <w:t>0</w:t>
            </w:r>
          </w:p>
        </w:tc>
        <w:tc>
          <w:tcPr>
            <w:tcW w:w="614" w:type="dxa"/>
            <w:vAlign w:val="center"/>
          </w:tcPr>
          <w:p w:rsidR="000D7248" w:rsidRPr="00647D8B" w:rsidRDefault="000D7248" w:rsidP="00622908">
            <w:pPr>
              <w:jc w:val="center"/>
              <w:rPr>
                <w:b/>
                <w:bCs/>
                <w:color w:val="000000"/>
              </w:rPr>
            </w:pPr>
            <w:r>
              <w:rPr>
                <w:b/>
                <w:bCs/>
                <w:color w:val="000000"/>
              </w:rPr>
              <w:t>0</w:t>
            </w:r>
          </w:p>
        </w:tc>
        <w:tc>
          <w:tcPr>
            <w:tcW w:w="614" w:type="dxa"/>
            <w:vAlign w:val="center"/>
          </w:tcPr>
          <w:p w:rsidR="000D7248" w:rsidRPr="00647D8B" w:rsidRDefault="000D7248" w:rsidP="00622908">
            <w:pPr>
              <w:jc w:val="center"/>
              <w:rPr>
                <w:b/>
                <w:bCs/>
                <w:color w:val="000000"/>
              </w:rPr>
            </w:pPr>
            <w:r>
              <w:rPr>
                <w:b/>
                <w:bCs/>
                <w:color w:val="000000"/>
              </w:rPr>
              <w:t>0</w:t>
            </w:r>
          </w:p>
        </w:tc>
        <w:tc>
          <w:tcPr>
            <w:tcW w:w="615" w:type="dxa"/>
            <w:vAlign w:val="center"/>
          </w:tcPr>
          <w:p w:rsidR="000D7248" w:rsidRPr="00647D8B" w:rsidRDefault="000D7248" w:rsidP="00615713">
            <w:pPr>
              <w:jc w:val="center"/>
              <w:rPr>
                <w:b/>
                <w:bCs/>
                <w:color w:val="000000"/>
              </w:rPr>
            </w:pPr>
            <w:r>
              <w:rPr>
                <w:b/>
                <w:bCs/>
                <w:color w:val="000000"/>
              </w:rPr>
              <w:t>0</w:t>
            </w:r>
          </w:p>
        </w:tc>
        <w:tc>
          <w:tcPr>
            <w:tcW w:w="614" w:type="dxa"/>
            <w:vAlign w:val="center"/>
          </w:tcPr>
          <w:p w:rsidR="000D7248" w:rsidRPr="00647D8B" w:rsidRDefault="000D7248" w:rsidP="00615713">
            <w:pPr>
              <w:jc w:val="center"/>
              <w:rPr>
                <w:b/>
                <w:bCs/>
                <w:color w:val="000000"/>
              </w:rPr>
            </w:pPr>
            <w:r>
              <w:rPr>
                <w:b/>
                <w:bCs/>
                <w:color w:val="000000"/>
              </w:rPr>
              <w:t>1</w:t>
            </w:r>
          </w:p>
        </w:tc>
        <w:tc>
          <w:tcPr>
            <w:tcW w:w="614" w:type="dxa"/>
            <w:vAlign w:val="center"/>
          </w:tcPr>
          <w:p w:rsidR="000D7248" w:rsidRPr="00647D8B" w:rsidRDefault="000D7248" w:rsidP="00615713">
            <w:pPr>
              <w:jc w:val="center"/>
              <w:rPr>
                <w:b/>
                <w:bCs/>
                <w:color w:val="000000"/>
              </w:rPr>
            </w:pPr>
            <w:r>
              <w:rPr>
                <w:b/>
                <w:bCs/>
                <w:color w:val="000000"/>
              </w:rPr>
              <w:t>1</w:t>
            </w:r>
          </w:p>
        </w:tc>
        <w:tc>
          <w:tcPr>
            <w:tcW w:w="614" w:type="dxa"/>
            <w:vAlign w:val="center"/>
          </w:tcPr>
          <w:p w:rsidR="000D7248" w:rsidRPr="00647D8B" w:rsidRDefault="000D7248" w:rsidP="00615713">
            <w:pPr>
              <w:jc w:val="center"/>
              <w:rPr>
                <w:b/>
                <w:bCs/>
                <w:color w:val="000000"/>
              </w:rPr>
            </w:pPr>
            <w:r>
              <w:rPr>
                <w:b/>
                <w:bCs/>
                <w:color w:val="000000"/>
              </w:rPr>
              <w:t>16</w:t>
            </w:r>
          </w:p>
        </w:tc>
        <w:tc>
          <w:tcPr>
            <w:tcW w:w="614" w:type="dxa"/>
            <w:vAlign w:val="center"/>
          </w:tcPr>
          <w:p w:rsidR="000D7248" w:rsidRPr="00647D8B" w:rsidRDefault="000D7248" w:rsidP="00615713">
            <w:pPr>
              <w:jc w:val="center"/>
              <w:rPr>
                <w:b/>
                <w:bCs/>
                <w:color w:val="000000"/>
              </w:rPr>
            </w:pPr>
            <w:r>
              <w:rPr>
                <w:b/>
                <w:bCs/>
                <w:color w:val="000000"/>
              </w:rPr>
              <w:t>0</w:t>
            </w:r>
          </w:p>
        </w:tc>
        <w:tc>
          <w:tcPr>
            <w:tcW w:w="615" w:type="dxa"/>
            <w:vAlign w:val="center"/>
          </w:tcPr>
          <w:p w:rsidR="000D7248" w:rsidRPr="00647D8B" w:rsidRDefault="000D7248" w:rsidP="00615713">
            <w:pPr>
              <w:jc w:val="center"/>
              <w:rPr>
                <w:b/>
                <w:bCs/>
                <w:color w:val="000000"/>
              </w:rPr>
            </w:pPr>
            <w:r>
              <w:rPr>
                <w:b/>
                <w:bCs/>
                <w:color w:val="000000"/>
              </w:rPr>
              <w:t>16</w:t>
            </w:r>
          </w:p>
        </w:tc>
      </w:tr>
      <w:tr w:rsidR="000D7248" w:rsidRPr="00647D8B" w:rsidTr="008037DD">
        <w:trPr>
          <w:trHeight w:val="1004"/>
          <w:jc w:val="center"/>
        </w:trPr>
        <w:tc>
          <w:tcPr>
            <w:tcW w:w="2676" w:type="dxa"/>
            <w:vAlign w:val="center"/>
          </w:tcPr>
          <w:p w:rsidR="000D7248" w:rsidRPr="00647D8B" w:rsidRDefault="000D7248" w:rsidP="00957C55">
            <w:pPr>
              <w:jc w:val="center"/>
              <w:rPr>
                <w:b/>
                <w:bCs/>
                <w:color w:val="000000"/>
                <w:sz w:val="16"/>
                <w:szCs w:val="16"/>
              </w:rPr>
            </w:pPr>
            <w:r w:rsidRPr="00647D8B">
              <w:rPr>
                <w:b/>
                <w:bCs/>
                <w:color w:val="000000"/>
                <w:sz w:val="16"/>
                <w:szCs w:val="16"/>
              </w:rPr>
              <w:t>Угроза убийством или причинение тяжкого вреда здоровью по мотивам политической, идеологической, расовой, национальной или религиозной ненависти или вражды в отношении какой-либо социальной группы</w:t>
            </w:r>
          </w:p>
        </w:tc>
        <w:tc>
          <w:tcPr>
            <w:tcW w:w="708" w:type="dxa"/>
            <w:vAlign w:val="center"/>
          </w:tcPr>
          <w:p w:rsidR="000D7248" w:rsidRPr="00647D8B" w:rsidRDefault="000D7248" w:rsidP="00957C55">
            <w:pPr>
              <w:jc w:val="center"/>
              <w:rPr>
                <w:b/>
                <w:bCs/>
                <w:color w:val="000000"/>
                <w:sz w:val="16"/>
                <w:szCs w:val="16"/>
              </w:rPr>
            </w:pPr>
            <w:r w:rsidRPr="00647D8B">
              <w:rPr>
                <w:b/>
                <w:bCs/>
                <w:color w:val="000000"/>
                <w:sz w:val="16"/>
                <w:szCs w:val="16"/>
              </w:rPr>
              <w:t>119 ч.</w:t>
            </w:r>
            <w:r>
              <w:rPr>
                <w:b/>
                <w:bCs/>
                <w:color w:val="000000"/>
                <w:sz w:val="16"/>
                <w:szCs w:val="16"/>
              </w:rPr>
              <w:t> </w:t>
            </w:r>
            <w:r w:rsidRPr="00647D8B">
              <w:rPr>
                <w:b/>
                <w:bCs/>
                <w:color w:val="000000"/>
                <w:sz w:val="16"/>
                <w:szCs w:val="16"/>
              </w:rPr>
              <w:t>2</w:t>
            </w:r>
          </w:p>
        </w:tc>
        <w:tc>
          <w:tcPr>
            <w:tcW w:w="614" w:type="dxa"/>
            <w:noWrap/>
            <w:vAlign w:val="center"/>
          </w:tcPr>
          <w:p w:rsidR="000D7248" w:rsidRPr="00647D8B" w:rsidRDefault="000D7248" w:rsidP="00957C55">
            <w:pPr>
              <w:jc w:val="center"/>
              <w:rPr>
                <w:b/>
                <w:bCs/>
                <w:color w:val="000000"/>
              </w:rPr>
            </w:pPr>
            <w:r w:rsidRPr="00647D8B">
              <w:rPr>
                <w:b/>
                <w:bCs/>
                <w:color w:val="000000"/>
              </w:rPr>
              <w:t>4</w:t>
            </w:r>
          </w:p>
        </w:tc>
        <w:tc>
          <w:tcPr>
            <w:tcW w:w="614" w:type="dxa"/>
            <w:noWrap/>
            <w:vAlign w:val="center"/>
          </w:tcPr>
          <w:p w:rsidR="000D7248" w:rsidRPr="00647D8B" w:rsidRDefault="000D7248" w:rsidP="00957C55">
            <w:pPr>
              <w:jc w:val="center"/>
              <w:rPr>
                <w:b/>
                <w:bCs/>
                <w:color w:val="000000"/>
              </w:rPr>
            </w:pPr>
            <w:r w:rsidRPr="00647D8B">
              <w:rPr>
                <w:b/>
                <w:bCs/>
                <w:color w:val="000000"/>
              </w:rPr>
              <w:t>7</w:t>
            </w:r>
          </w:p>
        </w:tc>
        <w:tc>
          <w:tcPr>
            <w:tcW w:w="614" w:type="dxa"/>
            <w:noWrap/>
            <w:vAlign w:val="center"/>
          </w:tcPr>
          <w:p w:rsidR="000D7248" w:rsidRPr="00647D8B" w:rsidRDefault="000D7248" w:rsidP="00957C55">
            <w:pPr>
              <w:jc w:val="center"/>
              <w:rPr>
                <w:b/>
                <w:bCs/>
                <w:color w:val="000000"/>
              </w:rPr>
            </w:pPr>
            <w:r w:rsidRPr="00647D8B">
              <w:rPr>
                <w:b/>
                <w:bCs/>
                <w:color w:val="000000"/>
              </w:rPr>
              <w:t>6</w:t>
            </w:r>
          </w:p>
        </w:tc>
        <w:tc>
          <w:tcPr>
            <w:tcW w:w="614" w:type="dxa"/>
            <w:noWrap/>
            <w:vAlign w:val="center"/>
          </w:tcPr>
          <w:p w:rsidR="000D7248" w:rsidRPr="00647D8B" w:rsidRDefault="000D7248" w:rsidP="00957C55">
            <w:pPr>
              <w:jc w:val="center"/>
              <w:rPr>
                <w:b/>
                <w:bCs/>
                <w:color w:val="000000"/>
              </w:rPr>
            </w:pPr>
            <w:r w:rsidRPr="00647D8B">
              <w:rPr>
                <w:b/>
                <w:bCs/>
                <w:color w:val="000000"/>
              </w:rPr>
              <w:t>6</w:t>
            </w:r>
          </w:p>
        </w:tc>
        <w:tc>
          <w:tcPr>
            <w:tcW w:w="615" w:type="dxa"/>
            <w:noWrap/>
            <w:vAlign w:val="center"/>
          </w:tcPr>
          <w:p w:rsidR="000D7248" w:rsidRPr="00647D8B" w:rsidRDefault="000D7248" w:rsidP="00957C55">
            <w:pPr>
              <w:jc w:val="center"/>
              <w:rPr>
                <w:b/>
                <w:bCs/>
                <w:color w:val="000000"/>
              </w:rPr>
            </w:pPr>
            <w:r w:rsidRPr="00647D8B">
              <w:rPr>
                <w:b/>
                <w:bCs/>
                <w:color w:val="000000"/>
              </w:rPr>
              <w:t>7</w:t>
            </w:r>
          </w:p>
        </w:tc>
        <w:tc>
          <w:tcPr>
            <w:tcW w:w="614" w:type="dxa"/>
            <w:noWrap/>
            <w:vAlign w:val="center"/>
          </w:tcPr>
          <w:p w:rsidR="000D7248" w:rsidRPr="00647D8B" w:rsidRDefault="000D7248" w:rsidP="00957C55">
            <w:pPr>
              <w:jc w:val="center"/>
              <w:rPr>
                <w:b/>
                <w:bCs/>
                <w:color w:val="000000"/>
              </w:rPr>
            </w:pPr>
            <w:r w:rsidRPr="00647D8B">
              <w:rPr>
                <w:b/>
                <w:bCs/>
                <w:color w:val="000000"/>
              </w:rPr>
              <w:t>7</w:t>
            </w:r>
          </w:p>
        </w:tc>
        <w:tc>
          <w:tcPr>
            <w:tcW w:w="614" w:type="dxa"/>
            <w:noWrap/>
            <w:vAlign w:val="center"/>
          </w:tcPr>
          <w:p w:rsidR="000D7248" w:rsidRPr="00647D8B" w:rsidRDefault="000D7248" w:rsidP="00957C55">
            <w:pPr>
              <w:jc w:val="center"/>
              <w:rPr>
                <w:b/>
                <w:bCs/>
                <w:color w:val="000000"/>
              </w:rPr>
            </w:pPr>
            <w:r w:rsidRPr="00647D8B">
              <w:rPr>
                <w:b/>
                <w:bCs/>
                <w:color w:val="000000"/>
              </w:rPr>
              <w:t>3</w:t>
            </w:r>
          </w:p>
        </w:tc>
        <w:tc>
          <w:tcPr>
            <w:tcW w:w="614" w:type="dxa"/>
            <w:noWrap/>
            <w:vAlign w:val="center"/>
          </w:tcPr>
          <w:p w:rsidR="000D7248" w:rsidRPr="00647D8B" w:rsidRDefault="000D7248" w:rsidP="00957C55">
            <w:pPr>
              <w:jc w:val="center"/>
              <w:rPr>
                <w:b/>
                <w:bCs/>
                <w:color w:val="000000"/>
              </w:rPr>
            </w:pPr>
            <w:r w:rsidRPr="00647D8B">
              <w:rPr>
                <w:b/>
                <w:bCs/>
                <w:color w:val="000000"/>
              </w:rPr>
              <w:t>3</w:t>
            </w:r>
          </w:p>
        </w:tc>
        <w:tc>
          <w:tcPr>
            <w:tcW w:w="614" w:type="dxa"/>
            <w:noWrap/>
            <w:vAlign w:val="center"/>
          </w:tcPr>
          <w:p w:rsidR="000D7248" w:rsidRPr="00647D8B" w:rsidRDefault="000D7248" w:rsidP="00957C55">
            <w:pPr>
              <w:jc w:val="center"/>
              <w:rPr>
                <w:b/>
                <w:bCs/>
                <w:color w:val="000000"/>
              </w:rPr>
            </w:pPr>
            <w:r w:rsidRPr="00647D8B">
              <w:rPr>
                <w:b/>
                <w:bCs/>
                <w:color w:val="000000"/>
              </w:rPr>
              <w:t>5</w:t>
            </w:r>
          </w:p>
        </w:tc>
        <w:tc>
          <w:tcPr>
            <w:tcW w:w="615" w:type="dxa"/>
            <w:noWrap/>
            <w:vAlign w:val="center"/>
          </w:tcPr>
          <w:p w:rsidR="000D7248" w:rsidRPr="00647D8B" w:rsidRDefault="000D7248" w:rsidP="00957C55">
            <w:pPr>
              <w:jc w:val="center"/>
              <w:rPr>
                <w:b/>
                <w:bCs/>
                <w:color w:val="000000"/>
              </w:rPr>
            </w:pPr>
            <w:r w:rsidRPr="00647D8B">
              <w:rPr>
                <w:b/>
                <w:bCs/>
                <w:color w:val="000000"/>
              </w:rPr>
              <w:t>1</w:t>
            </w:r>
          </w:p>
        </w:tc>
        <w:tc>
          <w:tcPr>
            <w:tcW w:w="614" w:type="dxa"/>
            <w:noWrap/>
            <w:vAlign w:val="center"/>
          </w:tcPr>
          <w:p w:rsidR="000D7248" w:rsidRPr="00647D8B" w:rsidRDefault="000D7248" w:rsidP="00957C55">
            <w:pPr>
              <w:jc w:val="center"/>
              <w:rPr>
                <w:b/>
                <w:bCs/>
                <w:color w:val="000000"/>
              </w:rPr>
            </w:pPr>
            <w:r w:rsidRPr="00647D8B">
              <w:rPr>
                <w:b/>
                <w:bCs/>
                <w:color w:val="000000"/>
              </w:rPr>
              <w:t>1</w:t>
            </w:r>
          </w:p>
        </w:tc>
        <w:tc>
          <w:tcPr>
            <w:tcW w:w="614" w:type="dxa"/>
            <w:vAlign w:val="center"/>
          </w:tcPr>
          <w:p w:rsidR="000D7248" w:rsidRPr="00647D8B" w:rsidRDefault="000D7248" w:rsidP="00622908">
            <w:pPr>
              <w:jc w:val="center"/>
              <w:rPr>
                <w:b/>
                <w:bCs/>
                <w:color w:val="000000"/>
              </w:rPr>
            </w:pPr>
            <w:r>
              <w:rPr>
                <w:b/>
                <w:bCs/>
                <w:color w:val="000000"/>
              </w:rPr>
              <w:t>13</w:t>
            </w:r>
          </w:p>
        </w:tc>
        <w:tc>
          <w:tcPr>
            <w:tcW w:w="614" w:type="dxa"/>
            <w:vAlign w:val="center"/>
          </w:tcPr>
          <w:p w:rsidR="000D7248" w:rsidRPr="00647D8B" w:rsidRDefault="000D7248" w:rsidP="00622908">
            <w:pPr>
              <w:jc w:val="center"/>
              <w:rPr>
                <w:b/>
                <w:bCs/>
                <w:color w:val="000000"/>
              </w:rPr>
            </w:pPr>
            <w:r>
              <w:rPr>
                <w:b/>
                <w:bCs/>
                <w:color w:val="000000"/>
              </w:rPr>
              <w:t>3</w:t>
            </w:r>
          </w:p>
        </w:tc>
        <w:tc>
          <w:tcPr>
            <w:tcW w:w="614" w:type="dxa"/>
            <w:vAlign w:val="center"/>
          </w:tcPr>
          <w:p w:rsidR="000D7248" w:rsidRPr="00647D8B" w:rsidRDefault="000D7248" w:rsidP="00622908">
            <w:pPr>
              <w:jc w:val="center"/>
              <w:rPr>
                <w:b/>
                <w:bCs/>
                <w:color w:val="000000"/>
              </w:rPr>
            </w:pPr>
            <w:r>
              <w:rPr>
                <w:b/>
                <w:bCs/>
                <w:color w:val="000000"/>
              </w:rPr>
              <w:t>3</w:t>
            </w:r>
          </w:p>
        </w:tc>
        <w:tc>
          <w:tcPr>
            <w:tcW w:w="615" w:type="dxa"/>
            <w:vAlign w:val="center"/>
          </w:tcPr>
          <w:p w:rsidR="000D7248" w:rsidRPr="00647D8B" w:rsidRDefault="000D7248" w:rsidP="00615713">
            <w:pPr>
              <w:jc w:val="center"/>
              <w:rPr>
                <w:b/>
                <w:bCs/>
                <w:color w:val="000000"/>
              </w:rPr>
            </w:pPr>
            <w:r>
              <w:rPr>
                <w:b/>
                <w:bCs/>
                <w:color w:val="000000"/>
              </w:rPr>
              <w:t>9</w:t>
            </w:r>
          </w:p>
        </w:tc>
        <w:tc>
          <w:tcPr>
            <w:tcW w:w="614" w:type="dxa"/>
            <w:vAlign w:val="center"/>
          </w:tcPr>
          <w:p w:rsidR="000D7248" w:rsidRPr="00647D8B" w:rsidRDefault="000D7248" w:rsidP="00615713">
            <w:pPr>
              <w:jc w:val="center"/>
              <w:rPr>
                <w:b/>
                <w:bCs/>
                <w:color w:val="000000"/>
              </w:rPr>
            </w:pPr>
            <w:r>
              <w:rPr>
                <w:b/>
                <w:bCs/>
                <w:color w:val="000000"/>
              </w:rPr>
              <w:t>1</w:t>
            </w:r>
          </w:p>
        </w:tc>
        <w:tc>
          <w:tcPr>
            <w:tcW w:w="614" w:type="dxa"/>
            <w:vAlign w:val="center"/>
          </w:tcPr>
          <w:p w:rsidR="000D7248" w:rsidRPr="00647D8B" w:rsidRDefault="000D7248" w:rsidP="00615713">
            <w:pPr>
              <w:jc w:val="center"/>
              <w:rPr>
                <w:b/>
                <w:bCs/>
                <w:color w:val="000000"/>
              </w:rPr>
            </w:pPr>
            <w:r>
              <w:rPr>
                <w:b/>
                <w:bCs/>
                <w:color w:val="000000"/>
              </w:rPr>
              <w:t>1</w:t>
            </w:r>
          </w:p>
        </w:tc>
        <w:tc>
          <w:tcPr>
            <w:tcW w:w="614" w:type="dxa"/>
            <w:vAlign w:val="center"/>
          </w:tcPr>
          <w:p w:rsidR="000D7248" w:rsidRPr="00647D8B" w:rsidRDefault="000D7248" w:rsidP="00615713">
            <w:pPr>
              <w:jc w:val="center"/>
              <w:rPr>
                <w:b/>
                <w:bCs/>
                <w:color w:val="000000"/>
              </w:rPr>
            </w:pPr>
            <w:r>
              <w:rPr>
                <w:b/>
                <w:bCs/>
                <w:color w:val="000000"/>
              </w:rPr>
              <w:t>3</w:t>
            </w:r>
          </w:p>
        </w:tc>
        <w:tc>
          <w:tcPr>
            <w:tcW w:w="614" w:type="dxa"/>
            <w:vAlign w:val="center"/>
          </w:tcPr>
          <w:p w:rsidR="000D7248" w:rsidRPr="00647D8B" w:rsidRDefault="000D7248" w:rsidP="00615713">
            <w:pPr>
              <w:jc w:val="center"/>
              <w:rPr>
                <w:b/>
                <w:bCs/>
                <w:color w:val="000000"/>
              </w:rPr>
            </w:pPr>
            <w:r>
              <w:rPr>
                <w:b/>
                <w:bCs/>
                <w:color w:val="000000"/>
              </w:rPr>
              <w:t>13</w:t>
            </w:r>
          </w:p>
        </w:tc>
        <w:tc>
          <w:tcPr>
            <w:tcW w:w="615" w:type="dxa"/>
            <w:vAlign w:val="center"/>
          </w:tcPr>
          <w:p w:rsidR="000D7248" w:rsidRPr="00647D8B" w:rsidRDefault="000D7248" w:rsidP="00615713">
            <w:pPr>
              <w:jc w:val="center"/>
              <w:rPr>
                <w:b/>
                <w:bCs/>
                <w:color w:val="000000"/>
              </w:rPr>
            </w:pPr>
            <w:r>
              <w:rPr>
                <w:b/>
                <w:bCs/>
                <w:color w:val="000000"/>
              </w:rPr>
              <w:t>21</w:t>
            </w:r>
          </w:p>
        </w:tc>
      </w:tr>
      <w:tr w:rsidR="005009BB" w:rsidRPr="00647D8B" w:rsidTr="00A750AA">
        <w:trPr>
          <w:trHeight w:val="354"/>
          <w:jc w:val="center"/>
        </w:trPr>
        <w:tc>
          <w:tcPr>
            <w:tcW w:w="15668" w:type="dxa"/>
            <w:gridSpan w:val="22"/>
            <w:vAlign w:val="center"/>
          </w:tcPr>
          <w:p w:rsidR="005009BB" w:rsidRPr="005009BB" w:rsidRDefault="005009BB" w:rsidP="00A750AA">
            <w:pPr>
              <w:jc w:val="center"/>
              <w:rPr>
                <w:b/>
                <w:bCs/>
                <w:color w:val="000000"/>
                <w:sz w:val="22"/>
              </w:rPr>
            </w:pPr>
            <w:r w:rsidRPr="005009BB">
              <w:rPr>
                <w:b/>
                <w:bCs/>
                <w:color w:val="000000"/>
                <w:sz w:val="22"/>
                <w:szCs w:val="20"/>
              </w:rPr>
              <w:t xml:space="preserve">Преступления против конституционных прав и свобод человека и гражданина </w:t>
            </w:r>
            <w:r w:rsidRPr="005009BB">
              <w:rPr>
                <w:b/>
                <w:bCs/>
                <w:color w:val="000000"/>
                <w:sz w:val="22"/>
                <w:szCs w:val="16"/>
              </w:rPr>
              <w:t>(при наличии признака экстремистского мотива)</w:t>
            </w:r>
          </w:p>
        </w:tc>
      </w:tr>
      <w:tr w:rsidR="005009BB" w:rsidRPr="00647D8B" w:rsidTr="00A750AA">
        <w:trPr>
          <w:trHeight w:val="354"/>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lastRenderedPageBreak/>
              <w:t>Нарушение равенства прав и свобод человека и гражданина, совершенное лицом с использованием своего служебного положения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136</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r>
      <w:tr w:rsidR="005009BB" w:rsidRPr="00647D8B" w:rsidTr="00A750AA">
        <w:trPr>
          <w:trHeight w:val="429"/>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Воспрепятствование осуществлению избирательных прав или работе избирательных комиссий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141</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2</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r>
      <w:tr w:rsidR="005009BB" w:rsidRPr="00647D8B" w:rsidTr="00A750AA">
        <w:trPr>
          <w:trHeight w:val="530"/>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Фальсификация избирательных документов, документов референдума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142</w:t>
            </w:r>
          </w:p>
        </w:tc>
        <w:tc>
          <w:tcPr>
            <w:tcW w:w="614" w:type="dxa"/>
            <w:noWrap/>
            <w:vAlign w:val="center"/>
          </w:tcPr>
          <w:p w:rsidR="005009BB" w:rsidRPr="00647D8B" w:rsidRDefault="005009BB" w:rsidP="00A750AA">
            <w:pPr>
              <w:jc w:val="center"/>
              <w:rPr>
                <w:b/>
                <w:bCs/>
                <w:color w:val="000000"/>
              </w:rPr>
            </w:pPr>
            <w:r w:rsidRPr="00647D8B">
              <w:rPr>
                <w:b/>
                <w:bCs/>
                <w:color w:val="000000"/>
              </w:rPr>
              <w:t>1</w:t>
            </w:r>
          </w:p>
        </w:tc>
        <w:tc>
          <w:tcPr>
            <w:tcW w:w="614" w:type="dxa"/>
            <w:noWrap/>
            <w:vAlign w:val="center"/>
          </w:tcPr>
          <w:p w:rsidR="005009BB" w:rsidRPr="00647D8B" w:rsidRDefault="005009BB" w:rsidP="00A750AA">
            <w:pPr>
              <w:jc w:val="center"/>
              <w:rPr>
                <w:b/>
                <w:bCs/>
                <w:color w:val="000000"/>
              </w:rPr>
            </w:pPr>
            <w:r w:rsidRPr="00647D8B">
              <w:rPr>
                <w:b/>
                <w:bCs/>
                <w:color w:val="000000"/>
              </w:rPr>
              <w:t>6</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r>
      <w:tr w:rsidR="005009BB" w:rsidRPr="00647D8B" w:rsidTr="00A750AA">
        <w:trPr>
          <w:trHeight w:val="84"/>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Фальсификация итогов голосования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142.1</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6</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r>
      <w:tr w:rsidR="005009BB" w:rsidRPr="00647D8B" w:rsidTr="00A750AA">
        <w:trPr>
          <w:trHeight w:val="295"/>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Воспрепятствование осуществлению права на свободу совести и вероисповедания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148</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r>
      <w:tr w:rsidR="005009BB" w:rsidRPr="00647D8B" w:rsidTr="00A750AA">
        <w:trPr>
          <w:trHeight w:val="84"/>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Воспрепятствование проведению собрания, митинга, демонстрации, шествия, пикетирования или участия в них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149</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8037DD" w:rsidRDefault="005009BB" w:rsidP="00A750AA">
            <w:pPr>
              <w:jc w:val="center"/>
              <w:rPr>
                <w:b/>
                <w:bCs/>
                <w:color w:val="000000"/>
              </w:rPr>
            </w:pPr>
            <w:r w:rsidRPr="008037DD">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r>
      <w:tr w:rsidR="005009BB" w:rsidRPr="00647D8B" w:rsidTr="00A750AA">
        <w:trPr>
          <w:trHeight w:val="189"/>
          <w:jc w:val="center"/>
        </w:trPr>
        <w:tc>
          <w:tcPr>
            <w:tcW w:w="15668" w:type="dxa"/>
            <w:gridSpan w:val="22"/>
            <w:vAlign w:val="center"/>
          </w:tcPr>
          <w:p w:rsidR="005009BB" w:rsidRPr="000D7248" w:rsidRDefault="005009BB" w:rsidP="00A750AA">
            <w:pPr>
              <w:jc w:val="center"/>
              <w:rPr>
                <w:b/>
                <w:bCs/>
                <w:color w:val="000000"/>
                <w:sz w:val="24"/>
              </w:rPr>
            </w:pPr>
            <w:r w:rsidRPr="000D7248">
              <w:rPr>
                <w:b/>
                <w:bCs/>
                <w:color w:val="000000"/>
                <w:sz w:val="24"/>
                <w:szCs w:val="20"/>
              </w:rPr>
              <w:t xml:space="preserve">Преступления против семьи и несовершеннолетних </w:t>
            </w:r>
            <w:r w:rsidRPr="000D7248">
              <w:rPr>
                <w:b/>
                <w:bCs/>
                <w:color w:val="000000"/>
                <w:sz w:val="24"/>
                <w:szCs w:val="16"/>
              </w:rPr>
              <w:t>(при наличии экстремистского мотива)</w:t>
            </w:r>
          </w:p>
        </w:tc>
      </w:tr>
      <w:tr w:rsidR="005009BB" w:rsidRPr="00647D8B" w:rsidTr="00A750AA">
        <w:trPr>
          <w:trHeight w:val="1203"/>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Вовлечение несовершеннолетнего в совершение преступления по мотивам политической, идеологической, расовой, национальной или религиозной ненависти или вражды в отношении какой-либо социальной группы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150 ч.</w:t>
            </w:r>
            <w:r>
              <w:rPr>
                <w:b/>
                <w:bCs/>
                <w:color w:val="000000"/>
                <w:sz w:val="16"/>
                <w:szCs w:val="16"/>
              </w:rPr>
              <w:t> </w:t>
            </w:r>
            <w:r w:rsidRPr="00647D8B">
              <w:rPr>
                <w:b/>
                <w:bCs/>
                <w:color w:val="000000"/>
                <w:sz w:val="16"/>
                <w:szCs w:val="16"/>
              </w:rPr>
              <w:t>4</w:t>
            </w:r>
          </w:p>
        </w:tc>
        <w:tc>
          <w:tcPr>
            <w:tcW w:w="614" w:type="dxa"/>
            <w:noWrap/>
            <w:vAlign w:val="center"/>
          </w:tcPr>
          <w:p w:rsidR="005009BB" w:rsidRPr="00647D8B" w:rsidRDefault="005009BB" w:rsidP="00A750AA">
            <w:pPr>
              <w:jc w:val="center"/>
              <w:rPr>
                <w:b/>
                <w:bCs/>
                <w:color w:val="000000"/>
              </w:rPr>
            </w:pPr>
            <w:r w:rsidRPr="00647D8B">
              <w:rPr>
                <w:b/>
                <w:bCs/>
                <w:color w:val="000000"/>
              </w:rPr>
              <w:t>2</w:t>
            </w:r>
          </w:p>
        </w:tc>
        <w:tc>
          <w:tcPr>
            <w:tcW w:w="614" w:type="dxa"/>
            <w:noWrap/>
            <w:vAlign w:val="center"/>
          </w:tcPr>
          <w:p w:rsidR="005009BB" w:rsidRPr="00647D8B" w:rsidRDefault="005009BB" w:rsidP="00A750AA">
            <w:pPr>
              <w:jc w:val="center"/>
              <w:rPr>
                <w:b/>
                <w:bCs/>
                <w:color w:val="000000"/>
              </w:rPr>
            </w:pPr>
            <w:r w:rsidRPr="00647D8B">
              <w:rPr>
                <w:b/>
                <w:bCs/>
                <w:color w:val="000000"/>
              </w:rPr>
              <w:t>9</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1</w:t>
            </w:r>
          </w:p>
        </w:tc>
        <w:tc>
          <w:tcPr>
            <w:tcW w:w="615" w:type="dxa"/>
            <w:noWrap/>
            <w:vAlign w:val="center"/>
          </w:tcPr>
          <w:p w:rsidR="005009BB" w:rsidRPr="00647D8B" w:rsidRDefault="005009BB" w:rsidP="00A750AA">
            <w:pPr>
              <w:jc w:val="center"/>
              <w:rPr>
                <w:b/>
                <w:bCs/>
                <w:color w:val="000000"/>
              </w:rPr>
            </w:pPr>
            <w:r w:rsidRPr="00647D8B">
              <w:rPr>
                <w:b/>
                <w:bCs/>
                <w:color w:val="000000"/>
              </w:rPr>
              <w:t>1</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1</w:t>
            </w:r>
          </w:p>
        </w:tc>
        <w:tc>
          <w:tcPr>
            <w:tcW w:w="614" w:type="dxa"/>
            <w:noWrap/>
            <w:vAlign w:val="center"/>
          </w:tcPr>
          <w:p w:rsidR="005009BB" w:rsidRPr="00647D8B" w:rsidRDefault="005009BB" w:rsidP="00A750AA">
            <w:pPr>
              <w:jc w:val="center"/>
              <w:rPr>
                <w:b/>
                <w:bCs/>
                <w:color w:val="000000"/>
              </w:rPr>
            </w:pPr>
            <w:r w:rsidRPr="00647D8B">
              <w:rPr>
                <w:b/>
                <w:bCs/>
                <w:color w:val="000000"/>
              </w:rPr>
              <w:t>1</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2</w:t>
            </w:r>
          </w:p>
        </w:tc>
        <w:tc>
          <w:tcPr>
            <w:tcW w:w="614" w:type="dxa"/>
            <w:vAlign w:val="center"/>
          </w:tcPr>
          <w:p w:rsidR="005009BB" w:rsidRPr="00647D8B" w:rsidRDefault="005009BB" w:rsidP="00A750AA">
            <w:pPr>
              <w:jc w:val="center"/>
              <w:rPr>
                <w:b/>
                <w:bCs/>
                <w:color w:val="000000"/>
              </w:rPr>
            </w:pPr>
            <w:r>
              <w:rPr>
                <w:b/>
                <w:bCs/>
                <w:color w:val="000000"/>
              </w:rPr>
              <w:t>2</w:t>
            </w:r>
          </w:p>
        </w:tc>
        <w:tc>
          <w:tcPr>
            <w:tcW w:w="615" w:type="dxa"/>
            <w:vAlign w:val="center"/>
          </w:tcPr>
          <w:p w:rsidR="005009BB" w:rsidRPr="00647D8B" w:rsidRDefault="005009BB" w:rsidP="00A750AA">
            <w:pPr>
              <w:jc w:val="center"/>
              <w:rPr>
                <w:b/>
                <w:bCs/>
                <w:color w:val="000000"/>
              </w:rPr>
            </w:pPr>
            <w:r>
              <w:rPr>
                <w:b/>
                <w:bCs/>
                <w:color w:val="000000"/>
              </w:rPr>
              <w:t>1</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6</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4</w:t>
            </w:r>
          </w:p>
        </w:tc>
      </w:tr>
      <w:tr w:rsidR="005009BB" w:rsidRPr="00647D8B" w:rsidTr="00A750AA">
        <w:trPr>
          <w:trHeight w:val="84"/>
          <w:jc w:val="center"/>
        </w:trPr>
        <w:tc>
          <w:tcPr>
            <w:tcW w:w="15668" w:type="dxa"/>
            <w:gridSpan w:val="22"/>
            <w:vAlign w:val="center"/>
          </w:tcPr>
          <w:p w:rsidR="005009BB" w:rsidRPr="000D7248" w:rsidRDefault="005009BB" w:rsidP="00A750AA">
            <w:pPr>
              <w:jc w:val="center"/>
              <w:rPr>
                <w:b/>
                <w:bCs/>
                <w:color w:val="000000"/>
                <w:sz w:val="22"/>
              </w:rPr>
            </w:pPr>
            <w:r w:rsidRPr="000D7248">
              <w:rPr>
                <w:b/>
                <w:bCs/>
                <w:color w:val="000000"/>
                <w:sz w:val="22"/>
                <w:szCs w:val="20"/>
              </w:rPr>
              <w:t xml:space="preserve">Преступления против общественной безопасности </w:t>
            </w:r>
            <w:r w:rsidRPr="000D7248">
              <w:rPr>
                <w:b/>
                <w:bCs/>
                <w:color w:val="000000"/>
                <w:sz w:val="22"/>
                <w:szCs w:val="16"/>
              </w:rPr>
              <w:t>(при наличии признака экстремистского мотива)</w:t>
            </w:r>
          </w:p>
        </w:tc>
      </w:tr>
      <w:tr w:rsidR="005009BB" w:rsidRPr="00647D8B" w:rsidTr="00A750AA">
        <w:trPr>
          <w:trHeight w:val="84"/>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Массовые беспорядки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212</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2</w:t>
            </w:r>
          </w:p>
        </w:tc>
        <w:tc>
          <w:tcPr>
            <w:tcW w:w="614" w:type="dxa"/>
            <w:noWrap/>
            <w:vAlign w:val="center"/>
          </w:tcPr>
          <w:p w:rsidR="005009BB" w:rsidRPr="00647D8B" w:rsidRDefault="005009BB" w:rsidP="00A750AA">
            <w:pPr>
              <w:jc w:val="center"/>
              <w:rPr>
                <w:b/>
                <w:bCs/>
                <w:color w:val="000000"/>
              </w:rPr>
            </w:pPr>
            <w:r w:rsidRPr="00647D8B">
              <w:rPr>
                <w:b/>
                <w:bCs/>
                <w:color w:val="000000"/>
              </w:rPr>
              <w:t>2</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2</w:t>
            </w:r>
          </w:p>
        </w:tc>
        <w:tc>
          <w:tcPr>
            <w:tcW w:w="614" w:type="dxa"/>
            <w:vAlign w:val="center"/>
          </w:tcPr>
          <w:p w:rsidR="005009BB" w:rsidRPr="00647D8B" w:rsidRDefault="005009BB" w:rsidP="00A750AA">
            <w:pPr>
              <w:jc w:val="center"/>
              <w:rPr>
                <w:b/>
                <w:bCs/>
                <w:color w:val="000000"/>
              </w:rPr>
            </w:pPr>
            <w:r>
              <w:rPr>
                <w:b/>
                <w:bCs/>
                <w:color w:val="000000"/>
              </w:rPr>
              <w:t>2</w:t>
            </w:r>
          </w:p>
        </w:tc>
        <w:tc>
          <w:tcPr>
            <w:tcW w:w="614" w:type="dxa"/>
            <w:vAlign w:val="center"/>
          </w:tcPr>
          <w:p w:rsidR="005009BB" w:rsidRPr="00647D8B" w:rsidRDefault="005009BB" w:rsidP="00A750AA">
            <w:pPr>
              <w:jc w:val="center"/>
              <w:rPr>
                <w:b/>
                <w:bCs/>
                <w:color w:val="000000"/>
              </w:rPr>
            </w:pPr>
            <w:r>
              <w:rPr>
                <w:b/>
                <w:bCs/>
                <w:color w:val="000000"/>
              </w:rPr>
              <w:t>2</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1</w:t>
            </w:r>
          </w:p>
        </w:tc>
        <w:tc>
          <w:tcPr>
            <w:tcW w:w="615" w:type="dxa"/>
            <w:vAlign w:val="center"/>
          </w:tcPr>
          <w:p w:rsidR="005009BB" w:rsidRPr="00647D8B" w:rsidRDefault="005009BB" w:rsidP="00A750AA">
            <w:pPr>
              <w:jc w:val="center"/>
              <w:rPr>
                <w:b/>
                <w:bCs/>
                <w:color w:val="000000"/>
              </w:rPr>
            </w:pPr>
            <w:r>
              <w:rPr>
                <w:b/>
                <w:bCs/>
                <w:color w:val="000000"/>
              </w:rPr>
              <w:t>1</w:t>
            </w:r>
          </w:p>
        </w:tc>
      </w:tr>
      <w:tr w:rsidR="005009BB" w:rsidRPr="00647D8B" w:rsidTr="00A750AA">
        <w:trPr>
          <w:trHeight w:val="161"/>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lastRenderedPageBreak/>
              <w:t>Хулиганство по мотивам политической, идеологической, расовой, национальной или религиозной ненависти или вражды в отношении какой-либо социальной группы</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213 ч.</w:t>
            </w:r>
            <w:r>
              <w:rPr>
                <w:b/>
                <w:bCs/>
                <w:color w:val="000000"/>
                <w:sz w:val="16"/>
                <w:szCs w:val="16"/>
              </w:rPr>
              <w:t> </w:t>
            </w:r>
            <w:r w:rsidRPr="00647D8B">
              <w:rPr>
                <w:b/>
                <w:bCs/>
                <w:color w:val="000000"/>
                <w:sz w:val="16"/>
                <w:szCs w:val="16"/>
              </w:rPr>
              <w:t>1 п.</w:t>
            </w:r>
            <w:r>
              <w:rPr>
                <w:b/>
                <w:bCs/>
                <w:color w:val="000000"/>
                <w:sz w:val="16"/>
                <w:szCs w:val="16"/>
              </w:rPr>
              <w:t> «</w:t>
            </w:r>
            <w:r w:rsidRPr="00647D8B">
              <w:rPr>
                <w:b/>
                <w:bCs/>
                <w:color w:val="000000"/>
                <w:sz w:val="16"/>
                <w:szCs w:val="16"/>
              </w:rPr>
              <w:t>б</w:t>
            </w:r>
            <w:r>
              <w:rPr>
                <w:b/>
                <w:bCs/>
                <w:color w:val="000000"/>
                <w:sz w:val="16"/>
                <w:szCs w:val="16"/>
              </w:rPr>
              <w:t>»</w:t>
            </w:r>
          </w:p>
        </w:tc>
        <w:tc>
          <w:tcPr>
            <w:tcW w:w="614" w:type="dxa"/>
            <w:noWrap/>
            <w:vAlign w:val="center"/>
          </w:tcPr>
          <w:p w:rsidR="005009BB" w:rsidRPr="00647D8B" w:rsidRDefault="005009BB" w:rsidP="00A750AA">
            <w:pPr>
              <w:jc w:val="center"/>
              <w:rPr>
                <w:b/>
                <w:bCs/>
                <w:color w:val="000000"/>
              </w:rPr>
            </w:pPr>
            <w:r w:rsidRPr="00647D8B">
              <w:rPr>
                <w:b/>
                <w:bCs/>
                <w:color w:val="000000"/>
              </w:rPr>
              <w:t>15</w:t>
            </w:r>
          </w:p>
        </w:tc>
        <w:tc>
          <w:tcPr>
            <w:tcW w:w="614" w:type="dxa"/>
            <w:noWrap/>
            <w:vAlign w:val="center"/>
          </w:tcPr>
          <w:p w:rsidR="005009BB" w:rsidRPr="00647D8B" w:rsidRDefault="005009BB" w:rsidP="00A750AA">
            <w:pPr>
              <w:jc w:val="center"/>
              <w:rPr>
                <w:b/>
                <w:bCs/>
                <w:color w:val="000000"/>
              </w:rPr>
            </w:pPr>
            <w:r w:rsidRPr="00647D8B">
              <w:rPr>
                <w:b/>
                <w:bCs/>
                <w:color w:val="000000"/>
              </w:rPr>
              <w:t>7</w:t>
            </w:r>
          </w:p>
        </w:tc>
        <w:tc>
          <w:tcPr>
            <w:tcW w:w="614" w:type="dxa"/>
            <w:noWrap/>
            <w:vAlign w:val="center"/>
          </w:tcPr>
          <w:p w:rsidR="005009BB" w:rsidRPr="00647D8B" w:rsidRDefault="005009BB" w:rsidP="00A750AA">
            <w:pPr>
              <w:jc w:val="center"/>
              <w:rPr>
                <w:b/>
                <w:bCs/>
                <w:color w:val="000000"/>
              </w:rPr>
            </w:pPr>
            <w:r w:rsidRPr="00647D8B">
              <w:rPr>
                <w:b/>
                <w:bCs/>
                <w:color w:val="000000"/>
              </w:rPr>
              <w:t>21</w:t>
            </w:r>
          </w:p>
        </w:tc>
        <w:tc>
          <w:tcPr>
            <w:tcW w:w="614" w:type="dxa"/>
            <w:noWrap/>
            <w:vAlign w:val="center"/>
          </w:tcPr>
          <w:p w:rsidR="005009BB" w:rsidRPr="00647D8B" w:rsidRDefault="005009BB" w:rsidP="00A750AA">
            <w:pPr>
              <w:jc w:val="center"/>
              <w:rPr>
                <w:b/>
                <w:bCs/>
                <w:color w:val="000000"/>
              </w:rPr>
            </w:pPr>
            <w:r w:rsidRPr="00647D8B">
              <w:rPr>
                <w:b/>
                <w:bCs/>
                <w:color w:val="000000"/>
              </w:rPr>
              <w:t>8</w:t>
            </w:r>
          </w:p>
        </w:tc>
        <w:tc>
          <w:tcPr>
            <w:tcW w:w="615" w:type="dxa"/>
            <w:noWrap/>
            <w:vAlign w:val="center"/>
          </w:tcPr>
          <w:p w:rsidR="005009BB" w:rsidRPr="00647D8B" w:rsidRDefault="005009BB" w:rsidP="00A750AA">
            <w:pPr>
              <w:jc w:val="center"/>
              <w:rPr>
                <w:b/>
                <w:bCs/>
                <w:color w:val="000000"/>
              </w:rPr>
            </w:pPr>
            <w:r w:rsidRPr="00647D8B">
              <w:rPr>
                <w:b/>
                <w:bCs/>
                <w:color w:val="000000"/>
              </w:rPr>
              <w:t>9</w:t>
            </w:r>
          </w:p>
        </w:tc>
        <w:tc>
          <w:tcPr>
            <w:tcW w:w="614" w:type="dxa"/>
            <w:noWrap/>
            <w:vAlign w:val="center"/>
          </w:tcPr>
          <w:p w:rsidR="005009BB" w:rsidRPr="00647D8B" w:rsidRDefault="005009BB" w:rsidP="00A750AA">
            <w:pPr>
              <w:jc w:val="center"/>
              <w:rPr>
                <w:b/>
                <w:bCs/>
                <w:color w:val="000000"/>
              </w:rPr>
            </w:pPr>
            <w:r w:rsidRPr="00647D8B">
              <w:rPr>
                <w:b/>
                <w:bCs/>
                <w:color w:val="000000"/>
              </w:rPr>
              <w:t>15</w:t>
            </w:r>
          </w:p>
        </w:tc>
        <w:tc>
          <w:tcPr>
            <w:tcW w:w="614" w:type="dxa"/>
            <w:noWrap/>
            <w:vAlign w:val="center"/>
          </w:tcPr>
          <w:p w:rsidR="005009BB" w:rsidRPr="00647D8B" w:rsidRDefault="005009BB" w:rsidP="00A750AA">
            <w:pPr>
              <w:jc w:val="center"/>
              <w:rPr>
                <w:b/>
                <w:bCs/>
                <w:color w:val="000000"/>
              </w:rPr>
            </w:pPr>
            <w:r w:rsidRPr="00647D8B">
              <w:rPr>
                <w:b/>
                <w:bCs/>
                <w:color w:val="000000"/>
              </w:rPr>
              <w:t>6</w:t>
            </w:r>
          </w:p>
        </w:tc>
        <w:tc>
          <w:tcPr>
            <w:tcW w:w="614" w:type="dxa"/>
            <w:noWrap/>
            <w:vAlign w:val="center"/>
          </w:tcPr>
          <w:p w:rsidR="005009BB" w:rsidRPr="00647D8B" w:rsidRDefault="005009BB" w:rsidP="00A750AA">
            <w:pPr>
              <w:jc w:val="center"/>
              <w:rPr>
                <w:b/>
                <w:bCs/>
                <w:color w:val="000000"/>
              </w:rPr>
            </w:pPr>
            <w:r w:rsidRPr="00647D8B">
              <w:rPr>
                <w:b/>
                <w:bCs/>
                <w:color w:val="000000"/>
              </w:rPr>
              <w:t>7</w:t>
            </w:r>
          </w:p>
        </w:tc>
        <w:tc>
          <w:tcPr>
            <w:tcW w:w="614" w:type="dxa"/>
            <w:noWrap/>
            <w:vAlign w:val="center"/>
          </w:tcPr>
          <w:p w:rsidR="005009BB" w:rsidRPr="00647D8B" w:rsidRDefault="005009BB" w:rsidP="00A750AA">
            <w:pPr>
              <w:jc w:val="center"/>
              <w:rPr>
                <w:b/>
                <w:bCs/>
                <w:color w:val="000000"/>
              </w:rPr>
            </w:pPr>
            <w:r w:rsidRPr="00647D8B">
              <w:rPr>
                <w:b/>
                <w:bCs/>
                <w:color w:val="000000"/>
              </w:rPr>
              <w:t>11</w:t>
            </w:r>
          </w:p>
        </w:tc>
        <w:tc>
          <w:tcPr>
            <w:tcW w:w="615" w:type="dxa"/>
            <w:noWrap/>
            <w:vAlign w:val="center"/>
          </w:tcPr>
          <w:p w:rsidR="005009BB" w:rsidRPr="00647D8B" w:rsidRDefault="005009BB" w:rsidP="00A750AA">
            <w:pPr>
              <w:jc w:val="center"/>
              <w:rPr>
                <w:b/>
                <w:bCs/>
                <w:color w:val="000000"/>
              </w:rPr>
            </w:pPr>
            <w:r w:rsidRPr="00647D8B">
              <w:rPr>
                <w:b/>
                <w:bCs/>
                <w:color w:val="000000"/>
              </w:rPr>
              <w:t>4</w:t>
            </w:r>
          </w:p>
        </w:tc>
        <w:tc>
          <w:tcPr>
            <w:tcW w:w="614" w:type="dxa"/>
            <w:noWrap/>
            <w:vAlign w:val="center"/>
          </w:tcPr>
          <w:p w:rsidR="005009BB" w:rsidRPr="00647D8B" w:rsidRDefault="005009BB" w:rsidP="00A750AA">
            <w:pPr>
              <w:jc w:val="center"/>
              <w:rPr>
                <w:b/>
                <w:bCs/>
                <w:color w:val="000000"/>
              </w:rPr>
            </w:pPr>
            <w:r w:rsidRPr="00647D8B">
              <w:rPr>
                <w:b/>
                <w:bCs/>
                <w:color w:val="000000"/>
              </w:rPr>
              <w:t>4</w:t>
            </w:r>
          </w:p>
        </w:tc>
        <w:tc>
          <w:tcPr>
            <w:tcW w:w="614" w:type="dxa"/>
            <w:vAlign w:val="center"/>
          </w:tcPr>
          <w:p w:rsidR="005009BB" w:rsidRPr="00647D8B" w:rsidRDefault="005009BB" w:rsidP="00A750AA">
            <w:pPr>
              <w:jc w:val="center"/>
              <w:rPr>
                <w:b/>
                <w:bCs/>
                <w:color w:val="000000"/>
              </w:rPr>
            </w:pPr>
            <w:r>
              <w:rPr>
                <w:b/>
                <w:bCs/>
                <w:color w:val="000000"/>
              </w:rPr>
              <w:t>6</w:t>
            </w:r>
          </w:p>
        </w:tc>
        <w:tc>
          <w:tcPr>
            <w:tcW w:w="614" w:type="dxa"/>
            <w:vAlign w:val="center"/>
          </w:tcPr>
          <w:p w:rsidR="005009BB" w:rsidRPr="00647D8B" w:rsidRDefault="005009BB" w:rsidP="00A750AA">
            <w:pPr>
              <w:jc w:val="center"/>
              <w:rPr>
                <w:b/>
                <w:bCs/>
                <w:color w:val="000000"/>
              </w:rPr>
            </w:pPr>
            <w:r>
              <w:rPr>
                <w:b/>
                <w:bCs/>
                <w:color w:val="000000"/>
              </w:rPr>
              <w:t>5</w:t>
            </w:r>
          </w:p>
        </w:tc>
        <w:tc>
          <w:tcPr>
            <w:tcW w:w="614" w:type="dxa"/>
            <w:vAlign w:val="center"/>
          </w:tcPr>
          <w:p w:rsidR="005009BB" w:rsidRPr="00647D8B" w:rsidRDefault="005009BB" w:rsidP="00A750AA">
            <w:pPr>
              <w:jc w:val="center"/>
              <w:rPr>
                <w:b/>
                <w:bCs/>
                <w:color w:val="000000"/>
              </w:rPr>
            </w:pPr>
            <w:r>
              <w:rPr>
                <w:b/>
                <w:bCs/>
                <w:color w:val="000000"/>
              </w:rPr>
              <w:t>5</w:t>
            </w:r>
          </w:p>
        </w:tc>
        <w:tc>
          <w:tcPr>
            <w:tcW w:w="615" w:type="dxa"/>
            <w:vAlign w:val="center"/>
          </w:tcPr>
          <w:p w:rsidR="005009BB" w:rsidRPr="00647D8B" w:rsidRDefault="005009BB" w:rsidP="00A750AA">
            <w:pPr>
              <w:jc w:val="center"/>
              <w:rPr>
                <w:b/>
                <w:bCs/>
                <w:color w:val="000000"/>
              </w:rPr>
            </w:pPr>
            <w:r>
              <w:rPr>
                <w:b/>
                <w:bCs/>
                <w:color w:val="000000"/>
              </w:rPr>
              <w:t>9</w:t>
            </w:r>
          </w:p>
        </w:tc>
        <w:tc>
          <w:tcPr>
            <w:tcW w:w="614" w:type="dxa"/>
            <w:vAlign w:val="center"/>
          </w:tcPr>
          <w:p w:rsidR="005009BB" w:rsidRPr="00647D8B" w:rsidRDefault="005009BB" w:rsidP="00A750AA">
            <w:pPr>
              <w:jc w:val="center"/>
              <w:rPr>
                <w:b/>
                <w:bCs/>
                <w:color w:val="000000"/>
              </w:rPr>
            </w:pPr>
            <w:r>
              <w:rPr>
                <w:b/>
                <w:bCs/>
                <w:color w:val="000000"/>
              </w:rPr>
              <w:t>3</w:t>
            </w:r>
          </w:p>
        </w:tc>
        <w:tc>
          <w:tcPr>
            <w:tcW w:w="614" w:type="dxa"/>
            <w:vAlign w:val="center"/>
          </w:tcPr>
          <w:p w:rsidR="005009BB" w:rsidRPr="00647D8B" w:rsidRDefault="005009BB" w:rsidP="00A750AA">
            <w:pPr>
              <w:jc w:val="center"/>
              <w:rPr>
                <w:b/>
                <w:bCs/>
                <w:color w:val="000000"/>
              </w:rPr>
            </w:pPr>
            <w:r>
              <w:rPr>
                <w:b/>
                <w:bCs/>
                <w:color w:val="000000"/>
              </w:rPr>
              <w:t>3</w:t>
            </w:r>
          </w:p>
        </w:tc>
        <w:tc>
          <w:tcPr>
            <w:tcW w:w="614" w:type="dxa"/>
            <w:vAlign w:val="center"/>
          </w:tcPr>
          <w:p w:rsidR="005009BB" w:rsidRPr="00647D8B" w:rsidRDefault="005009BB" w:rsidP="00A750AA">
            <w:pPr>
              <w:jc w:val="center"/>
              <w:rPr>
                <w:b/>
                <w:bCs/>
                <w:color w:val="000000"/>
              </w:rPr>
            </w:pPr>
            <w:r>
              <w:rPr>
                <w:b/>
                <w:bCs/>
                <w:color w:val="000000"/>
              </w:rPr>
              <w:t>3</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r>
      <w:tr w:rsidR="005009BB" w:rsidRPr="00647D8B" w:rsidTr="00A750AA">
        <w:trPr>
          <w:trHeight w:val="161"/>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Хулиганство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 xml:space="preserve">213 </w:t>
            </w:r>
            <w:r w:rsidRPr="00647D8B">
              <w:rPr>
                <w:b/>
                <w:bCs/>
                <w:i/>
                <w:iCs/>
                <w:color w:val="000000"/>
                <w:sz w:val="16"/>
                <w:szCs w:val="16"/>
              </w:rPr>
              <w:t>(кроме п.</w:t>
            </w:r>
            <w:r>
              <w:rPr>
                <w:b/>
                <w:bCs/>
                <w:i/>
                <w:iCs/>
                <w:color w:val="000000"/>
                <w:sz w:val="16"/>
                <w:szCs w:val="16"/>
              </w:rPr>
              <w:t> «</w:t>
            </w:r>
            <w:r w:rsidRPr="00647D8B">
              <w:rPr>
                <w:b/>
                <w:bCs/>
                <w:i/>
                <w:iCs/>
                <w:color w:val="000000"/>
                <w:sz w:val="16"/>
                <w:szCs w:val="16"/>
              </w:rPr>
              <w:t>б</w:t>
            </w:r>
            <w:r>
              <w:rPr>
                <w:b/>
                <w:bCs/>
                <w:i/>
                <w:iCs/>
                <w:color w:val="000000"/>
                <w:sz w:val="16"/>
                <w:szCs w:val="16"/>
              </w:rPr>
              <w:t>»</w:t>
            </w:r>
            <w:r w:rsidRPr="00647D8B">
              <w:rPr>
                <w:b/>
                <w:bCs/>
                <w:i/>
                <w:iCs/>
                <w:color w:val="000000"/>
                <w:sz w:val="16"/>
                <w:szCs w:val="16"/>
              </w:rPr>
              <w:t xml:space="preserve"> ч.</w:t>
            </w:r>
            <w:r>
              <w:rPr>
                <w:b/>
                <w:bCs/>
                <w:i/>
                <w:iCs/>
                <w:color w:val="000000"/>
                <w:sz w:val="16"/>
                <w:szCs w:val="16"/>
              </w:rPr>
              <w:t> </w:t>
            </w:r>
            <w:r w:rsidRPr="00647D8B">
              <w:rPr>
                <w:b/>
                <w:bCs/>
                <w:i/>
                <w:iCs/>
                <w:color w:val="000000"/>
                <w:sz w:val="16"/>
                <w:szCs w:val="16"/>
              </w:rPr>
              <w:t>1)</w:t>
            </w:r>
          </w:p>
        </w:tc>
        <w:tc>
          <w:tcPr>
            <w:tcW w:w="614" w:type="dxa"/>
            <w:noWrap/>
            <w:vAlign w:val="center"/>
          </w:tcPr>
          <w:p w:rsidR="005009BB" w:rsidRPr="00647D8B" w:rsidRDefault="005009BB" w:rsidP="00A750AA">
            <w:pPr>
              <w:jc w:val="center"/>
              <w:rPr>
                <w:b/>
                <w:bCs/>
                <w:color w:val="000000"/>
              </w:rPr>
            </w:pPr>
            <w:r w:rsidRPr="00647D8B">
              <w:rPr>
                <w:b/>
                <w:bCs/>
                <w:color w:val="000000"/>
              </w:rPr>
              <w:t>26</w:t>
            </w:r>
          </w:p>
        </w:tc>
        <w:tc>
          <w:tcPr>
            <w:tcW w:w="614" w:type="dxa"/>
            <w:noWrap/>
            <w:vAlign w:val="center"/>
          </w:tcPr>
          <w:p w:rsidR="005009BB" w:rsidRPr="00647D8B" w:rsidRDefault="005009BB" w:rsidP="00A750AA">
            <w:pPr>
              <w:jc w:val="center"/>
              <w:rPr>
                <w:b/>
                <w:bCs/>
                <w:color w:val="000000"/>
              </w:rPr>
            </w:pPr>
            <w:r w:rsidRPr="00647D8B">
              <w:rPr>
                <w:b/>
                <w:bCs/>
                <w:color w:val="000000"/>
              </w:rPr>
              <w:t>16</w:t>
            </w:r>
          </w:p>
        </w:tc>
        <w:tc>
          <w:tcPr>
            <w:tcW w:w="614" w:type="dxa"/>
            <w:noWrap/>
            <w:vAlign w:val="center"/>
          </w:tcPr>
          <w:p w:rsidR="005009BB" w:rsidRPr="00647D8B" w:rsidRDefault="005009BB" w:rsidP="00A750AA">
            <w:pPr>
              <w:jc w:val="center"/>
              <w:rPr>
                <w:b/>
                <w:bCs/>
                <w:color w:val="000000"/>
              </w:rPr>
            </w:pPr>
            <w:r w:rsidRPr="00647D8B">
              <w:rPr>
                <w:b/>
                <w:bCs/>
                <w:color w:val="000000"/>
              </w:rPr>
              <w:t>31</w:t>
            </w:r>
          </w:p>
        </w:tc>
        <w:tc>
          <w:tcPr>
            <w:tcW w:w="614" w:type="dxa"/>
            <w:noWrap/>
            <w:vAlign w:val="center"/>
          </w:tcPr>
          <w:p w:rsidR="005009BB" w:rsidRPr="00647D8B" w:rsidRDefault="005009BB" w:rsidP="00A750AA">
            <w:pPr>
              <w:jc w:val="center"/>
              <w:rPr>
                <w:b/>
                <w:bCs/>
                <w:color w:val="000000"/>
              </w:rPr>
            </w:pPr>
            <w:r w:rsidRPr="00647D8B">
              <w:rPr>
                <w:b/>
                <w:bCs/>
                <w:color w:val="000000"/>
              </w:rPr>
              <w:t>11</w:t>
            </w:r>
          </w:p>
        </w:tc>
        <w:tc>
          <w:tcPr>
            <w:tcW w:w="615" w:type="dxa"/>
            <w:noWrap/>
            <w:vAlign w:val="center"/>
          </w:tcPr>
          <w:p w:rsidR="005009BB" w:rsidRPr="00647D8B" w:rsidRDefault="005009BB" w:rsidP="00A750AA">
            <w:pPr>
              <w:jc w:val="center"/>
              <w:rPr>
                <w:b/>
                <w:bCs/>
                <w:color w:val="000000"/>
              </w:rPr>
            </w:pPr>
            <w:r w:rsidRPr="00647D8B">
              <w:rPr>
                <w:b/>
                <w:bCs/>
                <w:color w:val="000000"/>
              </w:rPr>
              <w:t>11</w:t>
            </w:r>
          </w:p>
        </w:tc>
        <w:tc>
          <w:tcPr>
            <w:tcW w:w="614" w:type="dxa"/>
            <w:noWrap/>
            <w:vAlign w:val="center"/>
          </w:tcPr>
          <w:p w:rsidR="005009BB" w:rsidRPr="00647D8B" w:rsidRDefault="005009BB" w:rsidP="00A750AA">
            <w:pPr>
              <w:jc w:val="center"/>
              <w:rPr>
                <w:b/>
                <w:bCs/>
                <w:color w:val="000000"/>
              </w:rPr>
            </w:pPr>
            <w:r w:rsidRPr="00647D8B">
              <w:rPr>
                <w:b/>
                <w:bCs/>
                <w:color w:val="000000"/>
              </w:rPr>
              <w:t>19</w:t>
            </w:r>
          </w:p>
        </w:tc>
        <w:tc>
          <w:tcPr>
            <w:tcW w:w="614" w:type="dxa"/>
            <w:noWrap/>
            <w:vAlign w:val="center"/>
          </w:tcPr>
          <w:p w:rsidR="005009BB" w:rsidRPr="00647D8B" w:rsidRDefault="005009BB" w:rsidP="00A750AA">
            <w:pPr>
              <w:jc w:val="center"/>
              <w:rPr>
                <w:b/>
                <w:bCs/>
                <w:color w:val="000000"/>
              </w:rPr>
            </w:pPr>
            <w:r w:rsidRPr="00647D8B">
              <w:rPr>
                <w:b/>
                <w:bCs/>
                <w:color w:val="000000"/>
              </w:rPr>
              <w:t>15</w:t>
            </w:r>
          </w:p>
        </w:tc>
        <w:tc>
          <w:tcPr>
            <w:tcW w:w="614" w:type="dxa"/>
            <w:noWrap/>
            <w:vAlign w:val="center"/>
          </w:tcPr>
          <w:p w:rsidR="005009BB" w:rsidRPr="00647D8B" w:rsidRDefault="005009BB" w:rsidP="00A750AA">
            <w:pPr>
              <w:jc w:val="center"/>
              <w:rPr>
                <w:b/>
                <w:bCs/>
                <w:color w:val="000000"/>
              </w:rPr>
            </w:pPr>
            <w:r w:rsidRPr="00647D8B">
              <w:rPr>
                <w:b/>
                <w:bCs/>
                <w:color w:val="000000"/>
              </w:rPr>
              <w:t>80</w:t>
            </w:r>
          </w:p>
        </w:tc>
        <w:tc>
          <w:tcPr>
            <w:tcW w:w="614" w:type="dxa"/>
            <w:noWrap/>
            <w:vAlign w:val="center"/>
          </w:tcPr>
          <w:p w:rsidR="005009BB" w:rsidRPr="00647D8B" w:rsidRDefault="005009BB" w:rsidP="00A750AA">
            <w:pPr>
              <w:jc w:val="center"/>
              <w:rPr>
                <w:b/>
                <w:bCs/>
                <w:color w:val="000000"/>
              </w:rPr>
            </w:pPr>
            <w:r w:rsidRPr="00647D8B">
              <w:rPr>
                <w:b/>
                <w:bCs/>
                <w:color w:val="000000"/>
              </w:rPr>
              <w:t>10</w:t>
            </w:r>
          </w:p>
        </w:tc>
        <w:tc>
          <w:tcPr>
            <w:tcW w:w="615" w:type="dxa"/>
            <w:noWrap/>
            <w:vAlign w:val="center"/>
          </w:tcPr>
          <w:p w:rsidR="005009BB" w:rsidRPr="00647D8B" w:rsidRDefault="005009BB" w:rsidP="00A750AA">
            <w:pPr>
              <w:jc w:val="center"/>
              <w:rPr>
                <w:b/>
                <w:bCs/>
                <w:color w:val="000000"/>
              </w:rPr>
            </w:pPr>
            <w:r w:rsidRPr="00647D8B">
              <w:rPr>
                <w:b/>
                <w:bCs/>
                <w:color w:val="000000"/>
              </w:rPr>
              <w:t>5</w:t>
            </w:r>
          </w:p>
        </w:tc>
        <w:tc>
          <w:tcPr>
            <w:tcW w:w="614" w:type="dxa"/>
            <w:noWrap/>
            <w:vAlign w:val="center"/>
          </w:tcPr>
          <w:p w:rsidR="005009BB" w:rsidRPr="00647D8B" w:rsidRDefault="005009BB" w:rsidP="00A750AA">
            <w:pPr>
              <w:jc w:val="center"/>
              <w:rPr>
                <w:b/>
                <w:bCs/>
                <w:color w:val="000000"/>
              </w:rPr>
            </w:pPr>
            <w:r w:rsidRPr="00647D8B">
              <w:rPr>
                <w:b/>
                <w:bCs/>
                <w:color w:val="000000"/>
              </w:rPr>
              <w:t>8</w:t>
            </w:r>
          </w:p>
        </w:tc>
        <w:tc>
          <w:tcPr>
            <w:tcW w:w="614" w:type="dxa"/>
            <w:vAlign w:val="center"/>
          </w:tcPr>
          <w:p w:rsidR="005009BB" w:rsidRPr="00647D8B" w:rsidRDefault="005009BB" w:rsidP="00A750AA">
            <w:pPr>
              <w:jc w:val="center"/>
              <w:rPr>
                <w:b/>
                <w:bCs/>
                <w:color w:val="000000"/>
              </w:rPr>
            </w:pPr>
            <w:r>
              <w:rPr>
                <w:b/>
                <w:bCs/>
                <w:color w:val="000000"/>
              </w:rPr>
              <w:t>10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1</w:t>
            </w:r>
          </w:p>
        </w:tc>
        <w:tc>
          <w:tcPr>
            <w:tcW w:w="615" w:type="dxa"/>
            <w:vAlign w:val="center"/>
          </w:tcPr>
          <w:p w:rsidR="005009BB" w:rsidRPr="00647D8B" w:rsidRDefault="005009BB" w:rsidP="00A750AA">
            <w:pPr>
              <w:jc w:val="center"/>
              <w:rPr>
                <w:b/>
                <w:bCs/>
                <w:color w:val="000000"/>
              </w:rPr>
            </w:pPr>
            <w:r>
              <w:rPr>
                <w:b/>
                <w:bCs/>
                <w:color w:val="000000"/>
              </w:rPr>
              <w:t>16</w:t>
            </w:r>
          </w:p>
        </w:tc>
        <w:tc>
          <w:tcPr>
            <w:tcW w:w="614" w:type="dxa"/>
            <w:vAlign w:val="center"/>
          </w:tcPr>
          <w:p w:rsidR="005009BB" w:rsidRPr="00647D8B" w:rsidRDefault="005009BB" w:rsidP="00A750AA">
            <w:pPr>
              <w:jc w:val="center"/>
              <w:rPr>
                <w:b/>
                <w:bCs/>
                <w:color w:val="000000"/>
              </w:rPr>
            </w:pPr>
            <w:r>
              <w:rPr>
                <w:b/>
                <w:bCs/>
                <w:color w:val="000000"/>
              </w:rPr>
              <w:t>3</w:t>
            </w:r>
          </w:p>
        </w:tc>
        <w:tc>
          <w:tcPr>
            <w:tcW w:w="614" w:type="dxa"/>
            <w:vAlign w:val="center"/>
          </w:tcPr>
          <w:p w:rsidR="005009BB" w:rsidRPr="00647D8B" w:rsidRDefault="005009BB" w:rsidP="00A750AA">
            <w:pPr>
              <w:jc w:val="center"/>
              <w:rPr>
                <w:b/>
                <w:bCs/>
                <w:color w:val="000000"/>
              </w:rPr>
            </w:pPr>
            <w:r>
              <w:rPr>
                <w:b/>
                <w:bCs/>
                <w:color w:val="000000"/>
              </w:rPr>
              <w:t>3</w:t>
            </w:r>
          </w:p>
        </w:tc>
        <w:tc>
          <w:tcPr>
            <w:tcW w:w="614" w:type="dxa"/>
            <w:vAlign w:val="center"/>
          </w:tcPr>
          <w:p w:rsidR="005009BB" w:rsidRPr="00647D8B" w:rsidRDefault="005009BB" w:rsidP="00A750AA">
            <w:pPr>
              <w:jc w:val="center"/>
              <w:rPr>
                <w:b/>
                <w:bCs/>
                <w:color w:val="000000"/>
              </w:rPr>
            </w:pPr>
            <w:r>
              <w:rPr>
                <w:b/>
                <w:bCs/>
                <w:color w:val="000000"/>
              </w:rPr>
              <w:t>11</w:t>
            </w:r>
          </w:p>
        </w:tc>
        <w:tc>
          <w:tcPr>
            <w:tcW w:w="614" w:type="dxa"/>
            <w:vAlign w:val="center"/>
          </w:tcPr>
          <w:p w:rsidR="005009BB" w:rsidRPr="00647D8B" w:rsidRDefault="005009BB" w:rsidP="00A750AA">
            <w:pPr>
              <w:jc w:val="center"/>
              <w:rPr>
                <w:b/>
                <w:bCs/>
                <w:color w:val="000000"/>
              </w:rPr>
            </w:pPr>
            <w:r>
              <w:rPr>
                <w:b/>
                <w:bCs/>
                <w:color w:val="000000"/>
              </w:rPr>
              <w:t>5</w:t>
            </w:r>
          </w:p>
        </w:tc>
        <w:tc>
          <w:tcPr>
            <w:tcW w:w="615" w:type="dxa"/>
            <w:vAlign w:val="center"/>
          </w:tcPr>
          <w:p w:rsidR="005009BB" w:rsidRPr="00647D8B" w:rsidRDefault="005009BB" w:rsidP="005009BB">
            <w:pPr>
              <w:jc w:val="center"/>
              <w:rPr>
                <w:b/>
                <w:bCs/>
                <w:color w:val="000000"/>
              </w:rPr>
            </w:pPr>
            <w:r>
              <w:rPr>
                <w:b/>
                <w:bCs/>
                <w:color w:val="000000"/>
              </w:rPr>
              <w:t>18</w:t>
            </w:r>
          </w:p>
        </w:tc>
      </w:tr>
      <w:tr w:rsidR="005009BB" w:rsidRPr="00647D8B" w:rsidTr="00A750AA">
        <w:trPr>
          <w:trHeight w:val="84"/>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Вандализм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214</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3</w:t>
            </w:r>
          </w:p>
        </w:tc>
        <w:tc>
          <w:tcPr>
            <w:tcW w:w="614" w:type="dxa"/>
            <w:noWrap/>
            <w:vAlign w:val="center"/>
          </w:tcPr>
          <w:p w:rsidR="005009BB" w:rsidRPr="00647D8B" w:rsidRDefault="005009BB" w:rsidP="00A750AA">
            <w:pPr>
              <w:jc w:val="center"/>
              <w:rPr>
                <w:b/>
                <w:bCs/>
                <w:color w:val="000000"/>
              </w:rPr>
            </w:pPr>
            <w:r w:rsidRPr="00647D8B">
              <w:rPr>
                <w:b/>
                <w:bCs/>
                <w:color w:val="000000"/>
              </w:rPr>
              <w:t>1</w:t>
            </w:r>
          </w:p>
        </w:tc>
        <w:tc>
          <w:tcPr>
            <w:tcW w:w="614" w:type="dxa"/>
            <w:noWrap/>
            <w:vAlign w:val="center"/>
          </w:tcPr>
          <w:p w:rsidR="005009BB" w:rsidRPr="00647D8B" w:rsidRDefault="005009BB" w:rsidP="00A750AA">
            <w:pPr>
              <w:jc w:val="center"/>
              <w:rPr>
                <w:b/>
                <w:bCs/>
                <w:color w:val="000000"/>
              </w:rPr>
            </w:pPr>
            <w:r w:rsidRPr="00647D8B">
              <w:rPr>
                <w:b/>
                <w:bCs/>
                <w:color w:val="000000"/>
              </w:rPr>
              <w:t>3</w:t>
            </w:r>
          </w:p>
        </w:tc>
        <w:tc>
          <w:tcPr>
            <w:tcW w:w="615" w:type="dxa"/>
            <w:noWrap/>
            <w:vAlign w:val="center"/>
          </w:tcPr>
          <w:p w:rsidR="005009BB" w:rsidRPr="00647D8B" w:rsidRDefault="005009BB" w:rsidP="00A750AA">
            <w:pPr>
              <w:jc w:val="center"/>
              <w:rPr>
                <w:b/>
                <w:bCs/>
                <w:color w:val="000000"/>
              </w:rPr>
            </w:pPr>
            <w:r w:rsidRPr="00647D8B">
              <w:rPr>
                <w:b/>
                <w:bCs/>
                <w:color w:val="000000"/>
              </w:rPr>
              <w:t>3</w:t>
            </w:r>
          </w:p>
        </w:tc>
        <w:tc>
          <w:tcPr>
            <w:tcW w:w="614" w:type="dxa"/>
            <w:noWrap/>
            <w:vAlign w:val="center"/>
          </w:tcPr>
          <w:p w:rsidR="005009BB" w:rsidRPr="00647D8B" w:rsidRDefault="005009BB" w:rsidP="00A750AA">
            <w:pPr>
              <w:jc w:val="center"/>
              <w:rPr>
                <w:b/>
                <w:bCs/>
                <w:color w:val="000000"/>
              </w:rPr>
            </w:pPr>
            <w:r w:rsidRPr="00647D8B">
              <w:rPr>
                <w:b/>
                <w:bCs/>
                <w:color w:val="000000"/>
              </w:rPr>
              <w:t>2</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2</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2</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1</w:t>
            </w:r>
          </w:p>
        </w:tc>
        <w:tc>
          <w:tcPr>
            <w:tcW w:w="614" w:type="dxa"/>
            <w:vAlign w:val="center"/>
          </w:tcPr>
          <w:p w:rsidR="005009BB" w:rsidRPr="00647D8B" w:rsidRDefault="005009BB" w:rsidP="00A750AA">
            <w:pPr>
              <w:jc w:val="center"/>
              <w:rPr>
                <w:b/>
                <w:bCs/>
                <w:color w:val="000000"/>
              </w:rPr>
            </w:pPr>
            <w:r>
              <w:rPr>
                <w:b/>
                <w:bCs/>
                <w:color w:val="000000"/>
              </w:rPr>
              <w:t>1</w:t>
            </w:r>
          </w:p>
        </w:tc>
        <w:tc>
          <w:tcPr>
            <w:tcW w:w="614" w:type="dxa"/>
            <w:vAlign w:val="center"/>
          </w:tcPr>
          <w:p w:rsidR="005009BB" w:rsidRPr="00647D8B" w:rsidRDefault="005009BB" w:rsidP="00A750AA">
            <w:pPr>
              <w:jc w:val="center"/>
              <w:rPr>
                <w:b/>
                <w:bCs/>
                <w:color w:val="000000"/>
              </w:rPr>
            </w:pPr>
            <w:r>
              <w:rPr>
                <w:b/>
                <w:bCs/>
                <w:color w:val="000000"/>
              </w:rPr>
              <w:t>1</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r>
      <w:tr w:rsidR="005009BB" w:rsidRPr="000D7248" w:rsidTr="00A750AA">
        <w:trPr>
          <w:trHeight w:val="224"/>
          <w:jc w:val="center"/>
        </w:trPr>
        <w:tc>
          <w:tcPr>
            <w:tcW w:w="15668" w:type="dxa"/>
            <w:gridSpan w:val="22"/>
            <w:vAlign w:val="center"/>
          </w:tcPr>
          <w:p w:rsidR="005009BB" w:rsidRPr="000D7248" w:rsidRDefault="005009BB" w:rsidP="00A750AA">
            <w:pPr>
              <w:jc w:val="center"/>
              <w:rPr>
                <w:b/>
                <w:bCs/>
                <w:color w:val="000000"/>
                <w:sz w:val="22"/>
              </w:rPr>
            </w:pPr>
            <w:r w:rsidRPr="000D7248">
              <w:rPr>
                <w:b/>
                <w:bCs/>
                <w:color w:val="000000"/>
                <w:sz w:val="22"/>
                <w:szCs w:val="20"/>
              </w:rPr>
              <w:t xml:space="preserve">Преступления против здоровья населения и общественной нравственности </w:t>
            </w:r>
            <w:r w:rsidRPr="000D7248">
              <w:rPr>
                <w:b/>
                <w:bCs/>
                <w:color w:val="000000"/>
                <w:sz w:val="22"/>
                <w:szCs w:val="16"/>
              </w:rPr>
              <w:t>(при наличии признака экстремистского мотива)</w:t>
            </w:r>
          </w:p>
        </w:tc>
      </w:tr>
      <w:tr w:rsidR="005009BB" w:rsidRPr="00647D8B" w:rsidTr="00A750AA">
        <w:trPr>
          <w:trHeight w:val="224"/>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Организация объединения, посягающего на личность и права граждан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239</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r>
      <w:tr w:rsidR="005009BB" w:rsidRPr="00647D8B" w:rsidTr="00A750AA">
        <w:trPr>
          <w:trHeight w:val="367"/>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Уничтожение или повреждение памятников истории и культуры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Pr>
                <w:b/>
                <w:bCs/>
                <w:color w:val="000000"/>
                <w:sz w:val="16"/>
                <w:szCs w:val="16"/>
              </w:rPr>
              <w:t>243</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r>
      <w:tr w:rsidR="005009BB" w:rsidRPr="00647D8B" w:rsidTr="00A750AA">
        <w:trPr>
          <w:trHeight w:val="225"/>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Надругательство над телами умерших и местами их захоронения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Pr>
                <w:b/>
                <w:bCs/>
                <w:color w:val="000000"/>
                <w:sz w:val="16"/>
                <w:szCs w:val="16"/>
              </w:rPr>
              <w:t>244</w:t>
            </w:r>
          </w:p>
        </w:tc>
        <w:tc>
          <w:tcPr>
            <w:tcW w:w="614" w:type="dxa"/>
            <w:noWrap/>
            <w:vAlign w:val="center"/>
          </w:tcPr>
          <w:p w:rsidR="005009BB" w:rsidRPr="00647D8B" w:rsidRDefault="005009BB" w:rsidP="00A750AA">
            <w:pPr>
              <w:jc w:val="center"/>
              <w:rPr>
                <w:b/>
                <w:bCs/>
                <w:color w:val="000000"/>
              </w:rPr>
            </w:pPr>
            <w:r w:rsidRPr="00647D8B">
              <w:rPr>
                <w:b/>
                <w:bCs/>
                <w:color w:val="000000"/>
              </w:rPr>
              <w:t>2</w:t>
            </w:r>
          </w:p>
        </w:tc>
        <w:tc>
          <w:tcPr>
            <w:tcW w:w="614" w:type="dxa"/>
            <w:noWrap/>
            <w:vAlign w:val="center"/>
          </w:tcPr>
          <w:p w:rsidR="005009BB" w:rsidRPr="00647D8B" w:rsidRDefault="005009BB" w:rsidP="00A750AA">
            <w:pPr>
              <w:jc w:val="center"/>
              <w:rPr>
                <w:b/>
                <w:bCs/>
                <w:color w:val="000000"/>
              </w:rPr>
            </w:pPr>
            <w:r w:rsidRPr="00647D8B">
              <w:rPr>
                <w:b/>
                <w:bCs/>
                <w:color w:val="000000"/>
              </w:rPr>
              <w:t>4</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1</w:t>
            </w:r>
          </w:p>
        </w:tc>
        <w:tc>
          <w:tcPr>
            <w:tcW w:w="614" w:type="dxa"/>
            <w:noWrap/>
            <w:vAlign w:val="center"/>
          </w:tcPr>
          <w:p w:rsidR="005009BB" w:rsidRPr="00647D8B" w:rsidRDefault="005009BB" w:rsidP="00A750AA">
            <w:pPr>
              <w:jc w:val="center"/>
              <w:rPr>
                <w:b/>
                <w:bCs/>
                <w:color w:val="000000"/>
              </w:rPr>
            </w:pPr>
            <w:r w:rsidRPr="00647D8B">
              <w:rPr>
                <w:b/>
                <w:bCs/>
                <w:color w:val="000000"/>
              </w:rPr>
              <w:t>1</w:t>
            </w:r>
          </w:p>
        </w:tc>
        <w:tc>
          <w:tcPr>
            <w:tcW w:w="614" w:type="dxa"/>
            <w:noWrap/>
            <w:vAlign w:val="center"/>
          </w:tcPr>
          <w:p w:rsidR="005009BB" w:rsidRPr="00647D8B" w:rsidRDefault="005009BB" w:rsidP="00A750AA">
            <w:pPr>
              <w:jc w:val="center"/>
              <w:rPr>
                <w:b/>
                <w:bCs/>
                <w:color w:val="000000"/>
              </w:rPr>
            </w:pPr>
            <w:r w:rsidRPr="00647D8B">
              <w:rPr>
                <w:b/>
                <w:bCs/>
                <w:color w:val="000000"/>
              </w:rPr>
              <w:t>1</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2</w:t>
            </w:r>
          </w:p>
        </w:tc>
        <w:tc>
          <w:tcPr>
            <w:tcW w:w="614" w:type="dxa"/>
            <w:noWrap/>
            <w:vAlign w:val="center"/>
          </w:tcPr>
          <w:p w:rsidR="005009BB" w:rsidRPr="00647D8B" w:rsidRDefault="005009BB" w:rsidP="00A750AA">
            <w:pPr>
              <w:jc w:val="center"/>
              <w:rPr>
                <w:b/>
                <w:bCs/>
                <w:color w:val="000000"/>
              </w:rPr>
            </w:pPr>
            <w:r w:rsidRPr="00647D8B">
              <w:rPr>
                <w:b/>
                <w:bCs/>
                <w:color w:val="000000"/>
              </w:rPr>
              <w:t>2</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1</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r>
      <w:tr w:rsidR="005009BB" w:rsidRPr="00D81EFB" w:rsidTr="00A750AA">
        <w:trPr>
          <w:trHeight w:val="326"/>
          <w:jc w:val="center"/>
        </w:trPr>
        <w:tc>
          <w:tcPr>
            <w:tcW w:w="15668" w:type="dxa"/>
            <w:gridSpan w:val="22"/>
            <w:vAlign w:val="center"/>
          </w:tcPr>
          <w:p w:rsidR="005009BB" w:rsidRPr="00D81EFB" w:rsidRDefault="005009BB" w:rsidP="00A750AA">
            <w:pPr>
              <w:jc w:val="center"/>
              <w:rPr>
                <w:b/>
                <w:bCs/>
                <w:color w:val="000000"/>
                <w:sz w:val="24"/>
                <w:szCs w:val="24"/>
              </w:rPr>
            </w:pPr>
            <w:r w:rsidRPr="00D81EFB">
              <w:rPr>
                <w:b/>
                <w:bCs/>
                <w:color w:val="000000"/>
                <w:sz w:val="24"/>
                <w:szCs w:val="20"/>
              </w:rPr>
              <w:t>Преступления против основ конституционного строя и безопасности государства</w:t>
            </w:r>
          </w:p>
        </w:tc>
      </w:tr>
      <w:tr w:rsidR="005009BB" w:rsidRPr="00647D8B" w:rsidTr="00A750AA">
        <w:trPr>
          <w:trHeight w:val="369"/>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Насильственный захват власти или насильственное удержание власти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278</w:t>
            </w:r>
          </w:p>
        </w:tc>
        <w:tc>
          <w:tcPr>
            <w:tcW w:w="614" w:type="dxa"/>
            <w:noWrap/>
            <w:vAlign w:val="center"/>
          </w:tcPr>
          <w:p w:rsidR="005009BB" w:rsidRPr="00647D8B" w:rsidRDefault="005009BB" w:rsidP="00A750AA">
            <w:pPr>
              <w:jc w:val="center"/>
              <w:rPr>
                <w:b/>
                <w:bCs/>
                <w:color w:val="000000"/>
              </w:rPr>
            </w:pPr>
            <w:r w:rsidRPr="00647D8B">
              <w:rPr>
                <w:b/>
                <w:bCs/>
                <w:color w:val="000000"/>
              </w:rPr>
              <w:t>11</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23</w:t>
            </w:r>
          </w:p>
        </w:tc>
        <w:tc>
          <w:tcPr>
            <w:tcW w:w="614" w:type="dxa"/>
            <w:noWrap/>
            <w:vAlign w:val="center"/>
          </w:tcPr>
          <w:p w:rsidR="005009BB" w:rsidRPr="00647D8B" w:rsidRDefault="005009BB" w:rsidP="00A750AA">
            <w:pPr>
              <w:jc w:val="center"/>
              <w:rPr>
                <w:b/>
                <w:bCs/>
                <w:color w:val="000000"/>
              </w:rPr>
            </w:pPr>
            <w:r w:rsidRPr="00647D8B">
              <w:rPr>
                <w:b/>
                <w:bCs/>
                <w:color w:val="000000"/>
              </w:rPr>
              <w:t>5</w:t>
            </w:r>
          </w:p>
        </w:tc>
        <w:tc>
          <w:tcPr>
            <w:tcW w:w="614" w:type="dxa"/>
            <w:noWrap/>
            <w:vAlign w:val="center"/>
          </w:tcPr>
          <w:p w:rsidR="005009BB" w:rsidRPr="00647D8B" w:rsidRDefault="005009BB" w:rsidP="00A750AA">
            <w:pPr>
              <w:jc w:val="center"/>
              <w:rPr>
                <w:b/>
                <w:bCs/>
                <w:color w:val="000000"/>
              </w:rPr>
            </w:pPr>
            <w:r w:rsidRPr="00647D8B">
              <w:rPr>
                <w:b/>
                <w:bCs/>
                <w:color w:val="000000"/>
              </w:rPr>
              <w:t>5</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13</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9</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2</w:t>
            </w:r>
          </w:p>
        </w:tc>
        <w:tc>
          <w:tcPr>
            <w:tcW w:w="614" w:type="dxa"/>
            <w:vAlign w:val="center"/>
          </w:tcPr>
          <w:p w:rsidR="005009BB" w:rsidRPr="00647D8B" w:rsidRDefault="005009BB" w:rsidP="00A750AA">
            <w:pPr>
              <w:jc w:val="center"/>
              <w:rPr>
                <w:b/>
                <w:bCs/>
                <w:color w:val="000000"/>
              </w:rPr>
            </w:pPr>
            <w:r>
              <w:rPr>
                <w:b/>
                <w:bCs/>
                <w:color w:val="000000"/>
              </w:rPr>
              <w:t>1</w:t>
            </w:r>
          </w:p>
        </w:tc>
        <w:tc>
          <w:tcPr>
            <w:tcW w:w="615" w:type="dxa"/>
            <w:vAlign w:val="center"/>
          </w:tcPr>
          <w:p w:rsidR="005009BB" w:rsidRPr="00647D8B" w:rsidRDefault="005009BB" w:rsidP="00A750AA">
            <w:pPr>
              <w:jc w:val="center"/>
              <w:rPr>
                <w:b/>
                <w:bCs/>
                <w:color w:val="000000"/>
              </w:rPr>
            </w:pPr>
            <w:r>
              <w:rPr>
                <w:b/>
                <w:bCs/>
                <w:color w:val="000000"/>
              </w:rPr>
              <w:t>1</w:t>
            </w:r>
          </w:p>
        </w:tc>
      </w:tr>
      <w:tr w:rsidR="005009BB" w:rsidRPr="00647D8B" w:rsidTr="00A750AA">
        <w:trPr>
          <w:trHeight w:val="92"/>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Вооруженный мятеж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279</w:t>
            </w:r>
          </w:p>
        </w:tc>
        <w:tc>
          <w:tcPr>
            <w:tcW w:w="614" w:type="dxa"/>
            <w:noWrap/>
            <w:vAlign w:val="center"/>
          </w:tcPr>
          <w:p w:rsidR="005009BB" w:rsidRPr="00647D8B" w:rsidRDefault="005009BB" w:rsidP="00A750AA">
            <w:pPr>
              <w:jc w:val="center"/>
              <w:rPr>
                <w:b/>
                <w:bCs/>
                <w:color w:val="000000"/>
              </w:rPr>
            </w:pPr>
            <w:r w:rsidRPr="00647D8B">
              <w:rPr>
                <w:b/>
                <w:bCs/>
                <w:color w:val="000000"/>
              </w:rPr>
              <w:t>1</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3</w:t>
            </w:r>
          </w:p>
        </w:tc>
        <w:tc>
          <w:tcPr>
            <w:tcW w:w="614" w:type="dxa"/>
            <w:noWrap/>
            <w:vAlign w:val="center"/>
          </w:tcPr>
          <w:p w:rsidR="005009BB" w:rsidRPr="00647D8B" w:rsidRDefault="005009BB" w:rsidP="00A750AA">
            <w:pPr>
              <w:jc w:val="center"/>
              <w:rPr>
                <w:b/>
                <w:bCs/>
                <w:color w:val="000000"/>
              </w:rPr>
            </w:pPr>
            <w:r w:rsidRPr="00647D8B">
              <w:rPr>
                <w:b/>
                <w:bCs/>
                <w:color w:val="000000"/>
              </w:rPr>
              <w:t>1</w:t>
            </w:r>
          </w:p>
        </w:tc>
        <w:tc>
          <w:tcPr>
            <w:tcW w:w="614" w:type="dxa"/>
            <w:noWrap/>
            <w:vAlign w:val="center"/>
          </w:tcPr>
          <w:p w:rsidR="005009BB" w:rsidRPr="00647D8B" w:rsidRDefault="005009BB" w:rsidP="00A750AA">
            <w:pPr>
              <w:jc w:val="center"/>
              <w:rPr>
                <w:b/>
                <w:bCs/>
                <w:color w:val="000000"/>
              </w:rPr>
            </w:pPr>
            <w:r w:rsidRPr="00647D8B">
              <w:rPr>
                <w:b/>
                <w:bCs/>
                <w:color w:val="000000"/>
              </w:rPr>
              <w:t>1</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2</w:t>
            </w:r>
          </w:p>
        </w:tc>
        <w:tc>
          <w:tcPr>
            <w:tcW w:w="614" w:type="dxa"/>
            <w:vAlign w:val="center"/>
          </w:tcPr>
          <w:p w:rsidR="005009BB" w:rsidRPr="00647D8B" w:rsidRDefault="005009BB" w:rsidP="00A750AA">
            <w:pPr>
              <w:jc w:val="center"/>
              <w:rPr>
                <w:b/>
                <w:bCs/>
                <w:color w:val="000000"/>
              </w:rPr>
            </w:pPr>
            <w:r>
              <w:rPr>
                <w:b/>
                <w:bCs/>
                <w:color w:val="000000"/>
              </w:rPr>
              <w:t>1</w:t>
            </w:r>
          </w:p>
        </w:tc>
        <w:tc>
          <w:tcPr>
            <w:tcW w:w="614" w:type="dxa"/>
            <w:vAlign w:val="center"/>
          </w:tcPr>
          <w:p w:rsidR="005009BB" w:rsidRPr="00647D8B" w:rsidRDefault="005009BB" w:rsidP="00A750AA">
            <w:pPr>
              <w:jc w:val="center"/>
              <w:rPr>
                <w:b/>
                <w:bCs/>
                <w:color w:val="000000"/>
              </w:rPr>
            </w:pPr>
            <w:r>
              <w:rPr>
                <w:b/>
                <w:bCs/>
                <w:color w:val="000000"/>
              </w:rPr>
              <w:t>1</w:t>
            </w:r>
          </w:p>
        </w:tc>
        <w:tc>
          <w:tcPr>
            <w:tcW w:w="615"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49</w:t>
            </w:r>
          </w:p>
        </w:tc>
        <w:tc>
          <w:tcPr>
            <w:tcW w:w="615" w:type="dxa"/>
            <w:vAlign w:val="center"/>
          </w:tcPr>
          <w:p w:rsidR="005009BB" w:rsidRPr="00647D8B" w:rsidRDefault="005009BB" w:rsidP="00A750AA">
            <w:pPr>
              <w:jc w:val="center"/>
              <w:rPr>
                <w:b/>
                <w:bCs/>
                <w:color w:val="000000"/>
              </w:rPr>
            </w:pPr>
            <w:r>
              <w:rPr>
                <w:b/>
                <w:bCs/>
                <w:color w:val="000000"/>
              </w:rPr>
              <w:t>49</w:t>
            </w:r>
          </w:p>
        </w:tc>
      </w:tr>
      <w:tr w:rsidR="005009BB" w:rsidRPr="00647D8B" w:rsidTr="00A750AA">
        <w:trPr>
          <w:trHeight w:val="326"/>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Публичные призывы к насильственному изменению конституционного строя РФ</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280</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19</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9</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12</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7</w:t>
            </w:r>
          </w:p>
        </w:tc>
        <w:tc>
          <w:tcPr>
            <w:tcW w:w="615"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8</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19</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13</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15</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53</w:t>
            </w:r>
          </w:p>
        </w:tc>
        <w:tc>
          <w:tcPr>
            <w:tcW w:w="615"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7</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8</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50</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16</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21</w:t>
            </w:r>
          </w:p>
        </w:tc>
        <w:tc>
          <w:tcPr>
            <w:tcW w:w="615" w:type="dxa"/>
            <w:vAlign w:val="center"/>
          </w:tcPr>
          <w:p w:rsidR="005009BB" w:rsidRPr="002C232A" w:rsidRDefault="005009BB" w:rsidP="00A750AA">
            <w:pPr>
              <w:jc w:val="center"/>
              <w:rPr>
                <w:b/>
                <w:bCs/>
                <w:color w:val="000000"/>
                <w:sz w:val="24"/>
                <w:szCs w:val="24"/>
              </w:rPr>
            </w:pPr>
            <w:r w:rsidRPr="002C232A">
              <w:rPr>
                <w:b/>
                <w:bCs/>
                <w:color w:val="000000"/>
                <w:sz w:val="24"/>
                <w:szCs w:val="24"/>
              </w:rPr>
              <w:t>64</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32</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36</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113</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29</w:t>
            </w:r>
          </w:p>
        </w:tc>
        <w:tc>
          <w:tcPr>
            <w:tcW w:w="615" w:type="dxa"/>
            <w:vAlign w:val="center"/>
          </w:tcPr>
          <w:p w:rsidR="005009BB" w:rsidRPr="002C232A" w:rsidRDefault="005009BB" w:rsidP="00A750AA">
            <w:pPr>
              <w:jc w:val="center"/>
              <w:rPr>
                <w:b/>
                <w:bCs/>
                <w:color w:val="000000"/>
                <w:sz w:val="24"/>
                <w:szCs w:val="24"/>
              </w:rPr>
            </w:pPr>
            <w:r w:rsidRPr="002C232A">
              <w:rPr>
                <w:b/>
                <w:bCs/>
                <w:color w:val="000000"/>
                <w:sz w:val="24"/>
                <w:szCs w:val="24"/>
              </w:rPr>
              <w:t>42</w:t>
            </w:r>
          </w:p>
        </w:tc>
      </w:tr>
      <w:tr w:rsidR="005009BB" w:rsidRPr="00647D8B" w:rsidTr="00A750AA">
        <w:trPr>
          <w:trHeight w:val="375"/>
          <w:jc w:val="center"/>
        </w:trPr>
        <w:tc>
          <w:tcPr>
            <w:tcW w:w="2676" w:type="dxa"/>
            <w:vAlign w:val="center"/>
          </w:tcPr>
          <w:p w:rsidR="005009BB" w:rsidRPr="00647D8B" w:rsidRDefault="005009BB" w:rsidP="00A750AA">
            <w:pPr>
              <w:jc w:val="center"/>
              <w:rPr>
                <w:b/>
                <w:bCs/>
                <w:color w:val="000000"/>
                <w:sz w:val="16"/>
                <w:szCs w:val="16"/>
              </w:rPr>
            </w:pPr>
          </w:p>
        </w:tc>
        <w:tc>
          <w:tcPr>
            <w:tcW w:w="708" w:type="dxa"/>
            <w:vAlign w:val="center"/>
          </w:tcPr>
          <w:p w:rsidR="005009BB" w:rsidRPr="00647D8B" w:rsidRDefault="005009BB" w:rsidP="00A750AA">
            <w:pPr>
              <w:jc w:val="center"/>
              <w:rPr>
                <w:b/>
                <w:bCs/>
                <w:color w:val="000000"/>
                <w:sz w:val="16"/>
                <w:szCs w:val="16"/>
              </w:rPr>
            </w:pPr>
            <w:r>
              <w:rPr>
                <w:b/>
                <w:bCs/>
                <w:color w:val="000000"/>
                <w:sz w:val="16"/>
                <w:szCs w:val="16"/>
              </w:rPr>
              <w:t>280.1</w:t>
            </w:r>
          </w:p>
        </w:tc>
        <w:tc>
          <w:tcPr>
            <w:tcW w:w="614" w:type="dxa"/>
            <w:noWrap/>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5" w:type="dxa"/>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5" w:type="dxa"/>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5" w:type="dxa"/>
            <w:vAlign w:val="center"/>
          </w:tcPr>
          <w:p w:rsidR="005009BB" w:rsidRPr="002C232A" w:rsidRDefault="005009BB" w:rsidP="00A750AA">
            <w:pPr>
              <w:jc w:val="center"/>
              <w:rPr>
                <w:b/>
                <w:bCs/>
                <w:color w:val="000000"/>
                <w:sz w:val="24"/>
                <w:szCs w:val="24"/>
              </w:rPr>
            </w:pPr>
            <w:r w:rsidRPr="002C232A">
              <w:rPr>
                <w:b/>
                <w:bCs/>
                <w:color w:val="000000"/>
                <w:sz w:val="24"/>
                <w:szCs w:val="24"/>
              </w:rPr>
              <w:t>5</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0</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0</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1</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2</w:t>
            </w:r>
          </w:p>
        </w:tc>
        <w:tc>
          <w:tcPr>
            <w:tcW w:w="615" w:type="dxa"/>
            <w:vAlign w:val="center"/>
          </w:tcPr>
          <w:p w:rsidR="005009BB" w:rsidRPr="002C232A" w:rsidRDefault="005009BB" w:rsidP="00A750AA">
            <w:pPr>
              <w:jc w:val="center"/>
              <w:rPr>
                <w:b/>
                <w:bCs/>
                <w:color w:val="000000"/>
                <w:sz w:val="24"/>
                <w:szCs w:val="24"/>
              </w:rPr>
            </w:pPr>
            <w:r w:rsidRPr="002C232A">
              <w:rPr>
                <w:b/>
                <w:bCs/>
                <w:color w:val="000000"/>
                <w:sz w:val="24"/>
                <w:szCs w:val="24"/>
              </w:rPr>
              <w:t>2</w:t>
            </w:r>
          </w:p>
        </w:tc>
      </w:tr>
      <w:tr w:rsidR="005009BB" w:rsidRPr="00647D8B" w:rsidTr="00A750AA">
        <w:trPr>
          <w:trHeight w:val="293"/>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Диверсия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Pr>
                <w:b/>
                <w:bCs/>
                <w:color w:val="000000"/>
                <w:sz w:val="16"/>
                <w:szCs w:val="16"/>
              </w:rPr>
              <w:t>281</w:t>
            </w:r>
          </w:p>
        </w:tc>
        <w:tc>
          <w:tcPr>
            <w:tcW w:w="614" w:type="dxa"/>
            <w:noWrap/>
            <w:vAlign w:val="center"/>
          </w:tcPr>
          <w:p w:rsidR="005009BB" w:rsidRPr="00647D8B" w:rsidRDefault="005009BB" w:rsidP="00A750AA">
            <w:pPr>
              <w:jc w:val="center"/>
              <w:rPr>
                <w:b/>
                <w:bCs/>
                <w:color w:val="000000"/>
              </w:rPr>
            </w:pPr>
            <w:r w:rsidRPr="00647D8B">
              <w:rPr>
                <w:b/>
                <w:bCs/>
                <w:color w:val="000000"/>
              </w:rPr>
              <w:t>1</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2</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22908" w:rsidRDefault="005009BB" w:rsidP="00A750AA">
            <w:pPr>
              <w:jc w:val="center"/>
              <w:rPr>
                <w:b/>
                <w:color w:val="000000"/>
                <w:szCs w:val="16"/>
              </w:rPr>
            </w:pPr>
            <w:r w:rsidRPr="00622908">
              <w:rPr>
                <w:b/>
                <w:color w:val="000000"/>
                <w:szCs w:val="16"/>
              </w:rPr>
              <w:t>0</w:t>
            </w:r>
          </w:p>
        </w:tc>
        <w:tc>
          <w:tcPr>
            <w:tcW w:w="615" w:type="dxa"/>
            <w:vAlign w:val="center"/>
          </w:tcPr>
          <w:p w:rsidR="005009BB" w:rsidRPr="00622908" w:rsidRDefault="005009BB" w:rsidP="00A750AA">
            <w:pPr>
              <w:jc w:val="center"/>
              <w:rPr>
                <w:b/>
                <w:color w:val="000000"/>
                <w:szCs w:val="16"/>
              </w:rPr>
            </w:pPr>
            <w:r w:rsidRPr="00622908">
              <w:rPr>
                <w:b/>
                <w:color w:val="000000"/>
                <w:szCs w:val="16"/>
              </w:rPr>
              <w:t>0</w:t>
            </w:r>
          </w:p>
        </w:tc>
        <w:tc>
          <w:tcPr>
            <w:tcW w:w="614" w:type="dxa"/>
            <w:vAlign w:val="center"/>
          </w:tcPr>
          <w:p w:rsidR="005009BB" w:rsidRPr="00622908" w:rsidRDefault="005009BB" w:rsidP="00A750AA">
            <w:pPr>
              <w:jc w:val="center"/>
              <w:rPr>
                <w:b/>
                <w:color w:val="000000"/>
                <w:szCs w:val="16"/>
              </w:rPr>
            </w:pPr>
            <w:r w:rsidRPr="00622908">
              <w:rPr>
                <w:b/>
                <w:color w:val="000000"/>
                <w:szCs w:val="16"/>
              </w:rPr>
              <w:t>0</w:t>
            </w:r>
          </w:p>
        </w:tc>
        <w:tc>
          <w:tcPr>
            <w:tcW w:w="614" w:type="dxa"/>
            <w:vAlign w:val="center"/>
          </w:tcPr>
          <w:p w:rsidR="005009BB" w:rsidRPr="00622908" w:rsidRDefault="005009BB" w:rsidP="00A750AA">
            <w:pPr>
              <w:jc w:val="center"/>
              <w:rPr>
                <w:b/>
                <w:color w:val="000000"/>
                <w:szCs w:val="16"/>
              </w:rPr>
            </w:pPr>
            <w:r w:rsidRPr="00622908">
              <w:rPr>
                <w:b/>
                <w:color w:val="000000"/>
                <w:szCs w:val="16"/>
              </w:rPr>
              <w:t>0</w:t>
            </w:r>
          </w:p>
        </w:tc>
        <w:tc>
          <w:tcPr>
            <w:tcW w:w="614" w:type="dxa"/>
            <w:vAlign w:val="center"/>
          </w:tcPr>
          <w:p w:rsidR="005009BB" w:rsidRPr="00622908" w:rsidRDefault="005009BB" w:rsidP="00A750AA">
            <w:pPr>
              <w:jc w:val="center"/>
              <w:rPr>
                <w:b/>
                <w:color w:val="000000"/>
                <w:szCs w:val="16"/>
              </w:rPr>
            </w:pPr>
            <w:r w:rsidRPr="00622908">
              <w:rPr>
                <w:b/>
                <w:color w:val="000000"/>
                <w:szCs w:val="16"/>
              </w:rPr>
              <w:t>0</w:t>
            </w:r>
          </w:p>
        </w:tc>
        <w:tc>
          <w:tcPr>
            <w:tcW w:w="614" w:type="dxa"/>
            <w:vAlign w:val="center"/>
          </w:tcPr>
          <w:p w:rsidR="005009BB" w:rsidRPr="00622908" w:rsidRDefault="005009BB" w:rsidP="00A750AA">
            <w:pPr>
              <w:jc w:val="center"/>
              <w:rPr>
                <w:b/>
                <w:color w:val="000000"/>
                <w:szCs w:val="16"/>
              </w:rPr>
            </w:pPr>
            <w:r w:rsidRPr="00622908">
              <w:rPr>
                <w:b/>
                <w:color w:val="000000"/>
                <w:szCs w:val="16"/>
              </w:rPr>
              <w:t>0</w:t>
            </w:r>
          </w:p>
        </w:tc>
        <w:tc>
          <w:tcPr>
            <w:tcW w:w="615" w:type="dxa"/>
            <w:vAlign w:val="center"/>
          </w:tcPr>
          <w:p w:rsidR="005009BB" w:rsidRPr="00D26FEA" w:rsidRDefault="005009BB" w:rsidP="00A750AA">
            <w:pPr>
              <w:jc w:val="center"/>
              <w:rPr>
                <w:b/>
                <w:color w:val="000000"/>
                <w:szCs w:val="16"/>
              </w:rPr>
            </w:pPr>
            <w:r w:rsidRPr="00D26FEA">
              <w:rPr>
                <w:b/>
                <w:color w:val="000000"/>
                <w:szCs w:val="16"/>
              </w:rPr>
              <w:t>0</w:t>
            </w:r>
          </w:p>
        </w:tc>
        <w:tc>
          <w:tcPr>
            <w:tcW w:w="614" w:type="dxa"/>
            <w:vAlign w:val="center"/>
          </w:tcPr>
          <w:p w:rsidR="005009BB" w:rsidRPr="00D26FEA" w:rsidRDefault="005009BB" w:rsidP="00A750AA">
            <w:pPr>
              <w:jc w:val="center"/>
              <w:rPr>
                <w:b/>
                <w:color w:val="000000"/>
                <w:szCs w:val="16"/>
              </w:rPr>
            </w:pPr>
            <w:r w:rsidRPr="00D26FEA">
              <w:rPr>
                <w:b/>
                <w:color w:val="000000"/>
                <w:szCs w:val="16"/>
              </w:rPr>
              <w:t>0</w:t>
            </w:r>
          </w:p>
        </w:tc>
        <w:tc>
          <w:tcPr>
            <w:tcW w:w="614" w:type="dxa"/>
            <w:vAlign w:val="center"/>
          </w:tcPr>
          <w:p w:rsidR="005009BB" w:rsidRPr="00D26FEA" w:rsidRDefault="005009BB" w:rsidP="00A750AA">
            <w:pPr>
              <w:jc w:val="center"/>
              <w:rPr>
                <w:b/>
                <w:color w:val="000000"/>
                <w:szCs w:val="16"/>
              </w:rPr>
            </w:pPr>
            <w:r w:rsidRPr="00D26FEA">
              <w:rPr>
                <w:b/>
                <w:color w:val="000000"/>
                <w:szCs w:val="16"/>
              </w:rPr>
              <w:t>0</w:t>
            </w:r>
          </w:p>
        </w:tc>
        <w:tc>
          <w:tcPr>
            <w:tcW w:w="614" w:type="dxa"/>
            <w:vAlign w:val="center"/>
          </w:tcPr>
          <w:p w:rsidR="005009BB" w:rsidRPr="00D26FEA" w:rsidRDefault="005009BB" w:rsidP="00A750AA">
            <w:pPr>
              <w:jc w:val="center"/>
              <w:rPr>
                <w:b/>
                <w:color w:val="000000"/>
                <w:szCs w:val="16"/>
              </w:rPr>
            </w:pPr>
            <w:r>
              <w:rPr>
                <w:b/>
                <w:color w:val="000000"/>
                <w:szCs w:val="16"/>
              </w:rPr>
              <w:t>0</w:t>
            </w:r>
          </w:p>
        </w:tc>
        <w:tc>
          <w:tcPr>
            <w:tcW w:w="614" w:type="dxa"/>
            <w:vAlign w:val="center"/>
          </w:tcPr>
          <w:p w:rsidR="005009BB" w:rsidRPr="00D26FEA" w:rsidRDefault="005009BB" w:rsidP="00A750AA">
            <w:pPr>
              <w:jc w:val="center"/>
              <w:rPr>
                <w:b/>
                <w:color w:val="000000"/>
                <w:szCs w:val="16"/>
              </w:rPr>
            </w:pPr>
            <w:r>
              <w:rPr>
                <w:b/>
                <w:color w:val="000000"/>
                <w:szCs w:val="16"/>
              </w:rPr>
              <w:t>0</w:t>
            </w:r>
          </w:p>
        </w:tc>
        <w:tc>
          <w:tcPr>
            <w:tcW w:w="615" w:type="dxa"/>
            <w:vAlign w:val="center"/>
          </w:tcPr>
          <w:p w:rsidR="005009BB" w:rsidRPr="00D26FEA" w:rsidRDefault="005009BB" w:rsidP="00A750AA">
            <w:pPr>
              <w:jc w:val="center"/>
              <w:rPr>
                <w:b/>
                <w:color w:val="000000"/>
                <w:szCs w:val="16"/>
              </w:rPr>
            </w:pPr>
            <w:r>
              <w:rPr>
                <w:b/>
                <w:color w:val="000000"/>
                <w:szCs w:val="16"/>
              </w:rPr>
              <w:t>0</w:t>
            </w:r>
          </w:p>
        </w:tc>
      </w:tr>
      <w:tr w:rsidR="005009BB" w:rsidRPr="00647D8B" w:rsidTr="00A750AA">
        <w:trPr>
          <w:trHeight w:val="375"/>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Возбуждение ненависти либо вражды, а равно унижение человеческого достоинства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282</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106</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77</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117</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31</w:t>
            </w:r>
          </w:p>
        </w:tc>
        <w:tc>
          <w:tcPr>
            <w:tcW w:w="615"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100</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130</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18</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29</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185</w:t>
            </w:r>
          </w:p>
        </w:tc>
        <w:tc>
          <w:tcPr>
            <w:tcW w:w="615"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33</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40</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267</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34</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53</w:t>
            </w:r>
          </w:p>
        </w:tc>
        <w:tc>
          <w:tcPr>
            <w:tcW w:w="615" w:type="dxa"/>
            <w:vAlign w:val="center"/>
          </w:tcPr>
          <w:p w:rsidR="005009BB" w:rsidRPr="002C232A" w:rsidRDefault="005009BB" w:rsidP="00A750AA">
            <w:pPr>
              <w:jc w:val="center"/>
              <w:rPr>
                <w:b/>
                <w:bCs/>
                <w:color w:val="000000"/>
                <w:sz w:val="24"/>
                <w:szCs w:val="24"/>
              </w:rPr>
            </w:pPr>
            <w:r w:rsidRPr="002C232A">
              <w:rPr>
                <w:b/>
                <w:bCs/>
                <w:color w:val="000000"/>
                <w:sz w:val="24"/>
                <w:szCs w:val="24"/>
              </w:rPr>
              <w:t>378</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66</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81</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395</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107</w:t>
            </w:r>
          </w:p>
        </w:tc>
        <w:tc>
          <w:tcPr>
            <w:tcW w:w="615" w:type="dxa"/>
            <w:vAlign w:val="center"/>
          </w:tcPr>
          <w:p w:rsidR="005009BB" w:rsidRPr="002C232A" w:rsidRDefault="005009BB" w:rsidP="00A750AA">
            <w:pPr>
              <w:jc w:val="center"/>
              <w:rPr>
                <w:b/>
                <w:bCs/>
                <w:color w:val="000000"/>
                <w:sz w:val="24"/>
                <w:szCs w:val="24"/>
              </w:rPr>
            </w:pPr>
            <w:r w:rsidRPr="002C232A">
              <w:rPr>
                <w:b/>
                <w:bCs/>
                <w:color w:val="000000"/>
                <w:sz w:val="24"/>
                <w:szCs w:val="24"/>
              </w:rPr>
              <w:t>160</w:t>
            </w:r>
          </w:p>
        </w:tc>
      </w:tr>
      <w:tr w:rsidR="005009BB" w:rsidRPr="00647D8B" w:rsidTr="00A750AA">
        <w:trPr>
          <w:trHeight w:val="426"/>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lastRenderedPageBreak/>
              <w:t>Организация и участие в экстремистском сообществе</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282.1</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2</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21</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3</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10</w:t>
            </w:r>
          </w:p>
        </w:tc>
        <w:tc>
          <w:tcPr>
            <w:tcW w:w="615"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10</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12</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12</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4</w:t>
            </w:r>
          </w:p>
        </w:tc>
        <w:tc>
          <w:tcPr>
            <w:tcW w:w="615"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14</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14</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4</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3</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3</w:t>
            </w:r>
          </w:p>
        </w:tc>
        <w:tc>
          <w:tcPr>
            <w:tcW w:w="615" w:type="dxa"/>
            <w:vAlign w:val="center"/>
          </w:tcPr>
          <w:p w:rsidR="005009BB" w:rsidRPr="002C232A" w:rsidRDefault="005009BB" w:rsidP="00A750AA">
            <w:pPr>
              <w:jc w:val="center"/>
              <w:rPr>
                <w:b/>
                <w:bCs/>
                <w:color w:val="000000"/>
                <w:sz w:val="24"/>
                <w:szCs w:val="24"/>
              </w:rPr>
            </w:pPr>
            <w:r w:rsidRPr="002C232A">
              <w:rPr>
                <w:b/>
                <w:bCs/>
                <w:color w:val="000000"/>
                <w:sz w:val="24"/>
                <w:szCs w:val="24"/>
              </w:rPr>
              <w:t>7</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12</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7</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16</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14</w:t>
            </w:r>
          </w:p>
        </w:tc>
        <w:tc>
          <w:tcPr>
            <w:tcW w:w="615" w:type="dxa"/>
            <w:vAlign w:val="center"/>
          </w:tcPr>
          <w:p w:rsidR="005009BB" w:rsidRPr="002C232A" w:rsidRDefault="005009BB" w:rsidP="00A750AA">
            <w:pPr>
              <w:jc w:val="center"/>
              <w:rPr>
                <w:b/>
                <w:bCs/>
                <w:color w:val="000000"/>
                <w:sz w:val="24"/>
                <w:szCs w:val="24"/>
              </w:rPr>
            </w:pPr>
            <w:r w:rsidRPr="002C232A">
              <w:rPr>
                <w:b/>
                <w:bCs/>
                <w:color w:val="000000"/>
                <w:sz w:val="24"/>
                <w:szCs w:val="24"/>
              </w:rPr>
              <w:t>15</w:t>
            </w:r>
          </w:p>
        </w:tc>
      </w:tr>
      <w:tr w:rsidR="005009BB" w:rsidRPr="00647D8B" w:rsidTr="00A750AA">
        <w:trPr>
          <w:trHeight w:val="278"/>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Организация и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282.2</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9</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13</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17</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2</w:t>
            </w:r>
          </w:p>
        </w:tc>
        <w:tc>
          <w:tcPr>
            <w:tcW w:w="615"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2</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37</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2</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2</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38</w:t>
            </w:r>
          </w:p>
        </w:tc>
        <w:tc>
          <w:tcPr>
            <w:tcW w:w="615"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w:t>
            </w:r>
          </w:p>
        </w:tc>
        <w:tc>
          <w:tcPr>
            <w:tcW w:w="614" w:type="dxa"/>
            <w:noWrap/>
            <w:vAlign w:val="center"/>
          </w:tcPr>
          <w:p w:rsidR="005009BB" w:rsidRPr="002C232A" w:rsidRDefault="005009BB" w:rsidP="00A750AA">
            <w:pPr>
              <w:jc w:val="center"/>
              <w:rPr>
                <w:b/>
                <w:bCs/>
                <w:color w:val="000000"/>
                <w:sz w:val="24"/>
                <w:szCs w:val="24"/>
              </w:rPr>
            </w:pPr>
            <w:r w:rsidRPr="002C232A">
              <w:rPr>
                <w:b/>
                <w:bCs/>
                <w:color w:val="000000"/>
                <w:sz w:val="24"/>
                <w:szCs w:val="24"/>
              </w:rPr>
              <w:t>1</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30</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3</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3</w:t>
            </w:r>
          </w:p>
        </w:tc>
        <w:tc>
          <w:tcPr>
            <w:tcW w:w="615" w:type="dxa"/>
            <w:vAlign w:val="center"/>
          </w:tcPr>
          <w:p w:rsidR="005009BB" w:rsidRPr="002C232A" w:rsidRDefault="005009BB" w:rsidP="00A750AA">
            <w:pPr>
              <w:jc w:val="center"/>
              <w:rPr>
                <w:b/>
                <w:bCs/>
                <w:color w:val="000000"/>
                <w:sz w:val="24"/>
                <w:szCs w:val="24"/>
              </w:rPr>
            </w:pPr>
            <w:r w:rsidRPr="002C232A">
              <w:rPr>
                <w:b/>
                <w:bCs/>
                <w:color w:val="000000"/>
                <w:sz w:val="24"/>
                <w:szCs w:val="24"/>
              </w:rPr>
              <w:t>29</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17</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17</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18</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4</w:t>
            </w:r>
          </w:p>
        </w:tc>
        <w:tc>
          <w:tcPr>
            <w:tcW w:w="615" w:type="dxa"/>
            <w:vAlign w:val="center"/>
          </w:tcPr>
          <w:p w:rsidR="005009BB" w:rsidRPr="002C232A" w:rsidRDefault="005009BB" w:rsidP="00A750AA">
            <w:pPr>
              <w:jc w:val="center"/>
              <w:rPr>
                <w:b/>
                <w:bCs/>
                <w:color w:val="000000"/>
                <w:sz w:val="24"/>
                <w:szCs w:val="24"/>
              </w:rPr>
            </w:pPr>
            <w:r w:rsidRPr="002C232A">
              <w:rPr>
                <w:b/>
                <w:bCs/>
                <w:color w:val="000000"/>
                <w:sz w:val="24"/>
                <w:szCs w:val="24"/>
              </w:rPr>
              <w:t>4</w:t>
            </w:r>
          </w:p>
        </w:tc>
      </w:tr>
      <w:tr w:rsidR="005009BB" w:rsidRPr="00647D8B" w:rsidTr="00A750AA">
        <w:trPr>
          <w:trHeight w:val="170"/>
          <w:jc w:val="center"/>
        </w:trPr>
        <w:tc>
          <w:tcPr>
            <w:tcW w:w="2676" w:type="dxa"/>
            <w:vAlign w:val="center"/>
          </w:tcPr>
          <w:p w:rsidR="005009BB" w:rsidRPr="00647D8B" w:rsidRDefault="005009BB" w:rsidP="00A750AA">
            <w:pPr>
              <w:jc w:val="center"/>
              <w:rPr>
                <w:b/>
                <w:bCs/>
                <w:color w:val="000000"/>
                <w:sz w:val="16"/>
                <w:szCs w:val="16"/>
              </w:rPr>
            </w:pPr>
          </w:p>
        </w:tc>
        <w:tc>
          <w:tcPr>
            <w:tcW w:w="708" w:type="dxa"/>
            <w:vAlign w:val="center"/>
          </w:tcPr>
          <w:p w:rsidR="005009BB" w:rsidRPr="00647D8B" w:rsidRDefault="005009BB" w:rsidP="00A750AA">
            <w:pPr>
              <w:jc w:val="center"/>
              <w:rPr>
                <w:b/>
                <w:bCs/>
                <w:color w:val="000000"/>
                <w:sz w:val="16"/>
                <w:szCs w:val="16"/>
              </w:rPr>
            </w:pPr>
            <w:r>
              <w:rPr>
                <w:b/>
                <w:bCs/>
                <w:color w:val="000000"/>
                <w:sz w:val="16"/>
                <w:szCs w:val="16"/>
              </w:rPr>
              <w:t>282.3</w:t>
            </w:r>
          </w:p>
        </w:tc>
        <w:tc>
          <w:tcPr>
            <w:tcW w:w="614" w:type="dxa"/>
            <w:noWrap/>
            <w:vAlign w:val="center"/>
          </w:tcPr>
          <w:p w:rsidR="005009BB" w:rsidRPr="002C232A" w:rsidRDefault="005009BB" w:rsidP="00A750AA">
            <w:pPr>
              <w:jc w:val="center"/>
              <w:rPr>
                <w:b/>
                <w:bCs/>
                <w:color w:val="000000"/>
                <w:sz w:val="24"/>
                <w:szCs w:val="24"/>
              </w:rPr>
            </w:pPr>
          </w:p>
        </w:tc>
        <w:tc>
          <w:tcPr>
            <w:tcW w:w="614" w:type="dxa"/>
            <w:noWrap/>
            <w:vAlign w:val="center"/>
          </w:tcPr>
          <w:p w:rsidR="005009BB" w:rsidRPr="002C232A" w:rsidRDefault="005009BB" w:rsidP="00A750AA">
            <w:pPr>
              <w:jc w:val="center"/>
              <w:rPr>
                <w:b/>
                <w:bCs/>
                <w:color w:val="000000"/>
                <w:sz w:val="24"/>
                <w:szCs w:val="24"/>
              </w:rPr>
            </w:pPr>
          </w:p>
        </w:tc>
        <w:tc>
          <w:tcPr>
            <w:tcW w:w="614" w:type="dxa"/>
            <w:noWrap/>
            <w:vAlign w:val="center"/>
          </w:tcPr>
          <w:p w:rsidR="005009BB" w:rsidRPr="002C232A" w:rsidRDefault="005009BB" w:rsidP="00A750AA">
            <w:pPr>
              <w:jc w:val="center"/>
              <w:rPr>
                <w:b/>
                <w:bCs/>
                <w:color w:val="000000"/>
                <w:sz w:val="24"/>
                <w:szCs w:val="24"/>
              </w:rPr>
            </w:pPr>
          </w:p>
        </w:tc>
        <w:tc>
          <w:tcPr>
            <w:tcW w:w="614" w:type="dxa"/>
            <w:noWrap/>
            <w:vAlign w:val="center"/>
          </w:tcPr>
          <w:p w:rsidR="005009BB" w:rsidRPr="002C232A" w:rsidRDefault="005009BB" w:rsidP="00A750AA">
            <w:pPr>
              <w:jc w:val="center"/>
              <w:rPr>
                <w:b/>
                <w:bCs/>
                <w:color w:val="000000"/>
                <w:sz w:val="24"/>
                <w:szCs w:val="24"/>
              </w:rPr>
            </w:pPr>
          </w:p>
        </w:tc>
        <w:tc>
          <w:tcPr>
            <w:tcW w:w="615" w:type="dxa"/>
            <w:noWrap/>
            <w:vAlign w:val="center"/>
          </w:tcPr>
          <w:p w:rsidR="005009BB" w:rsidRPr="002C232A" w:rsidRDefault="005009BB" w:rsidP="00A750AA">
            <w:pPr>
              <w:jc w:val="center"/>
              <w:rPr>
                <w:b/>
                <w:bCs/>
                <w:color w:val="000000"/>
                <w:sz w:val="24"/>
                <w:szCs w:val="24"/>
              </w:rPr>
            </w:pPr>
          </w:p>
        </w:tc>
        <w:tc>
          <w:tcPr>
            <w:tcW w:w="614" w:type="dxa"/>
            <w:noWrap/>
            <w:vAlign w:val="center"/>
          </w:tcPr>
          <w:p w:rsidR="005009BB" w:rsidRPr="002C232A" w:rsidRDefault="005009BB" w:rsidP="00A750AA">
            <w:pPr>
              <w:jc w:val="center"/>
              <w:rPr>
                <w:b/>
                <w:bCs/>
                <w:color w:val="000000"/>
                <w:sz w:val="24"/>
                <w:szCs w:val="24"/>
              </w:rPr>
            </w:pPr>
          </w:p>
        </w:tc>
        <w:tc>
          <w:tcPr>
            <w:tcW w:w="614" w:type="dxa"/>
            <w:noWrap/>
            <w:vAlign w:val="center"/>
          </w:tcPr>
          <w:p w:rsidR="005009BB" w:rsidRPr="002C232A" w:rsidRDefault="005009BB" w:rsidP="00A750AA">
            <w:pPr>
              <w:jc w:val="center"/>
              <w:rPr>
                <w:b/>
                <w:bCs/>
                <w:color w:val="000000"/>
                <w:sz w:val="24"/>
                <w:szCs w:val="24"/>
              </w:rPr>
            </w:pPr>
          </w:p>
        </w:tc>
        <w:tc>
          <w:tcPr>
            <w:tcW w:w="614" w:type="dxa"/>
            <w:noWrap/>
            <w:vAlign w:val="center"/>
          </w:tcPr>
          <w:p w:rsidR="005009BB" w:rsidRPr="002C232A" w:rsidRDefault="005009BB" w:rsidP="00A750AA">
            <w:pPr>
              <w:jc w:val="center"/>
              <w:rPr>
                <w:b/>
                <w:bCs/>
                <w:color w:val="000000"/>
                <w:sz w:val="24"/>
                <w:szCs w:val="24"/>
              </w:rPr>
            </w:pPr>
          </w:p>
        </w:tc>
        <w:tc>
          <w:tcPr>
            <w:tcW w:w="614" w:type="dxa"/>
            <w:noWrap/>
            <w:vAlign w:val="center"/>
          </w:tcPr>
          <w:p w:rsidR="005009BB" w:rsidRPr="002C232A" w:rsidRDefault="005009BB" w:rsidP="00A750AA">
            <w:pPr>
              <w:jc w:val="center"/>
              <w:rPr>
                <w:b/>
                <w:bCs/>
                <w:color w:val="000000"/>
                <w:sz w:val="24"/>
                <w:szCs w:val="24"/>
              </w:rPr>
            </w:pPr>
          </w:p>
        </w:tc>
        <w:tc>
          <w:tcPr>
            <w:tcW w:w="615" w:type="dxa"/>
            <w:noWrap/>
            <w:vAlign w:val="center"/>
          </w:tcPr>
          <w:p w:rsidR="005009BB" w:rsidRPr="002C232A" w:rsidRDefault="005009BB" w:rsidP="00A750AA">
            <w:pPr>
              <w:jc w:val="center"/>
              <w:rPr>
                <w:b/>
                <w:bCs/>
                <w:color w:val="000000"/>
                <w:sz w:val="24"/>
                <w:szCs w:val="24"/>
              </w:rPr>
            </w:pPr>
          </w:p>
        </w:tc>
        <w:tc>
          <w:tcPr>
            <w:tcW w:w="614" w:type="dxa"/>
            <w:noWrap/>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4" w:type="dxa"/>
            <w:vAlign w:val="center"/>
          </w:tcPr>
          <w:p w:rsidR="005009BB" w:rsidRPr="002C232A" w:rsidRDefault="005009BB" w:rsidP="00A750AA">
            <w:pPr>
              <w:jc w:val="center"/>
              <w:rPr>
                <w:b/>
                <w:bCs/>
                <w:color w:val="000000"/>
                <w:sz w:val="24"/>
                <w:szCs w:val="24"/>
              </w:rPr>
            </w:pPr>
          </w:p>
        </w:tc>
        <w:tc>
          <w:tcPr>
            <w:tcW w:w="615" w:type="dxa"/>
            <w:vAlign w:val="center"/>
          </w:tcPr>
          <w:p w:rsidR="005009BB" w:rsidRPr="002C232A" w:rsidRDefault="005009BB" w:rsidP="00A750AA">
            <w:pPr>
              <w:jc w:val="center"/>
              <w:rPr>
                <w:b/>
                <w:bCs/>
                <w:color w:val="000000"/>
                <w:sz w:val="24"/>
                <w:szCs w:val="24"/>
              </w:rPr>
            </w:pPr>
            <w:r w:rsidRPr="002C232A">
              <w:rPr>
                <w:b/>
                <w:bCs/>
                <w:color w:val="000000"/>
                <w:sz w:val="24"/>
                <w:szCs w:val="24"/>
              </w:rPr>
              <w:t>0</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0</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0</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1</w:t>
            </w:r>
          </w:p>
        </w:tc>
        <w:tc>
          <w:tcPr>
            <w:tcW w:w="614" w:type="dxa"/>
            <w:vAlign w:val="center"/>
          </w:tcPr>
          <w:p w:rsidR="005009BB" w:rsidRPr="002C232A" w:rsidRDefault="005009BB" w:rsidP="00A750AA">
            <w:pPr>
              <w:jc w:val="center"/>
              <w:rPr>
                <w:b/>
                <w:bCs/>
                <w:color w:val="000000"/>
                <w:sz w:val="24"/>
                <w:szCs w:val="24"/>
              </w:rPr>
            </w:pPr>
            <w:r w:rsidRPr="002C232A">
              <w:rPr>
                <w:b/>
                <w:bCs/>
                <w:color w:val="000000"/>
                <w:sz w:val="24"/>
                <w:szCs w:val="24"/>
              </w:rPr>
              <w:t>0</w:t>
            </w:r>
          </w:p>
        </w:tc>
        <w:tc>
          <w:tcPr>
            <w:tcW w:w="615" w:type="dxa"/>
            <w:vAlign w:val="center"/>
          </w:tcPr>
          <w:p w:rsidR="005009BB" w:rsidRPr="002C232A" w:rsidRDefault="005009BB" w:rsidP="00A750AA">
            <w:pPr>
              <w:jc w:val="center"/>
              <w:rPr>
                <w:b/>
                <w:bCs/>
                <w:color w:val="000000"/>
                <w:sz w:val="24"/>
                <w:szCs w:val="24"/>
              </w:rPr>
            </w:pPr>
            <w:r w:rsidRPr="002C232A">
              <w:rPr>
                <w:b/>
                <w:bCs/>
                <w:color w:val="000000"/>
                <w:sz w:val="24"/>
                <w:szCs w:val="24"/>
              </w:rPr>
              <w:t>0</w:t>
            </w:r>
          </w:p>
        </w:tc>
      </w:tr>
      <w:tr w:rsidR="005009BB" w:rsidRPr="00647D8B" w:rsidTr="00A750AA">
        <w:trPr>
          <w:trHeight w:val="70"/>
          <w:jc w:val="center"/>
        </w:trPr>
        <w:tc>
          <w:tcPr>
            <w:tcW w:w="15668" w:type="dxa"/>
            <w:gridSpan w:val="22"/>
            <w:vAlign w:val="center"/>
          </w:tcPr>
          <w:p w:rsidR="005009BB" w:rsidRPr="000D7248" w:rsidRDefault="005009BB" w:rsidP="00A750AA">
            <w:pPr>
              <w:jc w:val="center"/>
              <w:rPr>
                <w:b/>
                <w:bCs/>
                <w:color w:val="000000"/>
                <w:sz w:val="24"/>
              </w:rPr>
            </w:pPr>
            <w:r w:rsidRPr="000D7248">
              <w:rPr>
                <w:b/>
                <w:bCs/>
                <w:color w:val="000000"/>
                <w:sz w:val="24"/>
                <w:szCs w:val="20"/>
              </w:rPr>
              <w:t xml:space="preserve">Преступления против основ конституционного строя и безопасности государства </w:t>
            </w:r>
            <w:r w:rsidRPr="000D7248">
              <w:rPr>
                <w:b/>
                <w:bCs/>
                <w:color w:val="000000"/>
                <w:sz w:val="24"/>
                <w:szCs w:val="16"/>
              </w:rPr>
              <w:t>(при наличии экстремистского мотива)</w:t>
            </w:r>
          </w:p>
        </w:tc>
      </w:tr>
      <w:tr w:rsidR="005009BB" w:rsidRPr="00647D8B" w:rsidTr="00A750AA">
        <w:trPr>
          <w:trHeight w:val="70"/>
          <w:jc w:val="center"/>
        </w:trPr>
        <w:tc>
          <w:tcPr>
            <w:tcW w:w="15668" w:type="dxa"/>
            <w:gridSpan w:val="22"/>
            <w:vAlign w:val="center"/>
          </w:tcPr>
          <w:p w:rsidR="005009BB" w:rsidRPr="000D7248" w:rsidRDefault="005009BB" w:rsidP="00A750AA">
            <w:pPr>
              <w:jc w:val="center"/>
              <w:rPr>
                <w:b/>
                <w:bCs/>
                <w:color w:val="000000"/>
                <w:sz w:val="24"/>
              </w:rPr>
            </w:pPr>
            <w:r w:rsidRPr="000D7248">
              <w:rPr>
                <w:b/>
                <w:bCs/>
                <w:color w:val="000000"/>
                <w:sz w:val="24"/>
                <w:szCs w:val="20"/>
              </w:rPr>
              <w:t>Преступления против военной службы</w:t>
            </w:r>
            <w:r w:rsidRPr="000D7248">
              <w:rPr>
                <w:b/>
                <w:bCs/>
                <w:color w:val="000000"/>
                <w:sz w:val="24"/>
                <w:szCs w:val="16"/>
              </w:rPr>
              <w:t xml:space="preserve"> (при наличии экстремистского мотива)</w:t>
            </w:r>
          </w:p>
        </w:tc>
      </w:tr>
      <w:tr w:rsidR="005009BB" w:rsidRPr="00647D8B" w:rsidTr="00A750AA">
        <w:trPr>
          <w:trHeight w:val="645"/>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Нарушение уставных правил взаимоотношений между военнослужащими при отсутствии между ними отношений подчиненности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Pr>
                <w:b/>
                <w:bCs/>
                <w:color w:val="000000"/>
                <w:sz w:val="16"/>
                <w:szCs w:val="16"/>
              </w:rPr>
              <w:t>335</w:t>
            </w:r>
          </w:p>
        </w:tc>
        <w:tc>
          <w:tcPr>
            <w:tcW w:w="614" w:type="dxa"/>
            <w:noWrap/>
            <w:vAlign w:val="center"/>
          </w:tcPr>
          <w:p w:rsidR="005009BB" w:rsidRPr="00647D8B" w:rsidRDefault="005009BB" w:rsidP="00A750AA">
            <w:pPr>
              <w:jc w:val="center"/>
              <w:rPr>
                <w:b/>
                <w:bCs/>
                <w:color w:val="000000"/>
              </w:rPr>
            </w:pPr>
            <w:r w:rsidRPr="00647D8B">
              <w:rPr>
                <w:b/>
                <w:bCs/>
                <w:color w:val="000000"/>
              </w:rPr>
              <w:t>16</w:t>
            </w:r>
          </w:p>
        </w:tc>
        <w:tc>
          <w:tcPr>
            <w:tcW w:w="614" w:type="dxa"/>
            <w:noWrap/>
            <w:vAlign w:val="center"/>
          </w:tcPr>
          <w:p w:rsidR="005009BB" w:rsidRPr="00647D8B" w:rsidRDefault="005009BB" w:rsidP="00A750AA">
            <w:pPr>
              <w:jc w:val="center"/>
              <w:rPr>
                <w:b/>
                <w:bCs/>
                <w:color w:val="000000"/>
              </w:rPr>
            </w:pPr>
            <w:r w:rsidRPr="00647D8B">
              <w:rPr>
                <w:b/>
                <w:bCs/>
                <w:color w:val="000000"/>
              </w:rPr>
              <w:t>4</w:t>
            </w:r>
          </w:p>
        </w:tc>
        <w:tc>
          <w:tcPr>
            <w:tcW w:w="614" w:type="dxa"/>
            <w:noWrap/>
            <w:vAlign w:val="center"/>
          </w:tcPr>
          <w:p w:rsidR="005009BB" w:rsidRPr="00647D8B" w:rsidRDefault="005009BB" w:rsidP="00A750AA">
            <w:pPr>
              <w:jc w:val="center"/>
              <w:rPr>
                <w:b/>
                <w:bCs/>
                <w:color w:val="000000"/>
              </w:rPr>
            </w:pPr>
            <w:r w:rsidRPr="00647D8B">
              <w:rPr>
                <w:b/>
                <w:bCs/>
                <w:color w:val="000000"/>
              </w:rPr>
              <w:t>4</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2</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r>
      <w:tr w:rsidR="005009BB" w:rsidRPr="00647D8B" w:rsidTr="00A750AA">
        <w:trPr>
          <w:trHeight w:val="402"/>
          <w:jc w:val="center"/>
        </w:trPr>
        <w:tc>
          <w:tcPr>
            <w:tcW w:w="2676" w:type="dxa"/>
            <w:vAlign w:val="center"/>
          </w:tcPr>
          <w:p w:rsidR="005009BB" w:rsidRPr="00647D8B" w:rsidRDefault="005009BB" w:rsidP="00A750AA">
            <w:pPr>
              <w:jc w:val="center"/>
              <w:rPr>
                <w:b/>
                <w:bCs/>
                <w:color w:val="000000"/>
                <w:sz w:val="16"/>
                <w:szCs w:val="16"/>
              </w:rPr>
            </w:pPr>
            <w:r w:rsidRPr="00647D8B">
              <w:rPr>
                <w:b/>
                <w:bCs/>
                <w:color w:val="000000"/>
                <w:sz w:val="16"/>
                <w:szCs w:val="16"/>
              </w:rPr>
              <w:t>Оскорбление военнослужащего (при наличии признака экстремистского мотива)</w:t>
            </w:r>
          </w:p>
        </w:tc>
        <w:tc>
          <w:tcPr>
            <w:tcW w:w="708" w:type="dxa"/>
            <w:vAlign w:val="center"/>
          </w:tcPr>
          <w:p w:rsidR="005009BB" w:rsidRPr="00647D8B" w:rsidRDefault="005009BB" w:rsidP="00A750AA">
            <w:pPr>
              <w:jc w:val="center"/>
              <w:rPr>
                <w:b/>
                <w:bCs/>
                <w:color w:val="000000"/>
                <w:sz w:val="16"/>
                <w:szCs w:val="16"/>
              </w:rPr>
            </w:pPr>
            <w:r w:rsidRPr="00647D8B">
              <w:rPr>
                <w:b/>
                <w:bCs/>
                <w:color w:val="000000"/>
                <w:sz w:val="16"/>
                <w:szCs w:val="16"/>
              </w:rPr>
              <w:t>336</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5" w:type="dxa"/>
            <w:noWrap/>
            <w:vAlign w:val="center"/>
          </w:tcPr>
          <w:p w:rsidR="005009BB" w:rsidRPr="00647D8B" w:rsidRDefault="005009BB" w:rsidP="00A750AA">
            <w:pPr>
              <w:jc w:val="center"/>
              <w:rPr>
                <w:b/>
                <w:bCs/>
                <w:color w:val="000000"/>
              </w:rPr>
            </w:pPr>
            <w:r w:rsidRPr="00647D8B">
              <w:rPr>
                <w:b/>
                <w:bCs/>
                <w:color w:val="000000"/>
              </w:rPr>
              <w:t>0</w:t>
            </w:r>
          </w:p>
        </w:tc>
        <w:tc>
          <w:tcPr>
            <w:tcW w:w="614" w:type="dxa"/>
            <w:noWrap/>
            <w:vAlign w:val="center"/>
          </w:tcPr>
          <w:p w:rsidR="005009BB" w:rsidRPr="00647D8B" w:rsidRDefault="005009BB" w:rsidP="00A750AA">
            <w:pPr>
              <w:jc w:val="center"/>
              <w:rPr>
                <w:b/>
                <w:bCs/>
                <w:color w:val="000000"/>
              </w:rPr>
            </w:pPr>
            <w:r w:rsidRPr="00647D8B">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4" w:type="dxa"/>
            <w:vAlign w:val="center"/>
          </w:tcPr>
          <w:p w:rsidR="005009BB" w:rsidRPr="00647D8B" w:rsidRDefault="005009BB" w:rsidP="00A750AA">
            <w:pPr>
              <w:jc w:val="center"/>
              <w:rPr>
                <w:b/>
                <w:bCs/>
                <w:color w:val="000000"/>
              </w:rPr>
            </w:pPr>
            <w:r>
              <w:rPr>
                <w:b/>
                <w:bCs/>
                <w:color w:val="000000"/>
              </w:rPr>
              <w:t>0</w:t>
            </w:r>
          </w:p>
        </w:tc>
        <w:tc>
          <w:tcPr>
            <w:tcW w:w="615" w:type="dxa"/>
            <w:vAlign w:val="center"/>
          </w:tcPr>
          <w:p w:rsidR="005009BB" w:rsidRPr="00647D8B" w:rsidRDefault="005009BB" w:rsidP="00A750AA">
            <w:pPr>
              <w:jc w:val="center"/>
              <w:rPr>
                <w:b/>
                <w:bCs/>
                <w:color w:val="000000"/>
              </w:rPr>
            </w:pPr>
            <w:r>
              <w:rPr>
                <w:b/>
                <w:bCs/>
                <w:color w:val="000000"/>
              </w:rPr>
              <w:t>0</w:t>
            </w:r>
          </w:p>
        </w:tc>
      </w:tr>
      <w:tr w:rsidR="000D7248" w:rsidRPr="00647D8B" w:rsidTr="00A750AA">
        <w:trPr>
          <w:trHeight w:val="311"/>
          <w:jc w:val="center"/>
        </w:trPr>
        <w:tc>
          <w:tcPr>
            <w:tcW w:w="15668" w:type="dxa"/>
            <w:gridSpan w:val="22"/>
            <w:vAlign w:val="center"/>
          </w:tcPr>
          <w:p w:rsidR="000D7248" w:rsidRPr="000D7248" w:rsidRDefault="000D7248" w:rsidP="005009BB">
            <w:pPr>
              <w:jc w:val="center"/>
              <w:rPr>
                <w:b/>
                <w:bCs/>
                <w:color w:val="000000"/>
                <w:sz w:val="22"/>
                <w:szCs w:val="10"/>
              </w:rPr>
            </w:pPr>
            <w:r w:rsidRPr="000D7248">
              <w:rPr>
                <w:b/>
                <w:bCs/>
                <w:color w:val="000000"/>
                <w:sz w:val="22"/>
                <w:szCs w:val="10"/>
              </w:rPr>
              <w:t xml:space="preserve">Преступления против </w:t>
            </w:r>
            <w:r w:rsidR="005009BB">
              <w:rPr>
                <w:b/>
                <w:bCs/>
                <w:color w:val="000000"/>
                <w:sz w:val="22"/>
                <w:szCs w:val="10"/>
              </w:rPr>
              <w:t>мира и безопасности человечества</w:t>
            </w:r>
          </w:p>
        </w:tc>
      </w:tr>
      <w:tr w:rsidR="000D7248" w:rsidRPr="00647D8B" w:rsidTr="008037DD">
        <w:trPr>
          <w:trHeight w:val="96"/>
          <w:jc w:val="center"/>
        </w:trPr>
        <w:tc>
          <w:tcPr>
            <w:tcW w:w="2676" w:type="dxa"/>
            <w:vAlign w:val="center"/>
          </w:tcPr>
          <w:p w:rsidR="000D7248" w:rsidRPr="00647D8B" w:rsidRDefault="000D7248" w:rsidP="00957C55">
            <w:pPr>
              <w:jc w:val="center"/>
              <w:rPr>
                <w:b/>
                <w:bCs/>
                <w:color w:val="000000"/>
                <w:sz w:val="16"/>
                <w:szCs w:val="16"/>
              </w:rPr>
            </w:pPr>
            <w:r>
              <w:rPr>
                <w:b/>
                <w:bCs/>
                <w:color w:val="000000"/>
                <w:sz w:val="16"/>
                <w:szCs w:val="16"/>
              </w:rPr>
              <w:t>Реабилитация нацизма</w:t>
            </w:r>
          </w:p>
        </w:tc>
        <w:tc>
          <w:tcPr>
            <w:tcW w:w="708" w:type="dxa"/>
            <w:vAlign w:val="center"/>
          </w:tcPr>
          <w:p w:rsidR="000D7248" w:rsidRPr="00647D8B" w:rsidRDefault="000D7248" w:rsidP="00957C55">
            <w:pPr>
              <w:jc w:val="center"/>
              <w:rPr>
                <w:b/>
                <w:bCs/>
                <w:color w:val="000000"/>
                <w:sz w:val="16"/>
                <w:szCs w:val="16"/>
              </w:rPr>
            </w:pPr>
            <w:r>
              <w:rPr>
                <w:b/>
                <w:bCs/>
                <w:color w:val="000000"/>
                <w:sz w:val="16"/>
                <w:szCs w:val="16"/>
              </w:rPr>
              <w:t>354.1</w:t>
            </w:r>
          </w:p>
        </w:tc>
        <w:tc>
          <w:tcPr>
            <w:tcW w:w="614" w:type="dxa"/>
            <w:noWrap/>
            <w:vAlign w:val="center"/>
          </w:tcPr>
          <w:p w:rsidR="000D7248" w:rsidRDefault="000D7248" w:rsidP="00622908">
            <w:pPr>
              <w:jc w:val="center"/>
              <w:rPr>
                <w:b/>
                <w:bCs/>
                <w:color w:val="000000"/>
              </w:rPr>
            </w:pPr>
          </w:p>
        </w:tc>
        <w:tc>
          <w:tcPr>
            <w:tcW w:w="614" w:type="dxa"/>
            <w:vAlign w:val="center"/>
          </w:tcPr>
          <w:p w:rsidR="000D7248" w:rsidRDefault="000D7248" w:rsidP="00622908">
            <w:pPr>
              <w:jc w:val="center"/>
              <w:rPr>
                <w:b/>
                <w:bCs/>
                <w:color w:val="000000"/>
              </w:rPr>
            </w:pPr>
          </w:p>
        </w:tc>
        <w:tc>
          <w:tcPr>
            <w:tcW w:w="614" w:type="dxa"/>
            <w:vAlign w:val="center"/>
          </w:tcPr>
          <w:p w:rsidR="000D7248" w:rsidRDefault="000D7248" w:rsidP="00622908">
            <w:pPr>
              <w:jc w:val="center"/>
              <w:rPr>
                <w:b/>
                <w:bCs/>
                <w:color w:val="000000"/>
              </w:rPr>
            </w:pPr>
          </w:p>
        </w:tc>
        <w:tc>
          <w:tcPr>
            <w:tcW w:w="614" w:type="dxa"/>
            <w:vAlign w:val="center"/>
          </w:tcPr>
          <w:p w:rsidR="000D7248" w:rsidRDefault="000D7248" w:rsidP="00622908">
            <w:pPr>
              <w:jc w:val="center"/>
              <w:rPr>
                <w:b/>
                <w:bCs/>
                <w:color w:val="000000"/>
              </w:rPr>
            </w:pPr>
          </w:p>
        </w:tc>
        <w:tc>
          <w:tcPr>
            <w:tcW w:w="615" w:type="dxa"/>
            <w:vAlign w:val="center"/>
          </w:tcPr>
          <w:p w:rsidR="000D7248" w:rsidRDefault="000D7248" w:rsidP="00622908">
            <w:pPr>
              <w:jc w:val="center"/>
              <w:rPr>
                <w:b/>
                <w:bCs/>
                <w:color w:val="000000"/>
              </w:rPr>
            </w:pPr>
          </w:p>
        </w:tc>
        <w:tc>
          <w:tcPr>
            <w:tcW w:w="614" w:type="dxa"/>
            <w:vAlign w:val="center"/>
          </w:tcPr>
          <w:p w:rsidR="000D7248" w:rsidRDefault="000D7248" w:rsidP="00622908">
            <w:pPr>
              <w:jc w:val="center"/>
              <w:rPr>
                <w:b/>
                <w:bCs/>
                <w:color w:val="000000"/>
              </w:rPr>
            </w:pPr>
          </w:p>
        </w:tc>
        <w:tc>
          <w:tcPr>
            <w:tcW w:w="614" w:type="dxa"/>
            <w:vAlign w:val="center"/>
          </w:tcPr>
          <w:p w:rsidR="000D7248" w:rsidRDefault="000D7248" w:rsidP="00622908">
            <w:pPr>
              <w:jc w:val="center"/>
              <w:rPr>
                <w:b/>
                <w:bCs/>
                <w:color w:val="000000"/>
              </w:rPr>
            </w:pPr>
          </w:p>
        </w:tc>
        <w:tc>
          <w:tcPr>
            <w:tcW w:w="614" w:type="dxa"/>
            <w:vAlign w:val="center"/>
          </w:tcPr>
          <w:p w:rsidR="000D7248" w:rsidRDefault="000D7248" w:rsidP="00622908">
            <w:pPr>
              <w:jc w:val="center"/>
              <w:rPr>
                <w:b/>
                <w:bCs/>
                <w:color w:val="000000"/>
              </w:rPr>
            </w:pPr>
          </w:p>
        </w:tc>
        <w:tc>
          <w:tcPr>
            <w:tcW w:w="614" w:type="dxa"/>
            <w:vAlign w:val="center"/>
          </w:tcPr>
          <w:p w:rsidR="000D7248" w:rsidRDefault="000D7248" w:rsidP="00622908">
            <w:pPr>
              <w:jc w:val="center"/>
              <w:rPr>
                <w:b/>
                <w:bCs/>
                <w:color w:val="000000"/>
              </w:rPr>
            </w:pPr>
          </w:p>
        </w:tc>
        <w:tc>
          <w:tcPr>
            <w:tcW w:w="615" w:type="dxa"/>
            <w:vAlign w:val="center"/>
          </w:tcPr>
          <w:p w:rsidR="000D7248" w:rsidRDefault="000D7248" w:rsidP="00622908">
            <w:pPr>
              <w:jc w:val="center"/>
              <w:rPr>
                <w:b/>
                <w:bCs/>
                <w:color w:val="000000"/>
              </w:rPr>
            </w:pPr>
          </w:p>
        </w:tc>
        <w:tc>
          <w:tcPr>
            <w:tcW w:w="614" w:type="dxa"/>
            <w:vAlign w:val="center"/>
          </w:tcPr>
          <w:p w:rsidR="000D7248" w:rsidRDefault="000D7248" w:rsidP="00622908">
            <w:pPr>
              <w:jc w:val="center"/>
              <w:rPr>
                <w:b/>
                <w:bCs/>
                <w:color w:val="000000"/>
              </w:rPr>
            </w:pPr>
          </w:p>
        </w:tc>
        <w:tc>
          <w:tcPr>
            <w:tcW w:w="614" w:type="dxa"/>
            <w:vAlign w:val="center"/>
          </w:tcPr>
          <w:p w:rsidR="000D7248" w:rsidRDefault="000D7248" w:rsidP="00622908">
            <w:pPr>
              <w:jc w:val="center"/>
              <w:rPr>
                <w:b/>
                <w:bCs/>
                <w:color w:val="000000"/>
              </w:rPr>
            </w:pPr>
          </w:p>
        </w:tc>
        <w:tc>
          <w:tcPr>
            <w:tcW w:w="614" w:type="dxa"/>
            <w:vAlign w:val="center"/>
          </w:tcPr>
          <w:p w:rsidR="000D7248" w:rsidRDefault="000D7248" w:rsidP="00622908">
            <w:pPr>
              <w:jc w:val="center"/>
              <w:rPr>
                <w:b/>
                <w:bCs/>
                <w:color w:val="000000"/>
              </w:rPr>
            </w:pPr>
          </w:p>
        </w:tc>
        <w:tc>
          <w:tcPr>
            <w:tcW w:w="614" w:type="dxa"/>
            <w:vAlign w:val="center"/>
          </w:tcPr>
          <w:p w:rsidR="000D7248" w:rsidRDefault="000D7248" w:rsidP="00622908">
            <w:pPr>
              <w:jc w:val="center"/>
              <w:rPr>
                <w:b/>
                <w:bCs/>
                <w:color w:val="000000"/>
              </w:rPr>
            </w:pPr>
          </w:p>
        </w:tc>
        <w:tc>
          <w:tcPr>
            <w:tcW w:w="615" w:type="dxa"/>
            <w:vAlign w:val="center"/>
          </w:tcPr>
          <w:p w:rsidR="000D7248" w:rsidRDefault="000D7248" w:rsidP="00615713">
            <w:pPr>
              <w:jc w:val="center"/>
              <w:rPr>
                <w:b/>
                <w:bCs/>
                <w:color w:val="000000"/>
              </w:rPr>
            </w:pPr>
            <w:r>
              <w:rPr>
                <w:b/>
                <w:bCs/>
                <w:color w:val="000000"/>
              </w:rPr>
              <w:t>4</w:t>
            </w:r>
          </w:p>
        </w:tc>
        <w:tc>
          <w:tcPr>
            <w:tcW w:w="614" w:type="dxa"/>
            <w:vAlign w:val="center"/>
          </w:tcPr>
          <w:p w:rsidR="000D7248" w:rsidRDefault="000D7248" w:rsidP="00615713">
            <w:pPr>
              <w:jc w:val="center"/>
              <w:rPr>
                <w:b/>
                <w:bCs/>
                <w:color w:val="000000"/>
              </w:rPr>
            </w:pPr>
            <w:r>
              <w:rPr>
                <w:b/>
                <w:bCs/>
                <w:color w:val="000000"/>
              </w:rPr>
              <w:t>1</w:t>
            </w:r>
          </w:p>
        </w:tc>
        <w:tc>
          <w:tcPr>
            <w:tcW w:w="614" w:type="dxa"/>
            <w:vAlign w:val="center"/>
          </w:tcPr>
          <w:p w:rsidR="000D7248" w:rsidRDefault="000D7248" w:rsidP="00615713">
            <w:pPr>
              <w:jc w:val="center"/>
              <w:rPr>
                <w:b/>
                <w:bCs/>
                <w:color w:val="000000"/>
              </w:rPr>
            </w:pPr>
            <w:r>
              <w:rPr>
                <w:b/>
                <w:bCs/>
                <w:color w:val="000000"/>
              </w:rPr>
              <w:t>1</w:t>
            </w:r>
          </w:p>
        </w:tc>
        <w:tc>
          <w:tcPr>
            <w:tcW w:w="614" w:type="dxa"/>
            <w:vAlign w:val="center"/>
          </w:tcPr>
          <w:p w:rsidR="000D7248" w:rsidRPr="00647D8B" w:rsidRDefault="005009BB" w:rsidP="00615713">
            <w:pPr>
              <w:jc w:val="center"/>
              <w:rPr>
                <w:b/>
                <w:bCs/>
                <w:color w:val="000000"/>
              </w:rPr>
            </w:pPr>
            <w:r>
              <w:rPr>
                <w:b/>
                <w:bCs/>
                <w:color w:val="000000"/>
              </w:rPr>
              <w:t>2</w:t>
            </w:r>
          </w:p>
        </w:tc>
        <w:tc>
          <w:tcPr>
            <w:tcW w:w="614" w:type="dxa"/>
            <w:vAlign w:val="center"/>
          </w:tcPr>
          <w:p w:rsidR="000D7248" w:rsidRPr="00647D8B" w:rsidRDefault="005009BB" w:rsidP="00615713">
            <w:pPr>
              <w:jc w:val="center"/>
              <w:rPr>
                <w:b/>
                <w:bCs/>
                <w:color w:val="000000"/>
              </w:rPr>
            </w:pPr>
            <w:r>
              <w:rPr>
                <w:b/>
                <w:bCs/>
                <w:color w:val="000000"/>
              </w:rPr>
              <w:t>3</w:t>
            </w:r>
          </w:p>
        </w:tc>
        <w:tc>
          <w:tcPr>
            <w:tcW w:w="615" w:type="dxa"/>
            <w:vAlign w:val="center"/>
          </w:tcPr>
          <w:p w:rsidR="000D7248" w:rsidRPr="00647D8B" w:rsidRDefault="005009BB" w:rsidP="00615713">
            <w:pPr>
              <w:jc w:val="center"/>
              <w:rPr>
                <w:b/>
                <w:bCs/>
                <w:color w:val="000000"/>
              </w:rPr>
            </w:pPr>
            <w:r>
              <w:rPr>
                <w:b/>
                <w:bCs/>
                <w:color w:val="000000"/>
              </w:rPr>
              <w:t>3</w:t>
            </w:r>
          </w:p>
        </w:tc>
      </w:tr>
      <w:tr w:rsidR="000D7248" w:rsidRPr="00647D8B" w:rsidTr="008037DD">
        <w:trPr>
          <w:trHeight w:val="96"/>
          <w:jc w:val="center"/>
        </w:trPr>
        <w:tc>
          <w:tcPr>
            <w:tcW w:w="2676" w:type="dxa"/>
            <w:vAlign w:val="center"/>
          </w:tcPr>
          <w:p w:rsidR="000D7248" w:rsidRPr="00647D8B" w:rsidRDefault="000D7248" w:rsidP="00957C55">
            <w:pPr>
              <w:jc w:val="center"/>
              <w:rPr>
                <w:b/>
                <w:bCs/>
                <w:color w:val="000000"/>
                <w:sz w:val="16"/>
                <w:szCs w:val="16"/>
              </w:rPr>
            </w:pPr>
            <w:r w:rsidRPr="00647D8B">
              <w:rPr>
                <w:b/>
                <w:bCs/>
                <w:color w:val="000000"/>
                <w:sz w:val="16"/>
                <w:szCs w:val="16"/>
              </w:rPr>
              <w:t>Геноцид</w:t>
            </w:r>
          </w:p>
        </w:tc>
        <w:tc>
          <w:tcPr>
            <w:tcW w:w="708" w:type="dxa"/>
            <w:vAlign w:val="center"/>
          </w:tcPr>
          <w:p w:rsidR="000D7248" w:rsidRPr="00647D8B" w:rsidRDefault="000D7248" w:rsidP="00957C55">
            <w:pPr>
              <w:jc w:val="center"/>
              <w:rPr>
                <w:b/>
                <w:bCs/>
                <w:color w:val="000000"/>
                <w:sz w:val="16"/>
                <w:szCs w:val="16"/>
              </w:rPr>
            </w:pPr>
            <w:r w:rsidRPr="00647D8B">
              <w:rPr>
                <w:b/>
                <w:bCs/>
                <w:color w:val="000000"/>
                <w:sz w:val="16"/>
                <w:szCs w:val="16"/>
              </w:rPr>
              <w:t>357</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5" w:type="dxa"/>
            <w:noWrap/>
            <w:vAlign w:val="center"/>
          </w:tcPr>
          <w:p w:rsidR="000D7248" w:rsidRPr="00647D8B" w:rsidRDefault="000D7248" w:rsidP="00957C55">
            <w:pPr>
              <w:jc w:val="center"/>
              <w:rPr>
                <w:b/>
                <w:bCs/>
                <w:color w:val="000000"/>
              </w:rPr>
            </w:pPr>
            <w:r w:rsidRPr="00647D8B">
              <w:rPr>
                <w:b/>
                <w:bCs/>
                <w:color w:val="000000"/>
              </w:rPr>
              <w:t>0</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5" w:type="dxa"/>
            <w:noWrap/>
            <w:vAlign w:val="center"/>
          </w:tcPr>
          <w:p w:rsidR="000D7248" w:rsidRPr="00647D8B" w:rsidRDefault="000D7248" w:rsidP="00957C55">
            <w:pPr>
              <w:jc w:val="center"/>
              <w:rPr>
                <w:b/>
                <w:bCs/>
                <w:color w:val="000000"/>
              </w:rPr>
            </w:pPr>
            <w:r w:rsidRPr="00647D8B">
              <w:rPr>
                <w:b/>
                <w:bCs/>
                <w:color w:val="000000"/>
              </w:rPr>
              <w:t>0</w:t>
            </w:r>
          </w:p>
        </w:tc>
        <w:tc>
          <w:tcPr>
            <w:tcW w:w="614" w:type="dxa"/>
            <w:noWrap/>
            <w:vAlign w:val="center"/>
          </w:tcPr>
          <w:p w:rsidR="000D7248" w:rsidRPr="00647D8B" w:rsidRDefault="000D7248" w:rsidP="00957C55">
            <w:pPr>
              <w:jc w:val="center"/>
              <w:rPr>
                <w:b/>
                <w:bCs/>
                <w:color w:val="000000"/>
              </w:rPr>
            </w:pPr>
            <w:r w:rsidRPr="00647D8B">
              <w:rPr>
                <w:b/>
                <w:bCs/>
                <w:color w:val="000000"/>
              </w:rPr>
              <w:t>0</w:t>
            </w:r>
          </w:p>
        </w:tc>
        <w:tc>
          <w:tcPr>
            <w:tcW w:w="614" w:type="dxa"/>
            <w:vAlign w:val="center"/>
          </w:tcPr>
          <w:p w:rsidR="000D7248" w:rsidRPr="00647D8B" w:rsidRDefault="000D7248" w:rsidP="00622908">
            <w:pPr>
              <w:jc w:val="center"/>
              <w:rPr>
                <w:b/>
                <w:bCs/>
                <w:color w:val="000000"/>
              </w:rPr>
            </w:pPr>
            <w:r>
              <w:rPr>
                <w:b/>
                <w:bCs/>
                <w:color w:val="000000"/>
              </w:rPr>
              <w:t>0</w:t>
            </w:r>
          </w:p>
        </w:tc>
        <w:tc>
          <w:tcPr>
            <w:tcW w:w="614" w:type="dxa"/>
            <w:vAlign w:val="center"/>
          </w:tcPr>
          <w:p w:rsidR="000D7248" w:rsidRPr="00647D8B" w:rsidRDefault="000D7248" w:rsidP="00622908">
            <w:pPr>
              <w:jc w:val="center"/>
              <w:rPr>
                <w:b/>
                <w:bCs/>
                <w:color w:val="000000"/>
              </w:rPr>
            </w:pPr>
            <w:r>
              <w:rPr>
                <w:b/>
                <w:bCs/>
                <w:color w:val="000000"/>
              </w:rPr>
              <w:t>0</w:t>
            </w:r>
          </w:p>
        </w:tc>
        <w:tc>
          <w:tcPr>
            <w:tcW w:w="614" w:type="dxa"/>
            <w:vAlign w:val="center"/>
          </w:tcPr>
          <w:p w:rsidR="000D7248" w:rsidRPr="00647D8B" w:rsidRDefault="000D7248" w:rsidP="00622908">
            <w:pPr>
              <w:jc w:val="center"/>
              <w:rPr>
                <w:b/>
                <w:bCs/>
                <w:color w:val="000000"/>
              </w:rPr>
            </w:pPr>
            <w:r>
              <w:rPr>
                <w:b/>
                <w:bCs/>
                <w:color w:val="000000"/>
              </w:rPr>
              <w:t>0</w:t>
            </w:r>
          </w:p>
        </w:tc>
        <w:tc>
          <w:tcPr>
            <w:tcW w:w="615" w:type="dxa"/>
            <w:vAlign w:val="center"/>
          </w:tcPr>
          <w:p w:rsidR="000D7248" w:rsidRPr="00647D8B" w:rsidRDefault="000D7248" w:rsidP="00615713">
            <w:pPr>
              <w:jc w:val="center"/>
              <w:rPr>
                <w:b/>
                <w:bCs/>
                <w:color w:val="000000"/>
              </w:rPr>
            </w:pPr>
            <w:r>
              <w:rPr>
                <w:b/>
                <w:bCs/>
                <w:color w:val="000000"/>
              </w:rPr>
              <w:t>0</w:t>
            </w:r>
          </w:p>
        </w:tc>
        <w:tc>
          <w:tcPr>
            <w:tcW w:w="614" w:type="dxa"/>
            <w:vAlign w:val="center"/>
          </w:tcPr>
          <w:p w:rsidR="000D7248" w:rsidRPr="00647D8B" w:rsidRDefault="000D7248" w:rsidP="00615713">
            <w:pPr>
              <w:jc w:val="center"/>
              <w:rPr>
                <w:b/>
                <w:bCs/>
                <w:color w:val="000000"/>
              </w:rPr>
            </w:pPr>
            <w:r>
              <w:rPr>
                <w:b/>
                <w:bCs/>
                <w:color w:val="000000"/>
              </w:rPr>
              <w:t>0</w:t>
            </w:r>
          </w:p>
        </w:tc>
        <w:tc>
          <w:tcPr>
            <w:tcW w:w="614" w:type="dxa"/>
            <w:vAlign w:val="center"/>
          </w:tcPr>
          <w:p w:rsidR="000D7248" w:rsidRPr="00647D8B" w:rsidRDefault="000D7248" w:rsidP="00615713">
            <w:pPr>
              <w:jc w:val="center"/>
              <w:rPr>
                <w:b/>
                <w:bCs/>
                <w:color w:val="000000"/>
              </w:rPr>
            </w:pPr>
            <w:r>
              <w:rPr>
                <w:b/>
                <w:bCs/>
                <w:color w:val="000000"/>
              </w:rPr>
              <w:t>0</w:t>
            </w:r>
          </w:p>
        </w:tc>
        <w:tc>
          <w:tcPr>
            <w:tcW w:w="614" w:type="dxa"/>
            <w:vAlign w:val="center"/>
          </w:tcPr>
          <w:p w:rsidR="000D7248" w:rsidRPr="00647D8B" w:rsidRDefault="005009BB" w:rsidP="00615713">
            <w:pPr>
              <w:jc w:val="center"/>
              <w:rPr>
                <w:b/>
                <w:bCs/>
                <w:color w:val="000000"/>
              </w:rPr>
            </w:pPr>
            <w:r>
              <w:rPr>
                <w:b/>
                <w:bCs/>
                <w:color w:val="000000"/>
              </w:rPr>
              <w:t>0</w:t>
            </w:r>
          </w:p>
        </w:tc>
        <w:tc>
          <w:tcPr>
            <w:tcW w:w="614" w:type="dxa"/>
            <w:vAlign w:val="center"/>
          </w:tcPr>
          <w:p w:rsidR="000D7248" w:rsidRPr="00647D8B" w:rsidRDefault="005009BB" w:rsidP="00615713">
            <w:pPr>
              <w:jc w:val="center"/>
              <w:rPr>
                <w:b/>
                <w:bCs/>
                <w:color w:val="000000"/>
              </w:rPr>
            </w:pPr>
            <w:r>
              <w:rPr>
                <w:b/>
                <w:bCs/>
                <w:color w:val="000000"/>
              </w:rPr>
              <w:t>0</w:t>
            </w:r>
          </w:p>
        </w:tc>
        <w:tc>
          <w:tcPr>
            <w:tcW w:w="615" w:type="dxa"/>
            <w:vAlign w:val="center"/>
          </w:tcPr>
          <w:p w:rsidR="000D7248" w:rsidRPr="00647D8B" w:rsidRDefault="005009BB" w:rsidP="00615713">
            <w:pPr>
              <w:jc w:val="center"/>
              <w:rPr>
                <w:b/>
                <w:bCs/>
                <w:color w:val="000000"/>
              </w:rPr>
            </w:pPr>
            <w:r>
              <w:rPr>
                <w:b/>
                <w:bCs/>
                <w:color w:val="000000"/>
              </w:rPr>
              <w:t>0</w:t>
            </w:r>
          </w:p>
        </w:tc>
      </w:tr>
      <w:tr w:rsidR="000D7248" w:rsidRPr="00647D8B" w:rsidTr="008037DD">
        <w:trPr>
          <w:trHeight w:val="303"/>
          <w:jc w:val="center"/>
        </w:trPr>
        <w:tc>
          <w:tcPr>
            <w:tcW w:w="2676" w:type="dxa"/>
            <w:vAlign w:val="center"/>
          </w:tcPr>
          <w:p w:rsidR="000D7248" w:rsidRPr="00647D8B" w:rsidRDefault="000D7248" w:rsidP="002C232A">
            <w:pPr>
              <w:jc w:val="center"/>
              <w:rPr>
                <w:b/>
                <w:bCs/>
                <w:color w:val="000000"/>
                <w:sz w:val="16"/>
                <w:szCs w:val="16"/>
              </w:rPr>
            </w:pPr>
            <w:r w:rsidRPr="005009BB">
              <w:rPr>
                <w:b/>
                <w:bCs/>
                <w:color w:val="000000"/>
                <w:szCs w:val="16"/>
              </w:rPr>
              <w:t>Всего</w:t>
            </w:r>
          </w:p>
        </w:tc>
        <w:tc>
          <w:tcPr>
            <w:tcW w:w="708" w:type="dxa"/>
            <w:noWrap/>
            <w:vAlign w:val="center"/>
          </w:tcPr>
          <w:p w:rsidR="000D7248" w:rsidRPr="00EE466A" w:rsidRDefault="000D7248" w:rsidP="00957C55">
            <w:pPr>
              <w:jc w:val="center"/>
              <w:rPr>
                <w:b/>
                <w:bCs/>
                <w:color w:val="000000"/>
                <w:sz w:val="24"/>
                <w:szCs w:val="24"/>
              </w:rPr>
            </w:pPr>
          </w:p>
        </w:tc>
        <w:tc>
          <w:tcPr>
            <w:tcW w:w="614" w:type="dxa"/>
            <w:noWrap/>
            <w:vAlign w:val="center"/>
          </w:tcPr>
          <w:p w:rsidR="000D7248" w:rsidRPr="00EE466A" w:rsidRDefault="000D7248" w:rsidP="00957C55">
            <w:pPr>
              <w:jc w:val="center"/>
              <w:rPr>
                <w:b/>
                <w:bCs/>
                <w:color w:val="000000"/>
                <w:sz w:val="24"/>
                <w:szCs w:val="24"/>
              </w:rPr>
            </w:pPr>
            <w:r w:rsidRPr="00EE466A">
              <w:rPr>
                <w:b/>
                <w:bCs/>
                <w:color w:val="000000"/>
                <w:sz w:val="24"/>
                <w:szCs w:val="24"/>
              </w:rPr>
              <w:t>329</w:t>
            </w:r>
          </w:p>
        </w:tc>
        <w:tc>
          <w:tcPr>
            <w:tcW w:w="614" w:type="dxa"/>
            <w:noWrap/>
            <w:vAlign w:val="center"/>
          </w:tcPr>
          <w:p w:rsidR="000D7248" w:rsidRPr="00EE466A" w:rsidRDefault="000D7248" w:rsidP="00957C55">
            <w:pPr>
              <w:jc w:val="center"/>
              <w:rPr>
                <w:b/>
                <w:bCs/>
                <w:color w:val="000000"/>
                <w:sz w:val="24"/>
                <w:szCs w:val="24"/>
              </w:rPr>
            </w:pPr>
            <w:r w:rsidRPr="00EE466A">
              <w:rPr>
                <w:b/>
                <w:bCs/>
                <w:color w:val="000000"/>
                <w:sz w:val="24"/>
                <w:szCs w:val="24"/>
              </w:rPr>
              <w:t>290</w:t>
            </w:r>
          </w:p>
        </w:tc>
        <w:tc>
          <w:tcPr>
            <w:tcW w:w="614" w:type="dxa"/>
            <w:noWrap/>
            <w:vAlign w:val="center"/>
          </w:tcPr>
          <w:p w:rsidR="000D7248" w:rsidRPr="00EE466A" w:rsidRDefault="000D7248" w:rsidP="00957C55">
            <w:pPr>
              <w:jc w:val="center"/>
              <w:rPr>
                <w:b/>
                <w:bCs/>
                <w:color w:val="000000"/>
                <w:sz w:val="24"/>
                <w:szCs w:val="24"/>
              </w:rPr>
            </w:pPr>
            <w:r w:rsidRPr="00EE466A">
              <w:rPr>
                <w:b/>
                <w:bCs/>
                <w:color w:val="000000"/>
                <w:sz w:val="24"/>
                <w:szCs w:val="24"/>
              </w:rPr>
              <w:t>369</w:t>
            </w:r>
          </w:p>
        </w:tc>
        <w:tc>
          <w:tcPr>
            <w:tcW w:w="614" w:type="dxa"/>
            <w:noWrap/>
            <w:vAlign w:val="center"/>
          </w:tcPr>
          <w:p w:rsidR="000D7248" w:rsidRPr="00EE466A" w:rsidRDefault="000D7248" w:rsidP="00957C55">
            <w:pPr>
              <w:jc w:val="center"/>
              <w:rPr>
                <w:b/>
                <w:bCs/>
                <w:color w:val="000000"/>
                <w:sz w:val="24"/>
                <w:szCs w:val="24"/>
              </w:rPr>
            </w:pPr>
            <w:r w:rsidRPr="00EE466A">
              <w:rPr>
                <w:b/>
                <w:bCs/>
                <w:color w:val="000000"/>
                <w:sz w:val="24"/>
                <w:szCs w:val="24"/>
              </w:rPr>
              <w:t>113</w:t>
            </w:r>
          </w:p>
        </w:tc>
        <w:tc>
          <w:tcPr>
            <w:tcW w:w="615" w:type="dxa"/>
            <w:noWrap/>
            <w:vAlign w:val="center"/>
          </w:tcPr>
          <w:p w:rsidR="000D7248" w:rsidRPr="00EE466A" w:rsidRDefault="000D7248" w:rsidP="00957C55">
            <w:pPr>
              <w:jc w:val="center"/>
              <w:rPr>
                <w:b/>
                <w:bCs/>
                <w:color w:val="000000"/>
                <w:sz w:val="24"/>
                <w:szCs w:val="24"/>
              </w:rPr>
            </w:pPr>
            <w:r w:rsidRPr="00EE466A">
              <w:rPr>
                <w:b/>
                <w:bCs/>
                <w:color w:val="000000"/>
                <w:sz w:val="24"/>
                <w:szCs w:val="24"/>
              </w:rPr>
              <w:t>232</w:t>
            </w:r>
          </w:p>
        </w:tc>
        <w:tc>
          <w:tcPr>
            <w:tcW w:w="614" w:type="dxa"/>
            <w:noWrap/>
            <w:vAlign w:val="center"/>
          </w:tcPr>
          <w:p w:rsidR="000D7248" w:rsidRPr="00EE466A" w:rsidRDefault="000D7248" w:rsidP="00957C55">
            <w:pPr>
              <w:jc w:val="center"/>
              <w:rPr>
                <w:b/>
                <w:bCs/>
                <w:color w:val="000000"/>
                <w:sz w:val="24"/>
                <w:szCs w:val="24"/>
              </w:rPr>
            </w:pPr>
            <w:r w:rsidRPr="00EE466A">
              <w:rPr>
                <w:b/>
                <w:bCs/>
                <w:color w:val="000000"/>
                <w:sz w:val="24"/>
                <w:szCs w:val="24"/>
              </w:rPr>
              <w:t>322</w:t>
            </w:r>
          </w:p>
        </w:tc>
        <w:tc>
          <w:tcPr>
            <w:tcW w:w="614" w:type="dxa"/>
            <w:noWrap/>
            <w:vAlign w:val="center"/>
          </w:tcPr>
          <w:p w:rsidR="000D7248" w:rsidRPr="00EE466A" w:rsidRDefault="000D7248" w:rsidP="00957C55">
            <w:pPr>
              <w:jc w:val="center"/>
              <w:rPr>
                <w:b/>
                <w:bCs/>
                <w:color w:val="000000"/>
                <w:sz w:val="24"/>
                <w:szCs w:val="24"/>
              </w:rPr>
            </w:pPr>
            <w:r w:rsidRPr="00EE466A">
              <w:rPr>
                <w:b/>
                <w:bCs/>
                <w:color w:val="000000"/>
                <w:sz w:val="24"/>
                <w:szCs w:val="24"/>
              </w:rPr>
              <w:t>103</w:t>
            </w:r>
          </w:p>
        </w:tc>
        <w:tc>
          <w:tcPr>
            <w:tcW w:w="614" w:type="dxa"/>
            <w:noWrap/>
            <w:vAlign w:val="center"/>
          </w:tcPr>
          <w:p w:rsidR="000D7248" w:rsidRPr="00EE466A" w:rsidRDefault="000D7248" w:rsidP="00957C55">
            <w:pPr>
              <w:jc w:val="center"/>
              <w:rPr>
                <w:b/>
                <w:bCs/>
                <w:color w:val="000000"/>
                <w:sz w:val="24"/>
                <w:szCs w:val="24"/>
              </w:rPr>
            </w:pPr>
            <w:r w:rsidRPr="00EE466A">
              <w:rPr>
                <w:b/>
                <w:bCs/>
                <w:color w:val="000000"/>
                <w:sz w:val="24"/>
                <w:szCs w:val="24"/>
              </w:rPr>
              <w:t>213</w:t>
            </w:r>
          </w:p>
        </w:tc>
        <w:tc>
          <w:tcPr>
            <w:tcW w:w="614" w:type="dxa"/>
            <w:noWrap/>
            <w:vAlign w:val="center"/>
          </w:tcPr>
          <w:p w:rsidR="000D7248" w:rsidRPr="00EE466A" w:rsidRDefault="000D7248" w:rsidP="00957C55">
            <w:pPr>
              <w:jc w:val="center"/>
              <w:rPr>
                <w:b/>
                <w:bCs/>
                <w:color w:val="000000"/>
                <w:sz w:val="24"/>
                <w:szCs w:val="24"/>
              </w:rPr>
            </w:pPr>
            <w:r w:rsidRPr="00EE466A">
              <w:rPr>
                <w:b/>
                <w:bCs/>
                <w:color w:val="000000"/>
                <w:sz w:val="24"/>
                <w:szCs w:val="24"/>
              </w:rPr>
              <w:t>365</w:t>
            </w:r>
          </w:p>
        </w:tc>
        <w:tc>
          <w:tcPr>
            <w:tcW w:w="615" w:type="dxa"/>
            <w:noWrap/>
            <w:vAlign w:val="center"/>
          </w:tcPr>
          <w:p w:rsidR="000D7248" w:rsidRPr="00EE466A" w:rsidRDefault="000D7248" w:rsidP="00957C55">
            <w:pPr>
              <w:jc w:val="center"/>
              <w:rPr>
                <w:b/>
                <w:bCs/>
                <w:color w:val="000000"/>
                <w:sz w:val="24"/>
                <w:szCs w:val="24"/>
              </w:rPr>
            </w:pPr>
            <w:r w:rsidRPr="00EE466A">
              <w:rPr>
                <w:b/>
                <w:bCs/>
                <w:color w:val="000000"/>
                <w:sz w:val="24"/>
                <w:szCs w:val="24"/>
              </w:rPr>
              <w:t>79</w:t>
            </w:r>
          </w:p>
        </w:tc>
        <w:tc>
          <w:tcPr>
            <w:tcW w:w="614" w:type="dxa"/>
            <w:noWrap/>
            <w:vAlign w:val="center"/>
          </w:tcPr>
          <w:p w:rsidR="000D7248" w:rsidRPr="00EE466A" w:rsidRDefault="000D7248" w:rsidP="00957C55">
            <w:pPr>
              <w:jc w:val="center"/>
              <w:rPr>
                <w:b/>
                <w:bCs/>
                <w:color w:val="000000"/>
                <w:sz w:val="24"/>
                <w:szCs w:val="24"/>
              </w:rPr>
            </w:pPr>
            <w:r w:rsidRPr="00EE466A">
              <w:rPr>
                <w:b/>
                <w:bCs/>
                <w:color w:val="000000"/>
                <w:sz w:val="24"/>
                <w:szCs w:val="24"/>
              </w:rPr>
              <w:t>129</w:t>
            </w:r>
          </w:p>
        </w:tc>
        <w:tc>
          <w:tcPr>
            <w:tcW w:w="614" w:type="dxa"/>
            <w:vAlign w:val="center"/>
          </w:tcPr>
          <w:p w:rsidR="000D7248" w:rsidRPr="00EE466A" w:rsidRDefault="000D7248" w:rsidP="00622908">
            <w:pPr>
              <w:jc w:val="center"/>
              <w:rPr>
                <w:b/>
                <w:bCs/>
                <w:color w:val="000000"/>
                <w:sz w:val="24"/>
                <w:szCs w:val="24"/>
              </w:rPr>
            </w:pPr>
            <w:r w:rsidRPr="00EE466A">
              <w:rPr>
                <w:b/>
                <w:bCs/>
                <w:color w:val="000000"/>
                <w:sz w:val="24"/>
                <w:szCs w:val="24"/>
              </w:rPr>
              <w:t>456</w:t>
            </w:r>
          </w:p>
        </w:tc>
        <w:tc>
          <w:tcPr>
            <w:tcW w:w="614" w:type="dxa"/>
            <w:vAlign w:val="center"/>
          </w:tcPr>
          <w:p w:rsidR="000D7248" w:rsidRPr="00EE466A" w:rsidRDefault="000D7248" w:rsidP="00622908">
            <w:pPr>
              <w:jc w:val="center"/>
              <w:rPr>
                <w:b/>
                <w:bCs/>
                <w:color w:val="000000"/>
                <w:sz w:val="24"/>
                <w:szCs w:val="24"/>
              </w:rPr>
            </w:pPr>
            <w:r w:rsidRPr="00EE466A">
              <w:rPr>
                <w:b/>
                <w:bCs/>
                <w:color w:val="000000"/>
                <w:sz w:val="24"/>
                <w:szCs w:val="24"/>
              </w:rPr>
              <w:t>50</w:t>
            </w:r>
          </w:p>
        </w:tc>
        <w:tc>
          <w:tcPr>
            <w:tcW w:w="614" w:type="dxa"/>
            <w:vAlign w:val="center"/>
          </w:tcPr>
          <w:p w:rsidR="000D7248" w:rsidRPr="00EE466A" w:rsidRDefault="000D7248" w:rsidP="00622908">
            <w:pPr>
              <w:jc w:val="center"/>
              <w:rPr>
                <w:b/>
                <w:bCs/>
                <w:color w:val="000000"/>
                <w:sz w:val="24"/>
                <w:szCs w:val="24"/>
              </w:rPr>
            </w:pPr>
            <w:r w:rsidRPr="00EE466A">
              <w:rPr>
                <w:b/>
                <w:bCs/>
                <w:color w:val="000000"/>
                <w:sz w:val="24"/>
                <w:szCs w:val="24"/>
              </w:rPr>
              <w:t>136</w:t>
            </w:r>
          </w:p>
        </w:tc>
        <w:tc>
          <w:tcPr>
            <w:tcW w:w="615" w:type="dxa"/>
            <w:vAlign w:val="center"/>
          </w:tcPr>
          <w:p w:rsidR="000D7248" w:rsidRPr="00EE466A" w:rsidRDefault="000D7248" w:rsidP="00615713">
            <w:pPr>
              <w:jc w:val="center"/>
              <w:rPr>
                <w:b/>
                <w:bCs/>
                <w:color w:val="000000"/>
                <w:sz w:val="24"/>
                <w:szCs w:val="24"/>
              </w:rPr>
            </w:pPr>
            <w:r w:rsidRPr="00EE466A">
              <w:rPr>
                <w:b/>
                <w:bCs/>
                <w:color w:val="000000"/>
                <w:sz w:val="24"/>
                <w:szCs w:val="24"/>
              </w:rPr>
              <w:t>588</w:t>
            </w:r>
          </w:p>
        </w:tc>
        <w:tc>
          <w:tcPr>
            <w:tcW w:w="614" w:type="dxa"/>
            <w:vAlign w:val="center"/>
          </w:tcPr>
          <w:p w:rsidR="000D7248" w:rsidRPr="00EE466A" w:rsidRDefault="000D7248" w:rsidP="00615713">
            <w:pPr>
              <w:jc w:val="center"/>
              <w:rPr>
                <w:b/>
                <w:bCs/>
                <w:color w:val="000000"/>
                <w:sz w:val="24"/>
                <w:szCs w:val="24"/>
              </w:rPr>
            </w:pPr>
            <w:r w:rsidRPr="00EE466A">
              <w:rPr>
                <w:b/>
                <w:bCs/>
                <w:color w:val="000000"/>
                <w:sz w:val="24"/>
                <w:szCs w:val="24"/>
              </w:rPr>
              <w:t>148</w:t>
            </w:r>
          </w:p>
        </w:tc>
        <w:tc>
          <w:tcPr>
            <w:tcW w:w="614" w:type="dxa"/>
            <w:vAlign w:val="center"/>
          </w:tcPr>
          <w:p w:rsidR="000D7248" w:rsidRPr="00EE466A" w:rsidRDefault="000D7248" w:rsidP="00615713">
            <w:pPr>
              <w:jc w:val="center"/>
              <w:rPr>
                <w:b/>
                <w:bCs/>
                <w:color w:val="000000"/>
                <w:sz w:val="24"/>
                <w:szCs w:val="24"/>
              </w:rPr>
            </w:pPr>
            <w:r w:rsidRPr="00EE466A">
              <w:rPr>
                <w:b/>
                <w:bCs/>
                <w:color w:val="000000"/>
                <w:sz w:val="24"/>
                <w:szCs w:val="24"/>
              </w:rPr>
              <w:t>195</w:t>
            </w:r>
          </w:p>
        </w:tc>
        <w:tc>
          <w:tcPr>
            <w:tcW w:w="614" w:type="dxa"/>
            <w:vAlign w:val="center"/>
          </w:tcPr>
          <w:p w:rsidR="000D7248" w:rsidRPr="00EE466A" w:rsidRDefault="000D7248" w:rsidP="00615713">
            <w:pPr>
              <w:jc w:val="center"/>
              <w:rPr>
                <w:b/>
                <w:bCs/>
                <w:color w:val="000000"/>
                <w:sz w:val="24"/>
                <w:szCs w:val="24"/>
              </w:rPr>
            </w:pPr>
            <w:r w:rsidRPr="00EE466A">
              <w:rPr>
                <w:b/>
                <w:bCs/>
                <w:color w:val="000000"/>
                <w:sz w:val="24"/>
                <w:szCs w:val="24"/>
              </w:rPr>
              <w:t>667</w:t>
            </w:r>
          </w:p>
        </w:tc>
        <w:tc>
          <w:tcPr>
            <w:tcW w:w="614" w:type="dxa"/>
            <w:vAlign w:val="center"/>
          </w:tcPr>
          <w:p w:rsidR="000D7248" w:rsidRPr="00EE466A" w:rsidRDefault="000D7248" w:rsidP="00615713">
            <w:pPr>
              <w:jc w:val="center"/>
              <w:rPr>
                <w:b/>
                <w:bCs/>
                <w:color w:val="000000"/>
                <w:sz w:val="24"/>
                <w:szCs w:val="24"/>
              </w:rPr>
            </w:pPr>
            <w:r w:rsidRPr="00EE466A">
              <w:rPr>
                <w:b/>
                <w:bCs/>
                <w:color w:val="000000"/>
                <w:sz w:val="24"/>
                <w:szCs w:val="24"/>
              </w:rPr>
              <w:t>225</w:t>
            </w:r>
          </w:p>
        </w:tc>
        <w:tc>
          <w:tcPr>
            <w:tcW w:w="615" w:type="dxa"/>
            <w:vAlign w:val="center"/>
          </w:tcPr>
          <w:p w:rsidR="000D7248" w:rsidRPr="00EE466A" w:rsidRDefault="000D7248" w:rsidP="00615713">
            <w:pPr>
              <w:jc w:val="center"/>
              <w:rPr>
                <w:b/>
                <w:bCs/>
                <w:color w:val="000000"/>
                <w:sz w:val="24"/>
                <w:szCs w:val="24"/>
              </w:rPr>
            </w:pPr>
            <w:r w:rsidRPr="00EE466A">
              <w:rPr>
                <w:b/>
                <w:bCs/>
                <w:color w:val="000000"/>
                <w:sz w:val="24"/>
                <w:szCs w:val="24"/>
              </w:rPr>
              <w:t>380</w:t>
            </w:r>
          </w:p>
        </w:tc>
      </w:tr>
    </w:tbl>
    <w:p w:rsidR="0042760B" w:rsidRDefault="0042760B" w:rsidP="00D06A33">
      <w:pPr>
        <w:jc w:val="right"/>
        <w:rPr>
          <w:color w:val="000000"/>
        </w:rPr>
      </w:pPr>
    </w:p>
    <w:sectPr w:rsidR="0042760B" w:rsidSect="00D06A33">
      <w:pgSz w:w="16838" w:h="11906" w:orient="landscape"/>
      <w:pgMar w:top="851" w:right="1134" w:bottom="170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91A" w:rsidRDefault="0059691A" w:rsidP="00B22B61">
      <w:r>
        <w:separator/>
      </w:r>
    </w:p>
  </w:endnote>
  <w:endnote w:type="continuationSeparator" w:id="0">
    <w:p w:rsidR="0059691A" w:rsidRDefault="0059691A" w:rsidP="00B2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PT Sans Bold">
    <w:altName w:val="Arial"/>
    <w:panose1 w:val="00000000000000000000"/>
    <w:charset w:val="CC"/>
    <w:family w:val="swiss"/>
    <w:notTrueType/>
    <w:pitch w:val="default"/>
    <w:sig w:usb0="00000203" w:usb1="00000000" w:usb2="00000000" w:usb3="00000000" w:csb0="00000005" w:csb1="00000000"/>
  </w:font>
  <w:font w:name="MS Mincho">
    <w:altName w:val="Meiryo"/>
    <w:panose1 w:val="02020609040205080304"/>
    <w:charset w:val="80"/>
    <w:family w:val="roman"/>
    <w:notTrueType/>
    <w:pitch w:val="fixed"/>
    <w:sig w:usb0="00000000"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91A" w:rsidRDefault="0059691A" w:rsidP="00B22B61">
      <w:r>
        <w:separator/>
      </w:r>
    </w:p>
  </w:footnote>
  <w:footnote w:type="continuationSeparator" w:id="0">
    <w:p w:rsidR="0059691A" w:rsidRDefault="0059691A" w:rsidP="00B22B61">
      <w:r>
        <w:continuationSeparator/>
      </w:r>
    </w:p>
  </w:footnote>
  <w:footnote w:id="1">
    <w:p w:rsidR="008B41C2" w:rsidRDefault="008B41C2" w:rsidP="00963F2C">
      <w:pPr>
        <w:pStyle w:val="a3"/>
      </w:pPr>
      <w:r w:rsidRPr="0000733E">
        <w:rPr>
          <w:rStyle w:val="a5"/>
          <w:sz w:val="24"/>
          <w:szCs w:val="24"/>
        </w:rPr>
        <w:footnoteRef/>
      </w:r>
      <w:r w:rsidRPr="0000733E">
        <w:rPr>
          <w:sz w:val="24"/>
          <w:szCs w:val="24"/>
        </w:rPr>
        <w:t xml:space="preserve"> Сухарев А.</w:t>
      </w:r>
      <w:r>
        <w:rPr>
          <w:sz w:val="24"/>
          <w:szCs w:val="24"/>
        </w:rPr>
        <w:t> </w:t>
      </w:r>
      <w:r w:rsidRPr="0000733E">
        <w:rPr>
          <w:sz w:val="24"/>
          <w:szCs w:val="24"/>
        </w:rPr>
        <w:t>Я. Нюрнбергский процесс на службе международной законности // Без срока давности: К 60-летию Нюрнбергского процесса. М.: Мысль, 2006. С.</w:t>
      </w:r>
      <w:r>
        <w:rPr>
          <w:sz w:val="24"/>
          <w:szCs w:val="24"/>
        </w:rPr>
        <w:t> </w:t>
      </w:r>
      <w:r w:rsidRPr="0000733E">
        <w:rPr>
          <w:sz w:val="24"/>
          <w:szCs w:val="24"/>
        </w:rPr>
        <w:t>12</w:t>
      </w:r>
      <w:r>
        <w:rPr>
          <w:sz w:val="24"/>
          <w:szCs w:val="24"/>
        </w:rPr>
        <w:t>.</w:t>
      </w:r>
    </w:p>
  </w:footnote>
  <w:footnote w:id="2">
    <w:p w:rsidR="008B41C2" w:rsidRDefault="008B41C2" w:rsidP="00491AFD">
      <w:pPr>
        <w:pStyle w:val="a3"/>
        <w:jc w:val="both"/>
      </w:pPr>
      <w:r w:rsidRPr="00491AFD">
        <w:rPr>
          <w:rStyle w:val="a5"/>
          <w:sz w:val="24"/>
          <w:szCs w:val="24"/>
        </w:rPr>
        <w:footnoteRef/>
      </w:r>
      <w:r>
        <w:rPr>
          <w:sz w:val="24"/>
          <w:szCs w:val="24"/>
        </w:rPr>
        <w:t> </w:t>
      </w:r>
      <w:proofErr w:type="spellStart"/>
      <w:r>
        <w:rPr>
          <w:sz w:val="24"/>
          <w:szCs w:val="24"/>
        </w:rPr>
        <w:t>Ионцев</w:t>
      </w:r>
      <w:proofErr w:type="spellEnd"/>
      <w:r>
        <w:rPr>
          <w:sz w:val="24"/>
          <w:szCs w:val="24"/>
        </w:rPr>
        <w:t xml:space="preserve"> В. А. Международная миграция населения: закономерности, проблемы, перспективы</w:t>
      </w:r>
      <w:r w:rsidRPr="00142B82">
        <w:rPr>
          <w:sz w:val="24"/>
          <w:szCs w:val="24"/>
        </w:rPr>
        <w:t xml:space="preserve">: </w:t>
      </w:r>
      <w:proofErr w:type="spellStart"/>
      <w:r w:rsidRPr="00142B82">
        <w:rPr>
          <w:sz w:val="24"/>
          <w:szCs w:val="24"/>
        </w:rPr>
        <w:t>дис</w:t>
      </w:r>
      <w:proofErr w:type="spellEnd"/>
      <w:r w:rsidRPr="00142B82">
        <w:rPr>
          <w:sz w:val="24"/>
          <w:szCs w:val="24"/>
        </w:rPr>
        <w:t xml:space="preserve">. … </w:t>
      </w:r>
      <w:proofErr w:type="spellStart"/>
      <w:r>
        <w:rPr>
          <w:sz w:val="24"/>
          <w:szCs w:val="24"/>
        </w:rPr>
        <w:t>докт</w:t>
      </w:r>
      <w:proofErr w:type="spellEnd"/>
      <w:r>
        <w:rPr>
          <w:sz w:val="24"/>
          <w:szCs w:val="24"/>
        </w:rPr>
        <w:t xml:space="preserve">. </w:t>
      </w:r>
      <w:proofErr w:type="spellStart"/>
      <w:r>
        <w:rPr>
          <w:sz w:val="24"/>
          <w:szCs w:val="24"/>
        </w:rPr>
        <w:t>экономич</w:t>
      </w:r>
      <w:proofErr w:type="spellEnd"/>
      <w:r>
        <w:rPr>
          <w:sz w:val="24"/>
          <w:szCs w:val="24"/>
        </w:rPr>
        <w:t>. наук</w:t>
      </w:r>
      <w:r w:rsidRPr="00142B82">
        <w:rPr>
          <w:sz w:val="24"/>
          <w:szCs w:val="24"/>
        </w:rPr>
        <w:t xml:space="preserve">: </w:t>
      </w:r>
      <w:r>
        <w:rPr>
          <w:sz w:val="24"/>
          <w:szCs w:val="24"/>
        </w:rPr>
        <w:t>08</w:t>
      </w:r>
      <w:r w:rsidRPr="00142B82">
        <w:rPr>
          <w:sz w:val="24"/>
          <w:szCs w:val="24"/>
        </w:rPr>
        <w:t>.00.</w:t>
      </w:r>
      <w:r>
        <w:rPr>
          <w:sz w:val="24"/>
          <w:szCs w:val="24"/>
        </w:rPr>
        <w:t>1</w:t>
      </w:r>
      <w:r w:rsidRPr="00142B82">
        <w:rPr>
          <w:sz w:val="24"/>
          <w:szCs w:val="24"/>
        </w:rPr>
        <w:t xml:space="preserve">8. М., </w:t>
      </w:r>
      <w:r>
        <w:rPr>
          <w:sz w:val="24"/>
          <w:szCs w:val="24"/>
        </w:rPr>
        <w:t>1999. С. 18, 84.</w:t>
      </w:r>
    </w:p>
  </w:footnote>
  <w:footnote w:id="3">
    <w:p w:rsidR="008B41C2" w:rsidRDefault="008B41C2" w:rsidP="00C4301D">
      <w:pPr>
        <w:pStyle w:val="a3"/>
        <w:jc w:val="both"/>
      </w:pPr>
      <w:r w:rsidRPr="00142B82">
        <w:rPr>
          <w:rStyle w:val="a5"/>
          <w:sz w:val="24"/>
          <w:szCs w:val="24"/>
        </w:rPr>
        <w:footnoteRef/>
      </w:r>
      <w:r>
        <w:rPr>
          <w:sz w:val="24"/>
          <w:szCs w:val="24"/>
        </w:rPr>
        <w:t xml:space="preserve"> </w:t>
      </w:r>
      <w:r w:rsidRPr="00142B82">
        <w:rPr>
          <w:sz w:val="24"/>
          <w:szCs w:val="24"/>
        </w:rPr>
        <w:t>Ожегов С.</w:t>
      </w:r>
      <w:r>
        <w:rPr>
          <w:sz w:val="24"/>
          <w:szCs w:val="24"/>
        </w:rPr>
        <w:t> </w:t>
      </w:r>
      <w:r w:rsidRPr="00142B82">
        <w:rPr>
          <w:sz w:val="24"/>
          <w:szCs w:val="24"/>
        </w:rPr>
        <w:t>И. Словарь русского языка: Ок. 60 000 слов и фразеологических выражений / С.</w:t>
      </w:r>
      <w:r>
        <w:rPr>
          <w:sz w:val="24"/>
          <w:szCs w:val="24"/>
        </w:rPr>
        <w:t> </w:t>
      </w:r>
      <w:r w:rsidRPr="00142B82">
        <w:rPr>
          <w:sz w:val="24"/>
          <w:szCs w:val="24"/>
        </w:rPr>
        <w:t>И. Ожегов; под общ</w:t>
      </w:r>
      <w:proofErr w:type="gramStart"/>
      <w:r w:rsidRPr="00142B82">
        <w:rPr>
          <w:sz w:val="24"/>
          <w:szCs w:val="24"/>
        </w:rPr>
        <w:t>.</w:t>
      </w:r>
      <w:proofErr w:type="gramEnd"/>
      <w:r w:rsidRPr="00142B82">
        <w:rPr>
          <w:sz w:val="24"/>
          <w:szCs w:val="24"/>
        </w:rPr>
        <w:t xml:space="preserve"> </w:t>
      </w:r>
      <w:proofErr w:type="gramStart"/>
      <w:r w:rsidRPr="00142B82">
        <w:rPr>
          <w:sz w:val="24"/>
          <w:szCs w:val="24"/>
        </w:rPr>
        <w:t>р</w:t>
      </w:r>
      <w:proofErr w:type="gramEnd"/>
      <w:r w:rsidRPr="00142B82">
        <w:rPr>
          <w:sz w:val="24"/>
          <w:szCs w:val="24"/>
        </w:rPr>
        <w:t>ед. проф. Л.</w:t>
      </w:r>
      <w:r>
        <w:rPr>
          <w:sz w:val="24"/>
          <w:szCs w:val="24"/>
        </w:rPr>
        <w:t> </w:t>
      </w:r>
      <w:r w:rsidRPr="00142B82">
        <w:rPr>
          <w:sz w:val="24"/>
          <w:szCs w:val="24"/>
        </w:rPr>
        <w:t xml:space="preserve">И. Скворцова. 25-е изд., </w:t>
      </w:r>
      <w:proofErr w:type="spellStart"/>
      <w:r w:rsidRPr="00142B82">
        <w:rPr>
          <w:sz w:val="24"/>
          <w:szCs w:val="24"/>
        </w:rPr>
        <w:t>испр</w:t>
      </w:r>
      <w:proofErr w:type="spellEnd"/>
      <w:r w:rsidRPr="00142B82">
        <w:rPr>
          <w:sz w:val="24"/>
          <w:szCs w:val="24"/>
        </w:rPr>
        <w:t>. и доп. М.: Изд</w:t>
      </w:r>
      <w:r>
        <w:rPr>
          <w:sz w:val="24"/>
          <w:szCs w:val="24"/>
        </w:rPr>
        <w:t>-</w:t>
      </w:r>
      <w:r w:rsidRPr="00142B82">
        <w:rPr>
          <w:sz w:val="24"/>
          <w:szCs w:val="24"/>
        </w:rPr>
        <w:t xml:space="preserve">во </w:t>
      </w:r>
      <w:r>
        <w:rPr>
          <w:sz w:val="24"/>
          <w:szCs w:val="24"/>
        </w:rPr>
        <w:t>«</w:t>
      </w:r>
      <w:r w:rsidRPr="00142B82">
        <w:rPr>
          <w:sz w:val="24"/>
          <w:szCs w:val="24"/>
        </w:rPr>
        <w:t>Оникс</w:t>
      </w:r>
      <w:r>
        <w:rPr>
          <w:sz w:val="24"/>
          <w:szCs w:val="24"/>
        </w:rPr>
        <w:t>»</w:t>
      </w:r>
      <w:r w:rsidRPr="00142B82">
        <w:rPr>
          <w:sz w:val="24"/>
          <w:szCs w:val="24"/>
        </w:rPr>
        <w:t>: Изд</w:t>
      </w:r>
      <w:r>
        <w:rPr>
          <w:sz w:val="24"/>
          <w:szCs w:val="24"/>
        </w:rPr>
        <w:t>-</w:t>
      </w:r>
      <w:r w:rsidRPr="00142B82">
        <w:rPr>
          <w:sz w:val="24"/>
          <w:szCs w:val="24"/>
        </w:rPr>
        <w:t>во «Мир и образование», 2007. С. 343.</w:t>
      </w:r>
    </w:p>
  </w:footnote>
  <w:footnote w:id="4">
    <w:p w:rsidR="008B41C2" w:rsidRDefault="008B41C2" w:rsidP="00754E75">
      <w:pPr>
        <w:pStyle w:val="tit2"/>
        <w:spacing w:before="0" w:beforeAutospacing="0" w:after="0" w:afterAutospacing="0"/>
        <w:jc w:val="both"/>
      </w:pPr>
      <w:r>
        <w:rPr>
          <w:rStyle w:val="a5"/>
        </w:rPr>
        <w:footnoteRef/>
      </w:r>
      <w:r>
        <w:t> </w:t>
      </w:r>
      <w:r w:rsidRPr="00984EFE">
        <w:t>Переведенцев В.</w:t>
      </w:r>
      <w:r>
        <w:t> </w:t>
      </w:r>
      <w:r w:rsidRPr="00984EFE">
        <w:t>И. Методы изучения миграции населения</w:t>
      </w:r>
      <w:r>
        <w:t>.</w:t>
      </w:r>
      <w:r w:rsidRPr="00984EFE">
        <w:t xml:space="preserve"> </w:t>
      </w:r>
      <w:r w:rsidRPr="00984EFE">
        <w:rPr>
          <w:iCs/>
        </w:rPr>
        <w:t>М.: Наука</w:t>
      </w:r>
      <w:r>
        <w:rPr>
          <w:iCs/>
        </w:rPr>
        <w:t>,</w:t>
      </w:r>
      <w:r w:rsidRPr="00984EFE">
        <w:rPr>
          <w:iCs/>
        </w:rPr>
        <w:t xml:space="preserve"> 1975</w:t>
      </w:r>
      <w:r>
        <w:rPr>
          <w:iCs/>
        </w:rPr>
        <w:t>.</w:t>
      </w:r>
      <w:r w:rsidRPr="00984EFE">
        <w:rPr>
          <w:iCs/>
        </w:rPr>
        <w:t xml:space="preserve"> </w:t>
      </w:r>
      <w:r w:rsidRPr="00984EFE">
        <w:rPr>
          <w:color w:val="000000"/>
        </w:rPr>
        <w:t xml:space="preserve">С. </w:t>
      </w:r>
      <w:r>
        <w:rPr>
          <w:color w:val="000000"/>
        </w:rPr>
        <w:t>9–12</w:t>
      </w:r>
      <w:r w:rsidRPr="00984EFE">
        <w:rPr>
          <w:color w:val="000000"/>
        </w:rPr>
        <w:t>.</w:t>
      </w:r>
    </w:p>
  </w:footnote>
  <w:footnote w:id="5">
    <w:p w:rsidR="008B41C2" w:rsidRDefault="008B41C2" w:rsidP="00EE4C5C">
      <w:pPr>
        <w:pStyle w:val="a3"/>
        <w:jc w:val="both"/>
      </w:pPr>
      <w:r w:rsidRPr="00EE4C5C">
        <w:rPr>
          <w:rStyle w:val="a5"/>
          <w:sz w:val="24"/>
        </w:rPr>
        <w:footnoteRef/>
      </w:r>
      <w:r>
        <w:rPr>
          <w:sz w:val="24"/>
        </w:rPr>
        <w:t> </w:t>
      </w:r>
      <w:proofErr w:type="spellStart"/>
      <w:r>
        <w:rPr>
          <w:sz w:val="24"/>
        </w:rPr>
        <w:t>Рыбаковский</w:t>
      </w:r>
      <w:proofErr w:type="spellEnd"/>
      <w:r>
        <w:rPr>
          <w:sz w:val="24"/>
        </w:rPr>
        <w:t> Л. Л. Миграция населения (вопросы теории) (монография). М.: ИСПИ РАН, 2003. С. 13.</w:t>
      </w:r>
    </w:p>
  </w:footnote>
  <w:footnote w:id="6">
    <w:p w:rsidR="008B41C2" w:rsidRDefault="008B41C2" w:rsidP="00647671">
      <w:pPr>
        <w:pStyle w:val="a3"/>
        <w:jc w:val="both"/>
      </w:pPr>
      <w:r w:rsidRPr="00F71BDF">
        <w:rPr>
          <w:rStyle w:val="a5"/>
          <w:sz w:val="24"/>
          <w:szCs w:val="24"/>
        </w:rPr>
        <w:footnoteRef/>
      </w:r>
      <w:r>
        <w:rPr>
          <w:sz w:val="24"/>
          <w:szCs w:val="24"/>
        </w:rPr>
        <w:t xml:space="preserve"> Мартыненко С. В., </w:t>
      </w:r>
      <w:proofErr w:type="spellStart"/>
      <w:r>
        <w:rPr>
          <w:sz w:val="24"/>
          <w:szCs w:val="24"/>
        </w:rPr>
        <w:t>Рыбаковский</w:t>
      </w:r>
      <w:proofErr w:type="spellEnd"/>
      <w:r>
        <w:rPr>
          <w:sz w:val="24"/>
          <w:szCs w:val="24"/>
        </w:rPr>
        <w:t> О. Л. Миграция населения России и стран мира в условиях глобализации. М.: Изд-во «</w:t>
      </w:r>
      <w:proofErr w:type="spellStart"/>
      <w:r>
        <w:rPr>
          <w:sz w:val="24"/>
          <w:szCs w:val="24"/>
        </w:rPr>
        <w:t>Экон-Информ</w:t>
      </w:r>
      <w:proofErr w:type="spellEnd"/>
      <w:r>
        <w:rPr>
          <w:sz w:val="24"/>
          <w:szCs w:val="24"/>
        </w:rPr>
        <w:t>», 2014. С. 8, 10.</w:t>
      </w:r>
    </w:p>
  </w:footnote>
  <w:footnote w:id="7">
    <w:p w:rsidR="008B41C2" w:rsidRDefault="008B41C2">
      <w:pPr>
        <w:pStyle w:val="a3"/>
      </w:pPr>
      <w:r w:rsidRPr="00CC7C0A">
        <w:rPr>
          <w:rStyle w:val="a5"/>
          <w:sz w:val="24"/>
          <w:szCs w:val="24"/>
        </w:rPr>
        <w:footnoteRef/>
      </w:r>
      <w:r>
        <w:rPr>
          <w:sz w:val="24"/>
          <w:szCs w:val="24"/>
        </w:rPr>
        <w:t> </w:t>
      </w:r>
      <w:proofErr w:type="spellStart"/>
      <w:r w:rsidRPr="00CC7C0A">
        <w:rPr>
          <w:sz w:val="24"/>
          <w:szCs w:val="24"/>
        </w:rPr>
        <w:t>Ионцев</w:t>
      </w:r>
      <w:proofErr w:type="spellEnd"/>
      <w:r>
        <w:rPr>
          <w:sz w:val="24"/>
          <w:szCs w:val="24"/>
        </w:rPr>
        <w:t> В. А. Международная миграция населения … С. 26.</w:t>
      </w:r>
    </w:p>
  </w:footnote>
  <w:footnote w:id="8">
    <w:p w:rsidR="008B41C2" w:rsidRDefault="008B41C2" w:rsidP="008D643D">
      <w:pPr>
        <w:pStyle w:val="a3"/>
        <w:jc w:val="both"/>
      </w:pPr>
      <w:r w:rsidRPr="008D643D">
        <w:rPr>
          <w:rStyle w:val="a5"/>
          <w:sz w:val="24"/>
          <w:szCs w:val="24"/>
        </w:rPr>
        <w:footnoteRef/>
      </w:r>
      <w:r>
        <w:rPr>
          <w:sz w:val="24"/>
          <w:szCs w:val="24"/>
        </w:rPr>
        <w:t> </w:t>
      </w:r>
      <w:r w:rsidRPr="008D643D">
        <w:rPr>
          <w:sz w:val="24"/>
          <w:szCs w:val="24"/>
        </w:rPr>
        <w:t>Баба</w:t>
      </w:r>
      <w:r>
        <w:rPr>
          <w:sz w:val="24"/>
          <w:szCs w:val="24"/>
        </w:rPr>
        <w:t>ев М. М. Теоретические основы криминологического исследования социально-демографических процессо</w:t>
      </w:r>
      <w:proofErr w:type="gramStart"/>
      <w:r>
        <w:rPr>
          <w:sz w:val="24"/>
          <w:szCs w:val="24"/>
        </w:rPr>
        <w:t>в в СССР</w:t>
      </w:r>
      <w:proofErr w:type="gramEnd"/>
      <w:r>
        <w:rPr>
          <w:sz w:val="24"/>
          <w:szCs w:val="24"/>
        </w:rPr>
        <w:t xml:space="preserve">: </w:t>
      </w:r>
      <w:proofErr w:type="spellStart"/>
      <w:r w:rsidRPr="00142B82">
        <w:rPr>
          <w:sz w:val="24"/>
          <w:szCs w:val="24"/>
        </w:rPr>
        <w:t>дис</w:t>
      </w:r>
      <w:proofErr w:type="spellEnd"/>
      <w:r w:rsidRPr="00142B82">
        <w:rPr>
          <w:sz w:val="24"/>
          <w:szCs w:val="24"/>
        </w:rPr>
        <w:t xml:space="preserve">. … </w:t>
      </w:r>
      <w:proofErr w:type="spellStart"/>
      <w:r>
        <w:rPr>
          <w:sz w:val="24"/>
          <w:szCs w:val="24"/>
        </w:rPr>
        <w:t>докт</w:t>
      </w:r>
      <w:proofErr w:type="spellEnd"/>
      <w:r>
        <w:rPr>
          <w:sz w:val="24"/>
          <w:szCs w:val="24"/>
        </w:rPr>
        <w:t xml:space="preserve">. </w:t>
      </w:r>
      <w:proofErr w:type="spellStart"/>
      <w:r>
        <w:rPr>
          <w:sz w:val="24"/>
          <w:szCs w:val="24"/>
        </w:rPr>
        <w:t>юрид</w:t>
      </w:r>
      <w:proofErr w:type="spellEnd"/>
      <w:r>
        <w:rPr>
          <w:sz w:val="24"/>
          <w:szCs w:val="24"/>
        </w:rPr>
        <w:t>. наук</w:t>
      </w:r>
      <w:r w:rsidRPr="00142B82">
        <w:rPr>
          <w:sz w:val="24"/>
          <w:szCs w:val="24"/>
        </w:rPr>
        <w:t xml:space="preserve">: </w:t>
      </w:r>
      <w:r>
        <w:rPr>
          <w:sz w:val="24"/>
          <w:szCs w:val="24"/>
        </w:rPr>
        <w:t>12</w:t>
      </w:r>
      <w:r w:rsidRPr="00142B82">
        <w:rPr>
          <w:sz w:val="24"/>
          <w:szCs w:val="24"/>
        </w:rPr>
        <w:t>.00.</w:t>
      </w:r>
      <w:r>
        <w:rPr>
          <w:sz w:val="24"/>
          <w:szCs w:val="24"/>
        </w:rPr>
        <w:t>07</w:t>
      </w:r>
      <w:r w:rsidRPr="00142B82">
        <w:rPr>
          <w:sz w:val="24"/>
          <w:szCs w:val="24"/>
        </w:rPr>
        <w:t xml:space="preserve">. М., </w:t>
      </w:r>
      <w:r>
        <w:rPr>
          <w:sz w:val="24"/>
          <w:szCs w:val="24"/>
        </w:rPr>
        <w:t>1975. С. 14, 16.</w:t>
      </w:r>
    </w:p>
  </w:footnote>
  <w:footnote w:id="9">
    <w:p w:rsidR="008B41C2" w:rsidRDefault="008B41C2" w:rsidP="001C15C3">
      <w:pPr>
        <w:pStyle w:val="a3"/>
        <w:jc w:val="both"/>
      </w:pPr>
      <w:r w:rsidRPr="0088395C">
        <w:rPr>
          <w:rStyle w:val="a5"/>
          <w:sz w:val="24"/>
          <w:szCs w:val="24"/>
        </w:rPr>
        <w:footnoteRef/>
      </w:r>
      <w:r>
        <w:rPr>
          <w:sz w:val="24"/>
          <w:szCs w:val="24"/>
        </w:rPr>
        <w:t> </w:t>
      </w:r>
      <w:proofErr w:type="spellStart"/>
      <w:r w:rsidRPr="0088395C">
        <w:rPr>
          <w:sz w:val="24"/>
          <w:szCs w:val="24"/>
        </w:rPr>
        <w:t>Шкилев</w:t>
      </w:r>
      <w:proofErr w:type="spellEnd"/>
      <w:r>
        <w:rPr>
          <w:sz w:val="24"/>
          <w:szCs w:val="24"/>
        </w:rPr>
        <w:t> </w:t>
      </w:r>
      <w:r w:rsidRPr="0088395C">
        <w:rPr>
          <w:sz w:val="24"/>
          <w:szCs w:val="24"/>
        </w:rPr>
        <w:t>А.</w:t>
      </w:r>
      <w:r>
        <w:rPr>
          <w:sz w:val="24"/>
          <w:szCs w:val="24"/>
        </w:rPr>
        <w:t> </w:t>
      </w:r>
      <w:r w:rsidRPr="0088395C">
        <w:rPr>
          <w:sz w:val="24"/>
          <w:szCs w:val="24"/>
        </w:rPr>
        <w:t xml:space="preserve">Н. Миграция: уголовно-правовые и криминологические аспекты: </w:t>
      </w:r>
      <w:proofErr w:type="spellStart"/>
      <w:r w:rsidRPr="0088395C">
        <w:rPr>
          <w:sz w:val="24"/>
          <w:szCs w:val="24"/>
        </w:rPr>
        <w:t>дис</w:t>
      </w:r>
      <w:proofErr w:type="spellEnd"/>
      <w:r w:rsidRPr="0088395C">
        <w:rPr>
          <w:sz w:val="24"/>
          <w:szCs w:val="24"/>
        </w:rPr>
        <w:t>.</w:t>
      </w:r>
      <w:r>
        <w:rPr>
          <w:sz w:val="24"/>
          <w:szCs w:val="24"/>
        </w:rPr>
        <w:t> </w:t>
      </w:r>
      <w:r w:rsidRPr="0088395C">
        <w:rPr>
          <w:sz w:val="24"/>
          <w:szCs w:val="24"/>
        </w:rPr>
        <w:t xml:space="preserve">… канд. </w:t>
      </w:r>
      <w:proofErr w:type="spellStart"/>
      <w:r w:rsidRPr="0088395C">
        <w:rPr>
          <w:sz w:val="24"/>
          <w:szCs w:val="24"/>
        </w:rPr>
        <w:t>юрид</w:t>
      </w:r>
      <w:proofErr w:type="spellEnd"/>
      <w:r w:rsidRPr="0088395C">
        <w:rPr>
          <w:sz w:val="24"/>
          <w:szCs w:val="24"/>
        </w:rPr>
        <w:t>. наук: 12.00.08. Нижний Новгород, 2006. С. 20, 38.</w:t>
      </w:r>
    </w:p>
  </w:footnote>
  <w:footnote w:id="10">
    <w:p w:rsidR="008B41C2" w:rsidRDefault="008B41C2" w:rsidP="00A93B09">
      <w:pPr>
        <w:pStyle w:val="a3"/>
        <w:jc w:val="both"/>
      </w:pPr>
      <w:r w:rsidRPr="005A6D7C">
        <w:rPr>
          <w:rStyle w:val="a5"/>
          <w:sz w:val="24"/>
          <w:szCs w:val="24"/>
        </w:rPr>
        <w:footnoteRef/>
      </w:r>
      <w:r>
        <w:rPr>
          <w:sz w:val="24"/>
          <w:szCs w:val="24"/>
        </w:rPr>
        <w:t> </w:t>
      </w:r>
      <w:r w:rsidRPr="005A6D7C">
        <w:rPr>
          <w:sz w:val="24"/>
          <w:szCs w:val="24"/>
        </w:rPr>
        <w:t>Кузьменко</w:t>
      </w:r>
      <w:r>
        <w:rPr>
          <w:sz w:val="24"/>
          <w:szCs w:val="24"/>
        </w:rPr>
        <w:t> </w:t>
      </w:r>
      <w:r w:rsidRPr="005A6D7C">
        <w:rPr>
          <w:sz w:val="24"/>
          <w:szCs w:val="24"/>
        </w:rPr>
        <w:t>Ю.</w:t>
      </w:r>
      <w:r>
        <w:rPr>
          <w:sz w:val="24"/>
          <w:szCs w:val="24"/>
        </w:rPr>
        <w:t> </w:t>
      </w:r>
      <w:r w:rsidRPr="005A6D7C">
        <w:rPr>
          <w:sz w:val="24"/>
          <w:szCs w:val="24"/>
        </w:rPr>
        <w:t xml:space="preserve">А. Нелегальная трудовая миграция как объект криминологического </w:t>
      </w:r>
      <w:r w:rsidRPr="0088395C">
        <w:rPr>
          <w:sz w:val="24"/>
          <w:szCs w:val="24"/>
        </w:rPr>
        <w:t xml:space="preserve">изучения: </w:t>
      </w:r>
      <w:proofErr w:type="spellStart"/>
      <w:r w:rsidRPr="0088395C">
        <w:rPr>
          <w:sz w:val="24"/>
          <w:szCs w:val="24"/>
        </w:rPr>
        <w:t>дис</w:t>
      </w:r>
      <w:proofErr w:type="spellEnd"/>
      <w:r w:rsidRPr="0088395C">
        <w:rPr>
          <w:sz w:val="24"/>
          <w:szCs w:val="24"/>
        </w:rPr>
        <w:t xml:space="preserve">. … канд. </w:t>
      </w:r>
      <w:proofErr w:type="spellStart"/>
      <w:r w:rsidRPr="0088395C">
        <w:rPr>
          <w:sz w:val="24"/>
          <w:szCs w:val="24"/>
        </w:rPr>
        <w:t>юрид</w:t>
      </w:r>
      <w:proofErr w:type="spellEnd"/>
      <w:r w:rsidRPr="0088395C">
        <w:rPr>
          <w:sz w:val="24"/>
          <w:szCs w:val="24"/>
        </w:rPr>
        <w:t>. наук: 12.00.08. Ростов-на-Дону, 2006. С. 17</w:t>
      </w:r>
      <w:r>
        <w:rPr>
          <w:sz w:val="24"/>
          <w:szCs w:val="24"/>
        </w:rPr>
        <w:t>–</w:t>
      </w:r>
      <w:r w:rsidRPr="0088395C">
        <w:rPr>
          <w:sz w:val="24"/>
          <w:szCs w:val="24"/>
        </w:rPr>
        <w:t>18.</w:t>
      </w:r>
    </w:p>
  </w:footnote>
  <w:footnote w:id="11">
    <w:p w:rsidR="008B41C2" w:rsidRDefault="008B41C2" w:rsidP="0088395C">
      <w:pPr>
        <w:pStyle w:val="a3"/>
        <w:jc w:val="both"/>
      </w:pPr>
      <w:r w:rsidRPr="0088395C">
        <w:rPr>
          <w:rStyle w:val="a5"/>
          <w:sz w:val="24"/>
          <w:szCs w:val="24"/>
        </w:rPr>
        <w:footnoteRef/>
      </w:r>
      <w:r>
        <w:rPr>
          <w:sz w:val="24"/>
          <w:szCs w:val="24"/>
        </w:rPr>
        <w:t> </w:t>
      </w:r>
      <w:r w:rsidRPr="0088395C">
        <w:rPr>
          <w:sz w:val="24"/>
          <w:szCs w:val="24"/>
        </w:rPr>
        <w:t>Мартыненко</w:t>
      </w:r>
      <w:r>
        <w:rPr>
          <w:sz w:val="24"/>
          <w:szCs w:val="24"/>
        </w:rPr>
        <w:t> </w:t>
      </w:r>
      <w:r w:rsidRPr="0088395C">
        <w:rPr>
          <w:sz w:val="24"/>
          <w:szCs w:val="24"/>
        </w:rPr>
        <w:t>С.</w:t>
      </w:r>
      <w:r>
        <w:rPr>
          <w:sz w:val="24"/>
          <w:szCs w:val="24"/>
        </w:rPr>
        <w:t> </w:t>
      </w:r>
      <w:r w:rsidRPr="0088395C">
        <w:rPr>
          <w:sz w:val="24"/>
          <w:szCs w:val="24"/>
        </w:rPr>
        <w:t xml:space="preserve">В., </w:t>
      </w:r>
      <w:proofErr w:type="spellStart"/>
      <w:r w:rsidRPr="0088395C">
        <w:rPr>
          <w:sz w:val="24"/>
          <w:szCs w:val="24"/>
        </w:rPr>
        <w:t>Рыбаковский</w:t>
      </w:r>
      <w:proofErr w:type="spellEnd"/>
      <w:r>
        <w:rPr>
          <w:sz w:val="24"/>
          <w:szCs w:val="24"/>
        </w:rPr>
        <w:t> </w:t>
      </w:r>
      <w:r w:rsidRPr="0088395C">
        <w:rPr>
          <w:sz w:val="24"/>
          <w:szCs w:val="24"/>
        </w:rPr>
        <w:t>О.</w:t>
      </w:r>
      <w:r>
        <w:rPr>
          <w:sz w:val="24"/>
          <w:szCs w:val="24"/>
        </w:rPr>
        <w:t> </w:t>
      </w:r>
      <w:r w:rsidRPr="0088395C">
        <w:rPr>
          <w:sz w:val="24"/>
          <w:szCs w:val="24"/>
        </w:rPr>
        <w:t>Л. Миграция населения России … С. 12.</w:t>
      </w:r>
    </w:p>
  </w:footnote>
  <w:footnote w:id="12">
    <w:p w:rsidR="008B41C2" w:rsidRDefault="008B41C2">
      <w:pPr>
        <w:pStyle w:val="a3"/>
      </w:pPr>
      <w:r w:rsidRPr="00F43F99">
        <w:rPr>
          <w:rStyle w:val="a5"/>
          <w:sz w:val="24"/>
          <w:szCs w:val="24"/>
        </w:rPr>
        <w:footnoteRef/>
      </w:r>
      <w:r>
        <w:rPr>
          <w:sz w:val="24"/>
          <w:szCs w:val="24"/>
        </w:rPr>
        <w:t> </w:t>
      </w:r>
      <w:proofErr w:type="spellStart"/>
      <w:r w:rsidRPr="00F43F99">
        <w:rPr>
          <w:sz w:val="24"/>
          <w:szCs w:val="24"/>
        </w:rPr>
        <w:t>Ионцев</w:t>
      </w:r>
      <w:proofErr w:type="spellEnd"/>
      <w:r>
        <w:rPr>
          <w:sz w:val="24"/>
          <w:szCs w:val="24"/>
        </w:rPr>
        <w:t> </w:t>
      </w:r>
      <w:r w:rsidRPr="00F43F99">
        <w:rPr>
          <w:sz w:val="24"/>
          <w:szCs w:val="24"/>
        </w:rPr>
        <w:t>В.</w:t>
      </w:r>
      <w:r>
        <w:rPr>
          <w:sz w:val="24"/>
          <w:szCs w:val="24"/>
        </w:rPr>
        <w:t> </w:t>
      </w:r>
      <w:r w:rsidRPr="00F43F99">
        <w:rPr>
          <w:sz w:val="24"/>
          <w:szCs w:val="24"/>
        </w:rPr>
        <w:t>А</w:t>
      </w:r>
      <w:r>
        <w:rPr>
          <w:sz w:val="24"/>
          <w:szCs w:val="24"/>
        </w:rPr>
        <w:t>. Международная миграция населения …</w:t>
      </w:r>
      <w:r w:rsidRPr="00F43F99">
        <w:rPr>
          <w:sz w:val="24"/>
          <w:szCs w:val="24"/>
        </w:rPr>
        <w:t xml:space="preserve"> С. 33.</w:t>
      </w:r>
    </w:p>
  </w:footnote>
  <w:footnote w:id="13">
    <w:p w:rsidR="008B41C2" w:rsidRDefault="008B41C2" w:rsidP="00A34717">
      <w:pPr>
        <w:pStyle w:val="a3"/>
        <w:jc w:val="both"/>
      </w:pPr>
      <w:r w:rsidRPr="00F02478">
        <w:rPr>
          <w:rStyle w:val="a5"/>
          <w:sz w:val="24"/>
          <w:szCs w:val="24"/>
        </w:rPr>
        <w:footnoteRef/>
      </w:r>
      <w:r>
        <w:rPr>
          <w:sz w:val="24"/>
          <w:szCs w:val="24"/>
        </w:rPr>
        <w:t> Мкртчян Н. В. Внутренняя миграция в России / Миграция в России 2000–2012. Хрестоматия в 3 томах. Т. 1 ч. 2 / НП РСМД; под общ</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 xml:space="preserve">ед. И. С. Иванова. М.: </w:t>
      </w:r>
      <w:proofErr w:type="spellStart"/>
      <w:r>
        <w:rPr>
          <w:sz w:val="24"/>
          <w:szCs w:val="24"/>
        </w:rPr>
        <w:t>Спецкнига</w:t>
      </w:r>
      <w:proofErr w:type="spellEnd"/>
      <w:r>
        <w:rPr>
          <w:sz w:val="24"/>
          <w:szCs w:val="24"/>
        </w:rPr>
        <w:t>, 2013. С. 592</w:t>
      </w:r>
    </w:p>
  </w:footnote>
  <w:footnote w:id="14">
    <w:p w:rsidR="008B41C2" w:rsidRDefault="008B41C2" w:rsidP="00A47C55">
      <w:pPr>
        <w:pStyle w:val="a3"/>
        <w:jc w:val="both"/>
      </w:pPr>
      <w:r w:rsidRPr="00327271">
        <w:rPr>
          <w:rStyle w:val="a5"/>
          <w:sz w:val="24"/>
          <w:szCs w:val="24"/>
        </w:rPr>
        <w:footnoteRef/>
      </w:r>
      <w:r>
        <w:rPr>
          <w:sz w:val="24"/>
          <w:szCs w:val="24"/>
        </w:rPr>
        <w:t xml:space="preserve"> См. </w:t>
      </w:r>
      <w:proofErr w:type="spellStart"/>
      <w:r>
        <w:rPr>
          <w:sz w:val="24"/>
          <w:szCs w:val="24"/>
        </w:rPr>
        <w:t>Шуклина</w:t>
      </w:r>
      <w:proofErr w:type="spellEnd"/>
      <w:r>
        <w:rPr>
          <w:sz w:val="24"/>
          <w:szCs w:val="24"/>
        </w:rPr>
        <w:t> Е. А. Особенности преступности в сельской местности и ее предупреждение</w:t>
      </w:r>
      <w:r w:rsidRPr="00142B82">
        <w:rPr>
          <w:sz w:val="24"/>
          <w:szCs w:val="24"/>
        </w:rPr>
        <w:t xml:space="preserve">: </w:t>
      </w:r>
      <w:proofErr w:type="spellStart"/>
      <w:r w:rsidRPr="00142B82">
        <w:rPr>
          <w:sz w:val="24"/>
          <w:szCs w:val="24"/>
        </w:rPr>
        <w:t>дис</w:t>
      </w:r>
      <w:proofErr w:type="spellEnd"/>
      <w:r w:rsidRPr="00142B82">
        <w:rPr>
          <w:sz w:val="24"/>
          <w:szCs w:val="24"/>
        </w:rPr>
        <w:t>. …</w:t>
      </w:r>
      <w:r>
        <w:rPr>
          <w:sz w:val="24"/>
          <w:szCs w:val="24"/>
        </w:rPr>
        <w:t xml:space="preserve"> канд. </w:t>
      </w:r>
      <w:proofErr w:type="spellStart"/>
      <w:r w:rsidRPr="00142B82">
        <w:rPr>
          <w:sz w:val="24"/>
          <w:szCs w:val="24"/>
        </w:rPr>
        <w:t>юрид</w:t>
      </w:r>
      <w:proofErr w:type="spellEnd"/>
      <w:r w:rsidRPr="00142B82">
        <w:rPr>
          <w:sz w:val="24"/>
          <w:szCs w:val="24"/>
        </w:rPr>
        <w:t xml:space="preserve">. наук: 12.00.08. </w:t>
      </w:r>
      <w:r>
        <w:rPr>
          <w:sz w:val="24"/>
          <w:szCs w:val="24"/>
        </w:rPr>
        <w:t>Саратов</w:t>
      </w:r>
      <w:r w:rsidRPr="00142B82">
        <w:rPr>
          <w:sz w:val="24"/>
          <w:szCs w:val="24"/>
        </w:rPr>
        <w:t>, 20</w:t>
      </w:r>
      <w:r>
        <w:rPr>
          <w:sz w:val="24"/>
          <w:szCs w:val="24"/>
        </w:rPr>
        <w:t>14</w:t>
      </w:r>
      <w:r w:rsidRPr="00142B82">
        <w:rPr>
          <w:sz w:val="24"/>
          <w:szCs w:val="24"/>
        </w:rPr>
        <w:t>;</w:t>
      </w:r>
      <w:r>
        <w:rPr>
          <w:sz w:val="24"/>
          <w:szCs w:val="24"/>
        </w:rPr>
        <w:t xml:space="preserve"> </w:t>
      </w:r>
      <w:proofErr w:type="spellStart"/>
      <w:r>
        <w:rPr>
          <w:sz w:val="24"/>
          <w:szCs w:val="24"/>
        </w:rPr>
        <w:t>Еркубаева</w:t>
      </w:r>
      <w:proofErr w:type="spellEnd"/>
      <w:r>
        <w:rPr>
          <w:sz w:val="24"/>
          <w:szCs w:val="24"/>
        </w:rPr>
        <w:t> А. Ю. Преступления, совершаемые из хулиганских побуждений, и их предупреждение</w:t>
      </w:r>
      <w:r w:rsidRPr="00142B82">
        <w:rPr>
          <w:sz w:val="24"/>
          <w:szCs w:val="24"/>
        </w:rPr>
        <w:t xml:space="preserve">: </w:t>
      </w:r>
      <w:proofErr w:type="spellStart"/>
      <w:r w:rsidRPr="00142B82">
        <w:rPr>
          <w:sz w:val="24"/>
          <w:szCs w:val="24"/>
        </w:rPr>
        <w:t>дис</w:t>
      </w:r>
      <w:proofErr w:type="spellEnd"/>
      <w:r w:rsidRPr="00142B82">
        <w:rPr>
          <w:sz w:val="24"/>
          <w:szCs w:val="24"/>
        </w:rPr>
        <w:t>. …</w:t>
      </w:r>
      <w:r>
        <w:rPr>
          <w:sz w:val="24"/>
          <w:szCs w:val="24"/>
        </w:rPr>
        <w:t xml:space="preserve"> канд. </w:t>
      </w:r>
      <w:proofErr w:type="spellStart"/>
      <w:r w:rsidRPr="00142B82">
        <w:rPr>
          <w:sz w:val="24"/>
          <w:szCs w:val="24"/>
        </w:rPr>
        <w:t>юрид</w:t>
      </w:r>
      <w:proofErr w:type="spellEnd"/>
      <w:r w:rsidRPr="00142B82">
        <w:rPr>
          <w:sz w:val="24"/>
          <w:szCs w:val="24"/>
        </w:rPr>
        <w:t xml:space="preserve">. наук: 12.00.08. </w:t>
      </w:r>
      <w:r>
        <w:rPr>
          <w:sz w:val="24"/>
          <w:szCs w:val="24"/>
        </w:rPr>
        <w:t>М.</w:t>
      </w:r>
      <w:r w:rsidRPr="00142B82">
        <w:rPr>
          <w:sz w:val="24"/>
          <w:szCs w:val="24"/>
        </w:rPr>
        <w:t>, 20</w:t>
      </w:r>
      <w:r>
        <w:rPr>
          <w:sz w:val="24"/>
          <w:szCs w:val="24"/>
        </w:rPr>
        <w:t>15 и др.</w:t>
      </w:r>
    </w:p>
  </w:footnote>
  <w:footnote w:id="15">
    <w:p w:rsidR="008B41C2" w:rsidRDefault="008B41C2" w:rsidP="00DE38B9">
      <w:pPr>
        <w:pStyle w:val="a3"/>
        <w:jc w:val="both"/>
      </w:pPr>
      <w:r w:rsidRPr="00142B82">
        <w:rPr>
          <w:rStyle w:val="a5"/>
          <w:sz w:val="24"/>
          <w:szCs w:val="24"/>
        </w:rPr>
        <w:footnoteRef/>
      </w:r>
      <w:r>
        <w:rPr>
          <w:spacing w:val="-1"/>
          <w:sz w:val="24"/>
          <w:szCs w:val="24"/>
        </w:rPr>
        <w:t> </w:t>
      </w:r>
      <w:r w:rsidRPr="00142B82">
        <w:rPr>
          <w:spacing w:val="-1"/>
          <w:sz w:val="24"/>
          <w:szCs w:val="24"/>
        </w:rPr>
        <w:t>Концепция миграционной политики Российской Федерации до 2025 года. Указ Президента Российской Федерации от 13 июня 2012 г.</w:t>
      </w:r>
      <w:r>
        <w:rPr>
          <w:spacing w:val="-1"/>
          <w:sz w:val="24"/>
          <w:szCs w:val="24"/>
        </w:rPr>
        <w:t xml:space="preserve"> </w:t>
      </w:r>
      <w:r w:rsidRPr="0038556A">
        <w:rPr>
          <w:sz w:val="24"/>
          <w:szCs w:val="28"/>
        </w:rPr>
        <w:t xml:space="preserve">URL: </w:t>
      </w:r>
      <w:r w:rsidRPr="00C113C2">
        <w:rPr>
          <w:sz w:val="24"/>
          <w:szCs w:val="24"/>
        </w:rPr>
        <w:t>http://kremlin.ru/acts/15635</w:t>
      </w:r>
      <w:r>
        <w:rPr>
          <w:sz w:val="24"/>
          <w:szCs w:val="24"/>
        </w:rPr>
        <w:t xml:space="preserve"> (</w:t>
      </w:r>
      <w:r w:rsidRPr="00142B82">
        <w:rPr>
          <w:iCs/>
          <w:color w:val="1D1D1D"/>
          <w:sz w:val="24"/>
          <w:szCs w:val="24"/>
        </w:rPr>
        <w:t>дата обращения</w:t>
      </w:r>
      <w:r>
        <w:rPr>
          <w:iCs/>
          <w:color w:val="1D1D1D"/>
          <w:sz w:val="24"/>
          <w:szCs w:val="24"/>
        </w:rPr>
        <w:t>:</w:t>
      </w:r>
      <w:r w:rsidRPr="00142B82">
        <w:rPr>
          <w:iCs/>
          <w:color w:val="1D1D1D"/>
          <w:sz w:val="24"/>
          <w:szCs w:val="24"/>
        </w:rPr>
        <w:t xml:space="preserve"> 1</w:t>
      </w:r>
      <w:r>
        <w:rPr>
          <w:iCs/>
          <w:color w:val="1D1D1D"/>
          <w:sz w:val="24"/>
          <w:szCs w:val="24"/>
        </w:rPr>
        <w:t>6</w:t>
      </w:r>
      <w:r w:rsidRPr="00142B82">
        <w:rPr>
          <w:iCs/>
          <w:color w:val="1D1D1D"/>
          <w:sz w:val="24"/>
          <w:szCs w:val="24"/>
        </w:rPr>
        <w:t>.</w:t>
      </w:r>
      <w:r>
        <w:rPr>
          <w:iCs/>
          <w:color w:val="1D1D1D"/>
          <w:sz w:val="24"/>
          <w:szCs w:val="24"/>
        </w:rPr>
        <w:t>02</w:t>
      </w:r>
      <w:r w:rsidRPr="00142B82">
        <w:rPr>
          <w:iCs/>
          <w:color w:val="1D1D1D"/>
          <w:sz w:val="24"/>
          <w:szCs w:val="24"/>
        </w:rPr>
        <w:t>.201</w:t>
      </w:r>
      <w:r>
        <w:rPr>
          <w:iCs/>
          <w:color w:val="1D1D1D"/>
          <w:sz w:val="24"/>
          <w:szCs w:val="24"/>
        </w:rPr>
        <w:t>6)</w:t>
      </w:r>
      <w:r w:rsidRPr="00142B82">
        <w:rPr>
          <w:iCs/>
          <w:color w:val="1D1D1D"/>
          <w:sz w:val="24"/>
          <w:szCs w:val="24"/>
        </w:rPr>
        <w:t>.</w:t>
      </w:r>
    </w:p>
  </w:footnote>
  <w:footnote w:id="16">
    <w:p w:rsidR="008B41C2" w:rsidRDefault="008B41C2" w:rsidP="00DE38B9">
      <w:pPr>
        <w:pStyle w:val="Default"/>
        <w:jc w:val="both"/>
      </w:pPr>
      <w:r w:rsidRPr="00142B82">
        <w:rPr>
          <w:rStyle w:val="a5"/>
        </w:rPr>
        <w:footnoteRef/>
      </w:r>
      <w:r>
        <w:t> </w:t>
      </w:r>
      <w:r w:rsidRPr="00142B82">
        <w:t>Волох</w:t>
      </w:r>
      <w:r>
        <w:t> </w:t>
      </w:r>
      <w:r w:rsidRPr="00142B82">
        <w:t>В.</w:t>
      </w:r>
      <w:r>
        <w:t> </w:t>
      </w:r>
      <w:r w:rsidRPr="00142B82">
        <w:t xml:space="preserve">А. </w:t>
      </w:r>
      <w:r w:rsidRPr="00142B82">
        <w:rPr>
          <w:bCs/>
        </w:rPr>
        <w:t>Формирование и реализация государственной миграционной политики Российской Федерации: состояние, тенденции, пути оптимизации</w:t>
      </w:r>
      <w:r w:rsidRPr="00142B82">
        <w:t xml:space="preserve">: автореферат </w:t>
      </w:r>
      <w:proofErr w:type="spellStart"/>
      <w:r w:rsidRPr="00142B82">
        <w:t>дис</w:t>
      </w:r>
      <w:proofErr w:type="spellEnd"/>
      <w:r w:rsidRPr="00142B82">
        <w:t>. …</w:t>
      </w:r>
      <w:r>
        <w:t xml:space="preserve"> </w:t>
      </w:r>
      <w:proofErr w:type="spellStart"/>
      <w:r w:rsidRPr="00142B82">
        <w:t>докт</w:t>
      </w:r>
      <w:proofErr w:type="spellEnd"/>
      <w:r w:rsidRPr="00142B82">
        <w:t xml:space="preserve">. </w:t>
      </w:r>
      <w:proofErr w:type="spellStart"/>
      <w:r w:rsidRPr="00142B82">
        <w:t>полит</w:t>
      </w:r>
      <w:proofErr w:type="gramStart"/>
      <w:r w:rsidRPr="00142B82">
        <w:t>.н</w:t>
      </w:r>
      <w:proofErr w:type="gramEnd"/>
      <w:r w:rsidRPr="00142B82">
        <w:t>аук</w:t>
      </w:r>
      <w:proofErr w:type="spellEnd"/>
      <w:r w:rsidRPr="00142B82">
        <w:t>: 23.00.02. М., 2013. С. 24.</w:t>
      </w:r>
    </w:p>
  </w:footnote>
  <w:footnote w:id="17">
    <w:p w:rsidR="008B41C2" w:rsidRDefault="008B41C2" w:rsidP="00E14164">
      <w:pPr>
        <w:pStyle w:val="a3"/>
        <w:jc w:val="both"/>
      </w:pPr>
      <w:r w:rsidRPr="00E14164">
        <w:rPr>
          <w:rStyle w:val="a5"/>
          <w:sz w:val="24"/>
          <w:szCs w:val="24"/>
        </w:rPr>
        <w:footnoteRef/>
      </w:r>
      <w:r>
        <w:rPr>
          <w:sz w:val="24"/>
          <w:szCs w:val="24"/>
        </w:rPr>
        <w:t> </w:t>
      </w:r>
      <w:proofErr w:type="spellStart"/>
      <w:r>
        <w:rPr>
          <w:sz w:val="24"/>
          <w:szCs w:val="24"/>
        </w:rPr>
        <w:t>Метелев</w:t>
      </w:r>
      <w:proofErr w:type="spellEnd"/>
      <w:r>
        <w:rPr>
          <w:sz w:val="24"/>
          <w:szCs w:val="24"/>
        </w:rPr>
        <w:t xml:space="preserve"> С. Е. Криминальная м</w:t>
      </w:r>
      <w:r w:rsidRPr="00E14164">
        <w:rPr>
          <w:sz w:val="24"/>
          <w:szCs w:val="24"/>
        </w:rPr>
        <w:t>играция</w:t>
      </w:r>
      <w:r>
        <w:rPr>
          <w:sz w:val="24"/>
          <w:szCs w:val="24"/>
        </w:rPr>
        <w:t>: характеристика и предупреждение</w:t>
      </w:r>
      <w:r w:rsidRPr="00E14164">
        <w:rPr>
          <w:sz w:val="24"/>
          <w:szCs w:val="24"/>
        </w:rPr>
        <w:t xml:space="preserve">: </w:t>
      </w:r>
      <w:proofErr w:type="spellStart"/>
      <w:r w:rsidRPr="00E14164">
        <w:rPr>
          <w:sz w:val="24"/>
          <w:szCs w:val="24"/>
        </w:rPr>
        <w:t>дис</w:t>
      </w:r>
      <w:proofErr w:type="spellEnd"/>
      <w:r w:rsidRPr="00E14164">
        <w:rPr>
          <w:sz w:val="24"/>
          <w:szCs w:val="24"/>
        </w:rPr>
        <w:t xml:space="preserve">. … канд. </w:t>
      </w:r>
      <w:proofErr w:type="spellStart"/>
      <w:r w:rsidRPr="00E14164">
        <w:rPr>
          <w:sz w:val="24"/>
          <w:szCs w:val="24"/>
        </w:rPr>
        <w:t>юрид</w:t>
      </w:r>
      <w:proofErr w:type="spellEnd"/>
      <w:r w:rsidRPr="00E14164">
        <w:rPr>
          <w:sz w:val="24"/>
          <w:szCs w:val="24"/>
        </w:rPr>
        <w:t xml:space="preserve">. наук, 12.00.08. </w:t>
      </w:r>
      <w:r>
        <w:rPr>
          <w:sz w:val="24"/>
          <w:szCs w:val="24"/>
        </w:rPr>
        <w:t>Омск</w:t>
      </w:r>
      <w:r w:rsidRPr="00E14164">
        <w:rPr>
          <w:sz w:val="24"/>
          <w:szCs w:val="24"/>
        </w:rPr>
        <w:t xml:space="preserve">. </w:t>
      </w:r>
      <w:r>
        <w:rPr>
          <w:sz w:val="24"/>
          <w:szCs w:val="24"/>
        </w:rPr>
        <w:t>1996</w:t>
      </w:r>
      <w:r w:rsidRPr="00E14164">
        <w:rPr>
          <w:sz w:val="24"/>
          <w:szCs w:val="24"/>
        </w:rPr>
        <w:t xml:space="preserve">. С. </w:t>
      </w:r>
      <w:r>
        <w:rPr>
          <w:sz w:val="24"/>
          <w:szCs w:val="24"/>
        </w:rPr>
        <w:t>26.</w:t>
      </w:r>
    </w:p>
  </w:footnote>
  <w:footnote w:id="18">
    <w:p w:rsidR="008B41C2" w:rsidRDefault="008B41C2" w:rsidP="00DE38B9">
      <w:pPr>
        <w:pStyle w:val="a3"/>
        <w:jc w:val="both"/>
      </w:pPr>
      <w:r w:rsidRPr="00E14164">
        <w:rPr>
          <w:rStyle w:val="a5"/>
          <w:sz w:val="24"/>
          <w:szCs w:val="24"/>
        </w:rPr>
        <w:footnoteRef/>
      </w:r>
      <w:r>
        <w:rPr>
          <w:sz w:val="24"/>
          <w:szCs w:val="24"/>
        </w:rPr>
        <w:t> </w:t>
      </w:r>
      <w:r w:rsidRPr="00E14164">
        <w:rPr>
          <w:sz w:val="24"/>
          <w:szCs w:val="24"/>
        </w:rPr>
        <w:t>Соколов</w:t>
      </w:r>
      <w:r>
        <w:rPr>
          <w:sz w:val="24"/>
          <w:szCs w:val="24"/>
        </w:rPr>
        <w:t> </w:t>
      </w:r>
      <w:r w:rsidRPr="00E14164">
        <w:rPr>
          <w:sz w:val="24"/>
          <w:szCs w:val="24"/>
        </w:rPr>
        <w:t>Д.</w:t>
      </w:r>
      <w:r>
        <w:rPr>
          <w:sz w:val="24"/>
          <w:szCs w:val="24"/>
        </w:rPr>
        <w:t> </w:t>
      </w:r>
      <w:r w:rsidRPr="00E14164">
        <w:rPr>
          <w:sz w:val="24"/>
          <w:szCs w:val="24"/>
        </w:rPr>
        <w:t>А. Криминологическая характеристика организации незаконной миграции:</w:t>
      </w:r>
      <w:r>
        <w:rPr>
          <w:sz w:val="24"/>
          <w:szCs w:val="24"/>
        </w:rPr>
        <w:t xml:space="preserve"> </w:t>
      </w:r>
      <w:proofErr w:type="spellStart"/>
      <w:r w:rsidRPr="00142B82">
        <w:rPr>
          <w:sz w:val="24"/>
          <w:szCs w:val="24"/>
        </w:rPr>
        <w:t>дис</w:t>
      </w:r>
      <w:proofErr w:type="spellEnd"/>
      <w:r w:rsidRPr="00142B82">
        <w:rPr>
          <w:sz w:val="24"/>
          <w:szCs w:val="24"/>
        </w:rPr>
        <w:t xml:space="preserve">. … канд. </w:t>
      </w:r>
      <w:proofErr w:type="spellStart"/>
      <w:r w:rsidRPr="00142B82">
        <w:rPr>
          <w:sz w:val="24"/>
          <w:szCs w:val="24"/>
        </w:rPr>
        <w:t>юрид</w:t>
      </w:r>
      <w:proofErr w:type="spellEnd"/>
      <w:r w:rsidRPr="00142B82">
        <w:rPr>
          <w:sz w:val="24"/>
          <w:szCs w:val="24"/>
        </w:rPr>
        <w:t>. наук 12.00.08. М., 2013. С. 56.</w:t>
      </w:r>
    </w:p>
  </w:footnote>
  <w:footnote w:id="19">
    <w:p w:rsidR="008B41C2" w:rsidRDefault="008B41C2" w:rsidP="00A34717">
      <w:pPr>
        <w:pStyle w:val="a3"/>
      </w:pPr>
      <w:r w:rsidRPr="00420EC0">
        <w:rPr>
          <w:rStyle w:val="a5"/>
          <w:sz w:val="24"/>
          <w:szCs w:val="24"/>
        </w:rPr>
        <w:footnoteRef/>
      </w:r>
      <w:r>
        <w:rPr>
          <w:sz w:val="24"/>
          <w:szCs w:val="24"/>
        </w:rPr>
        <w:t> </w:t>
      </w:r>
      <w:r w:rsidRPr="00420EC0">
        <w:rPr>
          <w:sz w:val="24"/>
          <w:szCs w:val="24"/>
        </w:rPr>
        <w:t>Мартыненко</w:t>
      </w:r>
      <w:r>
        <w:rPr>
          <w:sz w:val="24"/>
          <w:szCs w:val="24"/>
        </w:rPr>
        <w:t> </w:t>
      </w:r>
      <w:r w:rsidRPr="00420EC0">
        <w:rPr>
          <w:sz w:val="24"/>
          <w:szCs w:val="24"/>
        </w:rPr>
        <w:t>С.</w:t>
      </w:r>
      <w:r>
        <w:rPr>
          <w:sz w:val="24"/>
          <w:szCs w:val="24"/>
        </w:rPr>
        <w:t> </w:t>
      </w:r>
      <w:r w:rsidRPr="00420EC0">
        <w:rPr>
          <w:sz w:val="24"/>
          <w:szCs w:val="24"/>
        </w:rPr>
        <w:t xml:space="preserve">В., </w:t>
      </w:r>
      <w:proofErr w:type="spellStart"/>
      <w:r w:rsidRPr="00420EC0">
        <w:rPr>
          <w:sz w:val="24"/>
          <w:szCs w:val="24"/>
        </w:rPr>
        <w:t>Рыбаковский</w:t>
      </w:r>
      <w:proofErr w:type="spellEnd"/>
      <w:r w:rsidRPr="00C113C2">
        <w:t xml:space="preserve"> </w:t>
      </w:r>
      <w:r w:rsidRPr="00420EC0">
        <w:rPr>
          <w:sz w:val="24"/>
          <w:szCs w:val="24"/>
        </w:rPr>
        <w:t>О.</w:t>
      </w:r>
      <w:r>
        <w:t> </w:t>
      </w:r>
      <w:r w:rsidRPr="00420EC0">
        <w:rPr>
          <w:sz w:val="24"/>
          <w:szCs w:val="24"/>
        </w:rPr>
        <w:t>Л. Миграция населения России … С.</w:t>
      </w:r>
      <w:r>
        <w:rPr>
          <w:sz w:val="24"/>
          <w:szCs w:val="24"/>
        </w:rPr>
        <w:t> </w:t>
      </w:r>
      <w:r w:rsidRPr="00420EC0">
        <w:rPr>
          <w:sz w:val="24"/>
          <w:szCs w:val="24"/>
        </w:rPr>
        <w:t>12</w:t>
      </w:r>
    </w:p>
  </w:footnote>
  <w:footnote w:id="20">
    <w:p w:rsidR="008B41C2" w:rsidRDefault="008B41C2" w:rsidP="00A34717">
      <w:pPr>
        <w:pStyle w:val="a3"/>
        <w:jc w:val="both"/>
      </w:pPr>
      <w:r w:rsidRPr="0032695C">
        <w:rPr>
          <w:rStyle w:val="a5"/>
          <w:sz w:val="24"/>
          <w:szCs w:val="24"/>
        </w:rPr>
        <w:footnoteRef/>
      </w:r>
      <w:r>
        <w:rPr>
          <w:sz w:val="24"/>
          <w:szCs w:val="24"/>
        </w:rPr>
        <w:t> Там же</w:t>
      </w:r>
      <w:r w:rsidRPr="00FC3B11">
        <w:rPr>
          <w:sz w:val="24"/>
          <w:szCs w:val="24"/>
        </w:rPr>
        <w:t>.</w:t>
      </w:r>
    </w:p>
  </w:footnote>
  <w:footnote w:id="21">
    <w:p w:rsidR="008B41C2" w:rsidRDefault="008B41C2" w:rsidP="000B7A80">
      <w:pPr>
        <w:pStyle w:val="a3"/>
        <w:jc w:val="both"/>
      </w:pPr>
      <w:r w:rsidRPr="00142B82">
        <w:rPr>
          <w:rStyle w:val="a5"/>
          <w:sz w:val="24"/>
          <w:szCs w:val="24"/>
        </w:rPr>
        <w:footnoteRef/>
      </w:r>
      <w:r>
        <w:rPr>
          <w:sz w:val="24"/>
          <w:szCs w:val="24"/>
        </w:rPr>
        <w:t> </w:t>
      </w:r>
      <w:r w:rsidRPr="00142B82">
        <w:rPr>
          <w:sz w:val="24"/>
          <w:szCs w:val="24"/>
        </w:rPr>
        <w:t>Кудрявцев В.</w:t>
      </w:r>
      <w:r>
        <w:rPr>
          <w:sz w:val="24"/>
          <w:szCs w:val="24"/>
        </w:rPr>
        <w:t> </w:t>
      </w:r>
      <w:r w:rsidRPr="00142B82">
        <w:rPr>
          <w:sz w:val="24"/>
          <w:szCs w:val="24"/>
        </w:rPr>
        <w:t>Н. Причины правонарушений. М., 1976. С. 107.</w:t>
      </w:r>
    </w:p>
  </w:footnote>
  <w:footnote w:id="22">
    <w:p w:rsidR="008B41C2" w:rsidRDefault="008B41C2" w:rsidP="000B7A80">
      <w:pPr>
        <w:pStyle w:val="a3"/>
        <w:jc w:val="both"/>
      </w:pPr>
      <w:r w:rsidRPr="00142B82">
        <w:rPr>
          <w:rStyle w:val="a5"/>
          <w:sz w:val="24"/>
          <w:szCs w:val="24"/>
        </w:rPr>
        <w:footnoteRef/>
      </w:r>
      <w:r>
        <w:rPr>
          <w:sz w:val="24"/>
          <w:szCs w:val="24"/>
        </w:rPr>
        <w:t> </w:t>
      </w:r>
      <w:r w:rsidRPr="00142B82">
        <w:rPr>
          <w:sz w:val="24"/>
          <w:szCs w:val="24"/>
        </w:rPr>
        <w:t>Боголюбова</w:t>
      </w:r>
      <w:r>
        <w:rPr>
          <w:sz w:val="24"/>
          <w:szCs w:val="24"/>
        </w:rPr>
        <w:t> </w:t>
      </w:r>
      <w:r w:rsidRPr="00142B82">
        <w:rPr>
          <w:sz w:val="24"/>
          <w:szCs w:val="24"/>
        </w:rPr>
        <w:t>Т.</w:t>
      </w:r>
      <w:r>
        <w:rPr>
          <w:sz w:val="24"/>
          <w:szCs w:val="24"/>
        </w:rPr>
        <w:t> </w:t>
      </w:r>
      <w:r w:rsidRPr="00142B82">
        <w:rPr>
          <w:sz w:val="24"/>
          <w:szCs w:val="24"/>
        </w:rPr>
        <w:t>А. Вопросы криминологического изучения конфликта (по материалам уголовных дел об умышленных убийствах) // Вопросы борьбы с преступлениями против личности и общественного порядка (тематический сборник). Выпуск 1. М.: Всесоюзный институт по изучению причин и разработке мер предупреждения преступности, 1981. С.</w:t>
      </w:r>
      <w:r>
        <w:rPr>
          <w:sz w:val="24"/>
          <w:szCs w:val="24"/>
        </w:rPr>
        <w:t> </w:t>
      </w:r>
      <w:r w:rsidRPr="00142B82">
        <w:rPr>
          <w:sz w:val="24"/>
          <w:szCs w:val="24"/>
        </w:rPr>
        <w:t>34.</w:t>
      </w:r>
    </w:p>
  </w:footnote>
  <w:footnote w:id="23">
    <w:p w:rsidR="008B41C2" w:rsidRDefault="008B41C2" w:rsidP="00DE38B9">
      <w:pPr>
        <w:pStyle w:val="a3"/>
        <w:jc w:val="both"/>
      </w:pPr>
      <w:r w:rsidRPr="00142B82">
        <w:rPr>
          <w:rStyle w:val="a5"/>
          <w:sz w:val="24"/>
          <w:szCs w:val="24"/>
        </w:rPr>
        <w:footnoteRef/>
      </w:r>
      <w:r>
        <w:rPr>
          <w:sz w:val="24"/>
          <w:szCs w:val="24"/>
        </w:rPr>
        <w:t> </w:t>
      </w:r>
      <w:r w:rsidRPr="00142B82">
        <w:rPr>
          <w:sz w:val="24"/>
          <w:szCs w:val="24"/>
        </w:rPr>
        <w:t>Дмитриев А.</w:t>
      </w:r>
      <w:r>
        <w:rPr>
          <w:sz w:val="24"/>
          <w:szCs w:val="24"/>
        </w:rPr>
        <w:t> </w:t>
      </w:r>
      <w:r w:rsidRPr="00142B82">
        <w:rPr>
          <w:sz w:val="24"/>
          <w:szCs w:val="24"/>
        </w:rPr>
        <w:t>В. Миграция: конфликтное измерение. М.: Альфа-М, 2009. С. 22</w:t>
      </w:r>
      <w:r>
        <w:rPr>
          <w:sz w:val="24"/>
          <w:szCs w:val="24"/>
        </w:rPr>
        <w:t>–</w:t>
      </w:r>
      <w:r w:rsidRPr="00142B82">
        <w:rPr>
          <w:sz w:val="24"/>
          <w:szCs w:val="24"/>
        </w:rPr>
        <w:t>23.</w:t>
      </w:r>
    </w:p>
  </w:footnote>
  <w:footnote w:id="24">
    <w:p w:rsidR="008B41C2" w:rsidRDefault="008B41C2" w:rsidP="00DE38B9">
      <w:pPr>
        <w:pStyle w:val="a3"/>
        <w:jc w:val="both"/>
      </w:pPr>
      <w:r w:rsidRPr="00142B82">
        <w:rPr>
          <w:rStyle w:val="a5"/>
          <w:sz w:val="24"/>
          <w:szCs w:val="24"/>
        </w:rPr>
        <w:footnoteRef/>
      </w:r>
      <w:r>
        <w:rPr>
          <w:sz w:val="24"/>
          <w:szCs w:val="24"/>
        </w:rPr>
        <w:t> </w:t>
      </w:r>
      <w:proofErr w:type="spellStart"/>
      <w:r w:rsidRPr="00142B82">
        <w:rPr>
          <w:sz w:val="24"/>
          <w:szCs w:val="24"/>
        </w:rPr>
        <w:t>Конфликтология</w:t>
      </w:r>
      <w:proofErr w:type="spellEnd"/>
      <w:r w:rsidRPr="00142B82">
        <w:rPr>
          <w:sz w:val="24"/>
          <w:szCs w:val="24"/>
        </w:rPr>
        <w:t>: учебное пособие для бакалавров / отв. ред. А.</w:t>
      </w:r>
      <w:r>
        <w:rPr>
          <w:sz w:val="24"/>
          <w:szCs w:val="24"/>
        </w:rPr>
        <w:t> </w:t>
      </w:r>
      <w:r w:rsidRPr="00142B82">
        <w:rPr>
          <w:sz w:val="24"/>
          <w:szCs w:val="24"/>
        </w:rPr>
        <w:t>Я. Гуськов. М</w:t>
      </w:r>
      <w:r>
        <w:rPr>
          <w:sz w:val="24"/>
          <w:szCs w:val="24"/>
        </w:rPr>
        <w:t>.</w:t>
      </w:r>
      <w:r w:rsidRPr="00142B82">
        <w:rPr>
          <w:sz w:val="24"/>
          <w:szCs w:val="24"/>
        </w:rPr>
        <w:t>: Проспект, 2013. С. 139.</w:t>
      </w:r>
    </w:p>
  </w:footnote>
  <w:footnote w:id="25">
    <w:p w:rsidR="008B41C2" w:rsidRDefault="008B41C2" w:rsidP="00DE38B9">
      <w:pPr>
        <w:jc w:val="both"/>
      </w:pPr>
      <w:r w:rsidRPr="00142B82">
        <w:rPr>
          <w:rStyle w:val="a5"/>
          <w:sz w:val="24"/>
          <w:szCs w:val="24"/>
        </w:rPr>
        <w:footnoteRef/>
      </w:r>
      <w:r>
        <w:rPr>
          <w:sz w:val="24"/>
          <w:szCs w:val="24"/>
        </w:rPr>
        <w:t> </w:t>
      </w:r>
      <w:r w:rsidRPr="00142B82">
        <w:rPr>
          <w:sz w:val="24"/>
          <w:szCs w:val="24"/>
        </w:rPr>
        <w:t>Справочник по терминологии в области миграции (русско-английский). М.:</w:t>
      </w:r>
      <w:r>
        <w:rPr>
          <w:sz w:val="24"/>
          <w:szCs w:val="24"/>
        </w:rPr>
        <w:t xml:space="preserve"> </w:t>
      </w:r>
      <w:proofErr w:type="spellStart"/>
      <w:r w:rsidRPr="00142B82">
        <w:rPr>
          <w:sz w:val="24"/>
          <w:szCs w:val="24"/>
        </w:rPr>
        <w:t>Междунар</w:t>
      </w:r>
      <w:proofErr w:type="spellEnd"/>
      <w:r w:rsidRPr="00142B82">
        <w:rPr>
          <w:sz w:val="24"/>
          <w:szCs w:val="24"/>
        </w:rPr>
        <w:t>. организация по миграции, 2011.</w:t>
      </w:r>
    </w:p>
  </w:footnote>
  <w:footnote w:id="26">
    <w:p w:rsidR="008B41C2" w:rsidRDefault="008B41C2" w:rsidP="00DE38B9">
      <w:pPr>
        <w:pStyle w:val="a3"/>
        <w:jc w:val="both"/>
      </w:pPr>
      <w:r w:rsidRPr="00142B82">
        <w:rPr>
          <w:rStyle w:val="a5"/>
          <w:sz w:val="24"/>
          <w:szCs w:val="24"/>
        </w:rPr>
        <w:footnoteRef/>
      </w:r>
      <w:r>
        <w:rPr>
          <w:sz w:val="24"/>
          <w:szCs w:val="24"/>
        </w:rPr>
        <w:t> </w:t>
      </w:r>
      <w:r w:rsidRPr="00142B82">
        <w:rPr>
          <w:sz w:val="24"/>
          <w:szCs w:val="24"/>
        </w:rPr>
        <w:t>Лебедева</w:t>
      </w:r>
      <w:r>
        <w:rPr>
          <w:sz w:val="24"/>
          <w:szCs w:val="24"/>
        </w:rPr>
        <w:t> </w:t>
      </w:r>
      <w:r w:rsidRPr="00142B82">
        <w:rPr>
          <w:sz w:val="24"/>
          <w:szCs w:val="24"/>
        </w:rPr>
        <w:t>Н.</w:t>
      </w:r>
      <w:r>
        <w:rPr>
          <w:sz w:val="24"/>
          <w:szCs w:val="24"/>
        </w:rPr>
        <w:t> </w:t>
      </w:r>
      <w:r w:rsidRPr="00142B82">
        <w:rPr>
          <w:sz w:val="24"/>
          <w:szCs w:val="24"/>
        </w:rPr>
        <w:t>М. Теоретические подходы к исследованию взаимных установок и стратегий межкультурного взаимодействия мигрантов и населения России // Стратегии межкультурного взаимодействия мигрантов и населения России: Сборник научных статей. Под ред</w:t>
      </w:r>
      <w:r>
        <w:rPr>
          <w:sz w:val="24"/>
          <w:szCs w:val="24"/>
        </w:rPr>
        <w:t>.</w:t>
      </w:r>
      <w:r w:rsidRPr="00142B82">
        <w:rPr>
          <w:sz w:val="24"/>
          <w:szCs w:val="24"/>
        </w:rPr>
        <w:t xml:space="preserve"> Н.</w:t>
      </w:r>
      <w:r>
        <w:rPr>
          <w:sz w:val="24"/>
          <w:szCs w:val="24"/>
        </w:rPr>
        <w:t> </w:t>
      </w:r>
      <w:r w:rsidRPr="00142B82">
        <w:rPr>
          <w:sz w:val="24"/>
          <w:szCs w:val="24"/>
        </w:rPr>
        <w:t>М. Лебедевой и А.</w:t>
      </w:r>
      <w:r>
        <w:rPr>
          <w:sz w:val="24"/>
          <w:szCs w:val="24"/>
        </w:rPr>
        <w:t> </w:t>
      </w:r>
      <w:r w:rsidRPr="00142B82">
        <w:rPr>
          <w:sz w:val="24"/>
          <w:szCs w:val="24"/>
        </w:rPr>
        <w:t xml:space="preserve">Н. </w:t>
      </w:r>
      <w:proofErr w:type="spellStart"/>
      <w:r w:rsidRPr="00142B82">
        <w:rPr>
          <w:sz w:val="24"/>
          <w:szCs w:val="24"/>
        </w:rPr>
        <w:t>Татарко</w:t>
      </w:r>
      <w:proofErr w:type="spellEnd"/>
      <w:r w:rsidRPr="00142B82">
        <w:rPr>
          <w:sz w:val="24"/>
          <w:szCs w:val="24"/>
        </w:rPr>
        <w:t>. М.: РУДН, 2009. С. 20.</w:t>
      </w:r>
    </w:p>
  </w:footnote>
  <w:footnote w:id="27">
    <w:p w:rsidR="008B41C2" w:rsidRDefault="008B41C2" w:rsidP="00DE38B9">
      <w:pPr>
        <w:pStyle w:val="a3"/>
        <w:jc w:val="both"/>
      </w:pPr>
      <w:r w:rsidRPr="00142B82">
        <w:rPr>
          <w:rStyle w:val="a5"/>
          <w:sz w:val="24"/>
          <w:szCs w:val="24"/>
        </w:rPr>
        <w:footnoteRef/>
      </w:r>
      <w:r>
        <w:rPr>
          <w:sz w:val="24"/>
          <w:szCs w:val="24"/>
        </w:rPr>
        <w:t xml:space="preserve"> </w:t>
      </w:r>
      <w:r w:rsidRPr="00142B82">
        <w:rPr>
          <w:sz w:val="24"/>
          <w:szCs w:val="24"/>
        </w:rPr>
        <w:t xml:space="preserve">О российском законодательстве в сфере трудовой миграции см. </w:t>
      </w:r>
      <w:r w:rsidRPr="00142B82">
        <w:rPr>
          <w:bCs/>
          <w:color w:val="000000"/>
          <w:sz w:val="24"/>
          <w:szCs w:val="24"/>
        </w:rPr>
        <w:t>Прокурорский надзор в сфере трудовой миграции в Российской Федерации и Республике Казахстан</w:t>
      </w:r>
      <w:r w:rsidRPr="00142B82">
        <w:rPr>
          <w:bCs/>
          <w:sz w:val="24"/>
          <w:szCs w:val="24"/>
        </w:rPr>
        <w:t>:</w:t>
      </w:r>
      <w:r>
        <w:rPr>
          <w:bCs/>
          <w:sz w:val="24"/>
          <w:szCs w:val="24"/>
        </w:rPr>
        <w:t xml:space="preserve"> </w:t>
      </w:r>
      <w:r w:rsidRPr="00142B82">
        <w:rPr>
          <w:sz w:val="24"/>
          <w:szCs w:val="24"/>
        </w:rPr>
        <w:t>пособие / В.</w:t>
      </w:r>
      <w:r>
        <w:rPr>
          <w:sz w:val="24"/>
          <w:szCs w:val="24"/>
        </w:rPr>
        <w:t> </w:t>
      </w:r>
      <w:r w:rsidRPr="00142B82">
        <w:rPr>
          <w:sz w:val="24"/>
          <w:szCs w:val="24"/>
        </w:rPr>
        <w:t>Г.</w:t>
      </w:r>
      <w:r>
        <w:rPr>
          <w:sz w:val="24"/>
          <w:szCs w:val="24"/>
        </w:rPr>
        <w:t> </w:t>
      </w:r>
      <w:r w:rsidRPr="00142B82">
        <w:rPr>
          <w:sz w:val="24"/>
          <w:szCs w:val="24"/>
        </w:rPr>
        <w:t xml:space="preserve">Бессарабов и др.; Акад. Ген. прокуратуры Рос. Федерации; Генеральная прокуратура Республики Казахстан; Ин-т повышения квалификации кадров органов прокуратуры, изучения проблем законности и правопорядка при Генеральной прокуратуре Республики Казахстан им. С. </w:t>
      </w:r>
      <w:proofErr w:type="spellStart"/>
      <w:r w:rsidRPr="00142B82">
        <w:rPr>
          <w:sz w:val="24"/>
          <w:szCs w:val="24"/>
        </w:rPr>
        <w:t>Ескараева</w:t>
      </w:r>
      <w:proofErr w:type="spellEnd"/>
      <w:r w:rsidRPr="00142B82">
        <w:rPr>
          <w:sz w:val="24"/>
          <w:szCs w:val="24"/>
        </w:rPr>
        <w:t>. М., 2012. С. 8</w:t>
      </w:r>
      <w:r>
        <w:rPr>
          <w:sz w:val="24"/>
          <w:szCs w:val="24"/>
        </w:rPr>
        <w:t>–</w:t>
      </w:r>
      <w:r w:rsidRPr="00142B82">
        <w:rPr>
          <w:sz w:val="24"/>
          <w:szCs w:val="24"/>
        </w:rPr>
        <w:t>15.</w:t>
      </w:r>
    </w:p>
  </w:footnote>
  <w:footnote w:id="28">
    <w:p w:rsidR="008B41C2" w:rsidRDefault="008B41C2" w:rsidP="00196BAD">
      <w:pPr>
        <w:pStyle w:val="a3"/>
        <w:jc w:val="both"/>
      </w:pPr>
      <w:r w:rsidRPr="003E7D0D">
        <w:rPr>
          <w:rStyle w:val="a5"/>
          <w:sz w:val="24"/>
          <w:szCs w:val="24"/>
        </w:rPr>
        <w:footnoteRef/>
      </w:r>
      <w:r>
        <w:rPr>
          <w:sz w:val="24"/>
          <w:szCs w:val="24"/>
        </w:rPr>
        <w:t xml:space="preserve"> </w:t>
      </w:r>
      <w:r w:rsidRPr="003E7D0D">
        <w:rPr>
          <w:sz w:val="24"/>
          <w:szCs w:val="24"/>
        </w:rPr>
        <w:t>Малахов В.</w:t>
      </w:r>
      <w:r>
        <w:rPr>
          <w:sz w:val="24"/>
          <w:szCs w:val="24"/>
        </w:rPr>
        <w:t> </w:t>
      </w:r>
      <w:r w:rsidRPr="003E7D0D">
        <w:rPr>
          <w:sz w:val="24"/>
          <w:szCs w:val="24"/>
        </w:rPr>
        <w:t>С. Культурные различия и политические границы в эпоху глобальных миграций. М.: Новое литературное обозрение; Институт философии РАН</w:t>
      </w:r>
      <w:r>
        <w:rPr>
          <w:sz w:val="24"/>
          <w:szCs w:val="24"/>
        </w:rPr>
        <w:t>,</w:t>
      </w:r>
      <w:r w:rsidRPr="003E7D0D">
        <w:rPr>
          <w:sz w:val="24"/>
          <w:szCs w:val="24"/>
        </w:rPr>
        <w:t xml:space="preserve"> 2014. С. 184, 185</w:t>
      </w:r>
      <w:r>
        <w:rPr>
          <w:sz w:val="24"/>
          <w:szCs w:val="24"/>
        </w:rPr>
        <w:t>.</w:t>
      </w:r>
    </w:p>
  </w:footnote>
  <w:footnote w:id="29">
    <w:p w:rsidR="008B41C2" w:rsidRDefault="008B41C2" w:rsidP="000154A0">
      <w:pPr>
        <w:pStyle w:val="a3"/>
        <w:jc w:val="both"/>
      </w:pPr>
      <w:r w:rsidRPr="000154A0">
        <w:rPr>
          <w:rStyle w:val="a5"/>
          <w:sz w:val="24"/>
          <w:szCs w:val="24"/>
        </w:rPr>
        <w:footnoteRef/>
      </w:r>
      <w:r>
        <w:rPr>
          <w:sz w:val="24"/>
          <w:szCs w:val="24"/>
        </w:rPr>
        <w:t xml:space="preserve"> </w:t>
      </w:r>
      <w:r w:rsidRPr="000154A0">
        <w:rPr>
          <w:sz w:val="24"/>
          <w:szCs w:val="24"/>
        </w:rPr>
        <w:t>В соответствии со ст.</w:t>
      </w:r>
      <w:r>
        <w:rPr>
          <w:sz w:val="24"/>
          <w:szCs w:val="24"/>
        </w:rPr>
        <w:t> </w:t>
      </w:r>
      <w:r w:rsidRPr="000154A0">
        <w:rPr>
          <w:sz w:val="24"/>
          <w:szCs w:val="24"/>
        </w:rPr>
        <w:t>3 Федерального закона от 28.06.2014 №</w:t>
      </w:r>
      <w:r>
        <w:rPr>
          <w:sz w:val="24"/>
          <w:szCs w:val="24"/>
        </w:rPr>
        <w:t> </w:t>
      </w:r>
      <w:r w:rsidRPr="000154A0">
        <w:rPr>
          <w:sz w:val="24"/>
          <w:szCs w:val="24"/>
        </w:rPr>
        <w:t>172-ФЗ «О стратегическом планировании в Российской Федерации» документами стратегического планирования является документированная информация, разрабатываемая, рассматриваемая и утверждаемая (одобряемая)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иными участниками стратегического планирования.</w:t>
      </w:r>
    </w:p>
  </w:footnote>
  <w:footnote w:id="30">
    <w:p w:rsidR="008B41C2" w:rsidRPr="004E4357" w:rsidRDefault="008B41C2" w:rsidP="00964DBB">
      <w:pPr>
        <w:jc w:val="both"/>
        <w:rPr>
          <w:lang w:val="en-US"/>
        </w:rPr>
      </w:pPr>
      <w:r w:rsidRPr="00142B82">
        <w:rPr>
          <w:rStyle w:val="a5"/>
          <w:sz w:val="24"/>
          <w:szCs w:val="24"/>
        </w:rPr>
        <w:footnoteRef/>
      </w:r>
      <w:r>
        <w:rPr>
          <w:sz w:val="24"/>
          <w:szCs w:val="24"/>
          <w:lang w:eastAsia="en-US"/>
        </w:rPr>
        <w:t> </w:t>
      </w:r>
      <w:r w:rsidRPr="00142B82">
        <w:rPr>
          <w:sz w:val="24"/>
          <w:szCs w:val="24"/>
          <w:lang w:eastAsia="en-US"/>
        </w:rPr>
        <w:t>Распоряжение Правительства РФ от 01.03.2003 №</w:t>
      </w:r>
      <w:r>
        <w:rPr>
          <w:sz w:val="24"/>
          <w:szCs w:val="24"/>
          <w:lang w:eastAsia="en-US"/>
        </w:rPr>
        <w:t> </w:t>
      </w:r>
      <w:r w:rsidRPr="00142B82">
        <w:rPr>
          <w:sz w:val="24"/>
          <w:szCs w:val="24"/>
          <w:lang w:eastAsia="en-US"/>
        </w:rPr>
        <w:t>256-р «О Концепции регулирования миграционных процессов в Российской Федерации» // Собрание законодательства РФ</w:t>
      </w:r>
      <w:r>
        <w:rPr>
          <w:sz w:val="24"/>
          <w:szCs w:val="24"/>
          <w:lang w:eastAsia="en-US"/>
        </w:rPr>
        <w:t>.</w:t>
      </w:r>
      <w:r w:rsidRPr="00142B82">
        <w:rPr>
          <w:sz w:val="24"/>
          <w:szCs w:val="24"/>
          <w:lang w:eastAsia="en-US"/>
        </w:rPr>
        <w:t xml:space="preserve"> 10.03.2003</w:t>
      </w:r>
      <w:r>
        <w:rPr>
          <w:sz w:val="24"/>
          <w:szCs w:val="24"/>
          <w:lang w:eastAsia="en-US"/>
        </w:rPr>
        <w:t>.</w:t>
      </w:r>
      <w:r w:rsidRPr="00142B82">
        <w:rPr>
          <w:sz w:val="24"/>
          <w:szCs w:val="24"/>
          <w:lang w:eastAsia="en-US"/>
        </w:rPr>
        <w:t xml:space="preserve"> </w:t>
      </w:r>
      <w:r w:rsidRPr="004E4357">
        <w:rPr>
          <w:sz w:val="24"/>
          <w:szCs w:val="24"/>
          <w:lang w:val="en-US" w:eastAsia="en-US"/>
        </w:rPr>
        <w:t xml:space="preserve">№ 10. </w:t>
      </w:r>
      <w:proofErr w:type="spellStart"/>
      <w:r w:rsidRPr="00142B82">
        <w:rPr>
          <w:sz w:val="24"/>
          <w:szCs w:val="24"/>
          <w:lang w:eastAsia="en-US"/>
        </w:rPr>
        <w:t>ст</w:t>
      </w:r>
      <w:proofErr w:type="spellEnd"/>
      <w:r w:rsidRPr="004E4357">
        <w:rPr>
          <w:sz w:val="24"/>
          <w:szCs w:val="24"/>
          <w:lang w:val="en-US" w:eastAsia="en-US"/>
        </w:rPr>
        <w:t>. 923.</w:t>
      </w:r>
    </w:p>
  </w:footnote>
  <w:footnote w:id="31">
    <w:p w:rsidR="008B41C2" w:rsidRDefault="008B41C2" w:rsidP="00F16C2A">
      <w:pPr>
        <w:pStyle w:val="a3"/>
        <w:jc w:val="both"/>
      </w:pPr>
      <w:r w:rsidRPr="00560FFC">
        <w:rPr>
          <w:rStyle w:val="a5"/>
          <w:sz w:val="24"/>
          <w:szCs w:val="24"/>
        </w:rPr>
        <w:footnoteRef/>
      </w:r>
      <w:r w:rsidRPr="0020696F">
        <w:rPr>
          <w:sz w:val="24"/>
          <w:szCs w:val="24"/>
          <w:lang w:val="en-US"/>
        </w:rPr>
        <w:t> </w:t>
      </w:r>
      <w:r w:rsidRPr="00560FFC">
        <w:rPr>
          <w:sz w:val="24"/>
          <w:szCs w:val="24"/>
          <w:lang w:val="en-US"/>
        </w:rPr>
        <w:t>Replacement Migration</w:t>
      </w:r>
      <w:r>
        <w:rPr>
          <w:sz w:val="24"/>
          <w:szCs w:val="24"/>
          <w:lang w:val="en-US"/>
        </w:rPr>
        <w:t xml:space="preserve">: </w:t>
      </w:r>
      <w:r w:rsidRPr="00560FFC">
        <w:rPr>
          <w:sz w:val="24"/>
          <w:szCs w:val="24"/>
          <w:lang w:val="en-US"/>
        </w:rPr>
        <w:t>Is It a Solution to Declining and Ageing Populations? URL</w:t>
      </w:r>
      <w:r w:rsidRPr="00560FFC">
        <w:rPr>
          <w:sz w:val="24"/>
          <w:szCs w:val="24"/>
        </w:rPr>
        <w:t xml:space="preserve">: </w:t>
      </w:r>
      <w:r w:rsidRPr="00560FFC">
        <w:rPr>
          <w:sz w:val="24"/>
          <w:szCs w:val="24"/>
          <w:lang w:val="en-US"/>
        </w:rPr>
        <w:t>http</w:t>
      </w:r>
      <w:r w:rsidRPr="00560FFC">
        <w:rPr>
          <w:sz w:val="24"/>
          <w:szCs w:val="24"/>
        </w:rPr>
        <w:t>://</w:t>
      </w:r>
      <w:r w:rsidRPr="00560FFC">
        <w:rPr>
          <w:sz w:val="24"/>
          <w:szCs w:val="24"/>
          <w:lang w:val="en-US"/>
        </w:rPr>
        <w:t>www</w:t>
      </w:r>
      <w:r w:rsidRPr="00560FFC">
        <w:rPr>
          <w:sz w:val="24"/>
          <w:szCs w:val="24"/>
        </w:rPr>
        <w:t>.</w:t>
      </w:r>
      <w:r w:rsidRPr="00560FFC">
        <w:rPr>
          <w:sz w:val="24"/>
          <w:szCs w:val="24"/>
          <w:lang w:val="en-US"/>
        </w:rPr>
        <w:t>un</w:t>
      </w:r>
      <w:r w:rsidRPr="00560FFC">
        <w:rPr>
          <w:sz w:val="24"/>
          <w:szCs w:val="24"/>
        </w:rPr>
        <w:t>.</w:t>
      </w:r>
      <w:r w:rsidRPr="00560FFC">
        <w:rPr>
          <w:sz w:val="24"/>
          <w:szCs w:val="24"/>
          <w:lang w:val="en-US"/>
        </w:rPr>
        <w:t>org</w:t>
      </w:r>
      <w:r w:rsidRPr="00560FFC">
        <w:rPr>
          <w:sz w:val="24"/>
          <w:szCs w:val="24"/>
        </w:rPr>
        <w:t>/</w:t>
      </w:r>
      <w:proofErr w:type="spellStart"/>
      <w:r w:rsidRPr="00560FFC">
        <w:rPr>
          <w:sz w:val="24"/>
          <w:szCs w:val="24"/>
          <w:lang w:val="en-US"/>
        </w:rPr>
        <w:t>esa</w:t>
      </w:r>
      <w:proofErr w:type="spellEnd"/>
      <w:r w:rsidRPr="00560FFC">
        <w:rPr>
          <w:sz w:val="24"/>
          <w:szCs w:val="24"/>
        </w:rPr>
        <w:t>/</w:t>
      </w:r>
      <w:r w:rsidRPr="00560FFC">
        <w:rPr>
          <w:sz w:val="24"/>
          <w:szCs w:val="24"/>
          <w:lang w:val="en-US"/>
        </w:rPr>
        <w:t>population</w:t>
      </w:r>
      <w:r w:rsidRPr="00560FFC">
        <w:rPr>
          <w:sz w:val="24"/>
          <w:szCs w:val="24"/>
        </w:rPr>
        <w:t>/</w:t>
      </w:r>
      <w:r w:rsidRPr="00560FFC">
        <w:rPr>
          <w:sz w:val="24"/>
          <w:szCs w:val="24"/>
          <w:lang w:val="en-US"/>
        </w:rPr>
        <w:t>publications</w:t>
      </w:r>
      <w:r w:rsidRPr="00560FFC">
        <w:rPr>
          <w:sz w:val="24"/>
          <w:szCs w:val="24"/>
        </w:rPr>
        <w:t>/</w:t>
      </w:r>
      <w:r w:rsidRPr="00560FFC">
        <w:rPr>
          <w:sz w:val="24"/>
          <w:szCs w:val="24"/>
          <w:lang w:val="en-US"/>
        </w:rPr>
        <w:t>migration</w:t>
      </w:r>
      <w:r w:rsidRPr="00560FFC">
        <w:rPr>
          <w:sz w:val="24"/>
          <w:szCs w:val="24"/>
        </w:rPr>
        <w:t>/</w:t>
      </w:r>
      <w:r w:rsidRPr="00560FFC">
        <w:rPr>
          <w:sz w:val="24"/>
          <w:szCs w:val="24"/>
          <w:lang w:val="en-US"/>
        </w:rPr>
        <w:t>migration</w:t>
      </w:r>
      <w:r w:rsidRPr="00560FFC">
        <w:rPr>
          <w:sz w:val="24"/>
          <w:szCs w:val="24"/>
        </w:rPr>
        <w:t>.</w:t>
      </w:r>
      <w:proofErr w:type="spellStart"/>
      <w:r w:rsidRPr="00560FFC">
        <w:rPr>
          <w:sz w:val="24"/>
          <w:szCs w:val="24"/>
          <w:lang w:val="en-US"/>
        </w:rPr>
        <w:t>htm</w:t>
      </w:r>
      <w:proofErr w:type="spellEnd"/>
      <w:r w:rsidRPr="00560FFC">
        <w:rPr>
          <w:sz w:val="24"/>
          <w:szCs w:val="24"/>
        </w:rPr>
        <w:t xml:space="preserve"> (</w:t>
      </w:r>
      <w:r w:rsidRPr="00560FFC">
        <w:rPr>
          <w:iCs/>
          <w:color w:val="1D1D1D"/>
          <w:sz w:val="24"/>
          <w:szCs w:val="24"/>
        </w:rPr>
        <w:t>дата обращения: 07.06.2016)</w:t>
      </w:r>
      <w:r>
        <w:rPr>
          <w:iCs/>
          <w:color w:val="1D1D1D"/>
          <w:sz w:val="24"/>
          <w:szCs w:val="24"/>
        </w:rPr>
        <w:t>.</w:t>
      </w:r>
    </w:p>
  </w:footnote>
  <w:footnote w:id="32">
    <w:p w:rsidR="008B41C2" w:rsidRDefault="008B41C2" w:rsidP="00D84980">
      <w:pPr>
        <w:pStyle w:val="a3"/>
        <w:jc w:val="both"/>
        <w:rPr>
          <w:lang w:val="en-US"/>
        </w:rPr>
      </w:pPr>
      <w:r>
        <w:rPr>
          <w:rStyle w:val="a5"/>
          <w:sz w:val="24"/>
        </w:rPr>
        <w:footnoteRef/>
      </w:r>
      <w:r>
        <w:rPr>
          <w:sz w:val="24"/>
        </w:rPr>
        <w:t> См. </w:t>
      </w:r>
      <w:r>
        <w:rPr>
          <w:sz w:val="24"/>
          <w:lang w:val="en-US"/>
        </w:rPr>
        <w:t>URL</w:t>
      </w:r>
      <w:r>
        <w:rPr>
          <w:sz w:val="24"/>
        </w:rPr>
        <w:t xml:space="preserve">: http://mirpal.org/fond.html; http://web.worldbank.org/archive/website01419/WEB/0__CON-8-1.HTM; В реестр некоммерческих организаций, выполняющих функции иностранного агента, включен Фонд поддержки социальных проектов «Миграция XXI век». </w:t>
      </w:r>
      <w:r>
        <w:rPr>
          <w:sz w:val="24"/>
          <w:lang w:val="en-US"/>
        </w:rPr>
        <w:t>URL: http://minjust.ru/ru/press/news/v-reestr-nekommercheskih-organizaciy-vypolnyayushchih-funkcii-inostrannogo-agenta-3.</w:t>
      </w:r>
    </w:p>
  </w:footnote>
  <w:footnote w:id="33">
    <w:p w:rsidR="008B41C2" w:rsidRPr="008C0DB3" w:rsidRDefault="008B41C2" w:rsidP="008C0DB3">
      <w:pPr>
        <w:pStyle w:val="a3"/>
        <w:jc w:val="both"/>
        <w:rPr>
          <w:sz w:val="24"/>
        </w:rPr>
      </w:pPr>
      <w:r w:rsidRPr="008C0DB3">
        <w:rPr>
          <w:rStyle w:val="a5"/>
          <w:sz w:val="24"/>
        </w:rPr>
        <w:footnoteRef/>
      </w:r>
      <w:r w:rsidRPr="008C0DB3">
        <w:rPr>
          <w:sz w:val="24"/>
        </w:rPr>
        <w:t xml:space="preserve"> Иммиграция как вызов национальной безопасности России. Доклад Института национальной стратегии. Под редакцией М.В. Ремизова, М., 2014.</w:t>
      </w:r>
      <w:r>
        <w:rPr>
          <w:sz w:val="24"/>
        </w:rPr>
        <w:t xml:space="preserve"> С. 4, 5.</w:t>
      </w:r>
    </w:p>
  </w:footnote>
  <w:footnote w:id="34">
    <w:p w:rsidR="008B41C2" w:rsidRPr="00D46B3C" w:rsidRDefault="008B41C2" w:rsidP="00D46B3C">
      <w:pPr>
        <w:pStyle w:val="a3"/>
        <w:jc w:val="both"/>
        <w:rPr>
          <w:sz w:val="24"/>
        </w:rPr>
      </w:pPr>
      <w:r w:rsidRPr="00D46B3C">
        <w:rPr>
          <w:rStyle w:val="a5"/>
          <w:sz w:val="24"/>
        </w:rPr>
        <w:footnoteRef/>
      </w:r>
      <w:r w:rsidRPr="00D46B3C">
        <w:rPr>
          <w:sz w:val="24"/>
        </w:rPr>
        <w:t xml:space="preserve"> Указ Президента РФ от 09.10.2007 № 1351 «Об утверждении Концепции демографической политики Российской Федерации на период до 2025 года»</w:t>
      </w:r>
      <w:r>
        <w:rPr>
          <w:sz w:val="24"/>
        </w:rPr>
        <w:t xml:space="preserve"> // </w:t>
      </w:r>
      <w:r w:rsidRPr="00D46B3C">
        <w:rPr>
          <w:sz w:val="24"/>
        </w:rPr>
        <w:t>Собрание законодательства РФ</w:t>
      </w:r>
      <w:r>
        <w:rPr>
          <w:sz w:val="24"/>
        </w:rPr>
        <w:t>.</w:t>
      </w:r>
      <w:r w:rsidRPr="00D46B3C">
        <w:rPr>
          <w:sz w:val="24"/>
        </w:rPr>
        <w:t xml:space="preserve"> 15.10.2007</w:t>
      </w:r>
      <w:r>
        <w:rPr>
          <w:sz w:val="24"/>
        </w:rPr>
        <w:t>.</w:t>
      </w:r>
      <w:r w:rsidRPr="00D46B3C">
        <w:rPr>
          <w:sz w:val="24"/>
        </w:rPr>
        <w:t xml:space="preserve"> </w:t>
      </w:r>
      <w:r>
        <w:rPr>
          <w:sz w:val="24"/>
        </w:rPr>
        <w:t>№ </w:t>
      </w:r>
      <w:r w:rsidRPr="00D46B3C">
        <w:rPr>
          <w:sz w:val="24"/>
        </w:rPr>
        <w:t>42</w:t>
      </w:r>
      <w:r>
        <w:rPr>
          <w:sz w:val="24"/>
        </w:rPr>
        <w:t>.</w:t>
      </w:r>
      <w:r w:rsidRPr="00D46B3C">
        <w:rPr>
          <w:sz w:val="24"/>
        </w:rPr>
        <w:t xml:space="preserve"> ст.</w:t>
      </w:r>
      <w:r>
        <w:rPr>
          <w:sz w:val="24"/>
        </w:rPr>
        <w:t> </w:t>
      </w:r>
      <w:r w:rsidRPr="00D46B3C">
        <w:rPr>
          <w:sz w:val="24"/>
        </w:rPr>
        <w:t>5009.</w:t>
      </w:r>
    </w:p>
  </w:footnote>
  <w:footnote w:id="35">
    <w:p w:rsidR="008B41C2" w:rsidRDefault="008B41C2" w:rsidP="00DE38B9">
      <w:pPr>
        <w:pStyle w:val="a3"/>
        <w:jc w:val="both"/>
      </w:pPr>
      <w:r w:rsidRPr="00142B82">
        <w:rPr>
          <w:rStyle w:val="a5"/>
          <w:sz w:val="24"/>
          <w:szCs w:val="24"/>
        </w:rPr>
        <w:footnoteRef/>
      </w:r>
      <w:r>
        <w:rPr>
          <w:spacing w:val="-1"/>
          <w:sz w:val="24"/>
          <w:szCs w:val="24"/>
        </w:rPr>
        <w:t> </w:t>
      </w:r>
      <w:r w:rsidRPr="00142B82">
        <w:rPr>
          <w:spacing w:val="-1"/>
          <w:sz w:val="24"/>
          <w:szCs w:val="24"/>
        </w:rPr>
        <w:t>Концепция миграционной политики Российской Федерации до 2025 года. Указ Президента Российской Федерации от 13 июня 2012 г.</w:t>
      </w:r>
      <w:r>
        <w:rPr>
          <w:spacing w:val="-1"/>
          <w:sz w:val="24"/>
          <w:szCs w:val="24"/>
        </w:rPr>
        <w:t xml:space="preserve"> </w:t>
      </w:r>
      <w:r w:rsidRPr="0038556A">
        <w:rPr>
          <w:sz w:val="24"/>
          <w:szCs w:val="28"/>
        </w:rPr>
        <w:t xml:space="preserve">URL: </w:t>
      </w:r>
      <w:r w:rsidRPr="003355A3">
        <w:rPr>
          <w:sz w:val="24"/>
          <w:szCs w:val="24"/>
        </w:rPr>
        <w:t>http://kremlin.ru/acts/15635</w:t>
      </w:r>
      <w:r>
        <w:rPr>
          <w:sz w:val="24"/>
          <w:szCs w:val="24"/>
        </w:rPr>
        <w:t xml:space="preserve"> (</w:t>
      </w:r>
      <w:r w:rsidRPr="00142B82">
        <w:rPr>
          <w:iCs/>
          <w:color w:val="1D1D1D"/>
          <w:sz w:val="24"/>
          <w:szCs w:val="24"/>
        </w:rPr>
        <w:t>дата обращения</w:t>
      </w:r>
      <w:r>
        <w:rPr>
          <w:iCs/>
          <w:color w:val="1D1D1D"/>
          <w:sz w:val="24"/>
          <w:szCs w:val="24"/>
        </w:rPr>
        <w:t>:</w:t>
      </w:r>
      <w:r w:rsidRPr="00142B82">
        <w:rPr>
          <w:iCs/>
          <w:color w:val="1D1D1D"/>
          <w:sz w:val="24"/>
          <w:szCs w:val="24"/>
        </w:rPr>
        <w:t xml:space="preserve"> 1</w:t>
      </w:r>
      <w:r>
        <w:rPr>
          <w:iCs/>
          <w:color w:val="1D1D1D"/>
          <w:sz w:val="24"/>
          <w:szCs w:val="24"/>
        </w:rPr>
        <w:t>6</w:t>
      </w:r>
      <w:r w:rsidRPr="00142B82">
        <w:rPr>
          <w:iCs/>
          <w:color w:val="1D1D1D"/>
          <w:sz w:val="24"/>
          <w:szCs w:val="24"/>
        </w:rPr>
        <w:t>.</w:t>
      </w:r>
      <w:r>
        <w:rPr>
          <w:iCs/>
          <w:color w:val="1D1D1D"/>
          <w:sz w:val="24"/>
          <w:szCs w:val="24"/>
        </w:rPr>
        <w:t>02</w:t>
      </w:r>
      <w:r w:rsidRPr="00142B82">
        <w:rPr>
          <w:iCs/>
          <w:color w:val="1D1D1D"/>
          <w:sz w:val="24"/>
          <w:szCs w:val="24"/>
        </w:rPr>
        <w:t>.201</w:t>
      </w:r>
      <w:r>
        <w:rPr>
          <w:iCs/>
          <w:color w:val="1D1D1D"/>
          <w:sz w:val="24"/>
          <w:szCs w:val="24"/>
        </w:rPr>
        <w:t>6)</w:t>
      </w:r>
      <w:r w:rsidRPr="00142B82">
        <w:rPr>
          <w:iCs/>
          <w:color w:val="1D1D1D"/>
          <w:sz w:val="24"/>
          <w:szCs w:val="24"/>
        </w:rPr>
        <w:t>.</w:t>
      </w:r>
    </w:p>
  </w:footnote>
  <w:footnote w:id="36">
    <w:p w:rsidR="008B41C2" w:rsidRDefault="008B41C2" w:rsidP="007236B3">
      <w:pPr>
        <w:pStyle w:val="a3"/>
        <w:jc w:val="both"/>
      </w:pPr>
      <w:r w:rsidRPr="00142B82">
        <w:rPr>
          <w:rStyle w:val="a5"/>
          <w:sz w:val="24"/>
          <w:szCs w:val="24"/>
        </w:rPr>
        <w:footnoteRef/>
      </w:r>
      <w:r>
        <w:rPr>
          <w:sz w:val="24"/>
          <w:szCs w:val="24"/>
        </w:rPr>
        <w:t> </w:t>
      </w:r>
      <w:proofErr w:type="spellStart"/>
      <w:r>
        <w:rPr>
          <w:sz w:val="24"/>
          <w:szCs w:val="24"/>
        </w:rPr>
        <w:t>Бородушко</w:t>
      </w:r>
      <w:proofErr w:type="spellEnd"/>
      <w:r w:rsidRPr="00142B82">
        <w:rPr>
          <w:sz w:val="24"/>
          <w:szCs w:val="24"/>
        </w:rPr>
        <w:t xml:space="preserve"> И.</w:t>
      </w:r>
      <w:r>
        <w:rPr>
          <w:sz w:val="24"/>
          <w:szCs w:val="24"/>
        </w:rPr>
        <w:t> </w:t>
      </w:r>
      <w:r w:rsidRPr="00142B82">
        <w:rPr>
          <w:sz w:val="24"/>
          <w:szCs w:val="24"/>
        </w:rPr>
        <w:t>В. Миграция и национальная безопасность: монография. СПб</w:t>
      </w:r>
      <w:proofErr w:type="gramStart"/>
      <w:r w:rsidRPr="00142B82">
        <w:rPr>
          <w:sz w:val="24"/>
          <w:szCs w:val="24"/>
        </w:rPr>
        <w:t xml:space="preserve">.: </w:t>
      </w:r>
      <w:proofErr w:type="gramEnd"/>
      <w:r w:rsidRPr="00142B82">
        <w:rPr>
          <w:sz w:val="24"/>
          <w:szCs w:val="24"/>
        </w:rPr>
        <w:t>НОУ СЮА, 2013. С.</w:t>
      </w:r>
      <w:r>
        <w:rPr>
          <w:sz w:val="24"/>
          <w:szCs w:val="24"/>
        </w:rPr>
        <w:t xml:space="preserve"> </w:t>
      </w:r>
      <w:r w:rsidRPr="00142B82">
        <w:rPr>
          <w:sz w:val="24"/>
          <w:szCs w:val="24"/>
        </w:rPr>
        <w:t>72</w:t>
      </w:r>
      <w:r>
        <w:rPr>
          <w:sz w:val="24"/>
          <w:szCs w:val="24"/>
        </w:rPr>
        <w:t>–</w:t>
      </w:r>
      <w:r w:rsidRPr="00142B82">
        <w:rPr>
          <w:sz w:val="24"/>
          <w:szCs w:val="24"/>
        </w:rPr>
        <w:t>73.</w:t>
      </w:r>
    </w:p>
  </w:footnote>
  <w:footnote w:id="37">
    <w:p w:rsidR="008B41C2" w:rsidRDefault="008B41C2" w:rsidP="00D3499D">
      <w:pPr>
        <w:jc w:val="both"/>
      </w:pPr>
      <w:r w:rsidRPr="00142B82">
        <w:rPr>
          <w:rStyle w:val="a5"/>
          <w:sz w:val="24"/>
          <w:szCs w:val="24"/>
        </w:rPr>
        <w:footnoteRef/>
      </w:r>
      <w:r>
        <w:rPr>
          <w:sz w:val="24"/>
          <w:szCs w:val="24"/>
        </w:rPr>
        <w:t> </w:t>
      </w:r>
      <w:r w:rsidRPr="00142B82">
        <w:rPr>
          <w:sz w:val="24"/>
          <w:szCs w:val="24"/>
        </w:rPr>
        <w:t>Постановление Правительства Москвы от 28.06.2005 №</w:t>
      </w:r>
      <w:r>
        <w:rPr>
          <w:sz w:val="24"/>
          <w:szCs w:val="24"/>
        </w:rPr>
        <w:t> </w:t>
      </w:r>
      <w:r w:rsidRPr="00142B82">
        <w:rPr>
          <w:sz w:val="24"/>
          <w:szCs w:val="24"/>
        </w:rPr>
        <w:t>482-ПП</w:t>
      </w:r>
      <w:r>
        <w:rPr>
          <w:sz w:val="24"/>
          <w:szCs w:val="24"/>
        </w:rPr>
        <w:t xml:space="preserve"> (утратил силу с 22.11.2016)</w:t>
      </w:r>
      <w:r w:rsidRPr="00142B82">
        <w:rPr>
          <w:sz w:val="24"/>
          <w:szCs w:val="24"/>
        </w:rPr>
        <w:t xml:space="preserve"> «О концепции демографического развития города Москвы»</w:t>
      </w:r>
      <w:r>
        <w:rPr>
          <w:sz w:val="24"/>
          <w:szCs w:val="24"/>
        </w:rPr>
        <w:t xml:space="preserve"> </w:t>
      </w:r>
      <w:r w:rsidRPr="00142B82">
        <w:rPr>
          <w:sz w:val="24"/>
          <w:szCs w:val="24"/>
        </w:rPr>
        <w:t>/</w:t>
      </w:r>
      <w:r>
        <w:rPr>
          <w:sz w:val="24"/>
          <w:szCs w:val="24"/>
        </w:rPr>
        <w:t>/</w:t>
      </w:r>
      <w:r w:rsidRPr="00142B82">
        <w:rPr>
          <w:sz w:val="24"/>
          <w:szCs w:val="24"/>
        </w:rPr>
        <w:t xml:space="preserve"> Вестник Мэра и Правительства Москвы</w:t>
      </w:r>
      <w:r>
        <w:rPr>
          <w:sz w:val="24"/>
          <w:szCs w:val="24"/>
        </w:rPr>
        <w:t>.</w:t>
      </w:r>
      <w:r w:rsidRPr="00142B82">
        <w:rPr>
          <w:sz w:val="24"/>
          <w:szCs w:val="24"/>
        </w:rPr>
        <w:t xml:space="preserve"> №</w:t>
      </w:r>
      <w:r>
        <w:rPr>
          <w:sz w:val="24"/>
          <w:szCs w:val="24"/>
        </w:rPr>
        <w:t> </w:t>
      </w:r>
      <w:r w:rsidRPr="00142B82">
        <w:rPr>
          <w:sz w:val="24"/>
          <w:szCs w:val="24"/>
        </w:rPr>
        <w:t>40, 2005.</w:t>
      </w:r>
    </w:p>
  </w:footnote>
  <w:footnote w:id="38">
    <w:p w:rsidR="008B41C2" w:rsidRDefault="008B41C2" w:rsidP="00591954">
      <w:pPr>
        <w:jc w:val="both"/>
      </w:pPr>
      <w:r w:rsidRPr="00142B82">
        <w:rPr>
          <w:rStyle w:val="a5"/>
          <w:bCs/>
          <w:color w:val="000000"/>
          <w:sz w:val="24"/>
          <w:szCs w:val="24"/>
        </w:rPr>
        <w:footnoteRef/>
      </w:r>
      <w:r>
        <w:rPr>
          <w:color w:val="000000"/>
          <w:sz w:val="24"/>
          <w:szCs w:val="24"/>
        </w:rPr>
        <w:t> </w:t>
      </w:r>
      <w:r w:rsidRPr="00142B82">
        <w:rPr>
          <w:color w:val="000000"/>
          <w:sz w:val="24"/>
          <w:szCs w:val="24"/>
        </w:rPr>
        <w:t xml:space="preserve">Об утверждении </w:t>
      </w:r>
      <w:r w:rsidRPr="00142B82">
        <w:rPr>
          <w:sz w:val="24"/>
          <w:szCs w:val="24"/>
        </w:rPr>
        <w:t>Программы «Миграция. Комплексные меры по реализации Концепции государственной миграционной политики Российской Федерации на период до 2025 года» в С.-Петербурге на 2012-2015 годы.</w:t>
      </w:r>
      <w:r>
        <w:rPr>
          <w:sz w:val="24"/>
          <w:szCs w:val="24"/>
        </w:rPr>
        <w:t xml:space="preserve"> </w:t>
      </w:r>
      <w:proofErr w:type="gramStart"/>
      <w:r w:rsidRPr="00142B82">
        <w:rPr>
          <w:color w:val="000000"/>
          <w:sz w:val="24"/>
          <w:szCs w:val="24"/>
        </w:rPr>
        <w:t>Постановление Правительства Санкт-Петербурга от 27 ноября 2012 г. № 1229 (</w:t>
      </w:r>
      <w:r>
        <w:rPr>
          <w:color w:val="000000"/>
          <w:sz w:val="24"/>
          <w:szCs w:val="24"/>
        </w:rPr>
        <w:t>утратило силу с</w:t>
      </w:r>
      <w:r w:rsidRPr="008D7874">
        <w:rPr>
          <w:color w:val="000000"/>
          <w:sz w:val="24"/>
          <w:szCs w:val="24"/>
        </w:rPr>
        <w:t xml:space="preserve"> 01.01.2015</w:t>
      </w:r>
      <w:r>
        <w:rPr>
          <w:color w:val="000000"/>
          <w:sz w:val="24"/>
          <w:szCs w:val="24"/>
        </w:rPr>
        <w:t xml:space="preserve"> в связи с принятием постановления</w:t>
      </w:r>
      <w:r w:rsidRPr="008D7874">
        <w:rPr>
          <w:color w:val="000000"/>
          <w:sz w:val="24"/>
          <w:szCs w:val="24"/>
        </w:rPr>
        <w:t xml:space="preserve"> Правительства Санкт-Петербурга от 04.06.2014 №</w:t>
      </w:r>
      <w:r>
        <w:rPr>
          <w:color w:val="000000"/>
          <w:sz w:val="24"/>
          <w:szCs w:val="24"/>
        </w:rPr>
        <w:t> </w:t>
      </w:r>
      <w:r w:rsidRPr="008D7874">
        <w:rPr>
          <w:color w:val="000000"/>
          <w:sz w:val="24"/>
          <w:szCs w:val="24"/>
        </w:rPr>
        <w:t>452 «О государственной программе Санкт-Петербурга «Создание условий для обеспечения общественного согласия в Санкт-Петербурге» на 2015</w:t>
      </w:r>
      <w:r>
        <w:rPr>
          <w:color w:val="000000"/>
          <w:sz w:val="24"/>
          <w:szCs w:val="24"/>
        </w:rPr>
        <w:t>–</w:t>
      </w:r>
      <w:r w:rsidRPr="008D7874">
        <w:rPr>
          <w:color w:val="000000"/>
          <w:sz w:val="24"/>
          <w:szCs w:val="24"/>
        </w:rPr>
        <w:t>2020 годы»</w:t>
      </w:r>
      <w:r>
        <w:rPr>
          <w:color w:val="000000"/>
          <w:sz w:val="24"/>
          <w:szCs w:val="24"/>
        </w:rPr>
        <w:t xml:space="preserve"> </w:t>
      </w:r>
      <w:r w:rsidRPr="00142B82">
        <w:rPr>
          <w:color w:val="000000"/>
          <w:sz w:val="24"/>
          <w:szCs w:val="24"/>
        </w:rPr>
        <w:t>//</w:t>
      </w:r>
      <w:r>
        <w:rPr>
          <w:color w:val="000000"/>
          <w:sz w:val="24"/>
          <w:szCs w:val="24"/>
        </w:rPr>
        <w:t xml:space="preserve"> </w:t>
      </w:r>
      <w:r w:rsidRPr="00142B82">
        <w:rPr>
          <w:color w:val="000000"/>
          <w:sz w:val="24"/>
          <w:szCs w:val="24"/>
        </w:rPr>
        <w:t>СПС Консультант-плюс.</w:t>
      </w:r>
      <w:proofErr w:type="gramEnd"/>
    </w:p>
  </w:footnote>
  <w:footnote w:id="39">
    <w:p w:rsidR="008B41C2" w:rsidRDefault="008B41C2" w:rsidP="00DE38B9">
      <w:pPr>
        <w:pStyle w:val="a3"/>
        <w:jc w:val="both"/>
      </w:pPr>
      <w:r w:rsidRPr="00142B82">
        <w:rPr>
          <w:rStyle w:val="a5"/>
          <w:sz w:val="24"/>
          <w:szCs w:val="24"/>
        </w:rPr>
        <w:footnoteRef/>
      </w:r>
      <w:r>
        <w:rPr>
          <w:sz w:val="24"/>
          <w:szCs w:val="24"/>
        </w:rPr>
        <w:t> </w:t>
      </w:r>
      <w:r w:rsidRPr="00142B82">
        <w:rPr>
          <w:sz w:val="24"/>
          <w:szCs w:val="24"/>
        </w:rPr>
        <w:t>Сиденко</w:t>
      </w:r>
      <w:r>
        <w:rPr>
          <w:sz w:val="24"/>
          <w:szCs w:val="24"/>
        </w:rPr>
        <w:t> </w:t>
      </w:r>
      <w:r w:rsidRPr="00142B82">
        <w:rPr>
          <w:sz w:val="24"/>
          <w:szCs w:val="24"/>
        </w:rPr>
        <w:t>А.</w:t>
      </w:r>
      <w:r>
        <w:rPr>
          <w:sz w:val="24"/>
          <w:szCs w:val="24"/>
        </w:rPr>
        <w:t> </w:t>
      </w:r>
      <w:r w:rsidRPr="00142B82">
        <w:rPr>
          <w:sz w:val="24"/>
          <w:szCs w:val="24"/>
        </w:rPr>
        <w:t>Г. Обеспечение экономической безопасности мегаполиса инструментами миграционной политики (на примере г. Санкт-Петербурга</w:t>
      </w:r>
      <w:r>
        <w:rPr>
          <w:sz w:val="24"/>
          <w:szCs w:val="24"/>
        </w:rPr>
        <w:t>)</w:t>
      </w:r>
      <w:r w:rsidRPr="00142B82">
        <w:rPr>
          <w:sz w:val="24"/>
          <w:szCs w:val="24"/>
        </w:rPr>
        <w:t xml:space="preserve">: </w:t>
      </w:r>
      <w:proofErr w:type="spellStart"/>
      <w:r w:rsidRPr="00142B82">
        <w:rPr>
          <w:sz w:val="24"/>
          <w:szCs w:val="24"/>
        </w:rPr>
        <w:t>дис</w:t>
      </w:r>
      <w:proofErr w:type="spellEnd"/>
      <w:r w:rsidRPr="00142B82">
        <w:rPr>
          <w:sz w:val="24"/>
          <w:szCs w:val="24"/>
        </w:rPr>
        <w:t xml:space="preserve">. … канд. </w:t>
      </w:r>
      <w:proofErr w:type="spellStart"/>
      <w:r w:rsidRPr="00142B82">
        <w:rPr>
          <w:sz w:val="24"/>
          <w:szCs w:val="24"/>
        </w:rPr>
        <w:t>экономич</w:t>
      </w:r>
      <w:proofErr w:type="spellEnd"/>
      <w:r w:rsidRPr="00142B82">
        <w:rPr>
          <w:sz w:val="24"/>
          <w:szCs w:val="24"/>
        </w:rPr>
        <w:t>. наук 08.00.05. М., 2014. С. 105, 106.</w:t>
      </w:r>
    </w:p>
  </w:footnote>
  <w:footnote w:id="40">
    <w:p w:rsidR="008B41C2" w:rsidRDefault="008B41C2" w:rsidP="00425C07">
      <w:pPr>
        <w:pStyle w:val="a3"/>
        <w:jc w:val="both"/>
      </w:pPr>
      <w:r w:rsidRPr="005045C8">
        <w:rPr>
          <w:rStyle w:val="a5"/>
          <w:sz w:val="24"/>
          <w:szCs w:val="24"/>
        </w:rPr>
        <w:footnoteRef/>
      </w:r>
      <w:r>
        <w:rPr>
          <w:spacing w:val="-1"/>
          <w:sz w:val="24"/>
          <w:szCs w:val="24"/>
        </w:rPr>
        <w:t> </w:t>
      </w:r>
      <w:r w:rsidRPr="00142B82">
        <w:rPr>
          <w:spacing w:val="-1"/>
          <w:sz w:val="24"/>
          <w:szCs w:val="24"/>
        </w:rPr>
        <w:t xml:space="preserve">Концепция </w:t>
      </w:r>
      <w:r>
        <w:rPr>
          <w:spacing w:val="-1"/>
          <w:sz w:val="24"/>
          <w:szCs w:val="24"/>
        </w:rPr>
        <w:t xml:space="preserve">общественной безопасности в Российской Федерации. Утв. Президентом Российской Федерации 14.11.2013 № Пр-2685. </w:t>
      </w:r>
      <w:r w:rsidRPr="0038556A">
        <w:rPr>
          <w:sz w:val="24"/>
          <w:szCs w:val="28"/>
        </w:rPr>
        <w:t>URL:</w:t>
      </w:r>
      <w:r>
        <w:rPr>
          <w:sz w:val="24"/>
          <w:szCs w:val="28"/>
        </w:rPr>
        <w:t> </w:t>
      </w:r>
      <w:r w:rsidRPr="00D112DF">
        <w:rPr>
          <w:sz w:val="24"/>
          <w:szCs w:val="24"/>
        </w:rPr>
        <w:t>http://www.kremlin.ru/acts/news/19653</w:t>
      </w:r>
      <w:r>
        <w:rPr>
          <w:sz w:val="24"/>
          <w:szCs w:val="24"/>
        </w:rPr>
        <w:t xml:space="preserve"> (</w:t>
      </w:r>
      <w:r w:rsidRPr="00142B82">
        <w:rPr>
          <w:iCs/>
          <w:color w:val="1D1D1D"/>
          <w:sz w:val="24"/>
          <w:szCs w:val="24"/>
        </w:rPr>
        <w:t>дата обращения</w:t>
      </w:r>
      <w:r>
        <w:rPr>
          <w:iCs/>
          <w:color w:val="1D1D1D"/>
          <w:sz w:val="24"/>
          <w:szCs w:val="24"/>
        </w:rPr>
        <w:t>:</w:t>
      </w:r>
      <w:r w:rsidRPr="00142B82">
        <w:rPr>
          <w:iCs/>
          <w:color w:val="1D1D1D"/>
          <w:sz w:val="24"/>
          <w:szCs w:val="24"/>
        </w:rPr>
        <w:t xml:space="preserve"> 1</w:t>
      </w:r>
      <w:r>
        <w:rPr>
          <w:iCs/>
          <w:color w:val="1D1D1D"/>
          <w:sz w:val="24"/>
          <w:szCs w:val="24"/>
        </w:rPr>
        <w:t>6</w:t>
      </w:r>
      <w:r w:rsidRPr="00142B82">
        <w:rPr>
          <w:iCs/>
          <w:color w:val="1D1D1D"/>
          <w:sz w:val="24"/>
          <w:szCs w:val="24"/>
        </w:rPr>
        <w:t>.</w:t>
      </w:r>
      <w:r>
        <w:rPr>
          <w:iCs/>
          <w:color w:val="1D1D1D"/>
          <w:sz w:val="24"/>
          <w:szCs w:val="24"/>
        </w:rPr>
        <w:t>02</w:t>
      </w:r>
      <w:r w:rsidRPr="00142B82">
        <w:rPr>
          <w:iCs/>
          <w:color w:val="1D1D1D"/>
          <w:sz w:val="24"/>
          <w:szCs w:val="24"/>
        </w:rPr>
        <w:t>.201</w:t>
      </w:r>
      <w:r>
        <w:rPr>
          <w:iCs/>
          <w:color w:val="1D1D1D"/>
          <w:sz w:val="24"/>
          <w:szCs w:val="24"/>
        </w:rPr>
        <w:t>6)</w:t>
      </w:r>
      <w:r w:rsidRPr="00142B82">
        <w:rPr>
          <w:iCs/>
          <w:color w:val="1D1D1D"/>
          <w:sz w:val="24"/>
          <w:szCs w:val="24"/>
        </w:rPr>
        <w:t>.</w:t>
      </w:r>
    </w:p>
  </w:footnote>
  <w:footnote w:id="41">
    <w:p w:rsidR="008B41C2" w:rsidRPr="008B41C2" w:rsidRDefault="008B41C2" w:rsidP="00DE38B9">
      <w:pPr>
        <w:jc w:val="both"/>
        <w:rPr>
          <w:sz w:val="24"/>
          <w:szCs w:val="24"/>
          <w:lang w:eastAsia="en-US"/>
        </w:rPr>
      </w:pPr>
      <w:r w:rsidRPr="00142B82">
        <w:rPr>
          <w:rStyle w:val="a5"/>
          <w:sz w:val="24"/>
          <w:szCs w:val="24"/>
        </w:rPr>
        <w:footnoteRef/>
      </w:r>
      <w:r>
        <w:rPr>
          <w:sz w:val="24"/>
          <w:szCs w:val="24"/>
          <w:lang w:eastAsia="en-US"/>
        </w:rPr>
        <w:t> </w:t>
      </w:r>
      <w:r w:rsidRPr="00142B82">
        <w:rPr>
          <w:sz w:val="24"/>
          <w:szCs w:val="24"/>
          <w:lang w:eastAsia="en-US"/>
        </w:rPr>
        <w:t>Указ Президента РФ от 19.12.2012 №</w:t>
      </w:r>
      <w:r>
        <w:rPr>
          <w:sz w:val="24"/>
          <w:szCs w:val="24"/>
          <w:lang w:eastAsia="en-US"/>
        </w:rPr>
        <w:t> </w:t>
      </w:r>
      <w:r w:rsidRPr="00142B82">
        <w:rPr>
          <w:sz w:val="24"/>
          <w:szCs w:val="24"/>
          <w:lang w:eastAsia="en-US"/>
        </w:rPr>
        <w:t>1666 «О Стратегии государственной национальной политики Российской Федерации на период до 2025 года»</w:t>
      </w:r>
      <w:r>
        <w:rPr>
          <w:sz w:val="24"/>
          <w:szCs w:val="24"/>
          <w:lang w:eastAsia="en-US"/>
        </w:rPr>
        <w:t xml:space="preserve"> //</w:t>
      </w:r>
      <w:r w:rsidRPr="00142B82">
        <w:rPr>
          <w:sz w:val="24"/>
          <w:szCs w:val="24"/>
          <w:lang w:eastAsia="en-US"/>
        </w:rPr>
        <w:t xml:space="preserve"> Собрание законодательства РФ</w:t>
      </w:r>
      <w:r>
        <w:rPr>
          <w:sz w:val="24"/>
          <w:szCs w:val="24"/>
          <w:lang w:eastAsia="en-US"/>
        </w:rPr>
        <w:t>.</w:t>
      </w:r>
      <w:r w:rsidRPr="00142B82">
        <w:rPr>
          <w:sz w:val="24"/>
          <w:szCs w:val="24"/>
          <w:lang w:eastAsia="en-US"/>
        </w:rPr>
        <w:t xml:space="preserve"> 24.12.2012</w:t>
      </w:r>
      <w:r>
        <w:rPr>
          <w:sz w:val="24"/>
          <w:szCs w:val="24"/>
          <w:lang w:eastAsia="en-US"/>
        </w:rPr>
        <w:t>.</w:t>
      </w:r>
      <w:r w:rsidRPr="00142B82">
        <w:rPr>
          <w:sz w:val="24"/>
          <w:szCs w:val="24"/>
          <w:lang w:eastAsia="en-US"/>
        </w:rPr>
        <w:t xml:space="preserve"> №</w:t>
      </w:r>
      <w:r>
        <w:rPr>
          <w:sz w:val="24"/>
          <w:szCs w:val="24"/>
          <w:lang w:eastAsia="en-US"/>
        </w:rPr>
        <w:t> </w:t>
      </w:r>
      <w:r w:rsidRPr="00142B82">
        <w:rPr>
          <w:sz w:val="24"/>
          <w:szCs w:val="24"/>
          <w:lang w:eastAsia="en-US"/>
        </w:rPr>
        <w:t>52</w:t>
      </w:r>
      <w:r>
        <w:rPr>
          <w:sz w:val="24"/>
          <w:szCs w:val="24"/>
          <w:lang w:eastAsia="en-US"/>
        </w:rPr>
        <w:t>.</w:t>
      </w:r>
      <w:r w:rsidRPr="00142B82">
        <w:rPr>
          <w:sz w:val="24"/>
          <w:szCs w:val="24"/>
          <w:lang w:eastAsia="en-US"/>
        </w:rPr>
        <w:t xml:space="preserve"> ст.</w:t>
      </w:r>
      <w:r>
        <w:rPr>
          <w:sz w:val="24"/>
          <w:szCs w:val="24"/>
          <w:lang w:eastAsia="en-US"/>
        </w:rPr>
        <w:t> </w:t>
      </w:r>
      <w:r w:rsidRPr="00142B82">
        <w:rPr>
          <w:sz w:val="24"/>
          <w:szCs w:val="24"/>
          <w:lang w:eastAsia="en-US"/>
        </w:rPr>
        <w:t>7477</w:t>
      </w:r>
      <w:r>
        <w:rPr>
          <w:sz w:val="24"/>
          <w:szCs w:val="24"/>
          <w:lang w:eastAsia="en-US"/>
        </w:rPr>
        <w:t>.</w:t>
      </w:r>
    </w:p>
  </w:footnote>
  <w:footnote w:id="42">
    <w:p w:rsidR="008B41C2" w:rsidRDefault="008B41C2" w:rsidP="007013E6">
      <w:pPr>
        <w:pStyle w:val="a3"/>
        <w:jc w:val="both"/>
      </w:pPr>
      <w:r w:rsidRPr="002D3CEB">
        <w:rPr>
          <w:rStyle w:val="a5"/>
          <w:sz w:val="24"/>
          <w:szCs w:val="24"/>
        </w:rPr>
        <w:footnoteRef/>
      </w:r>
      <w:r>
        <w:rPr>
          <w:bCs/>
          <w:sz w:val="24"/>
          <w:szCs w:val="24"/>
        </w:rPr>
        <w:t> </w:t>
      </w:r>
      <w:r w:rsidRPr="002D3CEB">
        <w:rPr>
          <w:bCs/>
          <w:sz w:val="24"/>
          <w:szCs w:val="24"/>
        </w:rPr>
        <w:t>Никитенко</w:t>
      </w:r>
      <w:r>
        <w:rPr>
          <w:bCs/>
          <w:sz w:val="24"/>
          <w:szCs w:val="24"/>
        </w:rPr>
        <w:t> </w:t>
      </w:r>
      <w:r w:rsidRPr="002D3CEB">
        <w:rPr>
          <w:bCs/>
          <w:sz w:val="24"/>
          <w:szCs w:val="24"/>
        </w:rPr>
        <w:t>И.</w:t>
      </w:r>
      <w:r>
        <w:rPr>
          <w:bCs/>
          <w:sz w:val="24"/>
          <w:szCs w:val="24"/>
        </w:rPr>
        <w:t> </w:t>
      </w:r>
      <w:r w:rsidRPr="002D3CEB">
        <w:rPr>
          <w:bCs/>
          <w:sz w:val="24"/>
          <w:szCs w:val="24"/>
        </w:rPr>
        <w:t>В. Криминологическое обеспечение миграционной безопасности азиатской части России</w:t>
      </w:r>
      <w:r w:rsidRPr="002D3CEB">
        <w:rPr>
          <w:sz w:val="24"/>
          <w:szCs w:val="24"/>
        </w:rPr>
        <w:t xml:space="preserve">: уголовно-правовые и криминологические аспекты: </w:t>
      </w:r>
      <w:proofErr w:type="spellStart"/>
      <w:r w:rsidRPr="002D3CEB">
        <w:rPr>
          <w:sz w:val="24"/>
          <w:szCs w:val="24"/>
        </w:rPr>
        <w:t>дис</w:t>
      </w:r>
      <w:proofErr w:type="spellEnd"/>
      <w:r w:rsidRPr="002D3CEB">
        <w:rPr>
          <w:sz w:val="24"/>
          <w:szCs w:val="24"/>
        </w:rPr>
        <w:t xml:space="preserve">. …. </w:t>
      </w:r>
      <w:proofErr w:type="spellStart"/>
      <w:r>
        <w:rPr>
          <w:sz w:val="24"/>
          <w:szCs w:val="24"/>
        </w:rPr>
        <w:t>докт</w:t>
      </w:r>
      <w:proofErr w:type="spellEnd"/>
      <w:r>
        <w:rPr>
          <w:sz w:val="24"/>
          <w:szCs w:val="24"/>
        </w:rPr>
        <w:t>.</w:t>
      </w:r>
      <w:r w:rsidRPr="002D3CEB">
        <w:rPr>
          <w:sz w:val="24"/>
          <w:szCs w:val="24"/>
        </w:rPr>
        <w:t xml:space="preserve"> </w:t>
      </w:r>
      <w:proofErr w:type="spellStart"/>
      <w:r w:rsidRPr="002D3CEB">
        <w:rPr>
          <w:sz w:val="24"/>
          <w:szCs w:val="24"/>
        </w:rPr>
        <w:t>юрид</w:t>
      </w:r>
      <w:proofErr w:type="spellEnd"/>
      <w:r w:rsidRPr="002D3CEB">
        <w:rPr>
          <w:sz w:val="24"/>
          <w:szCs w:val="24"/>
        </w:rPr>
        <w:t>. наук 12.00.08. Хабаровск, 2014. С. 319, 320</w:t>
      </w:r>
    </w:p>
  </w:footnote>
  <w:footnote w:id="43">
    <w:p w:rsidR="008B41C2" w:rsidRDefault="008B41C2" w:rsidP="003A5435">
      <w:pPr>
        <w:keepLines/>
        <w:spacing w:line="240" w:lineRule="atLeast"/>
        <w:jc w:val="both"/>
        <w:outlineLvl w:val="0"/>
      </w:pPr>
      <w:r w:rsidRPr="00142B82">
        <w:rPr>
          <w:rStyle w:val="a5"/>
          <w:sz w:val="24"/>
          <w:szCs w:val="24"/>
        </w:rPr>
        <w:footnoteRef/>
      </w:r>
      <w:r>
        <w:rPr>
          <w:sz w:val="24"/>
          <w:szCs w:val="24"/>
        </w:rPr>
        <w:t> </w:t>
      </w:r>
      <w:r w:rsidRPr="00142B82">
        <w:rPr>
          <w:sz w:val="24"/>
          <w:szCs w:val="24"/>
        </w:rPr>
        <w:t>Пояснительная записка к проекту федерального закона</w:t>
      </w:r>
      <w:r w:rsidRPr="00142B82">
        <w:rPr>
          <w:bCs/>
          <w:sz w:val="24"/>
          <w:szCs w:val="24"/>
        </w:rPr>
        <w:t xml:space="preserve"> «</w:t>
      </w:r>
      <w:r w:rsidRPr="00142B82">
        <w:rPr>
          <w:sz w:val="24"/>
          <w:szCs w:val="24"/>
        </w:rPr>
        <w:t>О внесении изменений в отдельные законодательные акты в части осуществления трудовой деятельности иностранными гражданами по патентам и признании утратившими силу отдельных положений законодательных актов Российской Федерации</w:t>
      </w:r>
      <w:r w:rsidRPr="00142B82">
        <w:rPr>
          <w:bCs/>
          <w:sz w:val="24"/>
          <w:szCs w:val="24"/>
        </w:rPr>
        <w:t xml:space="preserve">». </w:t>
      </w:r>
      <w:r w:rsidRPr="0038556A">
        <w:rPr>
          <w:sz w:val="24"/>
          <w:lang w:val="en-US"/>
        </w:rPr>
        <w:t>URL</w:t>
      </w:r>
      <w:r w:rsidRPr="00C365A6">
        <w:rPr>
          <w:sz w:val="24"/>
        </w:rPr>
        <w:t xml:space="preserve">: </w:t>
      </w:r>
      <w:r w:rsidRPr="00C365A6">
        <w:rPr>
          <w:sz w:val="24"/>
          <w:szCs w:val="24"/>
          <w:lang w:val="en-US"/>
        </w:rPr>
        <w:t>http</w:t>
      </w:r>
      <w:r w:rsidRPr="00C365A6">
        <w:rPr>
          <w:sz w:val="24"/>
          <w:szCs w:val="24"/>
        </w:rPr>
        <w:t>://</w:t>
      </w:r>
      <w:proofErr w:type="spellStart"/>
      <w:r w:rsidRPr="00C365A6">
        <w:rPr>
          <w:sz w:val="24"/>
          <w:szCs w:val="24"/>
          <w:lang w:val="en-US"/>
        </w:rPr>
        <w:t>asozd</w:t>
      </w:r>
      <w:proofErr w:type="spellEnd"/>
      <w:r w:rsidRPr="00C365A6">
        <w:rPr>
          <w:sz w:val="24"/>
          <w:szCs w:val="24"/>
        </w:rPr>
        <w:t>2.</w:t>
      </w:r>
      <w:r w:rsidRPr="00C365A6">
        <w:rPr>
          <w:sz w:val="24"/>
          <w:szCs w:val="24"/>
          <w:lang w:val="en-US"/>
        </w:rPr>
        <w:t>duma</w:t>
      </w:r>
      <w:r w:rsidRPr="00C365A6">
        <w:rPr>
          <w:sz w:val="24"/>
          <w:szCs w:val="24"/>
        </w:rPr>
        <w:t>.</w:t>
      </w:r>
      <w:proofErr w:type="spellStart"/>
      <w:r w:rsidRPr="00C365A6">
        <w:rPr>
          <w:sz w:val="24"/>
          <w:szCs w:val="24"/>
          <w:lang w:val="en-US"/>
        </w:rPr>
        <w:t>gov</w:t>
      </w:r>
      <w:proofErr w:type="spellEnd"/>
      <w:r w:rsidRPr="00C365A6">
        <w:rPr>
          <w:sz w:val="24"/>
          <w:szCs w:val="24"/>
        </w:rPr>
        <w:t>.</w:t>
      </w:r>
      <w:proofErr w:type="spellStart"/>
      <w:r w:rsidRPr="00C365A6">
        <w:rPr>
          <w:sz w:val="24"/>
          <w:szCs w:val="24"/>
          <w:lang w:val="en-US"/>
        </w:rPr>
        <w:t>ru</w:t>
      </w:r>
      <w:proofErr w:type="spellEnd"/>
      <w:r w:rsidRPr="00C365A6">
        <w:rPr>
          <w:sz w:val="24"/>
          <w:szCs w:val="24"/>
        </w:rPr>
        <w:t>/</w:t>
      </w:r>
      <w:r w:rsidRPr="00C365A6">
        <w:rPr>
          <w:sz w:val="24"/>
          <w:szCs w:val="24"/>
          <w:lang w:val="en-US"/>
        </w:rPr>
        <w:t>main</w:t>
      </w:r>
      <w:r w:rsidRPr="00C365A6">
        <w:rPr>
          <w:sz w:val="24"/>
          <w:szCs w:val="24"/>
        </w:rPr>
        <w:t>.</w:t>
      </w:r>
      <w:proofErr w:type="spellStart"/>
      <w:r w:rsidRPr="00C365A6">
        <w:rPr>
          <w:sz w:val="24"/>
          <w:szCs w:val="24"/>
          <w:lang w:val="en-US"/>
        </w:rPr>
        <w:t>nsf</w:t>
      </w:r>
      <w:proofErr w:type="spellEnd"/>
      <w:r w:rsidRPr="00C365A6">
        <w:rPr>
          <w:sz w:val="24"/>
          <w:szCs w:val="24"/>
        </w:rPr>
        <w:t>/%28</w:t>
      </w:r>
      <w:proofErr w:type="spellStart"/>
      <w:r w:rsidRPr="00C365A6">
        <w:rPr>
          <w:sz w:val="24"/>
          <w:szCs w:val="24"/>
          <w:lang w:val="en-US"/>
        </w:rPr>
        <w:t>SpravkaNew</w:t>
      </w:r>
      <w:proofErr w:type="spellEnd"/>
      <w:r w:rsidRPr="00C365A6">
        <w:rPr>
          <w:sz w:val="24"/>
          <w:szCs w:val="24"/>
        </w:rPr>
        <w:t>%29?</w:t>
      </w:r>
      <w:proofErr w:type="spellStart"/>
      <w:r w:rsidRPr="00C365A6">
        <w:rPr>
          <w:sz w:val="24"/>
          <w:szCs w:val="24"/>
          <w:lang w:val="en-US"/>
        </w:rPr>
        <w:t>OpenAgent</w:t>
      </w:r>
      <w:proofErr w:type="spellEnd"/>
      <w:r w:rsidRPr="00C365A6">
        <w:rPr>
          <w:sz w:val="24"/>
          <w:szCs w:val="24"/>
        </w:rPr>
        <w:t>&amp;</w:t>
      </w:r>
      <w:r w:rsidRPr="00C365A6">
        <w:rPr>
          <w:sz w:val="24"/>
          <w:szCs w:val="24"/>
          <w:lang w:val="en-US"/>
        </w:rPr>
        <w:t>RN</w:t>
      </w:r>
      <w:r w:rsidRPr="00C365A6">
        <w:rPr>
          <w:sz w:val="24"/>
          <w:szCs w:val="24"/>
        </w:rPr>
        <w:t>=535567-6&amp;02</w:t>
      </w:r>
      <w:r>
        <w:rPr>
          <w:sz w:val="24"/>
          <w:szCs w:val="24"/>
        </w:rPr>
        <w:t xml:space="preserve"> (дата обращения: 16.02.2016)</w:t>
      </w:r>
      <w:r w:rsidRPr="00C365A6">
        <w:rPr>
          <w:sz w:val="24"/>
          <w:szCs w:val="24"/>
        </w:rPr>
        <w:t>.</w:t>
      </w:r>
    </w:p>
  </w:footnote>
  <w:footnote w:id="44">
    <w:p w:rsidR="008B41C2" w:rsidRDefault="008B41C2" w:rsidP="00E73482">
      <w:pPr>
        <w:pStyle w:val="2"/>
        <w:spacing w:before="0"/>
        <w:jc w:val="both"/>
      </w:pPr>
      <w:r w:rsidRPr="00142B82">
        <w:rPr>
          <w:rStyle w:val="a5"/>
          <w:rFonts w:ascii="Times New Roman" w:hAnsi="Times New Roman"/>
          <w:b w:val="0"/>
          <w:color w:val="000000"/>
          <w:sz w:val="24"/>
          <w:szCs w:val="24"/>
        </w:rPr>
        <w:footnoteRef/>
      </w:r>
      <w:r>
        <w:rPr>
          <w:rFonts w:ascii="Times New Roman" w:hAnsi="Times New Roman"/>
          <w:b w:val="0"/>
          <w:color w:val="000000"/>
          <w:sz w:val="24"/>
          <w:szCs w:val="24"/>
        </w:rPr>
        <w:t> </w:t>
      </w:r>
      <w:r w:rsidRPr="00142B82">
        <w:rPr>
          <w:rFonts w:ascii="Times New Roman" w:hAnsi="Times New Roman"/>
          <w:b w:val="0"/>
          <w:color w:val="000000"/>
          <w:sz w:val="24"/>
          <w:szCs w:val="24"/>
        </w:rPr>
        <w:t>Законопроект №</w:t>
      </w:r>
      <w:r>
        <w:rPr>
          <w:rFonts w:ascii="Times New Roman" w:hAnsi="Times New Roman"/>
          <w:b w:val="0"/>
          <w:color w:val="000000"/>
          <w:sz w:val="24"/>
          <w:szCs w:val="24"/>
        </w:rPr>
        <w:t> </w:t>
      </w:r>
      <w:r w:rsidRPr="00142B82">
        <w:rPr>
          <w:rFonts w:ascii="Times New Roman" w:hAnsi="Times New Roman"/>
          <w:b w:val="0"/>
          <w:color w:val="000000"/>
          <w:sz w:val="24"/>
          <w:szCs w:val="24"/>
        </w:rPr>
        <w:t xml:space="preserve">161211-6 </w:t>
      </w:r>
      <w:r>
        <w:rPr>
          <w:rFonts w:ascii="Times New Roman" w:hAnsi="Times New Roman"/>
          <w:b w:val="0"/>
          <w:color w:val="000000"/>
          <w:sz w:val="24"/>
          <w:szCs w:val="24"/>
        </w:rPr>
        <w:t>«</w:t>
      </w:r>
      <w:r w:rsidRPr="00142B82">
        <w:rPr>
          <w:rFonts w:ascii="Times New Roman" w:hAnsi="Times New Roman"/>
          <w:b w:val="0"/>
          <w:color w:val="000000"/>
          <w:sz w:val="24"/>
          <w:szCs w:val="24"/>
        </w:rPr>
        <w:t>О внесении изменений в Федеральный закон «О правовом положении иностранных граждан в Российской Федерации».</w:t>
      </w:r>
      <w:r>
        <w:rPr>
          <w:rFonts w:ascii="Times New Roman" w:hAnsi="Times New Roman"/>
          <w:b w:val="0"/>
          <w:color w:val="000000"/>
          <w:sz w:val="24"/>
          <w:szCs w:val="24"/>
        </w:rPr>
        <w:t xml:space="preserve"> </w:t>
      </w:r>
      <w:r w:rsidRPr="00A571F6">
        <w:rPr>
          <w:rFonts w:ascii="Times New Roman" w:hAnsi="Times New Roman"/>
          <w:b w:val="0"/>
          <w:color w:val="0D0D0D"/>
          <w:sz w:val="24"/>
          <w:szCs w:val="28"/>
          <w:lang w:val="en-US"/>
        </w:rPr>
        <w:t>URL</w:t>
      </w:r>
      <w:r w:rsidRPr="00A571F6">
        <w:rPr>
          <w:rFonts w:ascii="Times New Roman" w:hAnsi="Times New Roman"/>
          <w:b w:val="0"/>
          <w:color w:val="0D0D0D"/>
          <w:sz w:val="24"/>
          <w:szCs w:val="28"/>
        </w:rPr>
        <w:t xml:space="preserve">: </w:t>
      </w:r>
      <w:r w:rsidRPr="00A571F6">
        <w:rPr>
          <w:rFonts w:ascii="Times New Roman" w:hAnsi="Times New Roman"/>
          <w:b w:val="0"/>
          <w:color w:val="0D0D0D"/>
          <w:sz w:val="24"/>
          <w:szCs w:val="24"/>
          <w:lang w:val="en-US"/>
        </w:rPr>
        <w:t>http</w:t>
      </w:r>
      <w:r w:rsidRPr="00A571F6">
        <w:rPr>
          <w:rFonts w:ascii="Times New Roman" w:hAnsi="Times New Roman"/>
          <w:b w:val="0"/>
          <w:color w:val="0D0D0D"/>
          <w:sz w:val="24"/>
          <w:szCs w:val="24"/>
        </w:rPr>
        <w:t>://</w:t>
      </w:r>
      <w:proofErr w:type="spellStart"/>
      <w:r w:rsidRPr="00A571F6">
        <w:rPr>
          <w:rFonts w:ascii="Times New Roman" w:hAnsi="Times New Roman"/>
          <w:b w:val="0"/>
          <w:color w:val="0D0D0D"/>
          <w:sz w:val="24"/>
          <w:szCs w:val="24"/>
          <w:lang w:val="en-US"/>
        </w:rPr>
        <w:t>asozd</w:t>
      </w:r>
      <w:proofErr w:type="spellEnd"/>
      <w:r w:rsidRPr="00A571F6">
        <w:rPr>
          <w:rFonts w:ascii="Times New Roman" w:hAnsi="Times New Roman"/>
          <w:b w:val="0"/>
          <w:color w:val="0D0D0D"/>
          <w:sz w:val="24"/>
          <w:szCs w:val="24"/>
        </w:rPr>
        <w:t>2.</w:t>
      </w:r>
      <w:r w:rsidRPr="00A571F6">
        <w:rPr>
          <w:rFonts w:ascii="Times New Roman" w:hAnsi="Times New Roman"/>
          <w:b w:val="0"/>
          <w:color w:val="0D0D0D"/>
          <w:sz w:val="24"/>
          <w:szCs w:val="24"/>
          <w:lang w:val="en-US"/>
        </w:rPr>
        <w:t>duma</w:t>
      </w:r>
      <w:r w:rsidRPr="00A571F6">
        <w:rPr>
          <w:rFonts w:ascii="Times New Roman" w:hAnsi="Times New Roman"/>
          <w:b w:val="0"/>
          <w:color w:val="0D0D0D"/>
          <w:sz w:val="24"/>
          <w:szCs w:val="24"/>
        </w:rPr>
        <w:t>.</w:t>
      </w:r>
      <w:proofErr w:type="spellStart"/>
      <w:r w:rsidRPr="00A571F6">
        <w:rPr>
          <w:rFonts w:ascii="Times New Roman" w:hAnsi="Times New Roman"/>
          <w:b w:val="0"/>
          <w:color w:val="0D0D0D"/>
          <w:sz w:val="24"/>
          <w:szCs w:val="24"/>
          <w:lang w:val="en-US"/>
        </w:rPr>
        <w:t>gov</w:t>
      </w:r>
      <w:proofErr w:type="spellEnd"/>
      <w:r w:rsidRPr="00A571F6">
        <w:rPr>
          <w:rFonts w:ascii="Times New Roman" w:hAnsi="Times New Roman"/>
          <w:b w:val="0"/>
          <w:color w:val="0D0D0D"/>
          <w:sz w:val="24"/>
          <w:szCs w:val="24"/>
        </w:rPr>
        <w:t>.</w:t>
      </w:r>
      <w:proofErr w:type="spellStart"/>
      <w:r w:rsidRPr="00A571F6">
        <w:rPr>
          <w:rFonts w:ascii="Times New Roman" w:hAnsi="Times New Roman"/>
          <w:b w:val="0"/>
          <w:color w:val="0D0D0D"/>
          <w:sz w:val="24"/>
          <w:szCs w:val="24"/>
          <w:lang w:val="en-US"/>
        </w:rPr>
        <w:t>ru</w:t>
      </w:r>
      <w:proofErr w:type="spellEnd"/>
      <w:r w:rsidRPr="00A571F6">
        <w:rPr>
          <w:rFonts w:ascii="Times New Roman" w:hAnsi="Times New Roman"/>
          <w:b w:val="0"/>
          <w:color w:val="0D0D0D"/>
          <w:sz w:val="24"/>
          <w:szCs w:val="24"/>
        </w:rPr>
        <w:t>/</w:t>
      </w:r>
      <w:r w:rsidRPr="00A571F6">
        <w:rPr>
          <w:rFonts w:ascii="Times New Roman" w:hAnsi="Times New Roman"/>
          <w:b w:val="0"/>
          <w:color w:val="0D0D0D"/>
          <w:sz w:val="24"/>
          <w:szCs w:val="24"/>
          <w:lang w:val="en-US"/>
        </w:rPr>
        <w:t>main</w:t>
      </w:r>
      <w:r w:rsidRPr="00A571F6">
        <w:rPr>
          <w:rFonts w:ascii="Times New Roman" w:hAnsi="Times New Roman"/>
          <w:b w:val="0"/>
          <w:color w:val="0D0D0D"/>
          <w:sz w:val="24"/>
          <w:szCs w:val="24"/>
        </w:rPr>
        <w:t>.</w:t>
      </w:r>
      <w:proofErr w:type="spellStart"/>
      <w:r w:rsidRPr="00A571F6">
        <w:rPr>
          <w:rFonts w:ascii="Times New Roman" w:hAnsi="Times New Roman"/>
          <w:b w:val="0"/>
          <w:color w:val="0D0D0D"/>
          <w:sz w:val="24"/>
          <w:szCs w:val="24"/>
          <w:lang w:val="en-US"/>
        </w:rPr>
        <w:t>nsf</w:t>
      </w:r>
      <w:proofErr w:type="spellEnd"/>
      <w:r w:rsidRPr="00A571F6">
        <w:rPr>
          <w:rFonts w:ascii="Times New Roman" w:hAnsi="Times New Roman"/>
          <w:b w:val="0"/>
          <w:color w:val="0D0D0D"/>
          <w:sz w:val="24"/>
          <w:szCs w:val="24"/>
        </w:rPr>
        <w:t>/%28</w:t>
      </w:r>
      <w:proofErr w:type="spellStart"/>
      <w:r w:rsidRPr="00A571F6">
        <w:rPr>
          <w:rFonts w:ascii="Times New Roman" w:hAnsi="Times New Roman"/>
          <w:b w:val="0"/>
          <w:color w:val="0D0D0D"/>
          <w:sz w:val="24"/>
          <w:szCs w:val="24"/>
          <w:lang w:val="en-US"/>
        </w:rPr>
        <w:t>SpravkaNew</w:t>
      </w:r>
      <w:proofErr w:type="spellEnd"/>
      <w:r w:rsidRPr="00A571F6">
        <w:rPr>
          <w:rFonts w:ascii="Times New Roman" w:hAnsi="Times New Roman"/>
          <w:b w:val="0"/>
          <w:color w:val="0D0D0D"/>
          <w:sz w:val="24"/>
          <w:szCs w:val="24"/>
        </w:rPr>
        <w:t>%29?</w:t>
      </w:r>
      <w:proofErr w:type="spellStart"/>
      <w:r w:rsidRPr="00A571F6">
        <w:rPr>
          <w:rFonts w:ascii="Times New Roman" w:hAnsi="Times New Roman"/>
          <w:b w:val="0"/>
          <w:color w:val="0D0D0D"/>
          <w:sz w:val="24"/>
          <w:szCs w:val="24"/>
          <w:lang w:val="en-US"/>
        </w:rPr>
        <w:t>OpenAgent</w:t>
      </w:r>
      <w:proofErr w:type="spellEnd"/>
      <w:r w:rsidRPr="00A571F6">
        <w:rPr>
          <w:rFonts w:ascii="Times New Roman" w:hAnsi="Times New Roman"/>
          <w:b w:val="0"/>
          <w:color w:val="0D0D0D"/>
          <w:sz w:val="24"/>
          <w:szCs w:val="24"/>
        </w:rPr>
        <w:t>&amp;</w:t>
      </w:r>
      <w:r w:rsidRPr="00A571F6">
        <w:rPr>
          <w:rFonts w:ascii="Times New Roman" w:hAnsi="Times New Roman"/>
          <w:b w:val="0"/>
          <w:color w:val="0D0D0D"/>
          <w:sz w:val="24"/>
          <w:szCs w:val="24"/>
          <w:lang w:val="en-US"/>
        </w:rPr>
        <w:t>RN</w:t>
      </w:r>
      <w:r w:rsidRPr="00A571F6">
        <w:rPr>
          <w:rFonts w:ascii="Times New Roman" w:hAnsi="Times New Roman"/>
          <w:b w:val="0"/>
          <w:color w:val="0D0D0D"/>
          <w:sz w:val="24"/>
          <w:szCs w:val="24"/>
        </w:rPr>
        <w:t>=161211-</w:t>
      </w:r>
      <w:r w:rsidRPr="00C365A6">
        <w:rPr>
          <w:rFonts w:ascii="Times New Roman" w:hAnsi="Times New Roman"/>
          <w:b w:val="0"/>
          <w:color w:val="000000"/>
          <w:sz w:val="24"/>
          <w:szCs w:val="24"/>
        </w:rPr>
        <w:t xml:space="preserve">6&amp;02 </w:t>
      </w:r>
      <w:r>
        <w:rPr>
          <w:rFonts w:ascii="Times New Roman" w:hAnsi="Times New Roman"/>
          <w:b w:val="0"/>
          <w:color w:val="000000"/>
          <w:sz w:val="24"/>
          <w:szCs w:val="24"/>
        </w:rPr>
        <w:t>(дата обращения: 16.02.2016)</w:t>
      </w:r>
      <w:r w:rsidRPr="00C365A6">
        <w:rPr>
          <w:rFonts w:ascii="Times New Roman" w:hAnsi="Times New Roman"/>
          <w:b w:val="0"/>
          <w:color w:val="000000"/>
          <w:sz w:val="24"/>
          <w:szCs w:val="24"/>
        </w:rPr>
        <w:t>.</w:t>
      </w:r>
    </w:p>
  </w:footnote>
  <w:footnote w:id="45">
    <w:p w:rsidR="008B41C2" w:rsidRDefault="008B41C2" w:rsidP="00DE19C3">
      <w:pPr>
        <w:pStyle w:val="a3"/>
        <w:jc w:val="both"/>
      </w:pPr>
      <w:r>
        <w:rPr>
          <w:rStyle w:val="a5"/>
        </w:rPr>
        <w:footnoteRef/>
      </w:r>
      <w:r>
        <w:t> </w:t>
      </w:r>
      <w:r w:rsidRPr="00CD6596">
        <w:rPr>
          <w:rFonts w:eastAsia="TimesNewRomanPS-BoldMT"/>
          <w:bCs/>
          <w:sz w:val="24"/>
          <w:szCs w:val="24"/>
        </w:rPr>
        <w:t>Черняк А</w:t>
      </w:r>
      <w:r>
        <w:rPr>
          <w:rFonts w:eastAsia="TimesNewRomanPS-BoldMT"/>
          <w:bCs/>
          <w:sz w:val="24"/>
          <w:szCs w:val="24"/>
        </w:rPr>
        <w:t>. </w:t>
      </w:r>
      <w:r w:rsidRPr="00CD6596">
        <w:rPr>
          <w:rFonts w:eastAsia="TimesNewRomanPS-BoldMT"/>
          <w:bCs/>
          <w:sz w:val="24"/>
          <w:szCs w:val="24"/>
        </w:rPr>
        <w:t>В</w:t>
      </w:r>
      <w:r>
        <w:rPr>
          <w:rFonts w:eastAsia="TimesNewRomanPS-BoldMT"/>
          <w:bCs/>
          <w:sz w:val="24"/>
          <w:szCs w:val="24"/>
        </w:rPr>
        <w:t>. П</w:t>
      </w:r>
      <w:r w:rsidRPr="00CD6596">
        <w:rPr>
          <w:rFonts w:eastAsia="TimesNewRomanPS-BoldMT"/>
          <w:bCs/>
          <w:sz w:val="24"/>
          <w:szCs w:val="24"/>
        </w:rPr>
        <w:t>олитическое сотру</w:t>
      </w:r>
      <w:r w:rsidRPr="00DE19C3">
        <w:rPr>
          <w:rFonts w:eastAsia="TimesNewRomanPS-BoldMT"/>
          <w:bCs/>
          <w:sz w:val="24"/>
          <w:szCs w:val="24"/>
        </w:rPr>
        <w:t xml:space="preserve">дничество России и ЕС в регулировании международных миграционных процессов: состояние и перспективы: </w:t>
      </w:r>
      <w:proofErr w:type="spellStart"/>
      <w:r w:rsidRPr="00DE19C3">
        <w:rPr>
          <w:rFonts w:eastAsia="TimesNewRomanPS-BoldMT"/>
          <w:bCs/>
          <w:sz w:val="24"/>
          <w:szCs w:val="24"/>
        </w:rPr>
        <w:t>дис</w:t>
      </w:r>
      <w:proofErr w:type="spellEnd"/>
      <w:r w:rsidRPr="00DE19C3">
        <w:rPr>
          <w:rFonts w:eastAsia="TimesNewRomanPS-BoldMT"/>
          <w:bCs/>
          <w:sz w:val="24"/>
          <w:szCs w:val="24"/>
        </w:rPr>
        <w:t>. … канд. полит</w:t>
      </w:r>
      <w:proofErr w:type="gramStart"/>
      <w:r w:rsidRPr="00DE19C3">
        <w:rPr>
          <w:rFonts w:eastAsia="TimesNewRomanPS-BoldMT"/>
          <w:bCs/>
          <w:sz w:val="24"/>
          <w:szCs w:val="24"/>
        </w:rPr>
        <w:t>.</w:t>
      </w:r>
      <w:proofErr w:type="gramEnd"/>
      <w:r w:rsidRPr="00DE19C3">
        <w:rPr>
          <w:rFonts w:eastAsia="TimesNewRomanPS-BoldMT"/>
          <w:bCs/>
          <w:sz w:val="24"/>
          <w:szCs w:val="24"/>
        </w:rPr>
        <w:t xml:space="preserve"> </w:t>
      </w:r>
      <w:proofErr w:type="gramStart"/>
      <w:r w:rsidRPr="00DE19C3">
        <w:rPr>
          <w:rFonts w:eastAsia="TimesNewRomanPS-BoldMT"/>
          <w:bCs/>
          <w:sz w:val="24"/>
          <w:szCs w:val="24"/>
        </w:rPr>
        <w:t>н</w:t>
      </w:r>
      <w:proofErr w:type="gramEnd"/>
      <w:r w:rsidRPr="00DE19C3">
        <w:rPr>
          <w:rFonts w:eastAsia="TimesNewRomanPS-BoldMT"/>
          <w:bCs/>
          <w:sz w:val="24"/>
          <w:szCs w:val="24"/>
        </w:rPr>
        <w:t xml:space="preserve">аук. </w:t>
      </w:r>
      <w:r w:rsidRPr="008E3083">
        <w:rPr>
          <w:rFonts w:eastAsia="TimesNewRomanPSMT"/>
          <w:sz w:val="24"/>
          <w:szCs w:val="24"/>
        </w:rPr>
        <w:t xml:space="preserve">23.00.04. </w:t>
      </w:r>
      <w:r w:rsidRPr="00DE19C3">
        <w:rPr>
          <w:rFonts w:eastAsia="TimesNewRomanPSMT"/>
          <w:sz w:val="24"/>
          <w:szCs w:val="24"/>
        </w:rPr>
        <w:t>Орёл</w:t>
      </w:r>
      <w:r w:rsidRPr="008E3083">
        <w:rPr>
          <w:rFonts w:eastAsia="TimesNewRomanPSMT"/>
          <w:sz w:val="24"/>
          <w:szCs w:val="24"/>
        </w:rPr>
        <w:t>, 2015.</w:t>
      </w:r>
      <w:r w:rsidRPr="008E3083">
        <w:rPr>
          <w:sz w:val="24"/>
          <w:szCs w:val="24"/>
        </w:rPr>
        <w:t xml:space="preserve"> </w:t>
      </w:r>
      <w:r w:rsidRPr="00DE19C3">
        <w:rPr>
          <w:sz w:val="24"/>
          <w:szCs w:val="24"/>
        </w:rPr>
        <w:t>С</w:t>
      </w:r>
      <w:r w:rsidRPr="008E3083">
        <w:rPr>
          <w:sz w:val="24"/>
          <w:szCs w:val="24"/>
        </w:rPr>
        <w:t xml:space="preserve">. </w:t>
      </w:r>
      <w:r w:rsidRPr="00DE19C3">
        <w:rPr>
          <w:sz w:val="24"/>
        </w:rPr>
        <w:t>89</w:t>
      </w:r>
      <w:r>
        <w:rPr>
          <w:sz w:val="24"/>
        </w:rPr>
        <w:t>–9</w:t>
      </w:r>
      <w:r w:rsidRPr="00DE19C3">
        <w:rPr>
          <w:sz w:val="24"/>
        </w:rPr>
        <w:t>1</w:t>
      </w:r>
      <w:r>
        <w:rPr>
          <w:sz w:val="24"/>
        </w:rPr>
        <w:t>.</w:t>
      </w:r>
    </w:p>
  </w:footnote>
  <w:footnote w:id="46">
    <w:p w:rsidR="008B41C2" w:rsidRPr="008E3083" w:rsidRDefault="008B41C2" w:rsidP="008E3083">
      <w:pPr>
        <w:pStyle w:val="a3"/>
        <w:jc w:val="both"/>
        <w:rPr>
          <w:sz w:val="24"/>
        </w:rPr>
      </w:pPr>
      <w:r w:rsidRPr="008E3083">
        <w:rPr>
          <w:rStyle w:val="a5"/>
          <w:sz w:val="24"/>
        </w:rPr>
        <w:footnoteRef/>
      </w:r>
      <w:r>
        <w:rPr>
          <w:sz w:val="24"/>
        </w:rPr>
        <w:t> </w:t>
      </w:r>
      <w:proofErr w:type="spellStart"/>
      <w:proofErr w:type="gramStart"/>
      <w:r w:rsidRPr="008E3083">
        <w:rPr>
          <w:sz w:val="24"/>
        </w:rPr>
        <w:t>Капинус</w:t>
      </w:r>
      <w:proofErr w:type="spellEnd"/>
      <w:r w:rsidRPr="008E3083">
        <w:rPr>
          <w:sz w:val="24"/>
        </w:rPr>
        <w:t xml:space="preserve"> О.</w:t>
      </w:r>
      <w:r>
        <w:rPr>
          <w:sz w:val="24"/>
        </w:rPr>
        <w:t> </w:t>
      </w:r>
      <w:r w:rsidRPr="008E3083">
        <w:rPr>
          <w:sz w:val="24"/>
        </w:rPr>
        <w:t>С., Агапов П.</w:t>
      </w:r>
      <w:r>
        <w:rPr>
          <w:sz w:val="24"/>
        </w:rPr>
        <w:t> </w:t>
      </w:r>
      <w:r w:rsidRPr="008E3083">
        <w:rPr>
          <w:sz w:val="24"/>
        </w:rPr>
        <w:t xml:space="preserve">В., </w:t>
      </w:r>
      <w:proofErr w:type="spellStart"/>
      <w:r w:rsidRPr="008E3083">
        <w:rPr>
          <w:sz w:val="24"/>
        </w:rPr>
        <w:t>Амирбеков</w:t>
      </w:r>
      <w:proofErr w:type="spellEnd"/>
      <w:r w:rsidRPr="008E3083">
        <w:rPr>
          <w:sz w:val="24"/>
        </w:rPr>
        <w:t xml:space="preserve"> К.</w:t>
      </w:r>
      <w:r>
        <w:rPr>
          <w:sz w:val="24"/>
        </w:rPr>
        <w:t> </w:t>
      </w:r>
      <w:r w:rsidRPr="008E3083">
        <w:rPr>
          <w:sz w:val="24"/>
        </w:rPr>
        <w:t>И., Боголюбова Т.</w:t>
      </w:r>
      <w:r>
        <w:rPr>
          <w:sz w:val="24"/>
        </w:rPr>
        <w:t> </w:t>
      </w:r>
      <w:r w:rsidRPr="008E3083">
        <w:rPr>
          <w:sz w:val="24"/>
        </w:rPr>
        <w:t xml:space="preserve">А., </w:t>
      </w:r>
      <w:proofErr w:type="spellStart"/>
      <w:r w:rsidRPr="008E3083">
        <w:rPr>
          <w:sz w:val="24"/>
        </w:rPr>
        <w:t>Диканова</w:t>
      </w:r>
      <w:proofErr w:type="spellEnd"/>
      <w:r w:rsidRPr="008E3083">
        <w:rPr>
          <w:sz w:val="24"/>
        </w:rPr>
        <w:t xml:space="preserve"> Т.А., Меркурьев В.В., </w:t>
      </w:r>
      <w:proofErr w:type="spellStart"/>
      <w:r w:rsidRPr="008E3083">
        <w:rPr>
          <w:sz w:val="24"/>
        </w:rPr>
        <w:t>Ображиев</w:t>
      </w:r>
      <w:proofErr w:type="spellEnd"/>
      <w:r w:rsidRPr="008E3083">
        <w:rPr>
          <w:sz w:val="24"/>
        </w:rPr>
        <w:t xml:space="preserve"> К.В., Павлинов А.В., </w:t>
      </w:r>
      <w:proofErr w:type="spellStart"/>
      <w:r w:rsidRPr="008E3083">
        <w:rPr>
          <w:sz w:val="24"/>
        </w:rPr>
        <w:t>Расторопов</w:t>
      </w:r>
      <w:proofErr w:type="spellEnd"/>
      <w:r w:rsidRPr="008E3083">
        <w:rPr>
          <w:sz w:val="24"/>
        </w:rPr>
        <w:t xml:space="preserve"> С.В., Скляров С.В., Андреев Б.В., Бажанов С.В., Евдокимов К.Н., </w:t>
      </w:r>
      <w:proofErr w:type="spellStart"/>
      <w:r w:rsidRPr="008E3083">
        <w:rPr>
          <w:sz w:val="24"/>
        </w:rPr>
        <w:t>Жубрин</w:t>
      </w:r>
      <w:proofErr w:type="spellEnd"/>
      <w:r w:rsidRPr="008E3083">
        <w:rPr>
          <w:sz w:val="24"/>
        </w:rPr>
        <w:t xml:space="preserve"> Р.В., Ларьков А.Н., Раскина Т.В., Соколов Д.А., Степанов О.А. Криминология.</w:t>
      </w:r>
      <w:proofErr w:type="gramEnd"/>
      <w:r w:rsidRPr="008E3083">
        <w:rPr>
          <w:sz w:val="24"/>
        </w:rPr>
        <w:t xml:space="preserve"> Особенная часть в 2 Т. Том </w:t>
      </w:r>
      <w:r>
        <w:rPr>
          <w:sz w:val="24"/>
        </w:rPr>
        <w:t>2</w:t>
      </w:r>
      <w:r w:rsidRPr="008E3083">
        <w:rPr>
          <w:sz w:val="24"/>
        </w:rPr>
        <w:t>. Учебник</w:t>
      </w:r>
      <w:r>
        <w:rPr>
          <w:sz w:val="24"/>
        </w:rPr>
        <w:t xml:space="preserve">. </w:t>
      </w:r>
      <w:r w:rsidRPr="008E3083">
        <w:rPr>
          <w:sz w:val="24"/>
        </w:rPr>
        <w:t xml:space="preserve">Москва, 2016. </w:t>
      </w:r>
      <w:r>
        <w:rPr>
          <w:sz w:val="24"/>
        </w:rPr>
        <w:t>С. 129.</w:t>
      </w:r>
    </w:p>
  </w:footnote>
  <w:footnote w:id="47">
    <w:p w:rsidR="008B41C2" w:rsidRPr="00BE6BCF" w:rsidRDefault="008B41C2" w:rsidP="00BE6BCF">
      <w:pPr>
        <w:pStyle w:val="a3"/>
        <w:jc w:val="both"/>
        <w:rPr>
          <w:sz w:val="24"/>
        </w:rPr>
      </w:pPr>
      <w:r w:rsidRPr="00BE6BCF">
        <w:rPr>
          <w:rStyle w:val="a5"/>
          <w:sz w:val="24"/>
        </w:rPr>
        <w:footnoteRef/>
      </w:r>
      <w:r w:rsidRPr="00BE6BCF">
        <w:rPr>
          <w:sz w:val="24"/>
        </w:rPr>
        <w:t xml:space="preserve"> </w:t>
      </w:r>
      <w:proofErr w:type="spellStart"/>
      <w:r>
        <w:rPr>
          <w:color w:val="000000"/>
          <w:sz w:val="24"/>
          <w:szCs w:val="24"/>
        </w:rPr>
        <w:t>Хлебушкин</w:t>
      </w:r>
      <w:proofErr w:type="spellEnd"/>
      <w:r w:rsidRPr="000439C4">
        <w:rPr>
          <w:color w:val="000000"/>
          <w:sz w:val="24"/>
          <w:szCs w:val="24"/>
        </w:rPr>
        <w:t xml:space="preserve"> </w:t>
      </w:r>
      <w:r>
        <w:rPr>
          <w:color w:val="000000"/>
          <w:sz w:val="24"/>
          <w:szCs w:val="24"/>
        </w:rPr>
        <w:t>А</w:t>
      </w:r>
      <w:r w:rsidRPr="000439C4">
        <w:rPr>
          <w:color w:val="000000"/>
          <w:sz w:val="24"/>
          <w:szCs w:val="24"/>
        </w:rPr>
        <w:t>. </w:t>
      </w:r>
      <w:r>
        <w:rPr>
          <w:color w:val="000000"/>
          <w:sz w:val="24"/>
          <w:szCs w:val="24"/>
        </w:rPr>
        <w:t>Г</w:t>
      </w:r>
      <w:r w:rsidRPr="000439C4">
        <w:rPr>
          <w:color w:val="000000"/>
          <w:sz w:val="24"/>
          <w:szCs w:val="24"/>
        </w:rPr>
        <w:t xml:space="preserve">. </w:t>
      </w:r>
      <w:r>
        <w:rPr>
          <w:color w:val="000000"/>
          <w:sz w:val="24"/>
          <w:szCs w:val="24"/>
        </w:rPr>
        <w:t>Уголовно-правовая политика Российской Федерации в сфере охраны основ конституционного строя</w:t>
      </w:r>
      <w:r w:rsidRPr="000439C4">
        <w:rPr>
          <w:color w:val="000000"/>
          <w:sz w:val="24"/>
          <w:szCs w:val="24"/>
        </w:rPr>
        <w:t xml:space="preserve">: </w:t>
      </w:r>
      <w:proofErr w:type="spellStart"/>
      <w:r w:rsidRPr="000439C4">
        <w:rPr>
          <w:color w:val="000000"/>
          <w:sz w:val="24"/>
          <w:szCs w:val="24"/>
        </w:rPr>
        <w:t>дис</w:t>
      </w:r>
      <w:proofErr w:type="spellEnd"/>
      <w:r w:rsidRPr="000439C4">
        <w:rPr>
          <w:color w:val="000000"/>
          <w:sz w:val="24"/>
          <w:szCs w:val="24"/>
        </w:rPr>
        <w:t xml:space="preserve">. … </w:t>
      </w:r>
      <w:proofErr w:type="spellStart"/>
      <w:r>
        <w:rPr>
          <w:color w:val="000000"/>
          <w:sz w:val="24"/>
          <w:szCs w:val="24"/>
        </w:rPr>
        <w:t>докт</w:t>
      </w:r>
      <w:proofErr w:type="spellEnd"/>
      <w:r w:rsidRPr="000439C4">
        <w:rPr>
          <w:color w:val="000000"/>
          <w:sz w:val="24"/>
          <w:szCs w:val="24"/>
        </w:rPr>
        <w:t xml:space="preserve">. </w:t>
      </w:r>
      <w:proofErr w:type="spellStart"/>
      <w:r w:rsidRPr="000439C4">
        <w:rPr>
          <w:color w:val="000000"/>
          <w:sz w:val="24"/>
          <w:szCs w:val="24"/>
        </w:rPr>
        <w:t>юрид</w:t>
      </w:r>
      <w:proofErr w:type="spellEnd"/>
      <w:r w:rsidRPr="000439C4">
        <w:rPr>
          <w:color w:val="000000"/>
          <w:sz w:val="24"/>
          <w:szCs w:val="24"/>
        </w:rPr>
        <w:t xml:space="preserve">. наук: 12.00.08. </w:t>
      </w:r>
      <w:r>
        <w:rPr>
          <w:color w:val="000000"/>
          <w:sz w:val="24"/>
          <w:szCs w:val="24"/>
        </w:rPr>
        <w:t>СПб</w:t>
      </w:r>
      <w:r w:rsidRPr="000439C4">
        <w:rPr>
          <w:color w:val="000000"/>
          <w:sz w:val="24"/>
          <w:szCs w:val="24"/>
        </w:rPr>
        <w:t xml:space="preserve">, 2016. </w:t>
      </w:r>
      <w:r w:rsidRPr="00BE6BCF">
        <w:rPr>
          <w:sz w:val="24"/>
        </w:rPr>
        <w:t>С. 251</w:t>
      </w:r>
      <w:r>
        <w:rPr>
          <w:sz w:val="24"/>
        </w:rPr>
        <w:t>.</w:t>
      </w:r>
    </w:p>
  </w:footnote>
  <w:footnote w:id="48">
    <w:p w:rsidR="008B41C2" w:rsidRDefault="008B41C2" w:rsidP="002E393E">
      <w:pPr>
        <w:tabs>
          <w:tab w:val="left" w:pos="4820"/>
        </w:tabs>
        <w:suppressAutoHyphens/>
        <w:jc w:val="both"/>
        <w:outlineLvl w:val="0"/>
      </w:pPr>
      <w:r w:rsidRPr="00805CB3">
        <w:rPr>
          <w:rStyle w:val="a5"/>
          <w:sz w:val="24"/>
          <w:szCs w:val="24"/>
        </w:rPr>
        <w:footnoteRef/>
      </w:r>
      <w:r w:rsidRPr="00805CB3">
        <w:rPr>
          <w:sz w:val="24"/>
          <w:szCs w:val="24"/>
        </w:rPr>
        <w:t xml:space="preserve"> См. </w:t>
      </w:r>
      <w:proofErr w:type="spellStart"/>
      <w:r w:rsidRPr="00805CB3">
        <w:rPr>
          <w:sz w:val="24"/>
          <w:szCs w:val="24"/>
        </w:rPr>
        <w:t>Скудин</w:t>
      </w:r>
      <w:proofErr w:type="spellEnd"/>
      <w:r w:rsidRPr="00805CB3">
        <w:rPr>
          <w:sz w:val="24"/>
          <w:szCs w:val="24"/>
        </w:rPr>
        <w:t xml:space="preserve"> А.</w:t>
      </w:r>
      <w:r>
        <w:rPr>
          <w:sz w:val="24"/>
          <w:szCs w:val="24"/>
        </w:rPr>
        <w:t> </w:t>
      </w:r>
      <w:r w:rsidRPr="00805CB3">
        <w:rPr>
          <w:sz w:val="24"/>
          <w:szCs w:val="24"/>
        </w:rPr>
        <w:t xml:space="preserve">С. Правовые меры противодействия экстремизму: автореферат </w:t>
      </w:r>
      <w:proofErr w:type="spellStart"/>
      <w:r w:rsidRPr="00805CB3">
        <w:rPr>
          <w:sz w:val="24"/>
          <w:szCs w:val="24"/>
        </w:rPr>
        <w:t>дис</w:t>
      </w:r>
      <w:proofErr w:type="spellEnd"/>
      <w:r w:rsidRPr="00805CB3">
        <w:rPr>
          <w:sz w:val="24"/>
          <w:szCs w:val="24"/>
        </w:rPr>
        <w:t xml:space="preserve">. … канд. </w:t>
      </w:r>
      <w:proofErr w:type="spellStart"/>
      <w:r w:rsidRPr="00805CB3">
        <w:rPr>
          <w:sz w:val="24"/>
          <w:szCs w:val="24"/>
        </w:rPr>
        <w:t>юрид</w:t>
      </w:r>
      <w:proofErr w:type="spellEnd"/>
      <w:r w:rsidRPr="00805CB3">
        <w:rPr>
          <w:sz w:val="24"/>
          <w:szCs w:val="24"/>
        </w:rPr>
        <w:t>. наук 12.00.08. М., 2011</w:t>
      </w:r>
      <w:r>
        <w:rPr>
          <w:sz w:val="24"/>
          <w:szCs w:val="24"/>
        </w:rPr>
        <w:t xml:space="preserve">; </w:t>
      </w:r>
      <w:proofErr w:type="spellStart"/>
      <w:r w:rsidRPr="00142B82">
        <w:rPr>
          <w:sz w:val="24"/>
          <w:szCs w:val="24"/>
        </w:rPr>
        <w:t>Фридинский</w:t>
      </w:r>
      <w:proofErr w:type="spellEnd"/>
      <w:r w:rsidRPr="00142B82">
        <w:rPr>
          <w:sz w:val="24"/>
          <w:szCs w:val="24"/>
        </w:rPr>
        <w:t xml:space="preserve"> С.</w:t>
      </w:r>
      <w:r>
        <w:rPr>
          <w:sz w:val="24"/>
          <w:szCs w:val="24"/>
        </w:rPr>
        <w:t> </w:t>
      </w:r>
      <w:r w:rsidRPr="00142B82">
        <w:rPr>
          <w:sz w:val="24"/>
          <w:szCs w:val="24"/>
        </w:rPr>
        <w:t>Н. Противодействие экстремистской деятельности (экстремизму) в России (социально-правовое и криминологическое исследование). М.: Изд</w:t>
      </w:r>
      <w:r>
        <w:rPr>
          <w:sz w:val="24"/>
          <w:szCs w:val="24"/>
        </w:rPr>
        <w:t>-</w:t>
      </w:r>
      <w:r w:rsidRPr="00142B82">
        <w:rPr>
          <w:sz w:val="24"/>
          <w:szCs w:val="24"/>
        </w:rPr>
        <w:t>во НО «Ассоциация «Лига содействия оборонным предприятиям»</w:t>
      </w:r>
      <w:r>
        <w:rPr>
          <w:sz w:val="24"/>
          <w:szCs w:val="24"/>
        </w:rPr>
        <w:t>,</w:t>
      </w:r>
      <w:r w:rsidRPr="00142B82">
        <w:rPr>
          <w:sz w:val="24"/>
          <w:szCs w:val="24"/>
        </w:rPr>
        <w:t xml:space="preserve"> 2013. С.</w:t>
      </w:r>
      <w:r>
        <w:rPr>
          <w:sz w:val="24"/>
          <w:szCs w:val="24"/>
        </w:rPr>
        <w:t> </w:t>
      </w:r>
      <w:r w:rsidRPr="00142B82">
        <w:rPr>
          <w:sz w:val="24"/>
          <w:szCs w:val="24"/>
        </w:rPr>
        <w:t>156</w:t>
      </w:r>
      <w:r>
        <w:rPr>
          <w:sz w:val="24"/>
          <w:szCs w:val="24"/>
        </w:rPr>
        <w:t xml:space="preserve">; </w:t>
      </w:r>
      <w:r w:rsidRPr="00805CB3">
        <w:rPr>
          <w:sz w:val="24"/>
          <w:szCs w:val="24"/>
        </w:rPr>
        <w:t>Петрянин А.</w:t>
      </w:r>
      <w:r>
        <w:rPr>
          <w:sz w:val="24"/>
          <w:szCs w:val="24"/>
        </w:rPr>
        <w:t> </w:t>
      </w:r>
      <w:r w:rsidRPr="00805CB3">
        <w:rPr>
          <w:sz w:val="24"/>
          <w:szCs w:val="24"/>
        </w:rPr>
        <w:t xml:space="preserve">В. Концептуальные основы противодействия преступлениям экстремистской направленности: теоретико-прикладное исследование: </w:t>
      </w:r>
      <w:proofErr w:type="spellStart"/>
      <w:r w:rsidRPr="00805CB3">
        <w:rPr>
          <w:sz w:val="24"/>
          <w:szCs w:val="24"/>
        </w:rPr>
        <w:t>дис</w:t>
      </w:r>
      <w:proofErr w:type="spellEnd"/>
      <w:r w:rsidRPr="00805CB3">
        <w:rPr>
          <w:sz w:val="24"/>
          <w:szCs w:val="24"/>
        </w:rPr>
        <w:t xml:space="preserve">. … </w:t>
      </w:r>
      <w:proofErr w:type="spellStart"/>
      <w:r w:rsidRPr="00805CB3">
        <w:rPr>
          <w:sz w:val="24"/>
          <w:szCs w:val="24"/>
        </w:rPr>
        <w:t>докт</w:t>
      </w:r>
      <w:proofErr w:type="spellEnd"/>
      <w:r w:rsidRPr="00805CB3">
        <w:rPr>
          <w:sz w:val="24"/>
          <w:szCs w:val="24"/>
        </w:rPr>
        <w:t xml:space="preserve">. </w:t>
      </w:r>
      <w:proofErr w:type="spellStart"/>
      <w:r w:rsidRPr="00805CB3">
        <w:rPr>
          <w:sz w:val="24"/>
          <w:szCs w:val="24"/>
        </w:rPr>
        <w:t>юрид</w:t>
      </w:r>
      <w:proofErr w:type="spellEnd"/>
      <w:r w:rsidRPr="00805CB3">
        <w:rPr>
          <w:sz w:val="24"/>
          <w:szCs w:val="24"/>
        </w:rPr>
        <w:t xml:space="preserve">. наук: 12.00.08. </w:t>
      </w:r>
      <w:r>
        <w:rPr>
          <w:sz w:val="24"/>
          <w:szCs w:val="24"/>
        </w:rPr>
        <w:t>Нижний Новгород</w:t>
      </w:r>
      <w:r w:rsidRPr="00805CB3">
        <w:rPr>
          <w:sz w:val="24"/>
          <w:szCs w:val="24"/>
        </w:rPr>
        <w:t>, 201</w:t>
      </w:r>
      <w:r>
        <w:rPr>
          <w:sz w:val="24"/>
          <w:szCs w:val="24"/>
        </w:rPr>
        <w:t>5</w:t>
      </w:r>
      <w:r w:rsidRPr="00805CB3">
        <w:rPr>
          <w:sz w:val="24"/>
          <w:szCs w:val="24"/>
        </w:rPr>
        <w:t>; и др.</w:t>
      </w:r>
    </w:p>
  </w:footnote>
  <w:footnote w:id="49">
    <w:p w:rsidR="008B41C2" w:rsidRDefault="008B41C2" w:rsidP="008757B8">
      <w:pPr>
        <w:pStyle w:val="a3"/>
        <w:jc w:val="both"/>
      </w:pPr>
      <w:r w:rsidRPr="00142B82">
        <w:rPr>
          <w:rStyle w:val="a5"/>
          <w:sz w:val="24"/>
          <w:szCs w:val="24"/>
        </w:rPr>
        <w:footnoteRef/>
      </w:r>
      <w:r>
        <w:rPr>
          <w:sz w:val="24"/>
          <w:szCs w:val="24"/>
        </w:rPr>
        <w:t> </w:t>
      </w:r>
      <w:r w:rsidRPr="00142B82">
        <w:rPr>
          <w:sz w:val="24"/>
          <w:szCs w:val="24"/>
        </w:rPr>
        <w:t>Борисов С.</w:t>
      </w:r>
      <w:r>
        <w:rPr>
          <w:sz w:val="24"/>
          <w:szCs w:val="24"/>
        </w:rPr>
        <w:t> </w:t>
      </w:r>
      <w:r w:rsidRPr="00142B82">
        <w:rPr>
          <w:sz w:val="24"/>
          <w:szCs w:val="24"/>
        </w:rPr>
        <w:t xml:space="preserve">В. Преступления экстремистской направленности: проблемы законодательства и </w:t>
      </w:r>
      <w:proofErr w:type="spellStart"/>
      <w:r w:rsidRPr="00142B82">
        <w:rPr>
          <w:sz w:val="24"/>
          <w:szCs w:val="24"/>
        </w:rPr>
        <w:t>правоприменения</w:t>
      </w:r>
      <w:proofErr w:type="spellEnd"/>
      <w:r w:rsidRPr="00142B82">
        <w:rPr>
          <w:sz w:val="24"/>
          <w:szCs w:val="24"/>
        </w:rPr>
        <w:t xml:space="preserve">: </w:t>
      </w:r>
      <w:proofErr w:type="spellStart"/>
      <w:r w:rsidRPr="00142B82">
        <w:rPr>
          <w:sz w:val="24"/>
          <w:szCs w:val="24"/>
        </w:rPr>
        <w:t>дис</w:t>
      </w:r>
      <w:proofErr w:type="spellEnd"/>
      <w:r w:rsidRPr="00142B82">
        <w:rPr>
          <w:sz w:val="24"/>
          <w:szCs w:val="24"/>
        </w:rPr>
        <w:t xml:space="preserve">. … </w:t>
      </w:r>
      <w:proofErr w:type="spellStart"/>
      <w:r>
        <w:rPr>
          <w:sz w:val="24"/>
          <w:szCs w:val="24"/>
        </w:rPr>
        <w:t>докт</w:t>
      </w:r>
      <w:proofErr w:type="spellEnd"/>
      <w:r>
        <w:rPr>
          <w:sz w:val="24"/>
          <w:szCs w:val="24"/>
        </w:rPr>
        <w:t xml:space="preserve">. </w:t>
      </w:r>
      <w:proofErr w:type="spellStart"/>
      <w:r>
        <w:rPr>
          <w:sz w:val="24"/>
          <w:szCs w:val="24"/>
        </w:rPr>
        <w:t>юрид</w:t>
      </w:r>
      <w:proofErr w:type="spellEnd"/>
      <w:r>
        <w:rPr>
          <w:sz w:val="24"/>
          <w:szCs w:val="24"/>
        </w:rPr>
        <w:t>.</w:t>
      </w:r>
      <w:r w:rsidRPr="00142B82">
        <w:rPr>
          <w:sz w:val="24"/>
          <w:szCs w:val="24"/>
        </w:rPr>
        <w:t xml:space="preserve"> наук 12.00.08. М., 2012. С. 85.</w:t>
      </w:r>
    </w:p>
  </w:footnote>
  <w:footnote w:id="50">
    <w:p w:rsidR="008B41C2" w:rsidRDefault="008B41C2" w:rsidP="008757B8">
      <w:pPr>
        <w:pStyle w:val="Default"/>
        <w:jc w:val="both"/>
      </w:pPr>
      <w:r w:rsidRPr="00142B82">
        <w:rPr>
          <w:rStyle w:val="a5"/>
        </w:rPr>
        <w:footnoteRef/>
      </w:r>
      <w:r>
        <w:rPr>
          <w:bCs/>
        </w:rPr>
        <w:t> </w:t>
      </w:r>
      <w:r w:rsidRPr="00142B82">
        <w:rPr>
          <w:bCs/>
        </w:rPr>
        <w:t>Рейтинг межэтнической напряженности в регионах России. Весна</w:t>
      </w:r>
      <w:r>
        <w:rPr>
          <w:bCs/>
        </w:rPr>
        <w:t>–</w:t>
      </w:r>
      <w:r w:rsidRPr="00142B82">
        <w:rPr>
          <w:bCs/>
        </w:rPr>
        <w:t>осень 2014 года.</w:t>
      </w:r>
      <w:r>
        <w:rPr>
          <w:bCs/>
        </w:rPr>
        <w:t xml:space="preserve"> </w:t>
      </w:r>
      <w:r w:rsidRPr="00F26BB3">
        <w:rPr>
          <w:bCs/>
        </w:rPr>
        <w:t>Совместный проект Центра изучения национальных конфликтов и федеральной экспертной сети «Клуб Регионов»</w:t>
      </w:r>
      <w:r>
        <w:rPr>
          <w:bCs/>
        </w:rPr>
        <w:t>.</w:t>
      </w:r>
    </w:p>
  </w:footnote>
  <w:footnote w:id="51">
    <w:p w:rsidR="008B41C2" w:rsidRDefault="008B41C2" w:rsidP="00256DB9">
      <w:pPr>
        <w:pStyle w:val="a3"/>
        <w:jc w:val="both"/>
      </w:pPr>
      <w:r w:rsidRPr="00142B82">
        <w:rPr>
          <w:rStyle w:val="a5"/>
          <w:sz w:val="24"/>
          <w:szCs w:val="24"/>
        </w:rPr>
        <w:footnoteRef/>
      </w:r>
      <w:r>
        <w:rPr>
          <w:sz w:val="24"/>
          <w:szCs w:val="24"/>
        </w:rPr>
        <w:t> </w:t>
      </w:r>
      <w:proofErr w:type="spellStart"/>
      <w:r w:rsidRPr="00142B82">
        <w:rPr>
          <w:sz w:val="24"/>
          <w:szCs w:val="24"/>
        </w:rPr>
        <w:t>Фридинский</w:t>
      </w:r>
      <w:proofErr w:type="spellEnd"/>
      <w:r w:rsidRPr="00142B82">
        <w:rPr>
          <w:sz w:val="24"/>
          <w:szCs w:val="24"/>
        </w:rPr>
        <w:t xml:space="preserve"> С.</w:t>
      </w:r>
      <w:r>
        <w:rPr>
          <w:sz w:val="24"/>
          <w:szCs w:val="24"/>
        </w:rPr>
        <w:t> </w:t>
      </w:r>
      <w:r w:rsidRPr="00142B82">
        <w:rPr>
          <w:sz w:val="24"/>
          <w:szCs w:val="24"/>
        </w:rPr>
        <w:t>Н. Противодействие экстремистской деятельности (экстремизму) в России (социально-правовое и криминологическое исследование). М.: Изд</w:t>
      </w:r>
      <w:r>
        <w:rPr>
          <w:sz w:val="24"/>
          <w:szCs w:val="24"/>
        </w:rPr>
        <w:t>-</w:t>
      </w:r>
      <w:r w:rsidRPr="00142B82">
        <w:rPr>
          <w:sz w:val="24"/>
          <w:szCs w:val="24"/>
        </w:rPr>
        <w:t>во НО «Ассоциация «Лига содействия оборонным предприятиям»</w:t>
      </w:r>
      <w:r>
        <w:rPr>
          <w:sz w:val="24"/>
          <w:szCs w:val="24"/>
        </w:rPr>
        <w:t>,</w:t>
      </w:r>
      <w:r w:rsidRPr="00142B82">
        <w:rPr>
          <w:sz w:val="24"/>
          <w:szCs w:val="24"/>
        </w:rPr>
        <w:t xml:space="preserve"> 2013. С.</w:t>
      </w:r>
      <w:r>
        <w:rPr>
          <w:sz w:val="24"/>
          <w:szCs w:val="24"/>
        </w:rPr>
        <w:t> </w:t>
      </w:r>
      <w:r w:rsidRPr="00142B82">
        <w:rPr>
          <w:sz w:val="24"/>
          <w:szCs w:val="24"/>
        </w:rPr>
        <w:t>157.</w:t>
      </w:r>
    </w:p>
  </w:footnote>
  <w:footnote w:id="52">
    <w:p w:rsidR="008B41C2" w:rsidRDefault="008B41C2" w:rsidP="001E5E57">
      <w:pPr>
        <w:pStyle w:val="a3"/>
        <w:jc w:val="both"/>
      </w:pPr>
      <w:r w:rsidRPr="00142B82">
        <w:rPr>
          <w:rStyle w:val="a5"/>
          <w:sz w:val="24"/>
          <w:szCs w:val="24"/>
        </w:rPr>
        <w:footnoteRef/>
      </w:r>
      <w:r>
        <w:rPr>
          <w:sz w:val="24"/>
          <w:szCs w:val="24"/>
        </w:rPr>
        <w:t> </w:t>
      </w:r>
      <w:r w:rsidRPr="00142B82">
        <w:rPr>
          <w:sz w:val="24"/>
          <w:szCs w:val="24"/>
        </w:rPr>
        <w:t xml:space="preserve">Отчет о преступлениях террористического характера, экстремистской направленности и связанных с террористической деятельностью за январь-декабрь </w:t>
      </w:r>
      <w:r>
        <w:rPr>
          <w:sz w:val="24"/>
          <w:szCs w:val="24"/>
        </w:rPr>
        <w:t>2003–</w:t>
      </w:r>
      <w:r w:rsidRPr="00142B82">
        <w:rPr>
          <w:sz w:val="24"/>
          <w:szCs w:val="24"/>
        </w:rPr>
        <w:t>201</w:t>
      </w:r>
      <w:r>
        <w:rPr>
          <w:sz w:val="24"/>
          <w:szCs w:val="24"/>
        </w:rPr>
        <w:t>7</w:t>
      </w:r>
      <w:r w:rsidRPr="00142B82">
        <w:rPr>
          <w:sz w:val="24"/>
          <w:szCs w:val="24"/>
        </w:rPr>
        <w:t xml:space="preserve"> г</w:t>
      </w:r>
      <w:r>
        <w:rPr>
          <w:sz w:val="24"/>
          <w:szCs w:val="24"/>
        </w:rPr>
        <w:t>г</w:t>
      </w:r>
      <w:r w:rsidRPr="00142B82">
        <w:rPr>
          <w:sz w:val="24"/>
          <w:szCs w:val="24"/>
        </w:rPr>
        <w:t>. по форме отчетности Ант</w:t>
      </w:r>
      <w:r>
        <w:rPr>
          <w:sz w:val="24"/>
          <w:szCs w:val="24"/>
        </w:rPr>
        <w:t>и</w:t>
      </w:r>
      <w:r w:rsidRPr="00142B82">
        <w:rPr>
          <w:sz w:val="24"/>
          <w:szCs w:val="24"/>
        </w:rPr>
        <w:t>террор (282).</w:t>
      </w:r>
    </w:p>
  </w:footnote>
  <w:footnote w:id="53">
    <w:p w:rsidR="008B41C2" w:rsidRDefault="008B41C2" w:rsidP="005E5874">
      <w:pPr>
        <w:pStyle w:val="a3"/>
        <w:jc w:val="both"/>
      </w:pPr>
      <w:r w:rsidRPr="00142B82">
        <w:rPr>
          <w:rStyle w:val="a5"/>
          <w:sz w:val="24"/>
          <w:szCs w:val="24"/>
        </w:rPr>
        <w:footnoteRef/>
      </w:r>
      <w:r>
        <w:rPr>
          <w:sz w:val="24"/>
          <w:szCs w:val="24"/>
        </w:rPr>
        <w:t xml:space="preserve"> Приговор </w:t>
      </w:r>
      <w:proofErr w:type="spellStart"/>
      <w:r>
        <w:rPr>
          <w:sz w:val="24"/>
          <w:szCs w:val="24"/>
        </w:rPr>
        <w:t>Бердского</w:t>
      </w:r>
      <w:proofErr w:type="spellEnd"/>
      <w:r>
        <w:rPr>
          <w:sz w:val="24"/>
          <w:szCs w:val="24"/>
        </w:rPr>
        <w:t xml:space="preserve"> городского суда Новосибирской области от 06.05.2013 по делу № </w:t>
      </w:r>
      <w:r w:rsidRPr="000431E4">
        <w:rPr>
          <w:sz w:val="24"/>
          <w:szCs w:val="24"/>
        </w:rPr>
        <w:t>1-158/2013</w:t>
      </w:r>
      <w:r>
        <w:rPr>
          <w:sz w:val="24"/>
          <w:szCs w:val="24"/>
        </w:rPr>
        <w:t xml:space="preserve">. Сайт </w:t>
      </w:r>
      <w:proofErr w:type="spellStart"/>
      <w:r>
        <w:rPr>
          <w:sz w:val="24"/>
          <w:szCs w:val="24"/>
        </w:rPr>
        <w:t>Бердского</w:t>
      </w:r>
      <w:proofErr w:type="spellEnd"/>
      <w:r>
        <w:rPr>
          <w:sz w:val="24"/>
          <w:szCs w:val="24"/>
        </w:rPr>
        <w:t xml:space="preserve"> городского суда Новосибирской области. </w:t>
      </w:r>
      <w:r>
        <w:rPr>
          <w:sz w:val="24"/>
          <w:szCs w:val="24"/>
          <w:lang w:val="en-US"/>
        </w:rPr>
        <w:t>URL</w:t>
      </w:r>
      <w:r w:rsidRPr="00527316">
        <w:rPr>
          <w:sz w:val="24"/>
          <w:szCs w:val="24"/>
        </w:rPr>
        <w:t xml:space="preserve">: // </w:t>
      </w:r>
      <w:r w:rsidRPr="00527316">
        <w:rPr>
          <w:sz w:val="24"/>
          <w:szCs w:val="24"/>
          <w:lang w:val="en-US"/>
        </w:rPr>
        <w:t>http</w:t>
      </w:r>
      <w:r w:rsidRPr="00527316">
        <w:rPr>
          <w:sz w:val="24"/>
          <w:szCs w:val="24"/>
        </w:rPr>
        <w:t>://</w:t>
      </w:r>
      <w:proofErr w:type="spellStart"/>
      <w:r w:rsidRPr="00527316">
        <w:rPr>
          <w:sz w:val="24"/>
          <w:szCs w:val="24"/>
          <w:lang w:val="en-US"/>
        </w:rPr>
        <w:t>berdsky</w:t>
      </w:r>
      <w:proofErr w:type="spellEnd"/>
      <w:r w:rsidRPr="00527316">
        <w:rPr>
          <w:sz w:val="24"/>
          <w:szCs w:val="24"/>
        </w:rPr>
        <w:t>.</w:t>
      </w:r>
      <w:proofErr w:type="spellStart"/>
      <w:r w:rsidRPr="00527316">
        <w:rPr>
          <w:sz w:val="24"/>
          <w:szCs w:val="24"/>
          <w:lang w:val="en-US"/>
        </w:rPr>
        <w:t>nsk</w:t>
      </w:r>
      <w:proofErr w:type="spellEnd"/>
      <w:r w:rsidRPr="00527316">
        <w:rPr>
          <w:sz w:val="24"/>
          <w:szCs w:val="24"/>
        </w:rPr>
        <w:t>.</w:t>
      </w:r>
      <w:proofErr w:type="spellStart"/>
      <w:r w:rsidRPr="00527316">
        <w:rPr>
          <w:sz w:val="24"/>
          <w:szCs w:val="24"/>
          <w:lang w:val="en-US"/>
        </w:rPr>
        <w:t>sudrf</w:t>
      </w:r>
      <w:proofErr w:type="spellEnd"/>
      <w:r w:rsidRPr="00527316">
        <w:rPr>
          <w:sz w:val="24"/>
          <w:szCs w:val="24"/>
        </w:rPr>
        <w:t>.</w:t>
      </w:r>
      <w:proofErr w:type="spellStart"/>
      <w:r w:rsidRPr="00527316">
        <w:rPr>
          <w:sz w:val="24"/>
          <w:szCs w:val="24"/>
          <w:lang w:val="en-US"/>
        </w:rPr>
        <w:t>ru</w:t>
      </w:r>
      <w:proofErr w:type="spellEnd"/>
      <w:r w:rsidRPr="00527316">
        <w:rPr>
          <w:sz w:val="24"/>
          <w:szCs w:val="24"/>
        </w:rPr>
        <w:t>/</w:t>
      </w:r>
      <w:r w:rsidRPr="00527316">
        <w:rPr>
          <w:sz w:val="24"/>
          <w:szCs w:val="24"/>
          <w:lang w:val="en-US"/>
        </w:rPr>
        <w:t>modules</w:t>
      </w:r>
      <w:r w:rsidRPr="00527316">
        <w:rPr>
          <w:sz w:val="24"/>
          <w:szCs w:val="24"/>
        </w:rPr>
        <w:t>.</w:t>
      </w:r>
      <w:proofErr w:type="spellStart"/>
      <w:r w:rsidRPr="00527316">
        <w:rPr>
          <w:sz w:val="24"/>
          <w:szCs w:val="24"/>
          <w:lang w:val="en-US"/>
        </w:rPr>
        <w:t>php</w:t>
      </w:r>
      <w:proofErr w:type="spellEnd"/>
      <w:r w:rsidRPr="00527316">
        <w:rPr>
          <w:sz w:val="24"/>
          <w:szCs w:val="24"/>
        </w:rPr>
        <w:t>?</w:t>
      </w:r>
      <w:r w:rsidRPr="00527316">
        <w:rPr>
          <w:sz w:val="24"/>
          <w:szCs w:val="24"/>
          <w:lang w:val="en-US"/>
        </w:rPr>
        <w:t>name</w:t>
      </w:r>
      <w:r w:rsidRPr="00527316">
        <w:rPr>
          <w:sz w:val="24"/>
          <w:szCs w:val="24"/>
        </w:rPr>
        <w:t>=</w:t>
      </w:r>
      <w:proofErr w:type="spellStart"/>
      <w:r w:rsidRPr="00527316">
        <w:rPr>
          <w:sz w:val="24"/>
          <w:szCs w:val="24"/>
          <w:lang w:val="en-US"/>
        </w:rPr>
        <w:t>sud</w:t>
      </w:r>
      <w:proofErr w:type="spellEnd"/>
      <w:r w:rsidRPr="00527316">
        <w:rPr>
          <w:sz w:val="24"/>
          <w:szCs w:val="24"/>
        </w:rPr>
        <w:t>_</w:t>
      </w:r>
      <w:proofErr w:type="spellStart"/>
      <w:r w:rsidRPr="00527316">
        <w:rPr>
          <w:sz w:val="24"/>
          <w:szCs w:val="24"/>
          <w:lang w:val="en-US"/>
        </w:rPr>
        <w:t>delo</w:t>
      </w:r>
      <w:proofErr w:type="spellEnd"/>
      <w:r w:rsidRPr="00527316">
        <w:rPr>
          <w:sz w:val="24"/>
          <w:szCs w:val="24"/>
        </w:rPr>
        <w:t>&amp;</w:t>
      </w:r>
      <w:proofErr w:type="spellStart"/>
      <w:r w:rsidRPr="00527316">
        <w:rPr>
          <w:sz w:val="24"/>
          <w:szCs w:val="24"/>
          <w:lang w:val="en-US"/>
        </w:rPr>
        <w:t>srv</w:t>
      </w:r>
      <w:proofErr w:type="spellEnd"/>
      <w:r w:rsidRPr="00527316">
        <w:rPr>
          <w:sz w:val="24"/>
          <w:szCs w:val="24"/>
        </w:rPr>
        <w:t>_</w:t>
      </w:r>
      <w:proofErr w:type="spellStart"/>
      <w:r w:rsidRPr="00527316">
        <w:rPr>
          <w:sz w:val="24"/>
          <w:szCs w:val="24"/>
          <w:lang w:val="en-US"/>
        </w:rPr>
        <w:t>num</w:t>
      </w:r>
      <w:proofErr w:type="spellEnd"/>
      <w:r w:rsidRPr="00527316">
        <w:rPr>
          <w:sz w:val="24"/>
          <w:szCs w:val="24"/>
        </w:rPr>
        <w:t>=1&amp;</w:t>
      </w:r>
      <w:r w:rsidRPr="00527316">
        <w:rPr>
          <w:sz w:val="24"/>
          <w:szCs w:val="24"/>
          <w:lang w:val="en-US"/>
        </w:rPr>
        <w:t>name</w:t>
      </w:r>
      <w:r w:rsidRPr="00527316">
        <w:rPr>
          <w:sz w:val="24"/>
          <w:szCs w:val="24"/>
        </w:rPr>
        <w:t>_</w:t>
      </w:r>
      <w:r w:rsidRPr="00527316">
        <w:rPr>
          <w:sz w:val="24"/>
          <w:szCs w:val="24"/>
          <w:lang w:val="en-US"/>
        </w:rPr>
        <w:t>op</w:t>
      </w:r>
      <w:r w:rsidRPr="00527316">
        <w:rPr>
          <w:sz w:val="24"/>
          <w:szCs w:val="24"/>
        </w:rPr>
        <w:t>=</w:t>
      </w:r>
      <w:r w:rsidRPr="00527316">
        <w:rPr>
          <w:sz w:val="24"/>
          <w:szCs w:val="24"/>
          <w:lang w:val="en-US"/>
        </w:rPr>
        <w:t>doc</w:t>
      </w:r>
      <w:r w:rsidRPr="00527316">
        <w:rPr>
          <w:sz w:val="24"/>
          <w:szCs w:val="24"/>
        </w:rPr>
        <w:t>&amp;</w:t>
      </w:r>
      <w:r w:rsidRPr="00527316">
        <w:rPr>
          <w:sz w:val="24"/>
          <w:szCs w:val="24"/>
          <w:lang w:val="en-US"/>
        </w:rPr>
        <w:t>number</w:t>
      </w:r>
      <w:r w:rsidRPr="00527316">
        <w:rPr>
          <w:sz w:val="24"/>
          <w:szCs w:val="24"/>
        </w:rPr>
        <w:t>=30633750&amp;</w:t>
      </w:r>
      <w:proofErr w:type="spellStart"/>
      <w:r w:rsidRPr="00527316">
        <w:rPr>
          <w:sz w:val="24"/>
          <w:szCs w:val="24"/>
          <w:lang w:val="en-US"/>
        </w:rPr>
        <w:t>delo</w:t>
      </w:r>
      <w:proofErr w:type="spellEnd"/>
      <w:r w:rsidRPr="00527316">
        <w:rPr>
          <w:sz w:val="24"/>
          <w:szCs w:val="24"/>
        </w:rPr>
        <w:t>_</w:t>
      </w:r>
      <w:r w:rsidRPr="00527316">
        <w:rPr>
          <w:sz w:val="24"/>
          <w:szCs w:val="24"/>
          <w:lang w:val="en-US"/>
        </w:rPr>
        <w:t>id</w:t>
      </w:r>
      <w:r w:rsidRPr="00527316">
        <w:rPr>
          <w:sz w:val="24"/>
          <w:szCs w:val="24"/>
        </w:rPr>
        <w:t>=1540006&amp;</w:t>
      </w:r>
      <w:r w:rsidRPr="00527316">
        <w:rPr>
          <w:sz w:val="24"/>
          <w:szCs w:val="24"/>
          <w:lang w:val="en-US"/>
        </w:rPr>
        <w:t>new</w:t>
      </w:r>
      <w:r w:rsidRPr="00527316">
        <w:rPr>
          <w:sz w:val="24"/>
          <w:szCs w:val="24"/>
        </w:rPr>
        <w:t>=0&amp;</w:t>
      </w:r>
      <w:r w:rsidRPr="00527316">
        <w:rPr>
          <w:sz w:val="24"/>
          <w:szCs w:val="24"/>
          <w:lang w:val="en-US"/>
        </w:rPr>
        <w:t>text</w:t>
      </w:r>
      <w:r w:rsidRPr="00527316">
        <w:rPr>
          <w:sz w:val="24"/>
          <w:szCs w:val="24"/>
        </w:rPr>
        <w:t>_</w:t>
      </w:r>
      <w:r w:rsidRPr="00527316">
        <w:rPr>
          <w:sz w:val="24"/>
          <w:szCs w:val="24"/>
          <w:lang w:val="en-US"/>
        </w:rPr>
        <w:t>number</w:t>
      </w:r>
      <w:r w:rsidRPr="00527316">
        <w:rPr>
          <w:sz w:val="24"/>
          <w:szCs w:val="24"/>
        </w:rPr>
        <w:t>=1 (</w:t>
      </w:r>
      <w:r>
        <w:rPr>
          <w:sz w:val="24"/>
          <w:szCs w:val="24"/>
        </w:rPr>
        <w:t>дата</w:t>
      </w:r>
      <w:r w:rsidRPr="00FC4B6F">
        <w:rPr>
          <w:sz w:val="24"/>
          <w:szCs w:val="24"/>
        </w:rPr>
        <w:t xml:space="preserve"> </w:t>
      </w:r>
      <w:r>
        <w:rPr>
          <w:sz w:val="24"/>
          <w:szCs w:val="24"/>
        </w:rPr>
        <w:t>обращения</w:t>
      </w:r>
      <w:r w:rsidRPr="00527316">
        <w:rPr>
          <w:sz w:val="24"/>
          <w:szCs w:val="24"/>
        </w:rPr>
        <w:t>: 16.02.2016).</w:t>
      </w:r>
    </w:p>
  </w:footnote>
  <w:footnote w:id="54">
    <w:p w:rsidR="008B41C2" w:rsidRDefault="008B41C2" w:rsidP="005E5874">
      <w:pPr>
        <w:pStyle w:val="a3"/>
        <w:jc w:val="both"/>
      </w:pPr>
      <w:r w:rsidRPr="00142B82">
        <w:rPr>
          <w:rStyle w:val="a5"/>
          <w:sz w:val="24"/>
          <w:szCs w:val="24"/>
        </w:rPr>
        <w:footnoteRef/>
      </w:r>
      <w:r>
        <w:rPr>
          <w:sz w:val="24"/>
          <w:szCs w:val="24"/>
        </w:rPr>
        <w:t> </w:t>
      </w:r>
      <w:r w:rsidRPr="00142B82">
        <w:rPr>
          <w:sz w:val="24"/>
          <w:szCs w:val="24"/>
        </w:rPr>
        <w:t>Павлинов</w:t>
      </w:r>
      <w:r>
        <w:rPr>
          <w:sz w:val="24"/>
          <w:szCs w:val="24"/>
        </w:rPr>
        <w:t> </w:t>
      </w:r>
      <w:r w:rsidRPr="00142B82">
        <w:rPr>
          <w:sz w:val="24"/>
          <w:szCs w:val="24"/>
        </w:rPr>
        <w:t>А.</w:t>
      </w:r>
      <w:r>
        <w:rPr>
          <w:sz w:val="24"/>
          <w:szCs w:val="24"/>
        </w:rPr>
        <w:t> </w:t>
      </w:r>
      <w:r w:rsidRPr="00142B82">
        <w:rPr>
          <w:sz w:val="24"/>
          <w:szCs w:val="24"/>
        </w:rPr>
        <w:t xml:space="preserve">В. Угрозы безопасности России. Антикоррупционный и </w:t>
      </w:r>
      <w:proofErr w:type="spellStart"/>
      <w:r w:rsidRPr="00142B82">
        <w:rPr>
          <w:sz w:val="24"/>
          <w:szCs w:val="24"/>
        </w:rPr>
        <w:t>антиэкстремистский</w:t>
      </w:r>
      <w:proofErr w:type="spellEnd"/>
      <w:r w:rsidRPr="00142B82">
        <w:rPr>
          <w:sz w:val="24"/>
          <w:szCs w:val="24"/>
        </w:rPr>
        <w:t xml:space="preserve"> мониторинг: монография. М.: </w:t>
      </w:r>
      <w:proofErr w:type="spellStart"/>
      <w:r w:rsidRPr="00142B82">
        <w:rPr>
          <w:sz w:val="24"/>
          <w:szCs w:val="24"/>
        </w:rPr>
        <w:t>Юрлитинформ</w:t>
      </w:r>
      <w:proofErr w:type="spellEnd"/>
      <w:r w:rsidRPr="00142B82">
        <w:rPr>
          <w:sz w:val="24"/>
          <w:szCs w:val="24"/>
        </w:rPr>
        <w:t>, 2012. С. 66</w:t>
      </w:r>
    </w:p>
  </w:footnote>
  <w:footnote w:id="55">
    <w:p w:rsidR="008B41C2" w:rsidRPr="00900F5B" w:rsidRDefault="008B41C2" w:rsidP="00055AF5">
      <w:pPr>
        <w:pStyle w:val="a3"/>
        <w:jc w:val="both"/>
        <w:rPr>
          <w:spacing w:val="-2"/>
          <w:sz w:val="24"/>
        </w:rPr>
      </w:pPr>
      <w:r w:rsidRPr="00900F5B">
        <w:rPr>
          <w:rStyle w:val="a5"/>
          <w:spacing w:val="-2"/>
          <w:sz w:val="24"/>
        </w:rPr>
        <w:footnoteRef/>
      </w:r>
      <w:r>
        <w:rPr>
          <w:color w:val="000000"/>
          <w:spacing w:val="-2"/>
          <w:sz w:val="24"/>
        </w:rPr>
        <w:t> </w:t>
      </w:r>
      <w:proofErr w:type="gramStart"/>
      <w:r w:rsidRPr="00900F5B">
        <w:rPr>
          <w:color w:val="000000"/>
          <w:spacing w:val="-2"/>
          <w:sz w:val="24"/>
        </w:rPr>
        <w:t>Доступный для анализа временной период охватывает лишь 2010–201</w:t>
      </w:r>
      <w:r>
        <w:rPr>
          <w:color w:val="000000"/>
          <w:spacing w:val="-2"/>
          <w:sz w:val="24"/>
        </w:rPr>
        <w:t>6</w:t>
      </w:r>
      <w:r w:rsidRPr="00900F5B">
        <w:rPr>
          <w:color w:val="000000"/>
          <w:spacing w:val="-2"/>
          <w:sz w:val="24"/>
        </w:rPr>
        <w:t> гг. Сведения о некоторых преступлениях экстремистской направленности появились в форме статистического отчета № 10.4 «О результатах рассмотрения уголовных дел по отдельным статьям уголовного кодекса Российской Федерации по вступившим в законную силу приговорам и другим судебным постановлениям», введенного приказом Судебного департамента № 92 от 16 мая 2008 г. А сведения обо всех преступлениях данной категории</w:t>
      </w:r>
      <w:proofErr w:type="gramEnd"/>
      <w:r w:rsidRPr="00900F5B">
        <w:rPr>
          <w:color w:val="000000"/>
          <w:spacing w:val="-2"/>
          <w:sz w:val="24"/>
        </w:rPr>
        <w:t xml:space="preserve">, уголовные </w:t>
      </w:r>
      <w:proofErr w:type="gramStart"/>
      <w:r w:rsidRPr="00900F5B">
        <w:rPr>
          <w:color w:val="000000"/>
          <w:spacing w:val="-2"/>
          <w:sz w:val="24"/>
        </w:rPr>
        <w:t>дела</w:t>
      </w:r>
      <w:proofErr w:type="gramEnd"/>
      <w:r w:rsidRPr="00900F5B">
        <w:rPr>
          <w:color w:val="000000"/>
          <w:spacing w:val="-2"/>
          <w:sz w:val="24"/>
        </w:rPr>
        <w:t xml:space="preserve"> о которых поступили в суды, появились только в 2010 г., когда приказом Судебного департамента № 130 от 23.06.2010 указанная форма отчетности была изменена.</w:t>
      </w:r>
    </w:p>
  </w:footnote>
  <w:footnote w:id="56">
    <w:p w:rsidR="008B41C2" w:rsidRDefault="008B41C2" w:rsidP="001C6CE8">
      <w:pPr>
        <w:pStyle w:val="a3"/>
        <w:jc w:val="both"/>
      </w:pPr>
      <w:r w:rsidRPr="00142B82">
        <w:rPr>
          <w:rStyle w:val="a5"/>
          <w:sz w:val="24"/>
          <w:szCs w:val="24"/>
        </w:rPr>
        <w:footnoteRef/>
      </w:r>
      <w:r>
        <w:rPr>
          <w:sz w:val="24"/>
          <w:szCs w:val="24"/>
        </w:rPr>
        <w:t> </w:t>
      </w:r>
      <w:r w:rsidRPr="00142B82">
        <w:rPr>
          <w:sz w:val="24"/>
          <w:szCs w:val="24"/>
        </w:rPr>
        <w:t>Долгова А.</w:t>
      </w:r>
      <w:r>
        <w:rPr>
          <w:sz w:val="24"/>
          <w:szCs w:val="24"/>
        </w:rPr>
        <w:t> </w:t>
      </w:r>
      <w:r w:rsidRPr="00142B82">
        <w:rPr>
          <w:sz w:val="24"/>
          <w:szCs w:val="24"/>
        </w:rPr>
        <w:t xml:space="preserve">И. Криминальное насилие как криминологическая и правовая проблема // Криминальное насилие: общие проблемы и опыт борьбы в Республике Саха (Якутия) / </w:t>
      </w:r>
      <w:r>
        <w:rPr>
          <w:sz w:val="24"/>
          <w:szCs w:val="24"/>
        </w:rPr>
        <w:t>п</w:t>
      </w:r>
      <w:r w:rsidRPr="00142B82">
        <w:rPr>
          <w:sz w:val="24"/>
          <w:szCs w:val="24"/>
        </w:rPr>
        <w:t>од ред. проф. А.</w:t>
      </w:r>
      <w:r>
        <w:rPr>
          <w:sz w:val="24"/>
          <w:szCs w:val="24"/>
        </w:rPr>
        <w:t> </w:t>
      </w:r>
      <w:r w:rsidRPr="00142B82">
        <w:rPr>
          <w:sz w:val="24"/>
          <w:szCs w:val="24"/>
        </w:rPr>
        <w:t>И. Долговой. М., 2004. С. 58</w:t>
      </w:r>
      <w:r>
        <w:rPr>
          <w:sz w:val="24"/>
          <w:szCs w:val="24"/>
        </w:rPr>
        <w:t>–</w:t>
      </w:r>
      <w:r w:rsidRPr="00142B82">
        <w:rPr>
          <w:sz w:val="24"/>
          <w:szCs w:val="24"/>
        </w:rPr>
        <w:t>59, 61.</w:t>
      </w:r>
    </w:p>
  </w:footnote>
  <w:footnote w:id="57">
    <w:p w:rsidR="008B41C2" w:rsidRDefault="008B41C2" w:rsidP="00055AF5">
      <w:pPr>
        <w:pStyle w:val="a3"/>
        <w:jc w:val="both"/>
      </w:pPr>
      <w:r w:rsidRPr="00142B82">
        <w:rPr>
          <w:rStyle w:val="a5"/>
          <w:sz w:val="24"/>
          <w:szCs w:val="24"/>
        </w:rPr>
        <w:footnoteRef/>
      </w:r>
      <w:r>
        <w:rPr>
          <w:sz w:val="24"/>
          <w:szCs w:val="24"/>
        </w:rPr>
        <w:t> </w:t>
      </w:r>
      <w:r w:rsidRPr="00142B82">
        <w:rPr>
          <w:sz w:val="24"/>
          <w:szCs w:val="24"/>
        </w:rPr>
        <w:t>Меркурьев В.</w:t>
      </w:r>
      <w:r>
        <w:rPr>
          <w:sz w:val="24"/>
          <w:szCs w:val="24"/>
        </w:rPr>
        <w:t> </w:t>
      </w:r>
      <w:r w:rsidRPr="00142B82">
        <w:rPr>
          <w:sz w:val="24"/>
          <w:szCs w:val="24"/>
        </w:rPr>
        <w:t xml:space="preserve">В. Гражданская самозащита в уголовном праве России: </w:t>
      </w:r>
      <w:proofErr w:type="spellStart"/>
      <w:r w:rsidRPr="00142B82">
        <w:rPr>
          <w:sz w:val="24"/>
          <w:szCs w:val="24"/>
        </w:rPr>
        <w:t>моногр</w:t>
      </w:r>
      <w:proofErr w:type="spellEnd"/>
      <w:r w:rsidRPr="00142B82">
        <w:rPr>
          <w:sz w:val="24"/>
          <w:szCs w:val="24"/>
        </w:rPr>
        <w:t>. Владимир</w:t>
      </w:r>
      <w:r>
        <w:rPr>
          <w:sz w:val="24"/>
          <w:szCs w:val="24"/>
        </w:rPr>
        <w:t xml:space="preserve">: </w:t>
      </w:r>
      <w:r w:rsidRPr="00142B82">
        <w:rPr>
          <w:sz w:val="24"/>
          <w:szCs w:val="24"/>
        </w:rPr>
        <w:t>ВЮИ ФСИН России, 2005. С. 149.</w:t>
      </w:r>
    </w:p>
  </w:footnote>
  <w:footnote w:id="58">
    <w:p w:rsidR="008B41C2" w:rsidRDefault="008B41C2" w:rsidP="00C848B7">
      <w:pPr>
        <w:pStyle w:val="a3"/>
        <w:jc w:val="both"/>
      </w:pPr>
      <w:r w:rsidRPr="00142B82">
        <w:rPr>
          <w:rStyle w:val="a5"/>
          <w:sz w:val="24"/>
          <w:szCs w:val="24"/>
        </w:rPr>
        <w:footnoteRef/>
      </w:r>
      <w:r>
        <w:rPr>
          <w:sz w:val="24"/>
          <w:szCs w:val="24"/>
        </w:rPr>
        <w:t xml:space="preserve"> Приговор </w:t>
      </w:r>
      <w:proofErr w:type="spellStart"/>
      <w:r>
        <w:rPr>
          <w:sz w:val="24"/>
          <w:szCs w:val="24"/>
        </w:rPr>
        <w:t>Стерлитамакского</w:t>
      </w:r>
      <w:proofErr w:type="spellEnd"/>
      <w:r>
        <w:rPr>
          <w:sz w:val="24"/>
          <w:szCs w:val="24"/>
        </w:rPr>
        <w:t xml:space="preserve"> районного суда Республики Башкортостан от 04.03.2013 по д</w:t>
      </w:r>
      <w:r w:rsidRPr="00142B82">
        <w:rPr>
          <w:sz w:val="24"/>
          <w:szCs w:val="24"/>
        </w:rPr>
        <w:t>ел</w:t>
      </w:r>
      <w:r>
        <w:rPr>
          <w:sz w:val="24"/>
          <w:szCs w:val="24"/>
        </w:rPr>
        <w:t xml:space="preserve">у </w:t>
      </w:r>
      <w:r w:rsidRPr="00142B82">
        <w:rPr>
          <w:sz w:val="24"/>
          <w:szCs w:val="24"/>
        </w:rPr>
        <w:t>№</w:t>
      </w:r>
      <w:r>
        <w:rPr>
          <w:sz w:val="24"/>
          <w:szCs w:val="24"/>
        </w:rPr>
        <w:t> </w:t>
      </w:r>
      <w:r w:rsidRPr="00142B82">
        <w:rPr>
          <w:sz w:val="24"/>
          <w:szCs w:val="24"/>
        </w:rPr>
        <w:t>1-14/2013/142.</w:t>
      </w:r>
      <w:r>
        <w:rPr>
          <w:sz w:val="24"/>
          <w:szCs w:val="24"/>
        </w:rPr>
        <w:t xml:space="preserve"> </w:t>
      </w:r>
      <w:r w:rsidRPr="00142B82">
        <w:rPr>
          <w:sz w:val="24"/>
          <w:szCs w:val="24"/>
        </w:rPr>
        <w:t>Архив прокуратуры Республики Башкортостан.</w:t>
      </w:r>
    </w:p>
  </w:footnote>
  <w:footnote w:id="59">
    <w:p w:rsidR="008B41C2" w:rsidRPr="00851122" w:rsidRDefault="008B41C2" w:rsidP="00B50AEC">
      <w:pPr>
        <w:pStyle w:val="a3"/>
        <w:jc w:val="both"/>
        <w:rPr>
          <w:sz w:val="24"/>
        </w:rPr>
      </w:pPr>
      <w:r w:rsidRPr="009F75A3">
        <w:rPr>
          <w:rStyle w:val="a5"/>
          <w:sz w:val="24"/>
        </w:rPr>
        <w:footnoteRef/>
      </w:r>
      <w:r>
        <w:rPr>
          <w:sz w:val="24"/>
        </w:rPr>
        <w:t> </w:t>
      </w:r>
      <w:r w:rsidRPr="00AC58BA">
        <w:rPr>
          <w:sz w:val="24"/>
        </w:rPr>
        <w:t xml:space="preserve">Трижды </w:t>
      </w:r>
      <w:proofErr w:type="gramStart"/>
      <w:r w:rsidRPr="00AC58BA">
        <w:rPr>
          <w:sz w:val="24"/>
        </w:rPr>
        <w:t>виновны</w:t>
      </w:r>
      <w:proofErr w:type="gramEnd"/>
      <w:r>
        <w:rPr>
          <w:sz w:val="24"/>
        </w:rPr>
        <w:t xml:space="preserve"> // </w:t>
      </w:r>
      <w:r w:rsidRPr="007A07BF">
        <w:rPr>
          <w:sz w:val="24"/>
          <w:szCs w:val="24"/>
        </w:rPr>
        <w:t>Р</w:t>
      </w:r>
      <w:r>
        <w:rPr>
          <w:sz w:val="24"/>
          <w:szCs w:val="24"/>
        </w:rPr>
        <w:t xml:space="preserve">оссийская </w:t>
      </w:r>
      <w:r w:rsidRPr="007A07BF">
        <w:rPr>
          <w:sz w:val="24"/>
          <w:szCs w:val="24"/>
        </w:rPr>
        <w:t>Г</w:t>
      </w:r>
      <w:r>
        <w:rPr>
          <w:sz w:val="24"/>
          <w:szCs w:val="24"/>
        </w:rPr>
        <w:t>азета.</w:t>
      </w:r>
      <w:r w:rsidRPr="007A07BF">
        <w:rPr>
          <w:sz w:val="24"/>
          <w:szCs w:val="24"/>
        </w:rPr>
        <w:t xml:space="preserve"> </w:t>
      </w:r>
      <w:r>
        <w:rPr>
          <w:sz w:val="24"/>
          <w:szCs w:val="24"/>
          <w:lang w:val="en-US"/>
        </w:rPr>
        <w:t>URL</w:t>
      </w:r>
      <w:r w:rsidRPr="00B50AEC">
        <w:rPr>
          <w:sz w:val="24"/>
          <w:szCs w:val="24"/>
        </w:rPr>
        <w:t xml:space="preserve">: </w:t>
      </w:r>
      <w:r w:rsidRPr="00B50AEC">
        <w:rPr>
          <w:sz w:val="24"/>
          <w:lang w:val="en-US"/>
        </w:rPr>
        <w:t>https</w:t>
      </w:r>
      <w:r w:rsidRPr="00B50AEC">
        <w:rPr>
          <w:sz w:val="24"/>
        </w:rPr>
        <w:t>://</w:t>
      </w:r>
      <w:proofErr w:type="spellStart"/>
      <w:r w:rsidRPr="00B50AEC">
        <w:rPr>
          <w:sz w:val="24"/>
          <w:lang w:val="en-US"/>
        </w:rPr>
        <w:t>rg</w:t>
      </w:r>
      <w:proofErr w:type="spellEnd"/>
      <w:r w:rsidRPr="00B50AEC">
        <w:rPr>
          <w:sz w:val="24"/>
        </w:rPr>
        <w:t>.</w:t>
      </w:r>
      <w:proofErr w:type="spellStart"/>
      <w:r w:rsidRPr="00B50AEC">
        <w:rPr>
          <w:sz w:val="24"/>
          <w:lang w:val="en-US"/>
        </w:rPr>
        <w:t>ru</w:t>
      </w:r>
      <w:proofErr w:type="spellEnd"/>
      <w:r w:rsidRPr="00B50AEC">
        <w:rPr>
          <w:sz w:val="24"/>
        </w:rPr>
        <w:t>/2011/05/13/</w:t>
      </w:r>
      <w:proofErr w:type="spellStart"/>
      <w:r w:rsidRPr="00B50AEC">
        <w:rPr>
          <w:sz w:val="24"/>
          <w:lang w:val="en-US"/>
        </w:rPr>
        <w:t>prigovor</w:t>
      </w:r>
      <w:proofErr w:type="spellEnd"/>
      <w:r w:rsidRPr="00B50AEC">
        <w:rPr>
          <w:sz w:val="24"/>
        </w:rPr>
        <w:t>-</w:t>
      </w:r>
      <w:r w:rsidRPr="00B50AEC">
        <w:rPr>
          <w:sz w:val="24"/>
          <w:lang w:val="en-US"/>
        </w:rPr>
        <w:t>site</w:t>
      </w:r>
      <w:r w:rsidRPr="00B50AEC">
        <w:rPr>
          <w:sz w:val="24"/>
        </w:rPr>
        <w:t>.</w:t>
      </w:r>
      <w:r w:rsidRPr="00B50AEC">
        <w:rPr>
          <w:sz w:val="24"/>
          <w:lang w:val="en-US"/>
        </w:rPr>
        <w:t>html</w:t>
      </w:r>
      <w:r w:rsidRPr="00B50AEC">
        <w:rPr>
          <w:sz w:val="24"/>
        </w:rPr>
        <w:t>.</w:t>
      </w:r>
      <w:r>
        <w:rPr>
          <w:sz w:val="24"/>
        </w:rPr>
        <w:t xml:space="preserve"> </w:t>
      </w:r>
      <w:r>
        <w:rPr>
          <w:sz w:val="24"/>
          <w:szCs w:val="24"/>
        </w:rPr>
        <w:t>(дата обращения: 04.10.2016)</w:t>
      </w:r>
      <w:r w:rsidRPr="00142B82">
        <w:rPr>
          <w:sz w:val="24"/>
          <w:szCs w:val="24"/>
        </w:rPr>
        <w:t>.</w:t>
      </w:r>
    </w:p>
  </w:footnote>
  <w:footnote w:id="60">
    <w:p w:rsidR="008B41C2" w:rsidRPr="00543DF5" w:rsidRDefault="008B41C2" w:rsidP="008643CE">
      <w:pPr>
        <w:pStyle w:val="a3"/>
        <w:jc w:val="both"/>
        <w:rPr>
          <w:sz w:val="24"/>
          <w:szCs w:val="24"/>
        </w:rPr>
      </w:pPr>
      <w:r w:rsidRPr="00543DF5">
        <w:rPr>
          <w:rStyle w:val="a5"/>
          <w:sz w:val="24"/>
          <w:szCs w:val="24"/>
        </w:rPr>
        <w:footnoteRef/>
      </w:r>
      <w:r>
        <w:rPr>
          <w:sz w:val="24"/>
          <w:szCs w:val="24"/>
        </w:rPr>
        <w:t> </w:t>
      </w:r>
      <w:r w:rsidRPr="00543DF5">
        <w:rPr>
          <w:sz w:val="24"/>
          <w:szCs w:val="24"/>
        </w:rPr>
        <w:t>Единый отчет о преступности в 2011–201</w:t>
      </w:r>
      <w:r>
        <w:rPr>
          <w:sz w:val="24"/>
          <w:szCs w:val="24"/>
        </w:rPr>
        <w:t>7</w:t>
      </w:r>
      <w:r w:rsidRPr="00543DF5">
        <w:rPr>
          <w:sz w:val="24"/>
          <w:szCs w:val="24"/>
        </w:rPr>
        <w:t> гг. Ф.</w:t>
      </w:r>
      <w:r>
        <w:rPr>
          <w:sz w:val="24"/>
          <w:szCs w:val="24"/>
        </w:rPr>
        <w:t> </w:t>
      </w:r>
      <w:r w:rsidRPr="00543DF5">
        <w:rPr>
          <w:sz w:val="24"/>
          <w:szCs w:val="24"/>
        </w:rPr>
        <w:t>491, утверждено Приказом Генерального прокурора Российской Федерации №</w:t>
      </w:r>
      <w:r>
        <w:rPr>
          <w:sz w:val="24"/>
          <w:szCs w:val="24"/>
        </w:rPr>
        <w:t> </w:t>
      </w:r>
      <w:r w:rsidRPr="00543DF5">
        <w:rPr>
          <w:sz w:val="24"/>
          <w:szCs w:val="24"/>
        </w:rPr>
        <w:t>250 от 02.07.12.</w:t>
      </w:r>
    </w:p>
  </w:footnote>
  <w:footnote w:id="61">
    <w:p w:rsidR="008B41C2" w:rsidRPr="00543DF5" w:rsidRDefault="008B41C2" w:rsidP="00CB594C">
      <w:pPr>
        <w:pStyle w:val="a3"/>
        <w:jc w:val="both"/>
        <w:rPr>
          <w:sz w:val="24"/>
          <w:szCs w:val="24"/>
        </w:rPr>
      </w:pPr>
      <w:r w:rsidRPr="00543DF5">
        <w:rPr>
          <w:rStyle w:val="a5"/>
          <w:sz w:val="24"/>
          <w:szCs w:val="24"/>
        </w:rPr>
        <w:footnoteRef/>
      </w:r>
      <w:r>
        <w:rPr>
          <w:sz w:val="24"/>
          <w:szCs w:val="24"/>
        </w:rPr>
        <w:t> </w:t>
      </w:r>
      <w:r w:rsidRPr="00543DF5">
        <w:rPr>
          <w:sz w:val="24"/>
          <w:szCs w:val="24"/>
        </w:rPr>
        <w:t>Там же.</w:t>
      </w:r>
    </w:p>
  </w:footnote>
  <w:footnote w:id="62">
    <w:p w:rsidR="008B41C2" w:rsidRPr="00990A6E" w:rsidRDefault="008B41C2" w:rsidP="00990A6E">
      <w:pPr>
        <w:pStyle w:val="a3"/>
        <w:jc w:val="both"/>
        <w:rPr>
          <w:sz w:val="24"/>
          <w:szCs w:val="24"/>
        </w:rPr>
      </w:pPr>
      <w:r w:rsidRPr="00990A6E">
        <w:rPr>
          <w:rStyle w:val="a5"/>
          <w:sz w:val="24"/>
          <w:szCs w:val="24"/>
        </w:rPr>
        <w:footnoteRef/>
      </w:r>
      <w:r>
        <w:rPr>
          <w:sz w:val="24"/>
          <w:szCs w:val="24"/>
        </w:rPr>
        <w:t> Сведения о зарегистрированных, раскрытых и нераскрытых преступлениях за 2012–2017 гг. по форме федерального статистического наблюдения № 3-ЕГС (493), утвержденной Приказом Генерального прокурора Российской Федерации от 02.07.2012 № 250. Сведения в отношении мигрантов и беженцев имеются только за 2014 – 2017 г.</w:t>
      </w:r>
    </w:p>
  </w:footnote>
  <w:footnote w:id="63">
    <w:p w:rsidR="008B41C2" w:rsidRPr="00543DF5" w:rsidRDefault="008B41C2" w:rsidP="001E5E57">
      <w:pPr>
        <w:pStyle w:val="a3"/>
        <w:jc w:val="both"/>
        <w:rPr>
          <w:sz w:val="24"/>
          <w:szCs w:val="24"/>
        </w:rPr>
      </w:pPr>
      <w:r w:rsidRPr="00543DF5">
        <w:rPr>
          <w:rStyle w:val="a5"/>
          <w:sz w:val="24"/>
          <w:szCs w:val="24"/>
        </w:rPr>
        <w:footnoteRef/>
      </w:r>
      <w:r>
        <w:rPr>
          <w:sz w:val="24"/>
          <w:szCs w:val="24"/>
        </w:rPr>
        <w:t> </w:t>
      </w:r>
      <w:r w:rsidRPr="00543DF5">
        <w:rPr>
          <w:sz w:val="24"/>
          <w:szCs w:val="24"/>
        </w:rPr>
        <w:t>Отчет о преступлениях совершенных иностранными гражданами и лицами без гражданства, а также в отношении них. Ф. 795, утверждено Приказом МВД России №</w:t>
      </w:r>
      <w:r>
        <w:rPr>
          <w:sz w:val="24"/>
          <w:szCs w:val="24"/>
        </w:rPr>
        <w:t> </w:t>
      </w:r>
      <w:r w:rsidRPr="00543DF5">
        <w:rPr>
          <w:sz w:val="24"/>
          <w:szCs w:val="24"/>
        </w:rPr>
        <w:t>134 от 28.02.2012.</w:t>
      </w:r>
    </w:p>
  </w:footnote>
  <w:footnote w:id="64">
    <w:p w:rsidR="008B41C2" w:rsidRDefault="008B41C2" w:rsidP="00DB3842">
      <w:pPr>
        <w:pStyle w:val="a3"/>
        <w:jc w:val="both"/>
      </w:pPr>
      <w:r w:rsidRPr="00142B82">
        <w:rPr>
          <w:rStyle w:val="a5"/>
          <w:sz w:val="24"/>
          <w:szCs w:val="24"/>
        </w:rPr>
        <w:footnoteRef/>
      </w:r>
      <w:r>
        <w:rPr>
          <w:sz w:val="24"/>
          <w:szCs w:val="24"/>
        </w:rPr>
        <w:t xml:space="preserve"> </w:t>
      </w:r>
      <w:r w:rsidRPr="00142B82">
        <w:rPr>
          <w:sz w:val="24"/>
          <w:szCs w:val="24"/>
        </w:rPr>
        <w:t>Дело №</w:t>
      </w:r>
      <w:r>
        <w:rPr>
          <w:sz w:val="24"/>
          <w:szCs w:val="24"/>
        </w:rPr>
        <w:t> </w:t>
      </w:r>
      <w:r w:rsidRPr="00142B82">
        <w:rPr>
          <w:rStyle w:val="afb"/>
          <w:b w:val="0"/>
          <w:bCs/>
          <w:sz w:val="24"/>
          <w:szCs w:val="24"/>
        </w:rPr>
        <w:t xml:space="preserve">1-238/2011. </w:t>
      </w:r>
      <w:r w:rsidRPr="00142B82">
        <w:rPr>
          <w:sz w:val="24"/>
          <w:szCs w:val="24"/>
        </w:rPr>
        <w:t>Единая база данных решений судов общей юрисдикции Российской Федерации</w:t>
      </w:r>
      <w:r>
        <w:rPr>
          <w:sz w:val="24"/>
          <w:szCs w:val="24"/>
        </w:rPr>
        <w:t xml:space="preserve">. </w:t>
      </w:r>
      <w:r>
        <w:rPr>
          <w:sz w:val="24"/>
          <w:szCs w:val="24"/>
          <w:lang w:val="en-US"/>
        </w:rPr>
        <w:t>URL</w:t>
      </w:r>
      <w:r w:rsidRPr="00C33011">
        <w:rPr>
          <w:sz w:val="24"/>
          <w:szCs w:val="24"/>
        </w:rPr>
        <w:t>: http://судебныерешения.рф/bsr/case/print/3804872</w:t>
      </w:r>
      <w:r>
        <w:rPr>
          <w:sz w:val="24"/>
          <w:szCs w:val="24"/>
        </w:rPr>
        <w:t xml:space="preserve"> (дата обращения: 19.10.2015)</w:t>
      </w:r>
      <w:r w:rsidRPr="00142B82">
        <w:rPr>
          <w:sz w:val="24"/>
          <w:szCs w:val="24"/>
        </w:rPr>
        <w:t>.</w:t>
      </w:r>
    </w:p>
  </w:footnote>
  <w:footnote w:id="65">
    <w:p w:rsidR="008B41C2" w:rsidRPr="004453D6" w:rsidRDefault="008B41C2" w:rsidP="00B73E93">
      <w:pPr>
        <w:autoSpaceDE w:val="0"/>
        <w:autoSpaceDN w:val="0"/>
        <w:adjustRightInd w:val="0"/>
        <w:jc w:val="both"/>
        <w:rPr>
          <w:lang w:val="en-US"/>
        </w:rPr>
      </w:pPr>
      <w:r w:rsidRPr="00B73E93">
        <w:rPr>
          <w:rStyle w:val="a5"/>
          <w:sz w:val="24"/>
          <w:szCs w:val="24"/>
        </w:rPr>
        <w:footnoteRef/>
      </w:r>
      <w:r>
        <w:rPr>
          <w:sz w:val="24"/>
          <w:szCs w:val="24"/>
        </w:rPr>
        <w:t> </w:t>
      </w:r>
      <w:proofErr w:type="spellStart"/>
      <w:r w:rsidRPr="00B73E93">
        <w:rPr>
          <w:sz w:val="24"/>
          <w:szCs w:val="24"/>
        </w:rPr>
        <w:t>Капинус</w:t>
      </w:r>
      <w:proofErr w:type="spellEnd"/>
      <w:r w:rsidRPr="00B73E93">
        <w:rPr>
          <w:sz w:val="24"/>
          <w:szCs w:val="24"/>
        </w:rPr>
        <w:t xml:space="preserve"> О.</w:t>
      </w:r>
      <w:r>
        <w:rPr>
          <w:sz w:val="24"/>
          <w:szCs w:val="24"/>
        </w:rPr>
        <w:t> </w:t>
      </w:r>
      <w:r w:rsidRPr="00B73E93">
        <w:rPr>
          <w:sz w:val="24"/>
          <w:szCs w:val="24"/>
        </w:rPr>
        <w:t xml:space="preserve">С. </w:t>
      </w:r>
      <w:r w:rsidRPr="00B73E93">
        <w:rPr>
          <w:bCs/>
          <w:sz w:val="24"/>
          <w:szCs w:val="24"/>
        </w:rPr>
        <w:t xml:space="preserve">Научно-методологические подходы к деятельности органов государственной власти по противодействию незаконной миграции на территории Российской Федерации // </w:t>
      </w:r>
      <w:r w:rsidRPr="00B73E93">
        <w:rPr>
          <w:sz w:val="24"/>
          <w:szCs w:val="24"/>
        </w:rPr>
        <w:t>Криминологический журнал Байкальского государственного университета экономики и права</w:t>
      </w:r>
      <w:r>
        <w:rPr>
          <w:sz w:val="24"/>
          <w:szCs w:val="24"/>
        </w:rPr>
        <w:t>.</w:t>
      </w:r>
      <w:r w:rsidRPr="00B73E93">
        <w:rPr>
          <w:sz w:val="24"/>
          <w:szCs w:val="24"/>
        </w:rPr>
        <w:t xml:space="preserve"> </w:t>
      </w:r>
      <w:r w:rsidRPr="004E4357">
        <w:rPr>
          <w:sz w:val="24"/>
          <w:szCs w:val="24"/>
          <w:lang w:val="en-US"/>
        </w:rPr>
        <w:t xml:space="preserve">2015. </w:t>
      </w:r>
      <w:r w:rsidRPr="00B73E93">
        <w:rPr>
          <w:sz w:val="24"/>
          <w:szCs w:val="24"/>
        </w:rPr>
        <w:t>Т</w:t>
      </w:r>
      <w:r w:rsidRPr="004E4357">
        <w:rPr>
          <w:sz w:val="24"/>
          <w:szCs w:val="24"/>
          <w:lang w:val="en-US"/>
        </w:rPr>
        <w:t xml:space="preserve">. 9, № 4. </w:t>
      </w:r>
      <w:r w:rsidRPr="00B73E93">
        <w:rPr>
          <w:sz w:val="24"/>
          <w:szCs w:val="24"/>
        </w:rPr>
        <w:t>С</w:t>
      </w:r>
      <w:r w:rsidRPr="00884EAC">
        <w:rPr>
          <w:sz w:val="24"/>
          <w:szCs w:val="24"/>
          <w:lang w:val="en-US"/>
        </w:rPr>
        <w:t>. 705.</w:t>
      </w:r>
    </w:p>
  </w:footnote>
  <w:footnote w:id="66">
    <w:p w:rsidR="008B41C2" w:rsidRPr="00556509" w:rsidRDefault="008B41C2" w:rsidP="00111747">
      <w:pPr>
        <w:jc w:val="both"/>
      </w:pPr>
      <w:r w:rsidRPr="00A52DAC">
        <w:rPr>
          <w:rStyle w:val="a5"/>
          <w:color w:val="000000"/>
          <w:sz w:val="24"/>
          <w:szCs w:val="24"/>
        </w:rPr>
        <w:footnoteRef/>
      </w:r>
      <w:r w:rsidRPr="004E4357">
        <w:rPr>
          <w:color w:val="000000"/>
          <w:sz w:val="24"/>
          <w:szCs w:val="24"/>
          <w:lang w:val="en-US"/>
        </w:rPr>
        <w:t xml:space="preserve"> </w:t>
      </w:r>
      <w:r>
        <w:rPr>
          <w:color w:val="000000"/>
          <w:sz w:val="24"/>
          <w:szCs w:val="24"/>
        </w:rPr>
        <w:t>См</w:t>
      </w:r>
      <w:r w:rsidRPr="00884EAC">
        <w:rPr>
          <w:color w:val="000000"/>
          <w:sz w:val="24"/>
          <w:szCs w:val="24"/>
          <w:lang w:val="en-US"/>
        </w:rPr>
        <w:t xml:space="preserve">. </w:t>
      </w:r>
      <w:r w:rsidRPr="00A52DAC">
        <w:rPr>
          <w:color w:val="000000"/>
          <w:sz w:val="24"/>
          <w:szCs w:val="24"/>
          <w:lang w:val="en-US"/>
        </w:rPr>
        <w:t>International</w:t>
      </w:r>
      <w:r w:rsidRPr="004E4357">
        <w:rPr>
          <w:color w:val="000000"/>
          <w:sz w:val="24"/>
          <w:szCs w:val="24"/>
          <w:lang w:val="en-US"/>
        </w:rPr>
        <w:t xml:space="preserve"> </w:t>
      </w:r>
      <w:r w:rsidRPr="00A52DAC">
        <w:rPr>
          <w:color w:val="000000"/>
          <w:sz w:val="24"/>
          <w:szCs w:val="24"/>
          <w:lang w:val="en-US"/>
        </w:rPr>
        <w:t>migration</w:t>
      </w:r>
      <w:r w:rsidRPr="004E4357">
        <w:rPr>
          <w:color w:val="000000"/>
          <w:sz w:val="24"/>
          <w:szCs w:val="24"/>
          <w:lang w:val="en-US"/>
        </w:rPr>
        <w:t xml:space="preserve"> </w:t>
      </w:r>
      <w:r w:rsidRPr="00A52DAC">
        <w:rPr>
          <w:color w:val="000000"/>
          <w:sz w:val="24"/>
          <w:szCs w:val="24"/>
          <w:lang w:val="en-US"/>
        </w:rPr>
        <w:t>report</w:t>
      </w:r>
      <w:r w:rsidRPr="00884EAC">
        <w:rPr>
          <w:color w:val="000000"/>
          <w:sz w:val="24"/>
          <w:szCs w:val="24"/>
          <w:lang w:val="en-US"/>
        </w:rPr>
        <w:t xml:space="preserve"> 201</w:t>
      </w:r>
      <w:r w:rsidRPr="00B26D49">
        <w:rPr>
          <w:color w:val="000000"/>
          <w:sz w:val="24"/>
          <w:szCs w:val="24"/>
          <w:lang w:val="en-US"/>
        </w:rPr>
        <w:t>5</w:t>
      </w:r>
      <w:r w:rsidRPr="00884EAC">
        <w:rPr>
          <w:color w:val="000000"/>
          <w:sz w:val="24"/>
          <w:szCs w:val="24"/>
          <w:lang w:val="en-US"/>
        </w:rPr>
        <w:t xml:space="preserve">. </w:t>
      </w:r>
      <w:r w:rsidRPr="00A52DAC">
        <w:rPr>
          <w:color w:val="000000"/>
          <w:sz w:val="24"/>
          <w:szCs w:val="24"/>
          <w:lang w:val="en-US"/>
        </w:rPr>
        <w:t>United Nations, Department of Economic and Social Affairs,</w:t>
      </w:r>
      <w:r w:rsidRPr="00B26D49">
        <w:rPr>
          <w:color w:val="000000"/>
          <w:sz w:val="24"/>
          <w:szCs w:val="24"/>
          <w:lang w:val="en-US"/>
        </w:rPr>
        <w:t> </w:t>
      </w:r>
      <w:r w:rsidRPr="00A52DAC">
        <w:rPr>
          <w:color w:val="000000"/>
          <w:sz w:val="24"/>
          <w:szCs w:val="24"/>
          <w:lang w:val="en-US"/>
        </w:rPr>
        <w:t>Population</w:t>
      </w:r>
      <w:r w:rsidRPr="00B26D49">
        <w:rPr>
          <w:color w:val="000000"/>
          <w:sz w:val="24"/>
          <w:szCs w:val="24"/>
          <w:lang w:val="en-US"/>
        </w:rPr>
        <w:t> </w:t>
      </w:r>
      <w:r w:rsidRPr="00A52DAC">
        <w:rPr>
          <w:color w:val="000000"/>
          <w:sz w:val="24"/>
          <w:szCs w:val="24"/>
          <w:lang w:val="en-US"/>
        </w:rPr>
        <w:t>Division.</w:t>
      </w:r>
      <w:r w:rsidRPr="00B26D49">
        <w:rPr>
          <w:color w:val="000000"/>
          <w:sz w:val="24"/>
          <w:szCs w:val="24"/>
          <w:lang w:val="en-US"/>
        </w:rPr>
        <w:t> </w:t>
      </w:r>
      <w:r w:rsidRPr="00BD54FD">
        <w:rPr>
          <w:color w:val="000000"/>
          <w:sz w:val="24"/>
          <w:szCs w:val="24"/>
        </w:rPr>
        <w:t>2015.</w:t>
      </w:r>
      <w:r w:rsidRPr="00B26D49">
        <w:rPr>
          <w:color w:val="000000"/>
          <w:sz w:val="24"/>
          <w:szCs w:val="24"/>
          <w:lang w:val="en-US"/>
        </w:rPr>
        <w:t> </w:t>
      </w:r>
      <w:r w:rsidRPr="00A52DAC">
        <w:rPr>
          <w:color w:val="000000"/>
          <w:sz w:val="24"/>
          <w:szCs w:val="24"/>
          <w:lang w:val="en-US"/>
        </w:rPr>
        <w:t>C</w:t>
      </w:r>
      <w:r w:rsidRPr="002C19D6">
        <w:rPr>
          <w:color w:val="000000"/>
          <w:sz w:val="24"/>
          <w:szCs w:val="24"/>
        </w:rPr>
        <w:t>.</w:t>
      </w:r>
      <w:r w:rsidRPr="00B26D49">
        <w:rPr>
          <w:color w:val="000000"/>
          <w:sz w:val="24"/>
          <w:szCs w:val="24"/>
          <w:lang w:val="en-US"/>
        </w:rPr>
        <w:t> </w:t>
      </w:r>
      <w:r w:rsidRPr="002C19D6">
        <w:rPr>
          <w:color w:val="000000"/>
          <w:sz w:val="24"/>
          <w:szCs w:val="24"/>
        </w:rPr>
        <w:t>5.</w:t>
      </w:r>
      <w:r w:rsidRPr="00B26D49">
        <w:rPr>
          <w:color w:val="000000"/>
          <w:sz w:val="24"/>
          <w:szCs w:val="24"/>
          <w:lang w:val="en-US"/>
        </w:rPr>
        <w:t> </w:t>
      </w:r>
      <w:r w:rsidRPr="002C19D6">
        <w:rPr>
          <w:color w:val="000000"/>
          <w:sz w:val="24"/>
          <w:szCs w:val="24"/>
          <w:lang w:val="en-US"/>
        </w:rPr>
        <w:t>http</w:t>
      </w:r>
      <w:r w:rsidRPr="002C19D6">
        <w:rPr>
          <w:color w:val="000000"/>
          <w:sz w:val="24"/>
          <w:szCs w:val="24"/>
        </w:rPr>
        <w:t>://</w:t>
      </w:r>
      <w:r w:rsidRPr="002C19D6">
        <w:rPr>
          <w:color w:val="000000"/>
          <w:sz w:val="24"/>
          <w:szCs w:val="24"/>
          <w:lang w:val="en-US"/>
        </w:rPr>
        <w:t>www</w:t>
      </w:r>
      <w:r w:rsidRPr="002C19D6">
        <w:rPr>
          <w:color w:val="000000"/>
          <w:sz w:val="24"/>
          <w:szCs w:val="24"/>
        </w:rPr>
        <w:t>.</w:t>
      </w:r>
      <w:r w:rsidRPr="002C19D6">
        <w:rPr>
          <w:color w:val="000000"/>
          <w:sz w:val="24"/>
          <w:szCs w:val="24"/>
          <w:lang w:val="en-US"/>
        </w:rPr>
        <w:t>un</w:t>
      </w:r>
      <w:r w:rsidRPr="002C19D6">
        <w:rPr>
          <w:color w:val="000000"/>
          <w:sz w:val="24"/>
          <w:szCs w:val="24"/>
        </w:rPr>
        <w:t>.</w:t>
      </w:r>
      <w:r w:rsidRPr="002C19D6">
        <w:rPr>
          <w:color w:val="000000"/>
          <w:sz w:val="24"/>
          <w:szCs w:val="24"/>
          <w:lang w:val="en-US"/>
        </w:rPr>
        <w:t>org</w:t>
      </w:r>
      <w:r w:rsidRPr="002C19D6">
        <w:rPr>
          <w:color w:val="000000"/>
          <w:sz w:val="24"/>
          <w:szCs w:val="24"/>
        </w:rPr>
        <w:t>/</w:t>
      </w:r>
      <w:proofErr w:type="spellStart"/>
      <w:r w:rsidRPr="002C19D6">
        <w:rPr>
          <w:color w:val="000000"/>
          <w:sz w:val="24"/>
          <w:szCs w:val="24"/>
          <w:lang w:val="en-US"/>
        </w:rPr>
        <w:t>en</w:t>
      </w:r>
      <w:proofErr w:type="spellEnd"/>
      <w:r w:rsidRPr="002C19D6">
        <w:rPr>
          <w:color w:val="000000"/>
          <w:sz w:val="24"/>
          <w:szCs w:val="24"/>
        </w:rPr>
        <w:t>/</w:t>
      </w:r>
      <w:r w:rsidRPr="002C19D6">
        <w:rPr>
          <w:color w:val="000000"/>
          <w:sz w:val="24"/>
          <w:szCs w:val="24"/>
          <w:lang w:val="en-US"/>
        </w:rPr>
        <w:t>development</w:t>
      </w:r>
      <w:r w:rsidRPr="002C19D6">
        <w:rPr>
          <w:color w:val="000000"/>
          <w:sz w:val="24"/>
          <w:szCs w:val="24"/>
        </w:rPr>
        <w:t>/</w:t>
      </w:r>
      <w:proofErr w:type="spellStart"/>
      <w:r w:rsidRPr="002C19D6">
        <w:rPr>
          <w:color w:val="000000"/>
          <w:sz w:val="24"/>
          <w:szCs w:val="24"/>
          <w:lang w:val="en-US"/>
        </w:rPr>
        <w:t>desa</w:t>
      </w:r>
      <w:proofErr w:type="spellEnd"/>
      <w:r w:rsidRPr="002C19D6">
        <w:rPr>
          <w:color w:val="000000"/>
          <w:sz w:val="24"/>
          <w:szCs w:val="24"/>
        </w:rPr>
        <w:t>/</w:t>
      </w:r>
      <w:r w:rsidRPr="002C19D6">
        <w:rPr>
          <w:color w:val="000000"/>
          <w:sz w:val="24"/>
          <w:szCs w:val="24"/>
          <w:lang w:val="en-US"/>
        </w:rPr>
        <w:t>population</w:t>
      </w:r>
      <w:r w:rsidRPr="002C19D6">
        <w:rPr>
          <w:color w:val="000000"/>
          <w:sz w:val="24"/>
          <w:szCs w:val="24"/>
        </w:rPr>
        <w:t>/</w:t>
      </w:r>
      <w:r w:rsidRPr="002C19D6">
        <w:rPr>
          <w:color w:val="000000"/>
          <w:sz w:val="24"/>
          <w:szCs w:val="24"/>
          <w:lang w:val="en-US"/>
        </w:rPr>
        <w:t>migration</w:t>
      </w:r>
      <w:r w:rsidRPr="002C19D6">
        <w:rPr>
          <w:color w:val="000000"/>
          <w:sz w:val="24"/>
          <w:szCs w:val="24"/>
        </w:rPr>
        <w:t>/</w:t>
      </w:r>
      <w:r w:rsidRPr="002C19D6">
        <w:rPr>
          <w:color w:val="000000"/>
          <w:sz w:val="24"/>
          <w:szCs w:val="24"/>
          <w:lang w:val="en-US"/>
        </w:rPr>
        <w:t>publications</w:t>
      </w:r>
      <w:r w:rsidRPr="002C19D6">
        <w:rPr>
          <w:color w:val="000000"/>
          <w:sz w:val="24"/>
          <w:szCs w:val="24"/>
        </w:rPr>
        <w:t>/</w:t>
      </w:r>
      <w:proofErr w:type="spellStart"/>
      <w:r w:rsidRPr="002C19D6">
        <w:rPr>
          <w:color w:val="000000"/>
          <w:sz w:val="24"/>
          <w:szCs w:val="24"/>
          <w:lang w:val="en-US"/>
        </w:rPr>
        <w:t>migrationreport</w:t>
      </w:r>
      <w:proofErr w:type="spellEnd"/>
      <w:r w:rsidRPr="002C19D6">
        <w:rPr>
          <w:color w:val="000000"/>
          <w:sz w:val="24"/>
          <w:szCs w:val="24"/>
        </w:rPr>
        <w:t>/</w:t>
      </w:r>
      <w:r w:rsidRPr="002C19D6">
        <w:rPr>
          <w:color w:val="000000"/>
          <w:sz w:val="24"/>
          <w:szCs w:val="24"/>
          <w:lang w:val="en-US"/>
        </w:rPr>
        <w:t>docs</w:t>
      </w:r>
      <w:r w:rsidRPr="002C19D6">
        <w:rPr>
          <w:color w:val="000000"/>
          <w:sz w:val="24"/>
          <w:szCs w:val="24"/>
        </w:rPr>
        <w:t>/</w:t>
      </w:r>
      <w:proofErr w:type="spellStart"/>
      <w:r w:rsidRPr="002C19D6">
        <w:rPr>
          <w:color w:val="000000"/>
          <w:sz w:val="24"/>
          <w:szCs w:val="24"/>
          <w:lang w:val="en-US"/>
        </w:rPr>
        <w:t>MigrationReport</w:t>
      </w:r>
      <w:proofErr w:type="spellEnd"/>
      <w:r w:rsidRPr="002C19D6">
        <w:rPr>
          <w:color w:val="000000"/>
          <w:sz w:val="24"/>
          <w:szCs w:val="24"/>
        </w:rPr>
        <w:t>2015.</w:t>
      </w:r>
      <w:r w:rsidRPr="002C19D6">
        <w:rPr>
          <w:color w:val="000000"/>
          <w:sz w:val="24"/>
          <w:szCs w:val="24"/>
          <w:lang w:val="en-US"/>
        </w:rPr>
        <w:t>pdf</w:t>
      </w:r>
      <w:r w:rsidRPr="002C19D6">
        <w:rPr>
          <w:color w:val="000000"/>
          <w:sz w:val="24"/>
          <w:szCs w:val="24"/>
        </w:rPr>
        <w:t>.</w:t>
      </w:r>
      <w:r w:rsidRPr="002C19D6">
        <w:rPr>
          <w:color w:val="000000"/>
          <w:sz w:val="24"/>
          <w:szCs w:val="24"/>
          <w:lang w:val="en-US"/>
        </w:rPr>
        <w:t> </w:t>
      </w:r>
      <w:r w:rsidRPr="00235CDE">
        <w:rPr>
          <w:sz w:val="24"/>
          <w:szCs w:val="24"/>
          <w:lang w:val="en-US"/>
        </w:rPr>
        <w:t>URL</w:t>
      </w:r>
      <w:r w:rsidRPr="00556509">
        <w:rPr>
          <w:sz w:val="24"/>
          <w:szCs w:val="24"/>
        </w:rPr>
        <w:t>:</w:t>
      </w:r>
      <w:r>
        <w:rPr>
          <w:sz w:val="24"/>
          <w:szCs w:val="24"/>
        </w:rPr>
        <w:t> </w:t>
      </w:r>
      <w:r w:rsidRPr="00556509">
        <w:rPr>
          <w:sz w:val="24"/>
          <w:szCs w:val="24"/>
          <w:lang w:val="en-US"/>
        </w:rPr>
        <w:t>http</w:t>
      </w:r>
      <w:r w:rsidRPr="00556509">
        <w:rPr>
          <w:sz w:val="24"/>
          <w:szCs w:val="24"/>
        </w:rPr>
        <w:t>://</w:t>
      </w:r>
      <w:r w:rsidRPr="00556509">
        <w:rPr>
          <w:sz w:val="24"/>
          <w:szCs w:val="24"/>
          <w:lang w:val="en-US"/>
        </w:rPr>
        <w:t>www</w:t>
      </w:r>
      <w:r w:rsidRPr="00556509">
        <w:rPr>
          <w:sz w:val="24"/>
          <w:szCs w:val="24"/>
        </w:rPr>
        <w:t>.</w:t>
      </w:r>
      <w:proofErr w:type="spellStart"/>
      <w:r w:rsidRPr="00556509">
        <w:rPr>
          <w:sz w:val="24"/>
          <w:szCs w:val="24"/>
          <w:lang w:val="en-US"/>
        </w:rPr>
        <w:t>migrationpolicy</w:t>
      </w:r>
      <w:proofErr w:type="spellEnd"/>
      <w:r w:rsidRPr="00556509">
        <w:rPr>
          <w:sz w:val="24"/>
          <w:szCs w:val="24"/>
        </w:rPr>
        <w:t>.</w:t>
      </w:r>
      <w:r w:rsidRPr="00556509">
        <w:rPr>
          <w:sz w:val="24"/>
          <w:szCs w:val="24"/>
          <w:lang w:val="en-US"/>
        </w:rPr>
        <w:t>org</w:t>
      </w:r>
      <w:r w:rsidRPr="00556509">
        <w:rPr>
          <w:sz w:val="24"/>
          <w:szCs w:val="24"/>
        </w:rPr>
        <w:t>/</w:t>
      </w:r>
      <w:r w:rsidRPr="00556509">
        <w:rPr>
          <w:sz w:val="24"/>
          <w:szCs w:val="24"/>
          <w:lang w:val="en-US"/>
        </w:rPr>
        <w:t>programs</w:t>
      </w:r>
      <w:r w:rsidRPr="00556509">
        <w:rPr>
          <w:sz w:val="24"/>
          <w:szCs w:val="24"/>
        </w:rPr>
        <w:t>/</w:t>
      </w:r>
      <w:r w:rsidRPr="00556509">
        <w:rPr>
          <w:sz w:val="24"/>
          <w:szCs w:val="24"/>
          <w:lang w:val="en-US"/>
        </w:rPr>
        <w:t>data</w:t>
      </w:r>
      <w:r w:rsidRPr="00556509">
        <w:rPr>
          <w:sz w:val="24"/>
          <w:szCs w:val="24"/>
        </w:rPr>
        <w:t>-</w:t>
      </w:r>
      <w:r w:rsidRPr="00556509">
        <w:rPr>
          <w:sz w:val="24"/>
          <w:szCs w:val="24"/>
          <w:lang w:val="en-US"/>
        </w:rPr>
        <w:t>hub</w:t>
      </w:r>
      <w:r w:rsidRPr="00556509">
        <w:rPr>
          <w:sz w:val="24"/>
          <w:szCs w:val="24"/>
        </w:rPr>
        <w:t>/</w:t>
      </w:r>
      <w:r w:rsidRPr="00556509">
        <w:rPr>
          <w:sz w:val="24"/>
          <w:szCs w:val="24"/>
          <w:lang w:val="en-US"/>
        </w:rPr>
        <w:t>charts</w:t>
      </w:r>
      <w:r w:rsidRPr="00556509">
        <w:rPr>
          <w:sz w:val="24"/>
          <w:szCs w:val="24"/>
        </w:rPr>
        <w:t>/</w:t>
      </w:r>
      <w:r w:rsidRPr="00556509">
        <w:rPr>
          <w:sz w:val="24"/>
          <w:szCs w:val="24"/>
          <w:lang w:val="en-US"/>
        </w:rPr>
        <w:t>top</w:t>
      </w:r>
      <w:r w:rsidRPr="00556509">
        <w:rPr>
          <w:sz w:val="24"/>
          <w:szCs w:val="24"/>
        </w:rPr>
        <w:t>-25-</w:t>
      </w:r>
      <w:r w:rsidRPr="00556509">
        <w:rPr>
          <w:sz w:val="24"/>
          <w:szCs w:val="24"/>
          <w:lang w:val="en-US"/>
        </w:rPr>
        <w:t>destination</w:t>
      </w:r>
      <w:r w:rsidRPr="00556509">
        <w:rPr>
          <w:sz w:val="24"/>
          <w:szCs w:val="24"/>
        </w:rPr>
        <w:t>-</w:t>
      </w:r>
      <w:r w:rsidRPr="00556509">
        <w:rPr>
          <w:sz w:val="24"/>
          <w:szCs w:val="24"/>
          <w:lang w:val="en-US"/>
        </w:rPr>
        <w:t>countries</w:t>
      </w:r>
      <w:r w:rsidRPr="00556509">
        <w:rPr>
          <w:sz w:val="24"/>
          <w:szCs w:val="24"/>
        </w:rPr>
        <w:t>-</w:t>
      </w:r>
      <w:r w:rsidRPr="00556509">
        <w:rPr>
          <w:sz w:val="24"/>
          <w:szCs w:val="24"/>
          <w:lang w:val="en-US"/>
        </w:rPr>
        <w:t>global</w:t>
      </w:r>
      <w:r w:rsidRPr="00556509">
        <w:rPr>
          <w:sz w:val="24"/>
          <w:szCs w:val="24"/>
        </w:rPr>
        <w:t>-</w:t>
      </w:r>
      <w:r w:rsidRPr="00556509">
        <w:rPr>
          <w:sz w:val="24"/>
          <w:szCs w:val="24"/>
          <w:lang w:val="en-US"/>
        </w:rPr>
        <w:t>migrants</w:t>
      </w:r>
      <w:r w:rsidRPr="00556509">
        <w:rPr>
          <w:sz w:val="24"/>
          <w:szCs w:val="24"/>
        </w:rPr>
        <w:t>-</w:t>
      </w:r>
      <w:r w:rsidRPr="00556509">
        <w:rPr>
          <w:sz w:val="24"/>
          <w:szCs w:val="24"/>
          <w:lang w:val="en-US"/>
        </w:rPr>
        <w:t>over</w:t>
      </w:r>
      <w:r w:rsidRPr="00556509">
        <w:rPr>
          <w:sz w:val="24"/>
          <w:szCs w:val="24"/>
        </w:rPr>
        <w:t>-</w:t>
      </w:r>
      <w:r w:rsidRPr="00556509">
        <w:rPr>
          <w:sz w:val="24"/>
          <w:szCs w:val="24"/>
          <w:lang w:val="en-US"/>
        </w:rPr>
        <w:t>time</w:t>
      </w:r>
      <w:r w:rsidRPr="00556509">
        <w:rPr>
          <w:sz w:val="24"/>
          <w:szCs w:val="24"/>
        </w:rPr>
        <w:t>?</w:t>
      </w:r>
      <w:r w:rsidRPr="00556509">
        <w:rPr>
          <w:sz w:val="24"/>
          <w:szCs w:val="24"/>
          <w:lang w:val="en-US"/>
        </w:rPr>
        <w:t>width</w:t>
      </w:r>
      <w:r w:rsidRPr="00556509">
        <w:rPr>
          <w:sz w:val="24"/>
          <w:szCs w:val="24"/>
        </w:rPr>
        <w:t>=1000&amp;</w:t>
      </w:r>
      <w:r w:rsidRPr="00556509">
        <w:rPr>
          <w:sz w:val="24"/>
          <w:szCs w:val="24"/>
          <w:lang w:val="en-US"/>
        </w:rPr>
        <w:t>height</w:t>
      </w:r>
      <w:r w:rsidRPr="00556509">
        <w:rPr>
          <w:sz w:val="24"/>
          <w:szCs w:val="24"/>
        </w:rPr>
        <w:t>=850&amp;</w:t>
      </w:r>
      <w:r w:rsidRPr="00556509">
        <w:rPr>
          <w:sz w:val="24"/>
          <w:szCs w:val="24"/>
          <w:lang w:val="en-US"/>
        </w:rPr>
        <w:t>iframe</w:t>
      </w:r>
      <w:r w:rsidRPr="00556509">
        <w:rPr>
          <w:sz w:val="24"/>
          <w:szCs w:val="24"/>
        </w:rPr>
        <w:t>=</w:t>
      </w:r>
      <w:r w:rsidRPr="00556509">
        <w:rPr>
          <w:sz w:val="24"/>
          <w:szCs w:val="24"/>
          <w:lang w:val="en-US"/>
        </w:rPr>
        <w:t>true</w:t>
      </w:r>
      <w:r w:rsidRPr="00556509">
        <w:rPr>
          <w:sz w:val="24"/>
          <w:szCs w:val="24"/>
        </w:rPr>
        <w:t xml:space="preserve"> </w:t>
      </w:r>
      <w:r w:rsidRPr="00556509">
        <w:rPr>
          <w:color w:val="000000"/>
          <w:sz w:val="24"/>
          <w:szCs w:val="24"/>
        </w:rPr>
        <w:t>(</w:t>
      </w:r>
      <w:r w:rsidRPr="00A52DAC">
        <w:rPr>
          <w:color w:val="000000"/>
          <w:sz w:val="24"/>
          <w:szCs w:val="24"/>
        </w:rPr>
        <w:t>дата</w:t>
      </w:r>
      <w:r>
        <w:rPr>
          <w:color w:val="000000"/>
          <w:sz w:val="24"/>
          <w:szCs w:val="24"/>
        </w:rPr>
        <w:t xml:space="preserve"> </w:t>
      </w:r>
      <w:r w:rsidRPr="00A52DAC">
        <w:rPr>
          <w:color w:val="000000"/>
          <w:sz w:val="24"/>
          <w:szCs w:val="24"/>
        </w:rPr>
        <w:t>обращения</w:t>
      </w:r>
      <w:r w:rsidRPr="00556509">
        <w:rPr>
          <w:color w:val="000000"/>
          <w:sz w:val="24"/>
          <w:szCs w:val="24"/>
        </w:rPr>
        <w:t>: 2</w:t>
      </w:r>
      <w:r>
        <w:rPr>
          <w:color w:val="000000"/>
          <w:sz w:val="24"/>
          <w:szCs w:val="24"/>
        </w:rPr>
        <w:t>7</w:t>
      </w:r>
      <w:r w:rsidRPr="00556509">
        <w:rPr>
          <w:color w:val="000000"/>
          <w:sz w:val="24"/>
          <w:szCs w:val="24"/>
        </w:rPr>
        <w:t>.</w:t>
      </w:r>
      <w:r>
        <w:rPr>
          <w:color w:val="000000"/>
          <w:sz w:val="24"/>
          <w:szCs w:val="24"/>
        </w:rPr>
        <w:t>0</w:t>
      </w:r>
      <w:r w:rsidRPr="00556509">
        <w:rPr>
          <w:color w:val="000000"/>
          <w:sz w:val="24"/>
          <w:szCs w:val="24"/>
        </w:rPr>
        <w:t>2.201</w:t>
      </w:r>
      <w:r>
        <w:rPr>
          <w:color w:val="000000"/>
          <w:sz w:val="24"/>
          <w:szCs w:val="24"/>
        </w:rPr>
        <w:t>7</w:t>
      </w:r>
      <w:r w:rsidRPr="00556509">
        <w:rPr>
          <w:color w:val="000000"/>
          <w:sz w:val="24"/>
          <w:szCs w:val="24"/>
        </w:rPr>
        <w:t>).</w:t>
      </w:r>
    </w:p>
  </w:footnote>
  <w:footnote w:id="67">
    <w:p w:rsidR="008B41C2" w:rsidRPr="006D49AA" w:rsidRDefault="008B41C2" w:rsidP="002654C9">
      <w:pPr>
        <w:pStyle w:val="3"/>
        <w:spacing w:line="240" w:lineRule="auto"/>
        <w:rPr>
          <w:b w:val="0"/>
        </w:rPr>
      </w:pPr>
      <w:r w:rsidRPr="00142B82">
        <w:rPr>
          <w:rStyle w:val="a5"/>
          <w:b w:val="0"/>
          <w:sz w:val="24"/>
          <w:szCs w:val="24"/>
        </w:rPr>
        <w:footnoteRef/>
      </w:r>
      <w:r>
        <w:rPr>
          <w:b w:val="0"/>
          <w:sz w:val="24"/>
          <w:szCs w:val="24"/>
        </w:rPr>
        <w:t> </w:t>
      </w:r>
      <w:r w:rsidRPr="00142B82">
        <w:rPr>
          <w:b w:val="0"/>
          <w:sz w:val="24"/>
          <w:szCs w:val="24"/>
        </w:rPr>
        <w:t>Статистические сведения по миграционной ситуации в Российской Федерации</w:t>
      </w:r>
      <w:r>
        <w:rPr>
          <w:b w:val="0"/>
          <w:sz w:val="24"/>
          <w:szCs w:val="24"/>
        </w:rPr>
        <w:t xml:space="preserve">. </w:t>
      </w:r>
      <w:r w:rsidRPr="007418F9">
        <w:rPr>
          <w:b w:val="0"/>
          <w:bCs w:val="0"/>
          <w:sz w:val="24"/>
          <w:szCs w:val="24"/>
          <w:lang w:val="en-US"/>
        </w:rPr>
        <w:t>URL</w:t>
      </w:r>
      <w:r w:rsidRPr="007418F9">
        <w:rPr>
          <w:b w:val="0"/>
          <w:bCs w:val="0"/>
          <w:sz w:val="24"/>
          <w:szCs w:val="24"/>
        </w:rPr>
        <w:t>:</w:t>
      </w:r>
      <w:r>
        <w:rPr>
          <w:b w:val="0"/>
          <w:bCs w:val="0"/>
          <w:sz w:val="24"/>
          <w:szCs w:val="24"/>
        </w:rPr>
        <w:t xml:space="preserve"> </w:t>
      </w:r>
      <w:r w:rsidRPr="00F309D0">
        <w:rPr>
          <w:b w:val="0"/>
          <w:sz w:val="24"/>
          <w:szCs w:val="24"/>
          <w:lang w:val="en-US"/>
        </w:rPr>
        <w:t>https</w:t>
      </w:r>
      <w:r w:rsidRPr="00F309D0">
        <w:rPr>
          <w:b w:val="0"/>
          <w:sz w:val="24"/>
          <w:szCs w:val="24"/>
        </w:rPr>
        <w:t>://</w:t>
      </w:r>
      <w:proofErr w:type="spellStart"/>
      <w:r w:rsidRPr="00F309D0">
        <w:rPr>
          <w:b w:val="0"/>
          <w:sz w:val="24"/>
          <w:szCs w:val="24"/>
          <w:lang w:val="en-US"/>
        </w:rPr>
        <w:t>guvm</w:t>
      </w:r>
      <w:proofErr w:type="spellEnd"/>
      <w:r w:rsidRPr="00F309D0">
        <w:rPr>
          <w:b w:val="0"/>
          <w:sz w:val="24"/>
          <w:szCs w:val="24"/>
        </w:rPr>
        <w:t>.</w:t>
      </w:r>
      <w:proofErr w:type="spellStart"/>
      <w:r w:rsidRPr="00F309D0">
        <w:rPr>
          <w:b w:val="0"/>
          <w:sz w:val="24"/>
          <w:szCs w:val="24"/>
          <w:lang w:val="en-US"/>
        </w:rPr>
        <w:t>mvd</w:t>
      </w:r>
      <w:proofErr w:type="spellEnd"/>
      <w:r w:rsidRPr="00F309D0">
        <w:rPr>
          <w:b w:val="0"/>
          <w:sz w:val="24"/>
          <w:szCs w:val="24"/>
        </w:rPr>
        <w:t>.</w:t>
      </w:r>
      <w:proofErr w:type="spellStart"/>
      <w:r w:rsidRPr="00F309D0">
        <w:rPr>
          <w:b w:val="0"/>
          <w:sz w:val="24"/>
          <w:szCs w:val="24"/>
          <w:lang w:val="en-US"/>
        </w:rPr>
        <w:t>ru</w:t>
      </w:r>
      <w:proofErr w:type="spellEnd"/>
      <w:r w:rsidRPr="00F309D0">
        <w:rPr>
          <w:b w:val="0"/>
          <w:sz w:val="24"/>
          <w:szCs w:val="24"/>
        </w:rPr>
        <w:t>/</w:t>
      </w:r>
      <w:r w:rsidRPr="00F309D0">
        <w:rPr>
          <w:b w:val="0"/>
          <w:sz w:val="24"/>
          <w:szCs w:val="24"/>
          <w:lang w:val="en-US"/>
        </w:rPr>
        <w:t>about</w:t>
      </w:r>
      <w:r w:rsidRPr="00F309D0">
        <w:rPr>
          <w:b w:val="0"/>
          <w:sz w:val="24"/>
          <w:szCs w:val="24"/>
        </w:rPr>
        <w:t>/</w:t>
      </w:r>
      <w:r w:rsidRPr="00F309D0">
        <w:rPr>
          <w:b w:val="0"/>
          <w:sz w:val="24"/>
          <w:szCs w:val="24"/>
          <w:lang w:val="en-US"/>
        </w:rPr>
        <w:t>activity</w:t>
      </w:r>
      <w:r w:rsidRPr="00F309D0">
        <w:rPr>
          <w:b w:val="0"/>
          <w:sz w:val="24"/>
          <w:szCs w:val="24"/>
        </w:rPr>
        <w:t>/</w:t>
      </w:r>
      <w:r w:rsidRPr="00F309D0">
        <w:rPr>
          <w:b w:val="0"/>
          <w:sz w:val="24"/>
          <w:szCs w:val="24"/>
          <w:lang w:val="en-US"/>
        </w:rPr>
        <w:t>stats</w:t>
      </w:r>
      <w:r w:rsidRPr="00F309D0">
        <w:rPr>
          <w:b w:val="0"/>
          <w:sz w:val="24"/>
          <w:szCs w:val="24"/>
        </w:rPr>
        <w:t>/</w:t>
      </w:r>
      <w:r w:rsidRPr="00F309D0">
        <w:rPr>
          <w:b w:val="0"/>
          <w:sz w:val="24"/>
          <w:szCs w:val="24"/>
          <w:lang w:val="en-US"/>
        </w:rPr>
        <w:t>Statistics</w:t>
      </w:r>
      <w:r w:rsidRPr="00F309D0">
        <w:rPr>
          <w:b w:val="0"/>
          <w:sz w:val="24"/>
          <w:szCs w:val="24"/>
        </w:rPr>
        <w:t>/</w:t>
      </w:r>
      <w:proofErr w:type="spellStart"/>
      <w:r w:rsidRPr="00F309D0">
        <w:rPr>
          <w:b w:val="0"/>
          <w:sz w:val="24"/>
          <w:szCs w:val="24"/>
          <w:lang w:val="en-US"/>
        </w:rPr>
        <w:t>Statisticheskie</w:t>
      </w:r>
      <w:proofErr w:type="spellEnd"/>
      <w:r w:rsidRPr="00F309D0">
        <w:rPr>
          <w:b w:val="0"/>
          <w:sz w:val="24"/>
          <w:szCs w:val="24"/>
        </w:rPr>
        <w:t>_</w:t>
      </w:r>
      <w:proofErr w:type="spellStart"/>
      <w:r w:rsidRPr="00F309D0">
        <w:rPr>
          <w:b w:val="0"/>
          <w:sz w:val="24"/>
          <w:szCs w:val="24"/>
          <w:lang w:val="en-US"/>
        </w:rPr>
        <w:t>svedenija</w:t>
      </w:r>
      <w:proofErr w:type="spellEnd"/>
      <w:r w:rsidRPr="00F309D0">
        <w:rPr>
          <w:b w:val="0"/>
          <w:sz w:val="24"/>
          <w:szCs w:val="24"/>
        </w:rPr>
        <w:t>_</w:t>
      </w:r>
      <w:proofErr w:type="spellStart"/>
      <w:r w:rsidRPr="00F309D0">
        <w:rPr>
          <w:b w:val="0"/>
          <w:sz w:val="24"/>
          <w:szCs w:val="24"/>
          <w:lang w:val="en-US"/>
        </w:rPr>
        <w:t>po</w:t>
      </w:r>
      <w:proofErr w:type="spellEnd"/>
      <w:r w:rsidRPr="00F309D0">
        <w:rPr>
          <w:b w:val="0"/>
          <w:sz w:val="24"/>
          <w:szCs w:val="24"/>
        </w:rPr>
        <w:t>_</w:t>
      </w:r>
      <w:proofErr w:type="spellStart"/>
      <w:r w:rsidRPr="00F309D0">
        <w:rPr>
          <w:b w:val="0"/>
          <w:sz w:val="24"/>
          <w:szCs w:val="24"/>
          <w:lang w:val="en-US"/>
        </w:rPr>
        <w:t>migracionno</w:t>
      </w:r>
      <w:proofErr w:type="spellEnd"/>
      <w:r>
        <w:rPr>
          <w:b w:val="0"/>
          <w:sz w:val="24"/>
          <w:szCs w:val="24"/>
        </w:rPr>
        <w:t xml:space="preserve"> </w:t>
      </w:r>
      <w:r w:rsidRPr="007418F9">
        <w:rPr>
          <w:b w:val="0"/>
          <w:sz w:val="24"/>
          <w:szCs w:val="24"/>
        </w:rPr>
        <w:t>(</w:t>
      </w:r>
      <w:r w:rsidRPr="00135AC2">
        <w:rPr>
          <w:b w:val="0"/>
          <w:iCs/>
          <w:sz w:val="24"/>
          <w:szCs w:val="24"/>
        </w:rPr>
        <w:t>дата</w:t>
      </w:r>
      <w:r>
        <w:rPr>
          <w:b w:val="0"/>
          <w:iCs/>
          <w:sz w:val="24"/>
          <w:szCs w:val="24"/>
        </w:rPr>
        <w:t xml:space="preserve"> </w:t>
      </w:r>
      <w:r w:rsidRPr="00135AC2">
        <w:rPr>
          <w:b w:val="0"/>
          <w:iCs/>
          <w:sz w:val="24"/>
          <w:szCs w:val="24"/>
        </w:rPr>
        <w:t>обращения</w:t>
      </w:r>
      <w:r w:rsidRPr="007418F9">
        <w:rPr>
          <w:b w:val="0"/>
          <w:iCs/>
          <w:sz w:val="24"/>
          <w:szCs w:val="24"/>
        </w:rPr>
        <w:t xml:space="preserve">: </w:t>
      </w:r>
      <w:r>
        <w:rPr>
          <w:b w:val="0"/>
          <w:iCs/>
          <w:sz w:val="24"/>
          <w:szCs w:val="24"/>
        </w:rPr>
        <w:t>17</w:t>
      </w:r>
      <w:r w:rsidRPr="007418F9">
        <w:rPr>
          <w:b w:val="0"/>
          <w:iCs/>
          <w:sz w:val="24"/>
          <w:szCs w:val="24"/>
        </w:rPr>
        <w:t>.</w:t>
      </w:r>
      <w:r>
        <w:rPr>
          <w:b w:val="0"/>
          <w:iCs/>
          <w:sz w:val="24"/>
          <w:szCs w:val="24"/>
        </w:rPr>
        <w:t>06</w:t>
      </w:r>
      <w:r w:rsidRPr="007418F9">
        <w:rPr>
          <w:b w:val="0"/>
          <w:iCs/>
          <w:sz w:val="24"/>
          <w:szCs w:val="24"/>
        </w:rPr>
        <w:t>.201</w:t>
      </w:r>
      <w:r>
        <w:rPr>
          <w:b w:val="0"/>
          <w:iCs/>
          <w:sz w:val="24"/>
          <w:szCs w:val="24"/>
        </w:rPr>
        <w:t>6</w:t>
      </w:r>
      <w:r w:rsidRPr="007418F9">
        <w:rPr>
          <w:b w:val="0"/>
          <w:iCs/>
          <w:sz w:val="24"/>
          <w:szCs w:val="24"/>
        </w:rPr>
        <w:t>)</w:t>
      </w:r>
      <w:r>
        <w:rPr>
          <w:b w:val="0"/>
          <w:iCs/>
          <w:sz w:val="24"/>
          <w:szCs w:val="24"/>
        </w:rPr>
        <w:t xml:space="preserve">; </w:t>
      </w:r>
      <w:r w:rsidRPr="006D49AA">
        <w:rPr>
          <w:b w:val="0"/>
          <w:iCs/>
          <w:sz w:val="24"/>
          <w:szCs w:val="24"/>
        </w:rPr>
        <w:t xml:space="preserve">Статистические сведения по миграционной ситуации. URL: </w:t>
      </w:r>
      <w:r w:rsidRPr="006C38DC">
        <w:rPr>
          <w:b w:val="0"/>
          <w:iCs/>
          <w:sz w:val="24"/>
          <w:szCs w:val="24"/>
        </w:rPr>
        <w:t>https://мвд</w:t>
      </w:r>
      <w:proofErr w:type="gramStart"/>
      <w:r w:rsidRPr="006C38DC">
        <w:rPr>
          <w:b w:val="0"/>
          <w:iCs/>
          <w:sz w:val="24"/>
          <w:szCs w:val="24"/>
        </w:rPr>
        <w:t>.р</w:t>
      </w:r>
      <w:proofErr w:type="gramEnd"/>
      <w:r w:rsidRPr="006C38DC">
        <w:rPr>
          <w:b w:val="0"/>
          <w:iCs/>
          <w:sz w:val="24"/>
          <w:szCs w:val="24"/>
        </w:rPr>
        <w:t>ф/Deljatelnost/statistics/migracionnaya</w:t>
      </w:r>
      <w:r w:rsidRPr="006D49AA">
        <w:rPr>
          <w:b w:val="0"/>
          <w:iCs/>
          <w:sz w:val="24"/>
          <w:szCs w:val="24"/>
        </w:rPr>
        <w:t xml:space="preserve"> (дата обращения: </w:t>
      </w:r>
      <w:r>
        <w:rPr>
          <w:b w:val="0"/>
          <w:iCs/>
          <w:sz w:val="24"/>
          <w:szCs w:val="24"/>
        </w:rPr>
        <w:t>22</w:t>
      </w:r>
      <w:r w:rsidRPr="006D49AA">
        <w:rPr>
          <w:b w:val="0"/>
          <w:iCs/>
          <w:sz w:val="24"/>
          <w:szCs w:val="24"/>
        </w:rPr>
        <w:t>.0</w:t>
      </w:r>
      <w:r>
        <w:rPr>
          <w:b w:val="0"/>
          <w:iCs/>
          <w:sz w:val="24"/>
          <w:szCs w:val="24"/>
        </w:rPr>
        <w:t>2</w:t>
      </w:r>
      <w:r w:rsidRPr="006D49AA">
        <w:rPr>
          <w:b w:val="0"/>
          <w:iCs/>
          <w:sz w:val="24"/>
          <w:szCs w:val="24"/>
        </w:rPr>
        <w:t>.201</w:t>
      </w:r>
      <w:r>
        <w:rPr>
          <w:b w:val="0"/>
          <w:iCs/>
          <w:sz w:val="24"/>
          <w:szCs w:val="24"/>
        </w:rPr>
        <w:t>8</w:t>
      </w:r>
      <w:r w:rsidRPr="006D49AA">
        <w:rPr>
          <w:b w:val="0"/>
          <w:iCs/>
          <w:sz w:val="24"/>
          <w:szCs w:val="24"/>
        </w:rPr>
        <w:t>).</w:t>
      </w:r>
    </w:p>
  </w:footnote>
  <w:footnote w:id="68">
    <w:p w:rsidR="008B41C2" w:rsidRDefault="008B41C2" w:rsidP="004C1AEE">
      <w:pPr>
        <w:pStyle w:val="a3"/>
        <w:jc w:val="both"/>
      </w:pPr>
      <w:r w:rsidRPr="002719A1">
        <w:rPr>
          <w:rStyle w:val="a5"/>
          <w:sz w:val="24"/>
          <w:szCs w:val="24"/>
        </w:rPr>
        <w:footnoteRef/>
      </w:r>
      <w:r>
        <w:rPr>
          <w:bCs/>
          <w:sz w:val="24"/>
          <w:szCs w:val="24"/>
        </w:rPr>
        <w:t> </w:t>
      </w:r>
      <w:r w:rsidRPr="002719A1">
        <w:rPr>
          <w:bCs/>
          <w:sz w:val="24"/>
          <w:szCs w:val="24"/>
        </w:rPr>
        <w:t>Официальные</w:t>
      </w:r>
      <w:r>
        <w:rPr>
          <w:bCs/>
          <w:sz w:val="24"/>
          <w:szCs w:val="24"/>
          <w:lang w:val="en-US"/>
        </w:rPr>
        <w:t> </w:t>
      </w:r>
      <w:r w:rsidRPr="002719A1">
        <w:rPr>
          <w:bCs/>
          <w:sz w:val="24"/>
          <w:szCs w:val="24"/>
        </w:rPr>
        <w:t>статистические</w:t>
      </w:r>
      <w:r>
        <w:rPr>
          <w:bCs/>
          <w:sz w:val="24"/>
          <w:szCs w:val="24"/>
          <w:lang w:val="en-US"/>
        </w:rPr>
        <w:t> </w:t>
      </w:r>
      <w:r w:rsidRPr="002719A1">
        <w:rPr>
          <w:bCs/>
          <w:sz w:val="24"/>
          <w:szCs w:val="24"/>
        </w:rPr>
        <w:t>данные</w:t>
      </w:r>
      <w:r>
        <w:rPr>
          <w:bCs/>
          <w:sz w:val="24"/>
          <w:szCs w:val="24"/>
          <w:lang w:val="en-US"/>
        </w:rPr>
        <w:t> </w:t>
      </w:r>
      <w:r w:rsidRPr="002719A1">
        <w:rPr>
          <w:bCs/>
          <w:sz w:val="24"/>
          <w:szCs w:val="24"/>
        </w:rPr>
        <w:t>ФМС</w:t>
      </w:r>
      <w:r>
        <w:rPr>
          <w:bCs/>
          <w:sz w:val="24"/>
          <w:szCs w:val="24"/>
          <w:lang w:val="en-US"/>
        </w:rPr>
        <w:t> </w:t>
      </w:r>
      <w:r w:rsidRPr="0038556A">
        <w:rPr>
          <w:bCs/>
          <w:sz w:val="24"/>
          <w:szCs w:val="24"/>
        </w:rPr>
        <w:t>России</w:t>
      </w:r>
      <w:r w:rsidRPr="0038556A">
        <w:rPr>
          <w:sz w:val="24"/>
          <w:szCs w:val="24"/>
        </w:rPr>
        <w:t>.</w:t>
      </w:r>
      <w:r>
        <w:rPr>
          <w:sz w:val="24"/>
          <w:szCs w:val="24"/>
          <w:lang w:val="en-US"/>
        </w:rPr>
        <w:t> </w:t>
      </w:r>
      <w:r w:rsidRPr="0038556A">
        <w:rPr>
          <w:sz w:val="24"/>
          <w:szCs w:val="24"/>
        </w:rPr>
        <w:t>URL:</w:t>
      </w:r>
      <w:r>
        <w:rPr>
          <w:sz w:val="24"/>
          <w:szCs w:val="24"/>
          <w:lang w:val="en-US"/>
        </w:rPr>
        <w:t> </w:t>
      </w:r>
      <w:r w:rsidRPr="00BA70F6">
        <w:rPr>
          <w:sz w:val="24"/>
          <w:szCs w:val="24"/>
          <w:lang w:val="en-US"/>
        </w:rPr>
        <w:t>http</w:t>
      </w:r>
      <w:r w:rsidRPr="00BA70F6">
        <w:rPr>
          <w:sz w:val="24"/>
          <w:szCs w:val="24"/>
        </w:rPr>
        <w:t>://</w:t>
      </w:r>
      <w:r w:rsidRPr="00BA70F6">
        <w:rPr>
          <w:sz w:val="24"/>
          <w:szCs w:val="24"/>
          <w:lang w:val="en-US"/>
        </w:rPr>
        <w:t>www</w:t>
      </w:r>
      <w:r w:rsidRPr="00BA70F6">
        <w:rPr>
          <w:sz w:val="24"/>
          <w:szCs w:val="24"/>
        </w:rPr>
        <w:t>.</w:t>
      </w:r>
      <w:proofErr w:type="spellStart"/>
      <w:r w:rsidRPr="00BA70F6">
        <w:rPr>
          <w:sz w:val="24"/>
          <w:szCs w:val="24"/>
          <w:lang w:val="en-US"/>
        </w:rPr>
        <w:t>fms</w:t>
      </w:r>
      <w:proofErr w:type="spellEnd"/>
      <w:r w:rsidRPr="00BA70F6">
        <w:rPr>
          <w:sz w:val="24"/>
          <w:szCs w:val="24"/>
        </w:rPr>
        <w:t>.</w:t>
      </w:r>
      <w:proofErr w:type="spellStart"/>
      <w:r w:rsidRPr="00BA70F6">
        <w:rPr>
          <w:sz w:val="24"/>
          <w:szCs w:val="24"/>
          <w:lang w:val="en-US"/>
        </w:rPr>
        <w:t>gov</w:t>
      </w:r>
      <w:proofErr w:type="spellEnd"/>
      <w:r w:rsidRPr="00BA70F6">
        <w:rPr>
          <w:sz w:val="24"/>
          <w:szCs w:val="24"/>
        </w:rPr>
        <w:t>.</w:t>
      </w:r>
      <w:proofErr w:type="spellStart"/>
      <w:r w:rsidRPr="00BA70F6">
        <w:rPr>
          <w:sz w:val="24"/>
          <w:szCs w:val="24"/>
          <w:lang w:val="en-US"/>
        </w:rPr>
        <w:t>ru</w:t>
      </w:r>
      <w:proofErr w:type="spellEnd"/>
      <w:r w:rsidRPr="00BA70F6">
        <w:rPr>
          <w:sz w:val="24"/>
          <w:szCs w:val="24"/>
        </w:rPr>
        <w:t>/</w:t>
      </w:r>
      <w:proofErr w:type="spellStart"/>
      <w:r w:rsidRPr="00BA70F6">
        <w:rPr>
          <w:sz w:val="24"/>
          <w:szCs w:val="24"/>
          <w:lang w:val="en-US"/>
        </w:rPr>
        <w:t>fms</w:t>
      </w:r>
      <w:proofErr w:type="spellEnd"/>
      <w:r w:rsidRPr="00BA70F6">
        <w:rPr>
          <w:sz w:val="24"/>
          <w:szCs w:val="24"/>
        </w:rPr>
        <w:t>/</w:t>
      </w:r>
      <w:r w:rsidRPr="00BA70F6">
        <w:rPr>
          <w:sz w:val="24"/>
          <w:szCs w:val="24"/>
          <w:lang w:val="en-US"/>
        </w:rPr>
        <w:t>activity</w:t>
      </w:r>
      <w:r w:rsidRPr="00BA70F6">
        <w:rPr>
          <w:sz w:val="24"/>
          <w:szCs w:val="24"/>
        </w:rPr>
        <w:t>/</w:t>
      </w:r>
      <w:r w:rsidRPr="00BA70F6">
        <w:rPr>
          <w:sz w:val="24"/>
          <w:szCs w:val="24"/>
          <w:lang w:val="en-US"/>
        </w:rPr>
        <w:t>stats</w:t>
      </w:r>
      <w:r w:rsidRPr="00BA70F6">
        <w:rPr>
          <w:sz w:val="24"/>
          <w:szCs w:val="24"/>
        </w:rPr>
        <w:t>/</w:t>
      </w:r>
      <w:r w:rsidRPr="00BA70F6">
        <w:rPr>
          <w:sz w:val="24"/>
          <w:szCs w:val="24"/>
          <w:lang w:val="en-US"/>
        </w:rPr>
        <w:t>Statistics</w:t>
      </w:r>
      <w:r w:rsidRPr="00BA70F6">
        <w:rPr>
          <w:sz w:val="24"/>
          <w:szCs w:val="24"/>
        </w:rPr>
        <w:t>/</w:t>
      </w:r>
      <w:proofErr w:type="spellStart"/>
      <w:r w:rsidRPr="00BA70F6">
        <w:rPr>
          <w:sz w:val="24"/>
          <w:szCs w:val="24"/>
          <w:lang w:val="en-US"/>
        </w:rPr>
        <w:t>Statisticheskie</w:t>
      </w:r>
      <w:proofErr w:type="spellEnd"/>
      <w:r w:rsidRPr="00BA70F6">
        <w:rPr>
          <w:sz w:val="24"/>
          <w:szCs w:val="24"/>
        </w:rPr>
        <w:t>_</w:t>
      </w:r>
      <w:proofErr w:type="spellStart"/>
      <w:r w:rsidRPr="00BA70F6">
        <w:rPr>
          <w:sz w:val="24"/>
          <w:szCs w:val="24"/>
          <w:lang w:val="en-US"/>
        </w:rPr>
        <w:t>svedenija</w:t>
      </w:r>
      <w:proofErr w:type="spellEnd"/>
      <w:r w:rsidRPr="00BA70F6">
        <w:rPr>
          <w:sz w:val="24"/>
          <w:szCs w:val="24"/>
        </w:rPr>
        <w:t>_</w:t>
      </w:r>
      <w:proofErr w:type="spellStart"/>
      <w:r w:rsidRPr="00BA70F6">
        <w:rPr>
          <w:sz w:val="24"/>
          <w:szCs w:val="24"/>
          <w:lang w:val="en-US"/>
        </w:rPr>
        <w:t>po</w:t>
      </w:r>
      <w:proofErr w:type="spellEnd"/>
      <w:r w:rsidRPr="00BA70F6">
        <w:rPr>
          <w:sz w:val="24"/>
          <w:szCs w:val="24"/>
        </w:rPr>
        <w:t>_</w:t>
      </w:r>
      <w:proofErr w:type="spellStart"/>
      <w:r w:rsidRPr="00BA70F6">
        <w:rPr>
          <w:sz w:val="24"/>
          <w:szCs w:val="24"/>
          <w:lang w:val="en-US"/>
        </w:rPr>
        <w:t>migracionno</w:t>
      </w:r>
      <w:proofErr w:type="spellEnd"/>
      <w:r w:rsidRPr="00BA70F6">
        <w:rPr>
          <w:sz w:val="24"/>
          <w:szCs w:val="24"/>
        </w:rPr>
        <w:t>/1/</w:t>
      </w:r>
      <w:r>
        <w:rPr>
          <w:sz w:val="24"/>
          <w:szCs w:val="24"/>
        </w:rPr>
        <w:t xml:space="preserve"> (</w:t>
      </w:r>
      <w:r w:rsidRPr="00F73988">
        <w:rPr>
          <w:iCs/>
          <w:sz w:val="24"/>
          <w:szCs w:val="24"/>
        </w:rPr>
        <w:t>дата</w:t>
      </w:r>
      <w:r>
        <w:rPr>
          <w:iCs/>
          <w:sz w:val="24"/>
          <w:szCs w:val="24"/>
        </w:rPr>
        <w:t xml:space="preserve"> </w:t>
      </w:r>
      <w:r w:rsidRPr="00F73988">
        <w:rPr>
          <w:iCs/>
          <w:sz w:val="24"/>
          <w:szCs w:val="24"/>
        </w:rPr>
        <w:t>обращения</w:t>
      </w:r>
      <w:r>
        <w:rPr>
          <w:iCs/>
          <w:sz w:val="24"/>
          <w:szCs w:val="24"/>
        </w:rPr>
        <w:t>: 15</w:t>
      </w:r>
      <w:r w:rsidRPr="002719A1">
        <w:rPr>
          <w:iCs/>
          <w:sz w:val="24"/>
          <w:szCs w:val="24"/>
        </w:rPr>
        <w:t>.12.2015</w:t>
      </w:r>
      <w:r>
        <w:rPr>
          <w:iCs/>
          <w:sz w:val="24"/>
          <w:szCs w:val="24"/>
        </w:rPr>
        <w:t>)</w:t>
      </w:r>
      <w:r w:rsidRPr="002719A1">
        <w:rPr>
          <w:iCs/>
          <w:sz w:val="24"/>
          <w:szCs w:val="24"/>
        </w:rPr>
        <w:t>.</w:t>
      </w:r>
    </w:p>
  </w:footnote>
  <w:footnote w:id="69">
    <w:p w:rsidR="008B41C2" w:rsidRDefault="008B41C2" w:rsidP="00111747">
      <w:pPr>
        <w:pStyle w:val="a3"/>
        <w:jc w:val="both"/>
      </w:pPr>
      <w:r w:rsidRPr="007A07BF">
        <w:rPr>
          <w:rStyle w:val="a5"/>
          <w:sz w:val="24"/>
          <w:szCs w:val="24"/>
        </w:rPr>
        <w:footnoteRef/>
      </w:r>
      <w:r>
        <w:rPr>
          <w:sz w:val="24"/>
          <w:szCs w:val="24"/>
        </w:rPr>
        <w:t> </w:t>
      </w:r>
      <w:r w:rsidRPr="007A07BF">
        <w:rPr>
          <w:sz w:val="24"/>
          <w:szCs w:val="24"/>
        </w:rPr>
        <w:t>Константин Ромодановский: Как встретит Россия мигрантов в 2015-м</w:t>
      </w:r>
      <w:r>
        <w:rPr>
          <w:sz w:val="24"/>
          <w:szCs w:val="24"/>
        </w:rPr>
        <w:t xml:space="preserve"> //</w:t>
      </w:r>
      <w:r w:rsidRPr="007A07BF">
        <w:rPr>
          <w:sz w:val="24"/>
          <w:szCs w:val="24"/>
        </w:rPr>
        <w:t xml:space="preserve"> Р</w:t>
      </w:r>
      <w:r>
        <w:rPr>
          <w:sz w:val="24"/>
          <w:szCs w:val="24"/>
        </w:rPr>
        <w:t xml:space="preserve">оссийская </w:t>
      </w:r>
      <w:r w:rsidRPr="007A07BF">
        <w:rPr>
          <w:sz w:val="24"/>
          <w:szCs w:val="24"/>
        </w:rPr>
        <w:t>Г</w:t>
      </w:r>
      <w:r>
        <w:rPr>
          <w:sz w:val="24"/>
          <w:szCs w:val="24"/>
        </w:rPr>
        <w:t>азета</w:t>
      </w:r>
      <w:r w:rsidRPr="007A07BF">
        <w:rPr>
          <w:sz w:val="24"/>
          <w:szCs w:val="24"/>
        </w:rPr>
        <w:t xml:space="preserve"> (Федеральный выпуск) </w:t>
      </w:r>
      <w:r>
        <w:rPr>
          <w:sz w:val="24"/>
          <w:szCs w:val="24"/>
        </w:rPr>
        <w:t>№ </w:t>
      </w:r>
      <w:r w:rsidRPr="007A07BF">
        <w:rPr>
          <w:sz w:val="24"/>
          <w:szCs w:val="24"/>
        </w:rPr>
        <w:t>6569</w:t>
      </w:r>
      <w:r>
        <w:rPr>
          <w:sz w:val="24"/>
          <w:szCs w:val="24"/>
        </w:rPr>
        <w:t>.</w:t>
      </w:r>
      <w:r w:rsidRPr="007A07BF">
        <w:rPr>
          <w:sz w:val="24"/>
          <w:szCs w:val="24"/>
        </w:rPr>
        <w:t xml:space="preserve"> </w:t>
      </w:r>
      <w:r>
        <w:rPr>
          <w:sz w:val="24"/>
          <w:szCs w:val="24"/>
        </w:rPr>
        <w:t>д</w:t>
      </w:r>
      <w:r w:rsidRPr="007A07BF">
        <w:rPr>
          <w:sz w:val="24"/>
          <w:szCs w:val="24"/>
        </w:rPr>
        <w:t>екабр</w:t>
      </w:r>
      <w:r>
        <w:rPr>
          <w:sz w:val="24"/>
          <w:szCs w:val="24"/>
        </w:rPr>
        <w:t>ь 2014</w:t>
      </w:r>
      <w:r w:rsidRPr="007A07BF">
        <w:rPr>
          <w:sz w:val="24"/>
          <w:szCs w:val="24"/>
        </w:rPr>
        <w:t>.</w:t>
      </w:r>
    </w:p>
  </w:footnote>
  <w:footnote w:id="70">
    <w:p w:rsidR="008B41C2" w:rsidRDefault="008B41C2" w:rsidP="004C1AEE">
      <w:pPr>
        <w:autoSpaceDE w:val="0"/>
        <w:autoSpaceDN w:val="0"/>
        <w:adjustRightInd w:val="0"/>
        <w:jc w:val="both"/>
      </w:pPr>
      <w:r w:rsidRPr="00BA70F6">
        <w:rPr>
          <w:rStyle w:val="a5"/>
          <w:sz w:val="24"/>
          <w:szCs w:val="24"/>
        </w:rPr>
        <w:footnoteRef/>
      </w:r>
      <w:r>
        <w:rPr>
          <w:sz w:val="24"/>
          <w:szCs w:val="24"/>
        </w:rPr>
        <w:t> </w:t>
      </w:r>
      <w:r w:rsidRPr="00BA70F6">
        <w:rPr>
          <w:sz w:val="24"/>
          <w:szCs w:val="24"/>
        </w:rPr>
        <w:t>Лукьянова А.</w:t>
      </w:r>
      <w:r>
        <w:rPr>
          <w:sz w:val="24"/>
          <w:szCs w:val="24"/>
        </w:rPr>
        <w:t> </w:t>
      </w:r>
      <w:r w:rsidRPr="00BA70F6">
        <w:rPr>
          <w:sz w:val="24"/>
          <w:szCs w:val="24"/>
        </w:rPr>
        <w:t xml:space="preserve">Ю. Оценка масштабов незаконной миграции в России: методологические и </w:t>
      </w:r>
      <w:proofErr w:type="gramStart"/>
      <w:r w:rsidRPr="00BA70F6">
        <w:rPr>
          <w:sz w:val="24"/>
          <w:szCs w:val="24"/>
        </w:rPr>
        <w:t>методические подходы</w:t>
      </w:r>
      <w:proofErr w:type="gramEnd"/>
      <w:r w:rsidRPr="00BA70F6">
        <w:rPr>
          <w:sz w:val="24"/>
          <w:szCs w:val="24"/>
        </w:rPr>
        <w:t xml:space="preserve"> // Миграционное право. 2012. №</w:t>
      </w:r>
      <w:r>
        <w:rPr>
          <w:sz w:val="24"/>
          <w:szCs w:val="24"/>
        </w:rPr>
        <w:t> </w:t>
      </w:r>
      <w:r w:rsidRPr="00BA70F6">
        <w:rPr>
          <w:sz w:val="24"/>
          <w:szCs w:val="24"/>
        </w:rPr>
        <w:t>4.</w:t>
      </w:r>
    </w:p>
  </w:footnote>
  <w:footnote w:id="71">
    <w:p w:rsidR="008B41C2" w:rsidRDefault="008B41C2" w:rsidP="00111747">
      <w:pPr>
        <w:pStyle w:val="a3"/>
        <w:jc w:val="both"/>
      </w:pPr>
      <w:r w:rsidRPr="00BA70F6">
        <w:rPr>
          <w:rStyle w:val="a5"/>
          <w:sz w:val="24"/>
          <w:szCs w:val="24"/>
        </w:rPr>
        <w:footnoteRef/>
      </w:r>
      <w:r>
        <w:rPr>
          <w:sz w:val="24"/>
          <w:szCs w:val="24"/>
        </w:rPr>
        <w:t> </w:t>
      </w:r>
      <w:r w:rsidRPr="00BA70F6">
        <w:rPr>
          <w:sz w:val="24"/>
          <w:szCs w:val="24"/>
        </w:rPr>
        <w:t>Егорова</w:t>
      </w:r>
      <w:r>
        <w:rPr>
          <w:sz w:val="24"/>
          <w:szCs w:val="24"/>
        </w:rPr>
        <w:t> </w:t>
      </w:r>
      <w:r w:rsidRPr="00BA70F6">
        <w:rPr>
          <w:sz w:val="24"/>
          <w:szCs w:val="24"/>
        </w:rPr>
        <w:t>Е.</w:t>
      </w:r>
      <w:r>
        <w:rPr>
          <w:sz w:val="24"/>
          <w:szCs w:val="24"/>
        </w:rPr>
        <w:t> </w:t>
      </w:r>
      <w:r w:rsidRPr="00BA70F6">
        <w:rPr>
          <w:sz w:val="24"/>
          <w:szCs w:val="24"/>
        </w:rPr>
        <w:t>Ю.</w:t>
      </w:r>
      <w:r>
        <w:rPr>
          <w:sz w:val="24"/>
          <w:szCs w:val="24"/>
          <w:lang w:val="en-US"/>
        </w:rPr>
        <w:t> </w:t>
      </w:r>
      <w:r w:rsidRPr="00BA70F6">
        <w:rPr>
          <w:sz w:val="24"/>
          <w:szCs w:val="24"/>
        </w:rPr>
        <w:t>Нелегальная</w:t>
      </w:r>
      <w:r>
        <w:rPr>
          <w:sz w:val="24"/>
          <w:szCs w:val="24"/>
          <w:lang w:val="en-US"/>
        </w:rPr>
        <w:t> </w:t>
      </w:r>
      <w:r w:rsidRPr="00BA70F6">
        <w:rPr>
          <w:sz w:val="24"/>
          <w:szCs w:val="24"/>
        </w:rPr>
        <w:t>миграция</w:t>
      </w:r>
      <w:r>
        <w:rPr>
          <w:sz w:val="24"/>
          <w:szCs w:val="24"/>
          <w:lang w:val="en-US"/>
        </w:rPr>
        <w:t> </w:t>
      </w:r>
      <w:r w:rsidRPr="00BA70F6">
        <w:rPr>
          <w:sz w:val="24"/>
          <w:szCs w:val="24"/>
        </w:rPr>
        <w:t>в</w:t>
      </w:r>
      <w:r>
        <w:rPr>
          <w:sz w:val="24"/>
          <w:szCs w:val="24"/>
          <w:lang w:val="en-US"/>
        </w:rPr>
        <w:t> </w:t>
      </w:r>
      <w:r w:rsidRPr="00BA70F6">
        <w:rPr>
          <w:sz w:val="24"/>
          <w:szCs w:val="24"/>
        </w:rPr>
        <w:t>России.</w:t>
      </w:r>
      <w:r>
        <w:rPr>
          <w:sz w:val="24"/>
          <w:szCs w:val="24"/>
          <w:lang w:val="en-US"/>
        </w:rPr>
        <w:t> </w:t>
      </w:r>
      <w:r w:rsidRPr="00BA70F6">
        <w:rPr>
          <w:sz w:val="24"/>
          <w:szCs w:val="24"/>
          <w:lang w:val="en-US"/>
        </w:rPr>
        <w:t>URL</w:t>
      </w:r>
      <w:r w:rsidRPr="00BA70F6">
        <w:rPr>
          <w:sz w:val="24"/>
          <w:szCs w:val="24"/>
        </w:rPr>
        <w:t>:</w:t>
      </w:r>
      <w:r>
        <w:rPr>
          <w:sz w:val="24"/>
          <w:szCs w:val="24"/>
          <w:lang w:val="en-US"/>
        </w:rPr>
        <w:t> </w:t>
      </w:r>
      <w:r w:rsidRPr="00BA70F6">
        <w:rPr>
          <w:sz w:val="24"/>
          <w:szCs w:val="24"/>
          <w:lang w:val="en-US"/>
        </w:rPr>
        <w:t>http</w:t>
      </w:r>
      <w:r w:rsidRPr="00BA70F6">
        <w:rPr>
          <w:sz w:val="24"/>
          <w:szCs w:val="24"/>
        </w:rPr>
        <w:t>://</w:t>
      </w:r>
      <w:proofErr w:type="spellStart"/>
      <w:r w:rsidRPr="00BA70F6">
        <w:rPr>
          <w:sz w:val="24"/>
          <w:szCs w:val="24"/>
          <w:lang w:val="en-US"/>
        </w:rPr>
        <w:t>russiancouncil</w:t>
      </w:r>
      <w:proofErr w:type="spellEnd"/>
      <w:r w:rsidRPr="00BA70F6">
        <w:rPr>
          <w:sz w:val="24"/>
          <w:szCs w:val="24"/>
        </w:rPr>
        <w:t>.</w:t>
      </w:r>
      <w:proofErr w:type="spellStart"/>
      <w:r w:rsidRPr="00BA70F6">
        <w:rPr>
          <w:sz w:val="24"/>
          <w:szCs w:val="24"/>
          <w:lang w:val="en-US"/>
        </w:rPr>
        <w:t>ru</w:t>
      </w:r>
      <w:proofErr w:type="spellEnd"/>
      <w:r w:rsidRPr="00BA70F6">
        <w:rPr>
          <w:sz w:val="24"/>
          <w:szCs w:val="24"/>
        </w:rPr>
        <w:t>/</w:t>
      </w:r>
      <w:r w:rsidRPr="00BA70F6">
        <w:rPr>
          <w:sz w:val="24"/>
          <w:szCs w:val="24"/>
          <w:lang w:val="en-US"/>
        </w:rPr>
        <w:t>inner</w:t>
      </w:r>
      <w:r w:rsidRPr="00BA70F6">
        <w:rPr>
          <w:sz w:val="24"/>
          <w:szCs w:val="24"/>
        </w:rPr>
        <w:t>/?</w:t>
      </w:r>
      <w:r w:rsidRPr="00BA70F6">
        <w:rPr>
          <w:sz w:val="24"/>
          <w:szCs w:val="24"/>
          <w:lang w:val="en-US"/>
        </w:rPr>
        <w:t>id</w:t>
      </w:r>
      <w:r w:rsidRPr="00BA70F6">
        <w:rPr>
          <w:sz w:val="24"/>
          <w:szCs w:val="24"/>
        </w:rPr>
        <w:t>_4=2003#</w:t>
      </w:r>
      <w:r w:rsidRPr="00BA70F6">
        <w:rPr>
          <w:sz w:val="24"/>
          <w:szCs w:val="24"/>
          <w:lang w:val="en-US"/>
        </w:rPr>
        <w:t>top</w:t>
      </w:r>
      <w:r w:rsidRPr="00BA70F6">
        <w:rPr>
          <w:sz w:val="24"/>
          <w:szCs w:val="24"/>
        </w:rPr>
        <w:t xml:space="preserve"> (дата обращения: 16.02.2015).</w:t>
      </w:r>
    </w:p>
  </w:footnote>
  <w:footnote w:id="72">
    <w:p w:rsidR="008B41C2" w:rsidRDefault="008B41C2" w:rsidP="00111747">
      <w:pPr>
        <w:pStyle w:val="a3"/>
        <w:jc w:val="both"/>
      </w:pPr>
      <w:r w:rsidRPr="00142B82">
        <w:rPr>
          <w:rStyle w:val="a5"/>
          <w:sz w:val="24"/>
          <w:szCs w:val="24"/>
        </w:rPr>
        <w:footnoteRef/>
      </w:r>
      <w:r>
        <w:rPr>
          <w:sz w:val="24"/>
          <w:szCs w:val="24"/>
        </w:rPr>
        <w:t> </w:t>
      </w:r>
      <w:r w:rsidRPr="00142B82">
        <w:rPr>
          <w:sz w:val="24"/>
          <w:szCs w:val="24"/>
        </w:rPr>
        <w:t>Сведения об административной практике органов внутренних дел Российской Федерации за январь</w:t>
      </w:r>
      <w:r>
        <w:rPr>
          <w:sz w:val="24"/>
          <w:szCs w:val="24"/>
        </w:rPr>
        <w:t>–</w:t>
      </w:r>
      <w:r w:rsidRPr="00142B82">
        <w:rPr>
          <w:sz w:val="24"/>
          <w:szCs w:val="24"/>
        </w:rPr>
        <w:t>декабрь 2014</w:t>
      </w:r>
      <w:r>
        <w:rPr>
          <w:sz w:val="24"/>
          <w:szCs w:val="24"/>
        </w:rPr>
        <w:t>–2017</w:t>
      </w:r>
      <w:r w:rsidRPr="00142B82">
        <w:rPr>
          <w:sz w:val="24"/>
          <w:szCs w:val="24"/>
        </w:rPr>
        <w:t xml:space="preserve"> </w:t>
      </w:r>
      <w:r>
        <w:rPr>
          <w:sz w:val="24"/>
          <w:szCs w:val="24"/>
        </w:rPr>
        <w:t>г</w:t>
      </w:r>
      <w:r w:rsidRPr="00142B82">
        <w:rPr>
          <w:sz w:val="24"/>
          <w:szCs w:val="24"/>
        </w:rPr>
        <w:t>г. по форме отчетности 1-АП (577).</w:t>
      </w:r>
    </w:p>
  </w:footnote>
  <w:footnote w:id="73">
    <w:p w:rsidR="008B41C2" w:rsidRDefault="008B41C2" w:rsidP="00111747">
      <w:pPr>
        <w:pStyle w:val="a3"/>
        <w:jc w:val="both"/>
      </w:pPr>
      <w:r w:rsidRPr="00142B82">
        <w:rPr>
          <w:rStyle w:val="a5"/>
          <w:sz w:val="24"/>
          <w:szCs w:val="24"/>
        </w:rPr>
        <w:footnoteRef/>
      </w:r>
      <w:r>
        <w:rPr>
          <w:sz w:val="24"/>
          <w:szCs w:val="24"/>
        </w:rPr>
        <w:t> Сведения о лицах, совершивших преступления за январь–декабрь 2016 г. по форме федерального статистического наблюдения № 2-ЕГС (492), утвержденной Приказом Генерального прокурора Российской Федерации от 02.07.2012 № 250</w:t>
      </w:r>
      <w:r w:rsidRPr="00142B82">
        <w:rPr>
          <w:sz w:val="24"/>
          <w:szCs w:val="24"/>
        </w:rPr>
        <w:t>.</w:t>
      </w:r>
    </w:p>
  </w:footnote>
  <w:footnote w:id="74">
    <w:p w:rsidR="008B41C2" w:rsidRDefault="008B41C2" w:rsidP="00111747">
      <w:pPr>
        <w:pStyle w:val="a3"/>
        <w:jc w:val="both"/>
      </w:pPr>
      <w:r w:rsidRPr="00142B82">
        <w:rPr>
          <w:rStyle w:val="a5"/>
          <w:sz w:val="24"/>
          <w:szCs w:val="24"/>
        </w:rPr>
        <w:footnoteRef/>
      </w:r>
      <w:r>
        <w:rPr>
          <w:bCs/>
          <w:sz w:val="24"/>
          <w:szCs w:val="24"/>
        </w:rPr>
        <w:t> </w:t>
      </w:r>
      <w:r w:rsidRPr="00142B82">
        <w:rPr>
          <w:bCs/>
          <w:sz w:val="24"/>
          <w:szCs w:val="24"/>
        </w:rPr>
        <w:t>Сведения по миграционной ситуации в Российской Федерации за 201</w:t>
      </w:r>
      <w:r>
        <w:rPr>
          <w:bCs/>
          <w:sz w:val="24"/>
          <w:szCs w:val="24"/>
        </w:rPr>
        <w:t>5</w:t>
      </w:r>
      <w:r w:rsidRPr="00142B82">
        <w:rPr>
          <w:bCs/>
          <w:sz w:val="24"/>
          <w:szCs w:val="24"/>
        </w:rPr>
        <w:t xml:space="preserve"> год</w:t>
      </w:r>
      <w:r w:rsidRPr="0038556A">
        <w:rPr>
          <w:bCs/>
          <w:sz w:val="24"/>
          <w:szCs w:val="24"/>
        </w:rPr>
        <w:t xml:space="preserve">. </w:t>
      </w:r>
      <w:r w:rsidRPr="0038556A">
        <w:rPr>
          <w:sz w:val="24"/>
          <w:szCs w:val="24"/>
        </w:rPr>
        <w:t>URL:</w:t>
      </w:r>
      <w:r>
        <w:rPr>
          <w:sz w:val="24"/>
          <w:szCs w:val="24"/>
        </w:rPr>
        <w:t xml:space="preserve"> </w:t>
      </w:r>
      <w:r w:rsidRPr="00AF4F37">
        <w:rPr>
          <w:sz w:val="24"/>
          <w:szCs w:val="24"/>
        </w:rPr>
        <w:t>http://www.fms.gov.ru/about/activity/stats/Statistics/Statisticheskie_svedenija_po_migracionno/1/</w:t>
      </w:r>
      <w:r>
        <w:rPr>
          <w:sz w:val="24"/>
          <w:szCs w:val="24"/>
        </w:rPr>
        <w:t xml:space="preserve"> (дата обращения: 16.02.2016). </w:t>
      </w:r>
      <w:r w:rsidRPr="00A04355">
        <w:rPr>
          <w:sz w:val="24"/>
          <w:szCs w:val="24"/>
        </w:rPr>
        <w:t>Статистические сведения по миграционной ситуации. URL: https://мвд</w:t>
      </w:r>
      <w:proofErr w:type="gramStart"/>
      <w:r w:rsidRPr="00A04355">
        <w:rPr>
          <w:sz w:val="24"/>
          <w:szCs w:val="24"/>
        </w:rPr>
        <w:t>.р</w:t>
      </w:r>
      <w:proofErr w:type="gramEnd"/>
      <w:r w:rsidRPr="00A04355">
        <w:rPr>
          <w:sz w:val="24"/>
          <w:szCs w:val="24"/>
        </w:rPr>
        <w:t xml:space="preserve">ф/Deljatelnost/statistics/migracionnaya (дата обращения: </w:t>
      </w:r>
      <w:r>
        <w:rPr>
          <w:sz w:val="24"/>
          <w:szCs w:val="24"/>
        </w:rPr>
        <w:t>18</w:t>
      </w:r>
      <w:r w:rsidRPr="00A04355">
        <w:rPr>
          <w:sz w:val="24"/>
          <w:szCs w:val="24"/>
        </w:rPr>
        <w:t>.0</w:t>
      </w:r>
      <w:r>
        <w:rPr>
          <w:sz w:val="24"/>
          <w:szCs w:val="24"/>
        </w:rPr>
        <w:t>6</w:t>
      </w:r>
      <w:r w:rsidRPr="00A04355">
        <w:rPr>
          <w:sz w:val="24"/>
          <w:szCs w:val="24"/>
        </w:rPr>
        <w:t>.201</w:t>
      </w:r>
      <w:r>
        <w:rPr>
          <w:sz w:val="24"/>
          <w:szCs w:val="24"/>
        </w:rPr>
        <w:t>8</w:t>
      </w:r>
      <w:r w:rsidRPr="00A04355">
        <w:rPr>
          <w:sz w:val="24"/>
          <w:szCs w:val="24"/>
        </w:rPr>
        <w:t>)</w:t>
      </w:r>
      <w:r>
        <w:rPr>
          <w:sz w:val="24"/>
          <w:szCs w:val="24"/>
        </w:rPr>
        <w:t xml:space="preserve">. За 2017 г. сведения </w:t>
      </w:r>
      <w:proofErr w:type="spellStart"/>
      <w:r>
        <w:rPr>
          <w:sz w:val="24"/>
          <w:szCs w:val="24"/>
        </w:rPr>
        <w:t>отсутсвуют</w:t>
      </w:r>
      <w:proofErr w:type="spellEnd"/>
      <w:r>
        <w:rPr>
          <w:sz w:val="24"/>
          <w:szCs w:val="24"/>
        </w:rPr>
        <w:t>.</w:t>
      </w:r>
    </w:p>
  </w:footnote>
  <w:footnote w:id="75">
    <w:p w:rsidR="008B41C2" w:rsidRPr="00E27103" w:rsidRDefault="008B41C2" w:rsidP="00A45A71">
      <w:pPr>
        <w:pStyle w:val="Default"/>
        <w:jc w:val="both"/>
      </w:pPr>
      <w:r w:rsidRPr="00AE7F11">
        <w:rPr>
          <w:rStyle w:val="a5"/>
        </w:rPr>
        <w:footnoteRef/>
      </w:r>
      <w:r>
        <w:rPr>
          <w:bCs/>
        </w:rPr>
        <w:t> </w:t>
      </w:r>
      <w:r w:rsidRPr="00AE7F11">
        <w:rPr>
          <w:bCs/>
        </w:rPr>
        <w:t>Клейменов И.</w:t>
      </w:r>
      <w:r>
        <w:rPr>
          <w:bCs/>
        </w:rPr>
        <w:t> </w:t>
      </w:r>
      <w:r w:rsidRPr="00AE7F11">
        <w:rPr>
          <w:bCs/>
        </w:rPr>
        <w:t xml:space="preserve">М. Сравнительная криминология: криминализация, преступность, уголовная политика в условиях глобализации: </w:t>
      </w:r>
      <w:proofErr w:type="spellStart"/>
      <w:r w:rsidRPr="00AE7F11">
        <w:rPr>
          <w:bCs/>
        </w:rPr>
        <w:t>дис</w:t>
      </w:r>
      <w:proofErr w:type="spellEnd"/>
      <w:r w:rsidRPr="00AE7F11">
        <w:rPr>
          <w:bCs/>
        </w:rPr>
        <w:t xml:space="preserve">. … </w:t>
      </w:r>
      <w:proofErr w:type="spellStart"/>
      <w:r>
        <w:rPr>
          <w:bCs/>
        </w:rPr>
        <w:t>докт</w:t>
      </w:r>
      <w:proofErr w:type="spellEnd"/>
      <w:r>
        <w:rPr>
          <w:bCs/>
        </w:rPr>
        <w:t xml:space="preserve">. </w:t>
      </w:r>
      <w:proofErr w:type="spellStart"/>
      <w:r w:rsidRPr="00AE7F11">
        <w:rPr>
          <w:bCs/>
        </w:rPr>
        <w:t>юрид</w:t>
      </w:r>
      <w:proofErr w:type="spellEnd"/>
      <w:r w:rsidRPr="00AE7F11">
        <w:rPr>
          <w:bCs/>
        </w:rPr>
        <w:t xml:space="preserve">. наук: </w:t>
      </w:r>
      <w:r w:rsidRPr="00AE7F11">
        <w:t>12.00.08. Омск</w:t>
      </w:r>
      <w:r w:rsidRPr="00E27103">
        <w:t xml:space="preserve">, 2015. </w:t>
      </w:r>
      <w:r>
        <w:t>С</w:t>
      </w:r>
      <w:r w:rsidRPr="00E27103">
        <w:t>. 168.</w:t>
      </w:r>
    </w:p>
  </w:footnote>
  <w:footnote w:id="76">
    <w:p w:rsidR="008B41C2" w:rsidRPr="00FC4B6F" w:rsidRDefault="008B41C2" w:rsidP="001D100D">
      <w:pPr>
        <w:autoSpaceDE w:val="0"/>
        <w:autoSpaceDN w:val="0"/>
        <w:adjustRightInd w:val="0"/>
        <w:jc w:val="both"/>
        <w:rPr>
          <w:sz w:val="24"/>
          <w:szCs w:val="24"/>
          <w:lang w:val="en-US"/>
        </w:rPr>
      </w:pPr>
      <w:r w:rsidRPr="00CD6596">
        <w:rPr>
          <w:rStyle w:val="a5"/>
          <w:sz w:val="24"/>
          <w:szCs w:val="24"/>
        </w:rPr>
        <w:footnoteRef/>
      </w:r>
      <w:r>
        <w:rPr>
          <w:sz w:val="24"/>
          <w:szCs w:val="24"/>
        </w:rPr>
        <w:t> </w:t>
      </w:r>
      <w:r w:rsidRPr="00CD6596">
        <w:rPr>
          <w:rFonts w:eastAsia="TimesNewRomanPS-BoldMT"/>
          <w:bCs/>
          <w:sz w:val="24"/>
          <w:szCs w:val="24"/>
        </w:rPr>
        <w:t>Черняк А</w:t>
      </w:r>
      <w:r>
        <w:rPr>
          <w:rFonts w:eastAsia="TimesNewRomanPS-BoldMT"/>
          <w:bCs/>
          <w:sz w:val="24"/>
          <w:szCs w:val="24"/>
        </w:rPr>
        <w:t>. </w:t>
      </w:r>
      <w:r w:rsidRPr="00CD6596">
        <w:rPr>
          <w:rFonts w:eastAsia="TimesNewRomanPS-BoldMT"/>
          <w:bCs/>
          <w:sz w:val="24"/>
          <w:szCs w:val="24"/>
        </w:rPr>
        <w:t>В</w:t>
      </w:r>
      <w:r>
        <w:rPr>
          <w:rFonts w:eastAsia="TimesNewRomanPS-BoldMT"/>
          <w:bCs/>
          <w:sz w:val="24"/>
          <w:szCs w:val="24"/>
        </w:rPr>
        <w:t>. П</w:t>
      </w:r>
      <w:r w:rsidRPr="00CD6596">
        <w:rPr>
          <w:rFonts w:eastAsia="TimesNewRomanPS-BoldMT"/>
          <w:bCs/>
          <w:sz w:val="24"/>
          <w:szCs w:val="24"/>
        </w:rPr>
        <w:t xml:space="preserve">олитическое сотрудничество </w:t>
      </w:r>
      <w:r>
        <w:rPr>
          <w:rFonts w:eastAsia="TimesNewRomanPS-BoldMT"/>
          <w:bCs/>
          <w:sz w:val="24"/>
          <w:szCs w:val="24"/>
        </w:rPr>
        <w:t>Р</w:t>
      </w:r>
      <w:r w:rsidRPr="00CD6596">
        <w:rPr>
          <w:rFonts w:eastAsia="TimesNewRomanPS-BoldMT"/>
          <w:bCs/>
          <w:sz w:val="24"/>
          <w:szCs w:val="24"/>
        </w:rPr>
        <w:t xml:space="preserve">оссии и </w:t>
      </w:r>
      <w:r>
        <w:rPr>
          <w:rFonts w:eastAsia="TimesNewRomanPS-BoldMT"/>
          <w:bCs/>
          <w:sz w:val="24"/>
          <w:szCs w:val="24"/>
        </w:rPr>
        <w:t>ЕС</w:t>
      </w:r>
      <w:r w:rsidRPr="00CD6596">
        <w:rPr>
          <w:rFonts w:eastAsia="TimesNewRomanPS-BoldMT"/>
          <w:bCs/>
          <w:sz w:val="24"/>
          <w:szCs w:val="24"/>
        </w:rPr>
        <w:t xml:space="preserve"> в</w:t>
      </w:r>
      <w:r>
        <w:rPr>
          <w:rFonts w:eastAsia="TimesNewRomanPS-BoldMT"/>
          <w:bCs/>
          <w:sz w:val="24"/>
          <w:szCs w:val="24"/>
        </w:rPr>
        <w:t xml:space="preserve"> </w:t>
      </w:r>
      <w:r w:rsidRPr="00CD6596">
        <w:rPr>
          <w:rFonts w:eastAsia="TimesNewRomanPS-BoldMT"/>
          <w:bCs/>
          <w:sz w:val="24"/>
          <w:szCs w:val="24"/>
        </w:rPr>
        <w:t>регулировании международных миграционных</w:t>
      </w:r>
      <w:r>
        <w:rPr>
          <w:rFonts w:eastAsia="TimesNewRomanPS-BoldMT"/>
          <w:bCs/>
          <w:sz w:val="24"/>
          <w:szCs w:val="24"/>
        </w:rPr>
        <w:t xml:space="preserve"> </w:t>
      </w:r>
      <w:r w:rsidRPr="00CD6596">
        <w:rPr>
          <w:rFonts w:eastAsia="TimesNewRomanPS-BoldMT"/>
          <w:bCs/>
          <w:sz w:val="24"/>
          <w:szCs w:val="24"/>
        </w:rPr>
        <w:t xml:space="preserve">процессов: состояние и </w:t>
      </w:r>
      <w:r>
        <w:rPr>
          <w:rFonts w:eastAsia="TimesNewRomanPS-BoldMT"/>
          <w:bCs/>
          <w:sz w:val="24"/>
          <w:szCs w:val="24"/>
        </w:rPr>
        <w:t xml:space="preserve">перспективы: </w:t>
      </w:r>
      <w:proofErr w:type="spellStart"/>
      <w:r>
        <w:rPr>
          <w:rFonts w:eastAsia="TimesNewRomanPS-BoldMT"/>
          <w:bCs/>
          <w:sz w:val="24"/>
          <w:szCs w:val="24"/>
        </w:rPr>
        <w:t>дис</w:t>
      </w:r>
      <w:proofErr w:type="spellEnd"/>
      <w:r>
        <w:rPr>
          <w:rFonts w:eastAsia="TimesNewRomanPS-BoldMT"/>
          <w:bCs/>
          <w:sz w:val="24"/>
          <w:szCs w:val="24"/>
        </w:rPr>
        <w:t>. … канд. полит</w:t>
      </w:r>
      <w:proofErr w:type="gramStart"/>
      <w:r>
        <w:rPr>
          <w:rFonts w:eastAsia="TimesNewRomanPS-BoldMT"/>
          <w:bCs/>
          <w:sz w:val="24"/>
          <w:szCs w:val="24"/>
        </w:rPr>
        <w:t>.</w:t>
      </w:r>
      <w:proofErr w:type="gramEnd"/>
      <w:r>
        <w:rPr>
          <w:rFonts w:eastAsia="TimesNewRomanPS-BoldMT"/>
          <w:bCs/>
          <w:sz w:val="24"/>
          <w:szCs w:val="24"/>
        </w:rPr>
        <w:t xml:space="preserve"> </w:t>
      </w:r>
      <w:proofErr w:type="gramStart"/>
      <w:r w:rsidRPr="00FC4B6F">
        <w:rPr>
          <w:rFonts w:eastAsia="TimesNewRomanPS-BoldMT"/>
          <w:bCs/>
          <w:sz w:val="24"/>
          <w:szCs w:val="24"/>
        </w:rPr>
        <w:t>н</w:t>
      </w:r>
      <w:proofErr w:type="gramEnd"/>
      <w:r w:rsidRPr="00FC4B6F">
        <w:rPr>
          <w:rFonts w:eastAsia="TimesNewRomanPS-BoldMT"/>
          <w:bCs/>
          <w:sz w:val="24"/>
          <w:szCs w:val="24"/>
        </w:rPr>
        <w:t xml:space="preserve">аук. </w:t>
      </w:r>
      <w:r w:rsidRPr="00AA0546">
        <w:rPr>
          <w:rFonts w:eastAsia="TimesNewRomanPSMT"/>
          <w:sz w:val="24"/>
          <w:szCs w:val="24"/>
          <w:lang w:val="en-US"/>
        </w:rPr>
        <w:t xml:space="preserve">23.00.04. </w:t>
      </w:r>
      <w:r w:rsidRPr="00FC4B6F">
        <w:rPr>
          <w:rFonts w:eastAsia="TimesNewRomanPSMT"/>
          <w:sz w:val="24"/>
          <w:szCs w:val="24"/>
        </w:rPr>
        <w:t>Орёл</w:t>
      </w:r>
      <w:r w:rsidRPr="00FC4B6F">
        <w:rPr>
          <w:rFonts w:eastAsia="TimesNewRomanPSMT"/>
          <w:sz w:val="24"/>
          <w:szCs w:val="24"/>
          <w:lang w:val="en-US"/>
        </w:rPr>
        <w:t>, 2015.</w:t>
      </w:r>
      <w:r w:rsidRPr="00FC4B6F">
        <w:rPr>
          <w:sz w:val="24"/>
          <w:szCs w:val="24"/>
          <w:lang w:val="en-US"/>
        </w:rPr>
        <w:t xml:space="preserve"> </w:t>
      </w:r>
      <w:r w:rsidRPr="00FC4B6F">
        <w:rPr>
          <w:sz w:val="24"/>
          <w:szCs w:val="24"/>
        </w:rPr>
        <w:t>С</w:t>
      </w:r>
      <w:r w:rsidRPr="00FC4B6F">
        <w:rPr>
          <w:sz w:val="24"/>
          <w:szCs w:val="24"/>
          <w:lang w:val="en-US"/>
        </w:rPr>
        <w:t>. 181.</w:t>
      </w:r>
    </w:p>
  </w:footnote>
  <w:footnote w:id="77">
    <w:p w:rsidR="008B41C2" w:rsidRPr="00FC4B6F" w:rsidRDefault="008B41C2" w:rsidP="001D100D">
      <w:pPr>
        <w:pStyle w:val="a3"/>
        <w:jc w:val="both"/>
        <w:rPr>
          <w:sz w:val="24"/>
        </w:rPr>
      </w:pPr>
      <w:r w:rsidRPr="00FC4B6F">
        <w:rPr>
          <w:rStyle w:val="a5"/>
          <w:sz w:val="24"/>
        </w:rPr>
        <w:footnoteRef/>
      </w:r>
      <w:r w:rsidRPr="00FC4B6F">
        <w:rPr>
          <w:sz w:val="24"/>
          <w:lang w:val="en-US"/>
        </w:rPr>
        <w:t xml:space="preserve"> Six teenage boys arrested over death of Polish man in Essex. </w:t>
      </w:r>
      <w:r>
        <w:rPr>
          <w:sz w:val="24"/>
          <w:lang w:val="en-US"/>
        </w:rPr>
        <w:t>URL</w:t>
      </w:r>
      <w:r w:rsidRPr="00FC4B6F">
        <w:rPr>
          <w:sz w:val="24"/>
        </w:rPr>
        <w:t xml:space="preserve">: </w:t>
      </w:r>
      <w:r w:rsidRPr="00FC4B6F">
        <w:rPr>
          <w:sz w:val="24"/>
          <w:lang w:val="en-US"/>
        </w:rPr>
        <w:t>https</w:t>
      </w:r>
      <w:r w:rsidRPr="00FC4B6F">
        <w:rPr>
          <w:sz w:val="24"/>
        </w:rPr>
        <w:t>://</w:t>
      </w:r>
      <w:r w:rsidRPr="00FC4B6F">
        <w:rPr>
          <w:sz w:val="24"/>
          <w:lang w:val="en-US"/>
        </w:rPr>
        <w:t>www</w:t>
      </w:r>
      <w:r w:rsidRPr="00FC4B6F">
        <w:rPr>
          <w:sz w:val="24"/>
        </w:rPr>
        <w:t>.</w:t>
      </w:r>
      <w:proofErr w:type="spellStart"/>
      <w:r w:rsidRPr="00FC4B6F">
        <w:rPr>
          <w:sz w:val="24"/>
          <w:lang w:val="en-US"/>
        </w:rPr>
        <w:t>theguardian</w:t>
      </w:r>
      <w:proofErr w:type="spellEnd"/>
      <w:r w:rsidRPr="00FC4B6F">
        <w:rPr>
          <w:sz w:val="24"/>
        </w:rPr>
        <w:t>.</w:t>
      </w:r>
      <w:r w:rsidRPr="00FC4B6F">
        <w:rPr>
          <w:sz w:val="24"/>
          <w:lang w:val="en-US"/>
        </w:rPr>
        <w:t>com</w:t>
      </w:r>
      <w:r w:rsidRPr="00FC4B6F">
        <w:rPr>
          <w:sz w:val="24"/>
        </w:rPr>
        <w:t>/</w:t>
      </w:r>
      <w:proofErr w:type="spellStart"/>
      <w:r w:rsidRPr="00FC4B6F">
        <w:rPr>
          <w:sz w:val="24"/>
          <w:lang w:val="en-US"/>
        </w:rPr>
        <w:t>uk</w:t>
      </w:r>
      <w:proofErr w:type="spellEnd"/>
      <w:r w:rsidRPr="00FC4B6F">
        <w:rPr>
          <w:sz w:val="24"/>
        </w:rPr>
        <w:t>-</w:t>
      </w:r>
      <w:r w:rsidRPr="00FC4B6F">
        <w:rPr>
          <w:sz w:val="24"/>
          <w:lang w:val="en-US"/>
        </w:rPr>
        <w:t>news</w:t>
      </w:r>
      <w:r w:rsidRPr="00FC4B6F">
        <w:rPr>
          <w:sz w:val="24"/>
        </w:rPr>
        <w:t>/2016/</w:t>
      </w:r>
      <w:proofErr w:type="spellStart"/>
      <w:r w:rsidRPr="00FC4B6F">
        <w:rPr>
          <w:sz w:val="24"/>
          <w:lang w:val="en-US"/>
        </w:rPr>
        <w:t>aug</w:t>
      </w:r>
      <w:proofErr w:type="spellEnd"/>
      <w:r w:rsidRPr="00FC4B6F">
        <w:rPr>
          <w:sz w:val="24"/>
        </w:rPr>
        <w:t>/30/</w:t>
      </w:r>
      <w:r w:rsidRPr="00FC4B6F">
        <w:rPr>
          <w:sz w:val="24"/>
          <w:lang w:val="en-US"/>
        </w:rPr>
        <w:t>five</w:t>
      </w:r>
      <w:r w:rsidRPr="00FC4B6F">
        <w:rPr>
          <w:sz w:val="24"/>
        </w:rPr>
        <w:t>-</w:t>
      </w:r>
      <w:r w:rsidRPr="00FC4B6F">
        <w:rPr>
          <w:sz w:val="24"/>
          <w:lang w:val="en-US"/>
        </w:rPr>
        <w:t>teenage</w:t>
      </w:r>
      <w:r w:rsidRPr="00FC4B6F">
        <w:rPr>
          <w:sz w:val="24"/>
        </w:rPr>
        <w:t>-</w:t>
      </w:r>
      <w:r w:rsidRPr="00FC4B6F">
        <w:rPr>
          <w:sz w:val="24"/>
          <w:lang w:val="en-US"/>
        </w:rPr>
        <w:t>boys</w:t>
      </w:r>
      <w:r w:rsidRPr="00FC4B6F">
        <w:rPr>
          <w:sz w:val="24"/>
        </w:rPr>
        <w:t>-</w:t>
      </w:r>
      <w:r w:rsidRPr="00FC4B6F">
        <w:rPr>
          <w:sz w:val="24"/>
          <w:lang w:val="en-US"/>
        </w:rPr>
        <w:t>arrested</w:t>
      </w:r>
      <w:r w:rsidRPr="00FC4B6F">
        <w:rPr>
          <w:sz w:val="24"/>
        </w:rPr>
        <w:t>-</w:t>
      </w:r>
      <w:r w:rsidRPr="00FC4B6F">
        <w:rPr>
          <w:sz w:val="24"/>
          <w:lang w:val="en-US"/>
        </w:rPr>
        <w:t>after</w:t>
      </w:r>
      <w:r w:rsidRPr="00FC4B6F">
        <w:rPr>
          <w:sz w:val="24"/>
        </w:rPr>
        <w:t>-</w:t>
      </w:r>
      <w:r w:rsidRPr="00FC4B6F">
        <w:rPr>
          <w:sz w:val="24"/>
          <w:lang w:val="en-US"/>
        </w:rPr>
        <w:t>man</w:t>
      </w:r>
      <w:r w:rsidRPr="00FC4B6F">
        <w:rPr>
          <w:sz w:val="24"/>
        </w:rPr>
        <w:t>-</w:t>
      </w:r>
      <w:r w:rsidRPr="00FC4B6F">
        <w:rPr>
          <w:sz w:val="24"/>
          <w:lang w:val="en-US"/>
        </w:rPr>
        <w:t>dies</w:t>
      </w:r>
      <w:r w:rsidRPr="00FC4B6F">
        <w:rPr>
          <w:sz w:val="24"/>
        </w:rPr>
        <w:t>-</w:t>
      </w:r>
      <w:r w:rsidRPr="00FC4B6F">
        <w:rPr>
          <w:sz w:val="24"/>
          <w:lang w:val="en-US"/>
        </w:rPr>
        <w:t>following</w:t>
      </w:r>
      <w:r w:rsidRPr="00FC4B6F">
        <w:rPr>
          <w:sz w:val="24"/>
        </w:rPr>
        <w:t>-</w:t>
      </w:r>
      <w:r w:rsidRPr="00FC4B6F">
        <w:rPr>
          <w:sz w:val="24"/>
          <w:lang w:val="en-US"/>
        </w:rPr>
        <w:t>attack</w:t>
      </w:r>
      <w:r w:rsidRPr="00FC4B6F">
        <w:rPr>
          <w:sz w:val="24"/>
        </w:rPr>
        <w:t>-</w:t>
      </w:r>
      <w:r w:rsidRPr="00FC4B6F">
        <w:rPr>
          <w:sz w:val="24"/>
          <w:lang w:val="en-US"/>
        </w:rPr>
        <w:t>in</w:t>
      </w:r>
      <w:r w:rsidRPr="00FC4B6F">
        <w:rPr>
          <w:sz w:val="24"/>
        </w:rPr>
        <w:t>-</w:t>
      </w:r>
      <w:proofErr w:type="spellStart"/>
      <w:r w:rsidRPr="00FC4B6F">
        <w:rPr>
          <w:sz w:val="24"/>
          <w:lang w:val="en-US"/>
        </w:rPr>
        <w:t>essex</w:t>
      </w:r>
      <w:proofErr w:type="spellEnd"/>
      <w:r w:rsidRPr="00FC4B6F">
        <w:rPr>
          <w:sz w:val="24"/>
        </w:rPr>
        <w:t xml:space="preserve"> </w:t>
      </w:r>
      <w:r w:rsidRPr="00FC4B6F">
        <w:rPr>
          <w:sz w:val="24"/>
          <w:szCs w:val="24"/>
        </w:rPr>
        <w:t>(</w:t>
      </w:r>
      <w:r>
        <w:rPr>
          <w:sz w:val="24"/>
          <w:szCs w:val="24"/>
        </w:rPr>
        <w:t>дата</w:t>
      </w:r>
      <w:r w:rsidRPr="00FC4B6F">
        <w:rPr>
          <w:sz w:val="24"/>
          <w:szCs w:val="24"/>
        </w:rPr>
        <w:t xml:space="preserve"> </w:t>
      </w:r>
      <w:r>
        <w:rPr>
          <w:sz w:val="24"/>
          <w:szCs w:val="24"/>
        </w:rPr>
        <w:t>обращения</w:t>
      </w:r>
      <w:r w:rsidRPr="00FC4B6F">
        <w:rPr>
          <w:sz w:val="24"/>
          <w:szCs w:val="24"/>
        </w:rPr>
        <w:t>: 04.10.2016).</w:t>
      </w:r>
    </w:p>
  </w:footnote>
  <w:footnote w:id="78">
    <w:p w:rsidR="008B41C2" w:rsidRPr="00021637" w:rsidRDefault="008B41C2" w:rsidP="001D100D">
      <w:pPr>
        <w:pStyle w:val="a3"/>
        <w:jc w:val="both"/>
        <w:rPr>
          <w:sz w:val="24"/>
          <w:lang w:val="en-US"/>
        </w:rPr>
      </w:pPr>
      <w:r w:rsidRPr="00021637">
        <w:rPr>
          <w:rStyle w:val="a5"/>
          <w:sz w:val="24"/>
        </w:rPr>
        <w:footnoteRef/>
      </w:r>
      <w:r w:rsidRPr="00021637">
        <w:rPr>
          <w:sz w:val="24"/>
          <w:lang w:val="en-US"/>
        </w:rPr>
        <w:t xml:space="preserve"> Green D. P., Glaser J., Rich A. </w:t>
      </w:r>
      <w:proofErr w:type="gramStart"/>
      <w:r w:rsidRPr="00021637">
        <w:rPr>
          <w:sz w:val="24"/>
          <w:lang w:val="en-US"/>
        </w:rPr>
        <w:t>From lynching to gay bashing: the elusive connection between economic conditions and hate crime //Journal of personality and social psychology.</w:t>
      </w:r>
      <w:proofErr w:type="gramEnd"/>
      <w:r w:rsidRPr="00021637">
        <w:rPr>
          <w:sz w:val="24"/>
          <w:lang w:val="en-US"/>
        </w:rPr>
        <w:t xml:space="preserve"> 1998. </w:t>
      </w:r>
      <w:r w:rsidRPr="00021637">
        <w:rPr>
          <w:sz w:val="24"/>
        </w:rPr>
        <w:t>Т</w:t>
      </w:r>
      <w:r>
        <w:rPr>
          <w:sz w:val="24"/>
          <w:lang w:val="en-US"/>
        </w:rPr>
        <w:t>. 75</w:t>
      </w:r>
      <w:r w:rsidRPr="004410DC">
        <w:rPr>
          <w:sz w:val="24"/>
          <w:lang w:val="en-US"/>
        </w:rPr>
        <w:t>,</w:t>
      </w:r>
      <w:r>
        <w:rPr>
          <w:sz w:val="24"/>
          <w:lang w:val="en-US"/>
        </w:rPr>
        <w:t xml:space="preserve"> №</w:t>
      </w:r>
      <w:r w:rsidRPr="00021637">
        <w:rPr>
          <w:sz w:val="24"/>
          <w:lang w:val="en-US"/>
        </w:rPr>
        <w:t xml:space="preserve"> 1. </w:t>
      </w:r>
      <w:r>
        <w:rPr>
          <w:sz w:val="24"/>
          <w:lang w:val="en-US"/>
        </w:rPr>
        <w:t>P</w:t>
      </w:r>
      <w:r w:rsidRPr="00021637">
        <w:rPr>
          <w:sz w:val="24"/>
          <w:lang w:val="en-US"/>
        </w:rPr>
        <w:t>. 82–92.</w:t>
      </w:r>
    </w:p>
  </w:footnote>
  <w:footnote w:id="79">
    <w:p w:rsidR="008B41C2" w:rsidRPr="00021637" w:rsidRDefault="008B41C2" w:rsidP="001D100D">
      <w:pPr>
        <w:jc w:val="both"/>
        <w:rPr>
          <w:sz w:val="24"/>
          <w:lang w:val="en-US"/>
        </w:rPr>
      </w:pPr>
      <w:r w:rsidRPr="00021637">
        <w:rPr>
          <w:rStyle w:val="a5"/>
          <w:sz w:val="24"/>
        </w:rPr>
        <w:footnoteRef/>
      </w:r>
      <w:r w:rsidRPr="00F34D13">
        <w:rPr>
          <w:sz w:val="24"/>
          <w:lang w:val="en-US"/>
        </w:rPr>
        <w:t> </w:t>
      </w:r>
      <w:proofErr w:type="gramStart"/>
      <w:r w:rsidRPr="00021637">
        <w:rPr>
          <w:sz w:val="24"/>
          <w:szCs w:val="24"/>
          <w:lang w:val="en-US"/>
        </w:rPr>
        <w:t xml:space="preserve">Green D. P., </w:t>
      </w:r>
      <w:proofErr w:type="spellStart"/>
      <w:r w:rsidRPr="00021637">
        <w:rPr>
          <w:sz w:val="24"/>
          <w:szCs w:val="24"/>
          <w:lang w:val="en-US"/>
        </w:rPr>
        <w:t>Strolovitch</w:t>
      </w:r>
      <w:proofErr w:type="spellEnd"/>
      <w:r w:rsidRPr="00021637">
        <w:rPr>
          <w:sz w:val="24"/>
          <w:szCs w:val="24"/>
          <w:lang w:val="en-US"/>
        </w:rPr>
        <w:t xml:space="preserve"> D. Z., Wong J. S. Defended Neighborhoods, Integration, and Racially Motivated Crime //American Journal of Sociology.</w:t>
      </w:r>
      <w:proofErr w:type="gramEnd"/>
      <w:r w:rsidRPr="00021637">
        <w:rPr>
          <w:sz w:val="24"/>
          <w:szCs w:val="24"/>
          <w:lang w:val="en-US"/>
        </w:rPr>
        <w:t xml:space="preserve"> 1998. </w:t>
      </w:r>
      <w:r w:rsidRPr="00021637">
        <w:rPr>
          <w:sz w:val="24"/>
          <w:szCs w:val="24"/>
        </w:rPr>
        <w:t>Т</w:t>
      </w:r>
      <w:r w:rsidRPr="00021637">
        <w:rPr>
          <w:sz w:val="24"/>
          <w:szCs w:val="24"/>
          <w:lang w:val="en-US"/>
        </w:rPr>
        <w:t>. 104</w:t>
      </w:r>
      <w:r w:rsidRPr="004E4357">
        <w:rPr>
          <w:sz w:val="24"/>
          <w:szCs w:val="24"/>
          <w:lang w:val="en-US"/>
        </w:rPr>
        <w:t>,</w:t>
      </w:r>
      <w:r w:rsidRPr="00021637">
        <w:rPr>
          <w:sz w:val="24"/>
          <w:szCs w:val="24"/>
          <w:lang w:val="en-US"/>
        </w:rPr>
        <w:t xml:space="preserve"> №. </w:t>
      </w:r>
      <w:r w:rsidRPr="00F34D13">
        <w:rPr>
          <w:sz w:val="24"/>
          <w:szCs w:val="24"/>
          <w:lang w:val="en-US"/>
        </w:rPr>
        <w:t xml:space="preserve">2. </w:t>
      </w:r>
      <w:r>
        <w:rPr>
          <w:sz w:val="24"/>
          <w:szCs w:val="24"/>
          <w:lang w:val="en-US"/>
        </w:rPr>
        <w:t>P</w:t>
      </w:r>
      <w:r w:rsidRPr="00F34D13">
        <w:rPr>
          <w:sz w:val="24"/>
          <w:szCs w:val="24"/>
          <w:lang w:val="en-US"/>
        </w:rPr>
        <w:t>. 372</w:t>
      </w:r>
      <w:r w:rsidRPr="004E4357">
        <w:rPr>
          <w:sz w:val="24"/>
          <w:szCs w:val="24"/>
          <w:lang w:val="en-US"/>
        </w:rPr>
        <w:t>–</w:t>
      </w:r>
      <w:r w:rsidRPr="00F34D13">
        <w:rPr>
          <w:sz w:val="24"/>
          <w:szCs w:val="24"/>
          <w:lang w:val="en-US"/>
        </w:rPr>
        <w:t>403.</w:t>
      </w:r>
    </w:p>
  </w:footnote>
  <w:footnote w:id="80">
    <w:p w:rsidR="008B41C2" w:rsidRPr="006C139C" w:rsidRDefault="008B41C2" w:rsidP="001D100D">
      <w:pPr>
        <w:jc w:val="both"/>
        <w:rPr>
          <w:color w:val="000000"/>
          <w:sz w:val="24"/>
          <w:szCs w:val="24"/>
          <w:lang w:val="en-US"/>
        </w:rPr>
      </w:pPr>
      <w:r w:rsidRPr="006C139C">
        <w:rPr>
          <w:rStyle w:val="a5"/>
          <w:color w:val="000000"/>
        </w:rPr>
        <w:footnoteRef/>
      </w:r>
      <w:r w:rsidRPr="006C139C">
        <w:rPr>
          <w:color w:val="000000"/>
          <w:lang w:val="en-US"/>
        </w:rPr>
        <w:t> </w:t>
      </w:r>
      <w:r w:rsidRPr="006C139C">
        <w:rPr>
          <w:color w:val="000000"/>
          <w:sz w:val="24"/>
          <w:szCs w:val="24"/>
          <w:lang w:val="en-US"/>
        </w:rPr>
        <w:t xml:space="preserve">Lyons C. J. Defending turf: Racial demographics and hate crime against Blacks and Whites //Social Forces. 2008. </w:t>
      </w:r>
      <w:r w:rsidRPr="006C139C">
        <w:rPr>
          <w:color w:val="000000"/>
          <w:sz w:val="24"/>
          <w:szCs w:val="24"/>
        </w:rPr>
        <w:t>Т</w:t>
      </w:r>
      <w:r w:rsidRPr="006C139C">
        <w:rPr>
          <w:color w:val="000000"/>
          <w:sz w:val="24"/>
          <w:szCs w:val="24"/>
          <w:lang w:val="en-US"/>
        </w:rPr>
        <w:t>. 87</w:t>
      </w:r>
      <w:r w:rsidRPr="00C35815">
        <w:rPr>
          <w:color w:val="000000"/>
          <w:sz w:val="24"/>
          <w:szCs w:val="24"/>
          <w:lang w:val="en-US"/>
        </w:rPr>
        <w:t>,</w:t>
      </w:r>
      <w:r>
        <w:rPr>
          <w:color w:val="000000"/>
          <w:sz w:val="24"/>
          <w:szCs w:val="24"/>
          <w:lang w:val="en-US"/>
        </w:rPr>
        <w:t xml:space="preserve"> №</w:t>
      </w:r>
      <w:r w:rsidRPr="006C139C">
        <w:rPr>
          <w:color w:val="000000"/>
          <w:sz w:val="24"/>
          <w:szCs w:val="24"/>
          <w:lang w:val="en-US"/>
        </w:rPr>
        <w:t xml:space="preserve"> 1. </w:t>
      </w:r>
      <w:r>
        <w:rPr>
          <w:color w:val="000000"/>
          <w:sz w:val="24"/>
          <w:szCs w:val="24"/>
          <w:lang w:val="en-US"/>
        </w:rPr>
        <w:t>P</w:t>
      </w:r>
      <w:r w:rsidRPr="006C139C">
        <w:rPr>
          <w:color w:val="000000"/>
          <w:sz w:val="24"/>
          <w:szCs w:val="24"/>
          <w:lang w:val="en-US"/>
        </w:rPr>
        <w:t>. 357</w:t>
      </w:r>
      <w:r w:rsidRPr="00C35815">
        <w:rPr>
          <w:color w:val="000000"/>
          <w:sz w:val="24"/>
          <w:szCs w:val="24"/>
          <w:lang w:val="en-US"/>
        </w:rPr>
        <w:t>–</w:t>
      </w:r>
      <w:r w:rsidRPr="006C139C">
        <w:rPr>
          <w:color w:val="000000"/>
          <w:sz w:val="24"/>
          <w:szCs w:val="24"/>
          <w:lang w:val="en-US"/>
        </w:rPr>
        <w:t>385.</w:t>
      </w:r>
    </w:p>
  </w:footnote>
  <w:footnote w:id="81">
    <w:p w:rsidR="008B41C2" w:rsidRPr="00C35815" w:rsidRDefault="008B41C2" w:rsidP="001D100D">
      <w:pPr>
        <w:pStyle w:val="1"/>
        <w:spacing w:before="0" w:after="0"/>
        <w:jc w:val="both"/>
        <w:rPr>
          <w:rFonts w:ascii="Times New Roman" w:hAnsi="Times New Roman"/>
          <w:lang w:val="en-US"/>
        </w:rPr>
      </w:pPr>
      <w:r w:rsidRPr="00C35815">
        <w:rPr>
          <w:rStyle w:val="a5"/>
          <w:rFonts w:ascii="Times New Roman" w:hAnsi="Times New Roman"/>
          <w:b w:val="0"/>
          <w:color w:val="000000"/>
        </w:rPr>
        <w:footnoteRef/>
      </w:r>
      <w:r w:rsidRPr="00C35815">
        <w:rPr>
          <w:rFonts w:ascii="Times New Roman" w:hAnsi="Times New Roman"/>
          <w:b w:val="0"/>
          <w:lang w:val="en-US"/>
        </w:rPr>
        <w:t> </w:t>
      </w:r>
      <w:proofErr w:type="spellStart"/>
      <w:r>
        <w:fldChar w:fldCharType="begin"/>
      </w:r>
      <w:r w:rsidRPr="00C6217F">
        <w:rPr>
          <w:lang w:val="en-US"/>
        </w:rPr>
        <w:instrText xml:space="preserve"> HYPERLINK "http://www.policypress.co.uk/results.asp?sf1=contributor&amp;st1=Paul%20Iganski&amp;" </w:instrText>
      </w:r>
      <w:r>
        <w:fldChar w:fldCharType="separate"/>
      </w:r>
      <w:r w:rsidRPr="00C35815">
        <w:rPr>
          <w:rStyle w:val="afb"/>
          <w:rFonts w:ascii="Times New Roman" w:hAnsi="Times New Roman"/>
          <w:bCs w:val="0"/>
          <w:color w:val="000000"/>
          <w:lang w:val="en-US"/>
        </w:rPr>
        <w:t>Iganski</w:t>
      </w:r>
      <w:proofErr w:type="spellEnd"/>
      <w:r>
        <w:rPr>
          <w:rStyle w:val="afb"/>
          <w:rFonts w:ascii="Times New Roman" w:hAnsi="Times New Roman"/>
          <w:bCs w:val="0"/>
          <w:color w:val="000000"/>
          <w:lang w:val="en-US"/>
        </w:rPr>
        <w:fldChar w:fldCharType="end"/>
      </w:r>
      <w:r w:rsidRPr="00C35815">
        <w:rPr>
          <w:rStyle w:val="afb"/>
          <w:rFonts w:ascii="Times New Roman" w:hAnsi="Times New Roman"/>
          <w:b/>
          <w:bCs w:val="0"/>
          <w:color w:val="000000"/>
          <w:lang w:val="en-US"/>
        </w:rPr>
        <w:t xml:space="preserve"> </w:t>
      </w:r>
      <w:r w:rsidRPr="00C35815">
        <w:rPr>
          <w:rFonts w:ascii="Times New Roman" w:hAnsi="Times New Roman"/>
          <w:b w:val="0"/>
          <w:color w:val="000000"/>
          <w:lang w:val="en-US"/>
        </w:rPr>
        <w:t>P. «Hate crime» and the city // Bristol: The policy press</w:t>
      </w:r>
      <w:r>
        <w:rPr>
          <w:rFonts w:ascii="Times New Roman" w:hAnsi="Times New Roman"/>
          <w:b w:val="0"/>
          <w:color w:val="000000"/>
          <w:lang w:val="en-US"/>
        </w:rPr>
        <w:t>,</w:t>
      </w:r>
      <w:r w:rsidRPr="00C35815">
        <w:rPr>
          <w:rFonts w:ascii="Times New Roman" w:hAnsi="Times New Roman"/>
          <w:b w:val="0"/>
          <w:color w:val="000000"/>
          <w:lang w:val="en-US"/>
        </w:rPr>
        <w:t xml:space="preserve"> 2008. </w:t>
      </w:r>
      <w:proofErr w:type="gramStart"/>
      <w:r w:rsidRPr="00C35815">
        <w:rPr>
          <w:rFonts w:ascii="Times New Roman" w:hAnsi="Times New Roman"/>
          <w:b w:val="0"/>
          <w:color w:val="000000"/>
          <w:lang w:val="en-US"/>
        </w:rPr>
        <w:t>P. 70.</w:t>
      </w:r>
      <w:proofErr w:type="gramEnd"/>
    </w:p>
  </w:footnote>
  <w:footnote w:id="82">
    <w:p w:rsidR="008B41C2" w:rsidRPr="00C35815" w:rsidRDefault="008B41C2" w:rsidP="001D100D">
      <w:pPr>
        <w:pStyle w:val="1"/>
        <w:spacing w:before="0" w:after="0"/>
        <w:jc w:val="both"/>
        <w:rPr>
          <w:rFonts w:ascii="Times New Roman" w:hAnsi="Times New Roman"/>
          <w:lang w:val="en-US"/>
        </w:rPr>
      </w:pPr>
      <w:r w:rsidRPr="00C35815">
        <w:rPr>
          <w:rStyle w:val="a5"/>
          <w:rFonts w:ascii="Times New Roman" w:hAnsi="Times New Roman"/>
          <w:b w:val="0"/>
          <w:color w:val="000000"/>
        </w:rPr>
        <w:footnoteRef/>
      </w:r>
      <w:r w:rsidRPr="00C35815">
        <w:rPr>
          <w:rStyle w:val="name"/>
          <w:rFonts w:ascii="Times New Roman" w:hAnsi="Times New Roman"/>
          <w:b w:val="0"/>
          <w:color w:val="000000"/>
          <w:lang w:val="en-US"/>
        </w:rPr>
        <w:t xml:space="preserve"> Stacey M. </w:t>
      </w:r>
      <w:r w:rsidRPr="00C35815">
        <w:rPr>
          <w:rFonts w:ascii="Times New Roman" w:hAnsi="Times New Roman"/>
          <w:b w:val="0"/>
          <w:color w:val="000000"/>
          <w:lang w:val="en-US"/>
        </w:rPr>
        <w:t xml:space="preserve">Demographic Change and Ethnically Motivated Crime: The Impact of Immigration on Anti-Hispanic Hate Crime in the United States // </w:t>
      </w:r>
      <w:r w:rsidRPr="00C35815">
        <w:rPr>
          <w:rStyle w:val="HTML"/>
          <w:rFonts w:ascii="Times New Roman" w:hAnsi="Times New Roman"/>
          <w:b w:val="0"/>
          <w:i w:val="0"/>
          <w:iCs/>
          <w:color w:val="000000"/>
          <w:lang w:val="en-US"/>
        </w:rPr>
        <w:t>Journal of Contemporary Criminal Justice</w:t>
      </w:r>
      <w:r w:rsidRPr="00C35815">
        <w:rPr>
          <w:rStyle w:val="slug-pub-date"/>
          <w:rFonts w:ascii="Times New Roman" w:hAnsi="Times New Roman"/>
          <w:b w:val="0"/>
          <w:iCs/>
          <w:color w:val="000000"/>
          <w:lang w:val="en-US"/>
        </w:rPr>
        <w:t xml:space="preserve"> August 2011. </w:t>
      </w:r>
      <w:r>
        <w:rPr>
          <w:rStyle w:val="slug-vol"/>
          <w:rFonts w:ascii="Times New Roman" w:hAnsi="Times New Roman"/>
          <w:b w:val="0"/>
          <w:iCs/>
          <w:color w:val="000000"/>
          <w:lang w:val="en-US"/>
        </w:rPr>
        <w:t>V</w:t>
      </w:r>
      <w:r w:rsidRPr="00C35815">
        <w:rPr>
          <w:rStyle w:val="slug-vol"/>
          <w:rFonts w:ascii="Times New Roman" w:hAnsi="Times New Roman"/>
          <w:b w:val="0"/>
          <w:iCs/>
          <w:color w:val="000000"/>
          <w:lang w:val="en-US"/>
        </w:rPr>
        <w:t>. 27</w:t>
      </w:r>
      <w:r>
        <w:rPr>
          <w:rStyle w:val="slug-vol"/>
          <w:rFonts w:ascii="Times New Roman" w:hAnsi="Times New Roman"/>
          <w:b w:val="0"/>
          <w:iCs/>
          <w:color w:val="000000"/>
          <w:lang w:val="en-US"/>
        </w:rPr>
        <w:t xml:space="preserve">, </w:t>
      </w:r>
      <w:r w:rsidRPr="004E4357">
        <w:rPr>
          <w:rStyle w:val="slug-vol"/>
          <w:rFonts w:ascii="Times New Roman" w:hAnsi="Times New Roman"/>
          <w:b w:val="0"/>
          <w:iCs/>
          <w:color w:val="000000"/>
          <w:lang w:val="en-US"/>
        </w:rPr>
        <w:t>№</w:t>
      </w:r>
      <w:r w:rsidRPr="004E4357">
        <w:rPr>
          <w:rStyle w:val="slug-issue"/>
          <w:rFonts w:ascii="Times New Roman" w:hAnsi="Times New Roman"/>
          <w:b w:val="0"/>
          <w:iCs/>
          <w:color w:val="000000"/>
          <w:lang w:val="en-US"/>
        </w:rPr>
        <w:t> </w:t>
      </w:r>
      <w:r w:rsidRPr="00C35815">
        <w:rPr>
          <w:rStyle w:val="slug-issue"/>
          <w:rFonts w:ascii="Times New Roman" w:hAnsi="Times New Roman"/>
          <w:b w:val="0"/>
          <w:iCs/>
          <w:color w:val="000000"/>
          <w:lang w:val="en-US"/>
        </w:rPr>
        <w:t xml:space="preserve">3. </w:t>
      </w:r>
      <w:r>
        <w:rPr>
          <w:rStyle w:val="slug-issue"/>
          <w:rFonts w:ascii="Times New Roman" w:hAnsi="Times New Roman"/>
          <w:b w:val="0"/>
          <w:iCs/>
          <w:color w:val="000000"/>
          <w:lang w:val="en-US"/>
        </w:rPr>
        <w:t>P</w:t>
      </w:r>
      <w:r w:rsidRPr="00C35815">
        <w:rPr>
          <w:rStyle w:val="slug-issue"/>
          <w:rFonts w:ascii="Times New Roman" w:hAnsi="Times New Roman"/>
          <w:b w:val="0"/>
          <w:iCs/>
          <w:color w:val="000000"/>
          <w:lang w:val="en-US"/>
        </w:rPr>
        <w:t xml:space="preserve">. </w:t>
      </w:r>
      <w:r w:rsidRPr="00C35815">
        <w:rPr>
          <w:rStyle w:val="slug-pages"/>
          <w:rFonts w:ascii="Times New Roman" w:hAnsi="Times New Roman"/>
          <w:b w:val="0"/>
          <w:iCs/>
          <w:color w:val="000000"/>
          <w:lang w:val="en-US"/>
        </w:rPr>
        <w:t>278-298.</w:t>
      </w:r>
    </w:p>
  </w:footnote>
  <w:footnote w:id="83">
    <w:p w:rsidR="008B41C2" w:rsidRPr="004E4357" w:rsidRDefault="008B41C2" w:rsidP="001D100D">
      <w:pPr>
        <w:pStyle w:val="a3"/>
        <w:jc w:val="both"/>
      </w:pPr>
      <w:r w:rsidRPr="00C35815">
        <w:rPr>
          <w:rStyle w:val="a5"/>
          <w:color w:val="000000"/>
          <w:sz w:val="24"/>
        </w:rPr>
        <w:footnoteRef/>
      </w:r>
      <w:r w:rsidRPr="00C35815">
        <w:rPr>
          <w:color w:val="000000"/>
          <w:sz w:val="24"/>
          <w:lang w:val="en-US"/>
        </w:rPr>
        <w:t xml:space="preserve"> Van </w:t>
      </w:r>
      <w:proofErr w:type="spellStart"/>
      <w:r w:rsidRPr="00C35815">
        <w:rPr>
          <w:color w:val="000000"/>
          <w:sz w:val="24"/>
          <w:lang w:val="en-US"/>
        </w:rPr>
        <w:t>Kesteren</w:t>
      </w:r>
      <w:proofErr w:type="spellEnd"/>
      <w:r w:rsidRPr="00C35815">
        <w:rPr>
          <w:color w:val="000000"/>
          <w:sz w:val="24"/>
          <w:lang w:val="en-US"/>
        </w:rPr>
        <w:t xml:space="preserve"> J. Assessing the risk and prevalence of hate crime victimization in Western Europe // International Review of Victimology. </w:t>
      </w:r>
      <w:r w:rsidRPr="004E4357">
        <w:rPr>
          <w:color w:val="000000"/>
          <w:sz w:val="24"/>
        </w:rPr>
        <w:t xml:space="preserve">2016. </w:t>
      </w:r>
      <w:r w:rsidRPr="00C35815">
        <w:rPr>
          <w:color w:val="000000"/>
          <w:sz w:val="24"/>
        </w:rPr>
        <w:t>С</w:t>
      </w:r>
      <w:r w:rsidRPr="004E4357">
        <w:rPr>
          <w:color w:val="000000"/>
          <w:sz w:val="24"/>
        </w:rPr>
        <w:t>. 0269758015627046.</w:t>
      </w:r>
    </w:p>
  </w:footnote>
  <w:footnote w:id="84">
    <w:p w:rsidR="008B41C2" w:rsidRDefault="008B41C2" w:rsidP="007B4D5F">
      <w:pPr>
        <w:autoSpaceDE w:val="0"/>
        <w:autoSpaceDN w:val="0"/>
        <w:adjustRightInd w:val="0"/>
        <w:jc w:val="both"/>
      </w:pPr>
      <w:r w:rsidRPr="007B4D5F">
        <w:rPr>
          <w:rStyle w:val="a5"/>
          <w:sz w:val="24"/>
          <w:szCs w:val="24"/>
        </w:rPr>
        <w:footnoteRef/>
      </w:r>
      <w:r w:rsidRPr="007B4D5F">
        <w:rPr>
          <w:sz w:val="24"/>
          <w:szCs w:val="24"/>
        </w:rPr>
        <w:t xml:space="preserve"> См. например, </w:t>
      </w:r>
      <w:r w:rsidRPr="007B4D5F">
        <w:rPr>
          <w:bCs/>
          <w:sz w:val="24"/>
          <w:szCs w:val="24"/>
        </w:rPr>
        <w:t>Стратегия демографического развития России</w:t>
      </w:r>
      <w:r>
        <w:rPr>
          <w:sz w:val="24"/>
          <w:szCs w:val="24"/>
        </w:rPr>
        <w:t>. П</w:t>
      </w:r>
      <w:r w:rsidRPr="007B4D5F">
        <w:rPr>
          <w:sz w:val="24"/>
          <w:szCs w:val="24"/>
        </w:rPr>
        <w:t>од ред</w:t>
      </w:r>
      <w:r>
        <w:rPr>
          <w:sz w:val="24"/>
          <w:szCs w:val="24"/>
        </w:rPr>
        <w:t>.</w:t>
      </w:r>
      <w:r w:rsidRPr="007B4D5F">
        <w:rPr>
          <w:sz w:val="24"/>
          <w:szCs w:val="24"/>
        </w:rPr>
        <w:t xml:space="preserve"> В.</w:t>
      </w:r>
      <w:r>
        <w:rPr>
          <w:sz w:val="24"/>
          <w:szCs w:val="24"/>
        </w:rPr>
        <w:t> </w:t>
      </w:r>
      <w:r w:rsidRPr="007B4D5F">
        <w:rPr>
          <w:sz w:val="24"/>
          <w:szCs w:val="24"/>
        </w:rPr>
        <w:t>Н. Кузнецова и Л.</w:t>
      </w:r>
      <w:r>
        <w:rPr>
          <w:sz w:val="24"/>
          <w:szCs w:val="24"/>
        </w:rPr>
        <w:t> </w:t>
      </w:r>
      <w:r w:rsidRPr="007B4D5F">
        <w:rPr>
          <w:sz w:val="24"/>
          <w:szCs w:val="24"/>
        </w:rPr>
        <w:t xml:space="preserve">Л. </w:t>
      </w:r>
      <w:proofErr w:type="spellStart"/>
      <w:r w:rsidRPr="007B4D5F">
        <w:rPr>
          <w:sz w:val="24"/>
          <w:szCs w:val="24"/>
        </w:rPr>
        <w:t>Рыбаковского</w:t>
      </w:r>
      <w:proofErr w:type="spellEnd"/>
      <w:r w:rsidRPr="007B4D5F">
        <w:rPr>
          <w:sz w:val="24"/>
          <w:szCs w:val="24"/>
        </w:rPr>
        <w:t xml:space="preserve">. М.: ЦСП, 2005; </w:t>
      </w:r>
      <w:r w:rsidRPr="007B4D5F">
        <w:rPr>
          <w:bCs/>
          <w:sz w:val="24"/>
          <w:szCs w:val="24"/>
        </w:rPr>
        <w:t xml:space="preserve">Миграция и миграционная политика Российской Федерации: </w:t>
      </w:r>
      <w:r>
        <w:rPr>
          <w:sz w:val="24"/>
          <w:szCs w:val="24"/>
        </w:rPr>
        <w:t>н</w:t>
      </w:r>
      <w:r w:rsidRPr="007B4D5F">
        <w:rPr>
          <w:sz w:val="24"/>
          <w:szCs w:val="24"/>
        </w:rPr>
        <w:t>аучный доклад</w:t>
      </w:r>
      <w:r>
        <w:rPr>
          <w:sz w:val="24"/>
          <w:szCs w:val="24"/>
        </w:rPr>
        <w:t>;</w:t>
      </w:r>
      <w:r w:rsidRPr="007B4D5F">
        <w:rPr>
          <w:sz w:val="24"/>
          <w:szCs w:val="24"/>
        </w:rPr>
        <w:t xml:space="preserve"> </w:t>
      </w:r>
      <w:r>
        <w:rPr>
          <w:sz w:val="24"/>
          <w:szCs w:val="24"/>
        </w:rPr>
        <w:t>п</w:t>
      </w:r>
      <w:r w:rsidRPr="007B4D5F">
        <w:rPr>
          <w:sz w:val="24"/>
          <w:szCs w:val="24"/>
        </w:rPr>
        <w:t>од ред. С.</w:t>
      </w:r>
      <w:r>
        <w:rPr>
          <w:sz w:val="24"/>
          <w:szCs w:val="24"/>
        </w:rPr>
        <w:t> </w:t>
      </w:r>
      <w:r w:rsidRPr="007B4D5F">
        <w:rPr>
          <w:sz w:val="24"/>
          <w:szCs w:val="24"/>
        </w:rPr>
        <w:t>В. Рязанцева. М., 2011</w:t>
      </w:r>
      <w:r>
        <w:rPr>
          <w:sz w:val="24"/>
          <w:szCs w:val="24"/>
        </w:rPr>
        <w:t>;</w:t>
      </w:r>
      <w:r w:rsidRPr="007B4D5F">
        <w:rPr>
          <w:sz w:val="24"/>
          <w:szCs w:val="24"/>
        </w:rPr>
        <w:t xml:space="preserve"> и др.</w:t>
      </w:r>
    </w:p>
  </w:footnote>
  <w:footnote w:id="85">
    <w:p w:rsidR="008B41C2" w:rsidRPr="00076D87" w:rsidRDefault="008B41C2" w:rsidP="00865390">
      <w:pPr>
        <w:pStyle w:val="a3"/>
        <w:jc w:val="both"/>
        <w:rPr>
          <w:sz w:val="24"/>
          <w:szCs w:val="24"/>
        </w:rPr>
      </w:pPr>
      <w:r w:rsidRPr="00076D87">
        <w:rPr>
          <w:rStyle w:val="a5"/>
          <w:sz w:val="24"/>
          <w:szCs w:val="24"/>
        </w:rPr>
        <w:footnoteRef/>
      </w:r>
      <w:r>
        <w:rPr>
          <w:sz w:val="24"/>
          <w:szCs w:val="24"/>
        </w:rPr>
        <w:t xml:space="preserve"> </w:t>
      </w:r>
      <w:r w:rsidRPr="00076D87">
        <w:rPr>
          <w:sz w:val="24"/>
          <w:szCs w:val="24"/>
        </w:rPr>
        <w:t>Вакуленко Е.С. М</w:t>
      </w:r>
      <w:r w:rsidRPr="00076D87">
        <w:rPr>
          <w:bCs/>
          <w:sz w:val="24"/>
          <w:szCs w:val="24"/>
        </w:rPr>
        <w:t xml:space="preserve">оделирование миграционных потоков на уровне регионов, городов и муниципальных образований: </w:t>
      </w:r>
      <w:proofErr w:type="spellStart"/>
      <w:r w:rsidRPr="00076D87">
        <w:rPr>
          <w:bCs/>
          <w:sz w:val="24"/>
          <w:szCs w:val="24"/>
        </w:rPr>
        <w:t>дис</w:t>
      </w:r>
      <w:proofErr w:type="spellEnd"/>
      <w:r w:rsidRPr="00076D87">
        <w:rPr>
          <w:bCs/>
          <w:sz w:val="24"/>
          <w:szCs w:val="24"/>
        </w:rPr>
        <w:t xml:space="preserve">. … канд. </w:t>
      </w:r>
      <w:proofErr w:type="spellStart"/>
      <w:r w:rsidRPr="00076D87">
        <w:rPr>
          <w:bCs/>
          <w:sz w:val="24"/>
          <w:szCs w:val="24"/>
        </w:rPr>
        <w:t>экономич</w:t>
      </w:r>
      <w:proofErr w:type="spellEnd"/>
      <w:r w:rsidRPr="00076D87">
        <w:rPr>
          <w:bCs/>
          <w:sz w:val="24"/>
          <w:szCs w:val="24"/>
        </w:rPr>
        <w:t xml:space="preserve">. наук: </w:t>
      </w:r>
      <w:r w:rsidRPr="00076D87">
        <w:rPr>
          <w:sz w:val="24"/>
          <w:szCs w:val="24"/>
        </w:rPr>
        <w:t>08.00.13. М., 2013. С. 197-198.</w:t>
      </w:r>
    </w:p>
  </w:footnote>
  <w:footnote w:id="86">
    <w:p w:rsidR="008B41C2" w:rsidRDefault="008B41C2" w:rsidP="00C35815">
      <w:pPr>
        <w:jc w:val="both"/>
      </w:pPr>
      <w:r w:rsidRPr="00142B82">
        <w:rPr>
          <w:rStyle w:val="a5"/>
          <w:sz w:val="24"/>
          <w:szCs w:val="24"/>
        </w:rPr>
        <w:footnoteRef/>
      </w:r>
      <w:r w:rsidRPr="00142B82">
        <w:rPr>
          <w:sz w:val="24"/>
          <w:szCs w:val="24"/>
        </w:rPr>
        <w:t xml:space="preserve"> Северо-Кавказский ФО выделен из состава Южного ФО Указом Президента РФ №</w:t>
      </w:r>
      <w:r>
        <w:rPr>
          <w:sz w:val="24"/>
          <w:szCs w:val="24"/>
        </w:rPr>
        <w:t> </w:t>
      </w:r>
      <w:r w:rsidRPr="00142B82">
        <w:rPr>
          <w:sz w:val="24"/>
          <w:szCs w:val="24"/>
        </w:rPr>
        <w:t>724 от 19.01.2010</w:t>
      </w:r>
      <w:r>
        <w:rPr>
          <w:sz w:val="24"/>
          <w:szCs w:val="24"/>
        </w:rPr>
        <w:t>.</w:t>
      </w:r>
    </w:p>
  </w:footnote>
  <w:footnote w:id="87">
    <w:p w:rsidR="008B41C2" w:rsidRPr="006179CD" w:rsidRDefault="008B41C2" w:rsidP="00865390">
      <w:pPr>
        <w:pStyle w:val="a3"/>
        <w:jc w:val="both"/>
        <w:rPr>
          <w:sz w:val="24"/>
        </w:rPr>
      </w:pPr>
      <w:r w:rsidRPr="006179CD">
        <w:rPr>
          <w:rStyle w:val="a5"/>
          <w:sz w:val="24"/>
        </w:rPr>
        <w:footnoteRef/>
      </w:r>
      <w:r>
        <w:rPr>
          <w:sz w:val="24"/>
        </w:rPr>
        <w:t> </w:t>
      </w:r>
      <w:r w:rsidRPr="006179CD">
        <w:rPr>
          <w:sz w:val="24"/>
        </w:rPr>
        <w:t xml:space="preserve">См. </w:t>
      </w:r>
      <w:r>
        <w:rPr>
          <w:sz w:val="24"/>
        </w:rPr>
        <w:t>Агафонова Г.Л. М</w:t>
      </w:r>
      <w:r w:rsidRPr="006179CD">
        <w:rPr>
          <w:sz w:val="24"/>
        </w:rPr>
        <w:t xml:space="preserve">играция на </w:t>
      </w:r>
      <w:r>
        <w:rPr>
          <w:sz w:val="24"/>
        </w:rPr>
        <w:t>С</w:t>
      </w:r>
      <w:r w:rsidRPr="006179CD">
        <w:rPr>
          <w:sz w:val="24"/>
        </w:rPr>
        <w:t xml:space="preserve">еверном </w:t>
      </w:r>
      <w:r>
        <w:rPr>
          <w:sz w:val="24"/>
        </w:rPr>
        <w:t>К</w:t>
      </w:r>
      <w:r w:rsidRPr="006179CD">
        <w:rPr>
          <w:sz w:val="24"/>
        </w:rPr>
        <w:t>авказе:</w:t>
      </w:r>
      <w:r>
        <w:rPr>
          <w:sz w:val="24"/>
        </w:rPr>
        <w:t xml:space="preserve"> </w:t>
      </w:r>
      <w:r w:rsidRPr="006179CD">
        <w:rPr>
          <w:sz w:val="24"/>
        </w:rPr>
        <w:t>причины, направления и механизмы влияния</w:t>
      </w:r>
      <w:r>
        <w:rPr>
          <w:sz w:val="24"/>
        </w:rPr>
        <w:t xml:space="preserve"> </w:t>
      </w:r>
      <w:r w:rsidRPr="006179CD">
        <w:rPr>
          <w:sz w:val="24"/>
        </w:rPr>
        <w:t xml:space="preserve">на социальную структуру </w:t>
      </w:r>
      <w:r>
        <w:rPr>
          <w:sz w:val="24"/>
        </w:rPr>
        <w:t>С</w:t>
      </w:r>
      <w:r w:rsidRPr="006179CD">
        <w:rPr>
          <w:sz w:val="24"/>
        </w:rPr>
        <w:t>тавропольского края</w:t>
      </w:r>
      <w:r>
        <w:rPr>
          <w:sz w:val="24"/>
        </w:rPr>
        <w:t xml:space="preserve"> (1985 – 2005 гг.)</w:t>
      </w:r>
      <w:r w:rsidRPr="00142B82">
        <w:rPr>
          <w:bCs/>
          <w:sz w:val="24"/>
          <w:szCs w:val="24"/>
        </w:rPr>
        <w:t>:</w:t>
      </w:r>
      <w:r>
        <w:rPr>
          <w:bCs/>
          <w:sz w:val="24"/>
          <w:szCs w:val="24"/>
        </w:rPr>
        <w:t xml:space="preserve"> </w:t>
      </w:r>
      <w:proofErr w:type="spellStart"/>
      <w:r w:rsidRPr="00142B82">
        <w:rPr>
          <w:color w:val="000000"/>
          <w:sz w:val="24"/>
          <w:szCs w:val="24"/>
        </w:rPr>
        <w:t>дис</w:t>
      </w:r>
      <w:proofErr w:type="spellEnd"/>
      <w:r w:rsidRPr="00142B82">
        <w:rPr>
          <w:color w:val="000000"/>
          <w:sz w:val="24"/>
          <w:szCs w:val="24"/>
        </w:rPr>
        <w:t xml:space="preserve">. … канд. </w:t>
      </w:r>
      <w:proofErr w:type="spellStart"/>
      <w:r>
        <w:rPr>
          <w:color w:val="000000"/>
          <w:sz w:val="24"/>
          <w:szCs w:val="24"/>
        </w:rPr>
        <w:t>историч</w:t>
      </w:r>
      <w:proofErr w:type="spellEnd"/>
      <w:r>
        <w:rPr>
          <w:color w:val="000000"/>
          <w:sz w:val="24"/>
          <w:szCs w:val="24"/>
        </w:rPr>
        <w:t>.</w:t>
      </w:r>
      <w:r w:rsidRPr="00142B82">
        <w:rPr>
          <w:color w:val="000000"/>
          <w:sz w:val="24"/>
          <w:szCs w:val="24"/>
        </w:rPr>
        <w:t xml:space="preserve"> наук: </w:t>
      </w:r>
      <w:r>
        <w:rPr>
          <w:color w:val="000000"/>
          <w:sz w:val="24"/>
          <w:szCs w:val="24"/>
        </w:rPr>
        <w:t>07</w:t>
      </w:r>
      <w:r w:rsidRPr="00142B82">
        <w:rPr>
          <w:color w:val="000000"/>
          <w:sz w:val="24"/>
          <w:szCs w:val="24"/>
        </w:rPr>
        <w:t>.00.0</w:t>
      </w:r>
      <w:r>
        <w:rPr>
          <w:color w:val="000000"/>
          <w:sz w:val="24"/>
          <w:szCs w:val="24"/>
        </w:rPr>
        <w:t>2</w:t>
      </w:r>
      <w:r w:rsidRPr="00142B82">
        <w:rPr>
          <w:color w:val="000000"/>
          <w:sz w:val="24"/>
          <w:szCs w:val="24"/>
        </w:rPr>
        <w:t xml:space="preserve">. </w:t>
      </w:r>
      <w:r>
        <w:rPr>
          <w:color w:val="000000"/>
          <w:sz w:val="24"/>
          <w:szCs w:val="24"/>
        </w:rPr>
        <w:t>Пятигорск</w:t>
      </w:r>
      <w:r w:rsidRPr="00142B82">
        <w:rPr>
          <w:color w:val="000000"/>
          <w:sz w:val="24"/>
          <w:szCs w:val="24"/>
        </w:rPr>
        <w:t>, 20</w:t>
      </w:r>
      <w:r>
        <w:rPr>
          <w:color w:val="000000"/>
          <w:sz w:val="24"/>
          <w:szCs w:val="24"/>
        </w:rPr>
        <w:t>07; Авдеев Е.Н. Г</w:t>
      </w:r>
      <w:r w:rsidRPr="00DA052D">
        <w:rPr>
          <w:color w:val="000000"/>
          <w:sz w:val="24"/>
          <w:szCs w:val="24"/>
        </w:rPr>
        <w:t>еографические аспекты</w:t>
      </w:r>
      <w:r>
        <w:rPr>
          <w:color w:val="000000"/>
          <w:sz w:val="24"/>
          <w:szCs w:val="24"/>
        </w:rPr>
        <w:t xml:space="preserve"> </w:t>
      </w:r>
      <w:r w:rsidRPr="00DA052D">
        <w:rPr>
          <w:color w:val="000000"/>
          <w:sz w:val="24"/>
          <w:szCs w:val="24"/>
        </w:rPr>
        <w:t>трудовой миграции населения</w:t>
      </w:r>
      <w:r>
        <w:rPr>
          <w:color w:val="000000"/>
          <w:sz w:val="24"/>
          <w:szCs w:val="24"/>
        </w:rPr>
        <w:t xml:space="preserve"> </w:t>
      </w:r>
      <w:r w:rsidRPr="00DA052D">
        <w:rPr>
          <w:color w:val="000000"/>
          <w:sz w:val="24"/>
          <w:szCs w:val="24"/>
        </w:rPr>
        <w:t xml:space="preserve">в </w:t>
      </w:r>
      <w:r>
        <w:rPr>
          <w:color w:val="000000"/>
          <w:sz w:val="24"/>
          <w:szCs w:val="24"/>
        </w:rPr>
        <w:t>С</w:t>
      </w:r>
      <w:r w:rsidRPr="00DA052D">
        <w:rPr>
          <w:color w:val="000000"/>
          <w:sz w:val="24"/>
          <w:szCs w:val="24"/>
        </w:rPr>
        <w:t>тавропольском крае</w:t>
      </w:r>
      <w:r>
        <w:rPr>
          <w:color w:val="000000"/>
          <w:sz w:val="24"/>
          <w:szCs w:val="24"/>
        </w:rPr>
        <w:t>:</w:t>
      </w:r>
      <w:r w:rsidRPr="00DA052D">
        <w:rPr>
          <w:color w:val="000000"/>
          <w:sz w:val="24"/>
          <w:szCs w:val="24"/>
        </w:rPr>
        <w:t xml:space="preserve"> </w:t>
      </w:r>
      <w:proofErr w:type="spellStart"/>
      <w:r w:rsidRPr="00142B82">
        <w:rPr>
          <w:color w:val="000000"/>
          <w:sz w:val="24"/>
          <w:szCs w:val="24"/>
        </w:rPr>
        <w:t>дис</w:t>
      </w:r>
      <w:proofErr w:type="spellEnd"/>
      <w:r w:rsidRPr="00142B82">
        <w:rPr>
          <w:color w:val="000000"/>
          <w:sz w:val="24"/>
          <w:szCs w:val="24"/>
        </w:rPr>
        <w:t xml:space="preserve">. … канд. </w:t>
      </w:r>
      <w:proofErr w:type="spellStart"/>
      <w:r>
        <w:rPr>
          <w:color w:val="000000"/>
          <w:sz w:val="24"/>
          <w:szCs w:val="24"/>
        </w:rPr>
        <w:t>географич</w:t>
      </w:r>
      <w:proofErr w:type="spellEnd"/>
      <w:r>
        <w:rPr>
          <w:color w:val="000000"/>
          <w:sz w:val="24"/>
          <w:szCs w:val="24"/>
        </w:rPr>
        <w:t>.</w:t>
      </w:r>
      <w:r w:rsidRPr="00142B82">
        <w:rPr>
          <w:color w:val="000000"/>
          <w:sz w:val="24"/>
          <w:szCs w:val="24"/>
        </w:rPr>
        <w:t xml:space="preserve"> наук: </w:t>
      </w:r>
      <w:r>
        <w:rPr>
          <w:color w:val="000000"/>
          <w:sz w:val="24"/>
          <w:szCs w:val="24"/>
        </w:rPr>
        <w:t>25</w:t>
      </w:r>
      <w:r w:rsidRPr="00142B82">
        <w:rPr>
          <w:color w:val="000000"/>
          <w:sz w:val="24"/>
          <w:szCs w:val="24"/>
        </w:rPr>
        <w:t>.00.</w:t>
      </w:r>
      <w:r>
        <w:rPr>
          <w:color w:val="000000"/>
          <w:sz w:val="24"/>
          <w:szCs w:val="24"/>
        </w:rPr>
        <w:t>24</w:t>
      </w:r>
      <w:r w:rsidRPr="00142B82">
        <w:rPr>
          <w:color w:val="000000"/>
          <w:sz w:val="24"/>
          <w:szCs w:val="24"/>
        </w:rPr>
        <w:t xml:space="preserve">. </w:t>
      </w:r>
      <w:r>
        <w:rPr>
          <w:color w:val="000000"/>
          <w:sz w:val="24"/>
          <w:szCs w:val="24"/>
        </w:rPr>
        <w:t>Ставрополь</w:t>
      </w:r>
      <w:r w:rsidRPr="00142B82">
        <w:rPr>
          <w:color w:val="000000"/>
          <w:sz w:val="24"/>
          <w:szCs w:val="24"/>
        </w:rPr>
        <w:t>, 20</w:t>
      </w:r>
      <w:r>
        <w:rPr>
          <w:color w:val="000000"/>
          <w:sz w:val="24"/>
          <w:szCs w:val="24"/>
        </w:rPr>
        <w:t>05 и др.</w:t>
      </w:r>
    </w:p>
  </w:footnote>
  <w:footnote w:id="88">
    <w:p w:rsidR="008B41C2" w:rsidRPr="00322D0A" w:rsidRDefault="008B41C2" w:rsidP="000346F1">
      <w:pPr>
        <w:pStyle w:val="a3"/>
        <w:jc w:val="both"/>
        <w:rPr>
          <w:sz w:val="24"/>
        </w:rPr>
      </w:pPr>
      <w:r w:rsidRPr="00322D0A">
        <w:rPr>
          <w:rStyle w:val="a5"/>
          <w:sz w:val="24"/>
        </w:rPr>
        <w:footnoteRef/>
      </w:r>
      <w:r>
        <w:rPr>
          <w:sz w:val="24"/>
        </w:rPr>
        <w:t> </w:t>
      </w:r>
      <w:r>
        <w:rPr>
          <w:bCs/>
          <w:color w:val="000000"/>
          <w:sz w:val="24"/>
        </w:rPr>
        <w:t xml:space="preserve">Статистический </w:t>
      </w:r>
      <w:r w:rsidRPr="00322D0A">
        <w:rPr>
          <w:rStyle w:val="hps"/>
          <w:color w:val="000000"/>
          <w:sz w:val="24"/>
        </w:rPr>
        <w:t>бюллетен</w:t>
      </w:r>
      <w:r>
        <w:rPr>
          <w:rStyle w:val="hps"/>
          <w:color w:val="000000"/>
          <w:sz w:val="24"/>
        </w:rPr>
        <w:t>ь</w:t>
      </w:r>
      <w:r w:rsidRPr="00322D0A">
        <w:rPr>
          <w:rStyle w:val="hps"/>
          <w:color w:val="000000"/>
          <w:sz w:val="24"/>
        </w:rPr>
        <w:t xml:space="preserve"> </w:t>
      </w:r>
      <w:r>
        <w:rPr>
          <w:rStyle w:val="hps"/>
          <w:color w:val="000000"/>
          <w:sz w:val="24"/>
        </w:rPr>
        <w:t>«</w:t>
      </w:r>
      <w:r w:rsidRPr="00322D0A">
        <w:rPr>
          <w:rStyle w:val="hps"/>
          <w:color w:val="000000"/>
          <w:sz w:val="24"/>
        </w:rPr>
        <w:t>Численность и миграция населения</w:t>
      </w:r>
      <w:r>
        <w:rPr>
          <w:rStyle w:val="hps"/>
          <w:color w:val="000000"/>
          <w:sz w:val="24"/>
        </w:rPr>
        <w:t xml:space="preserve"> Российской Федерации» 2008–2015 гг. (</w:t>
      </w:r>
      <w:r>
        <w:rPr>
          <w:bCs/>
          <w:color w:val="000000"/>
          <w:sz w:val="24"/>
        </w:rPr>
        <w:t>т</w:t>
      </w:r>
      <w:r w:rsidRPr="00322D0A">
        <w:rPr>
          <w:bCs/>
          <w:color w:val="000000"/>
          <w:sz w:val="24"/>
        </w:rPr>
        <w:t>абл</w:t>
      </w:r>
      <w:r>
        <w:rPr>
          <w:bCs/>
          <w:color w:val="000000"/>
          <w:sz w:val="24"/>
        </w:rPr>
        <w:t>.</w:t>
      </w:r>
      <w:r w:rsidRPr="00322D0A">
        <w:rPr>
          <w:bCs/>
          <w:color w:val="000000"/>
          <w:sz w:val="24"/>
        </w:rPr>
        <w:t xml:space="preserve"> 1.8</w:t>
      </w:r>
      <w:r>
        <w:rPr>
          <w:rStyle w:val="hps"/>
          <w:color w:val="000000"/>
          <w:sz w:val="24"/>
        </w:rPr>
        <w:t>). Ф</w:t>
      </w:r>
      <w:r w:rsidRPr="00322D0A">
        <w:rPr>
          <w:rStyle w:val="hps"/>
          <w:color w:val="000000"/>
          <w:sz w:val="24"/>
        </w:rPr>
        <w:t>едеральная служба государственной статистики</w:t>
      </w:r>
      <w:r>
        <w:rPr>
          <w:rStyle w:val="hps"/>
          <w:color w:val="000000"/>
          <w:sz w:val="24"/>
        </w:rPr>
        <w:t xml:space="preserve">. </w:t>
      </w:r>
      <w:r w:rsidRPr="0038556A">
        <w:rPr>
          <w:sz w:val="24"/>
          <w:szCs w:val="24"/>
        </w:rPr>
        <w:t>URL:</w:t>
      </w:r>
      <w:r>
        <w:rPr>
          <w:sz w:val="24"/>
          <w:szCs w:val="24"/>
        </w:rPr>
        <w:t> </w:t>
      </w:r>
      <w:r w:rsidRPr="00322D0A">
        <w:rPr>
          <w:rStyle w:val="hps"/>
          <w:color w:val="000000"/>
          <w:sz w:val="24"/>
        </w:rPr>
        <w:t>http://www.gks.ru/wps/wcm/connect/rosstat_main/rosstat/ru/statistics/publications/catalog/doc_1140096034906</w:t>
      </w:r>
      <w:r>
        <w:rPr>
          <w:rStyle w:val="hps"/>
          <w:color w:val="000000"/>
          <w:sz w:val="24"/>
        </w:rPr>
        <w:t xml:space="preserve"> </w:t>
      </w:r>
      <w:r>
        <w:rPr>
          <w:sz w:val="24"/>
          <w:szCs w:val="24"/>
        </w:rPr>
        <w:t>(дата обращения: 13.07.2016). Сведения за 2010 г. отсутствуют.</w:t>
      </w:r>
    </w:p>
  </w:footnote>
  <w:footnote w:id="89">
    <w:p w:rsidR="008B41C2" w:rsidRDefault="008B41C2" w:rsidP="0099500D">
      <w:pPr>
        <w:pStyle w:val="a3"/>
        <w:jc w:val="both"/>
      </w:pPr>
      <w:r w:rsidRPr="00F73988">
        <w:rPr>
          <w:rStyle w:val="a5"/>
          <w:sz w:val="24"/>
          <w:szCs w:val="24"/>
        </w:rPr>
        <w:footnoteRef/>
      </w:r>
      <w:r>
        <w:rPr>
          <w:bCs/>
          <w:sz w:val="24"/>
          <w:szCs w:val="24"/>
        </w:rPr>
        <w:t> </w:t>
      </w:r>
      <w:r w:rsidRPr="00F73988">
        <w:rPr>
          <w:bCs/>
          <w:sz w:val="24"/>
          <w:szCs w:val="24"/>
        </w:rPr>
        <w:t>Численность и миграция населения Российской Федерации</w:t>
      </w:r>
      <w:r>
        <w:rPr>
          <w:bCs/>
          <w:sz w:val="24"/>
          <w:szCs w:val="24"/>
        </w:rPr>
        <w:t xml:space="preserve">. </w:t>
      </w:r>
      <w:r>
        <w:rPr>
          <w:bCs/>
          <w:sz w:val="24"/>
          <w:szCs w:val="24"/>
          <w:lang w:val="en-US"/>
        </w:rPr>
        <w:t>URL</w:t>
      </w:r>
      <w:r w:rsidRPr="007418F9">
        <w:rPr>
          <w:bCs/>
          <w:sz w:val="24"/>
          <w:szCs w:val="24"/>
        </w:rPr>
        <w:t xml:space="preserve">: </w:t>
      </w:r>
      <w:r w:rsidRPr="007418F9">
        <w:rPr>
          <w:sz w:val="24"/>
          <w:szCs w:val="24"/>
          <w:lang w:val="en-US"/>
        </w:rPr>
        <w:t>http</w:t>
      </w:r>
      <w:r w:rsidRPr="007418F9">
        <w:rPr>
          <w:sz w:val="24"/>
          <w:szCs w:val="24"/>
        </w:rPr>
        <w:t>://</w:t>
      </w:r>
      <w:r w:rsidRPr="007418F9">
        <w:rPr>
          <w:sz w:val="24"/>
          <w:szCs w:val="24"/>
          <w:lang w:val="en-US"/>
        </w:rPr>
        <w:t>www</w:t>
      </w:r>
      <w:r w:rsidRPr="007418F9">
        <w:rPr>
          <w:sz w:val="24"/>
          <w:szCs w:val="24"/>
        </w:rPr>
        <w:t>.</w:t>
      </w:r>
      <w:proofErr w:type="spellStart"/>
      <w:r w:rsidRPr="007418F9">
        <w:rPr>
          <w:sz w:val="24"/>
          <w:szCs w:val="24"/>
          <w:lang w:val="en-US"/>
        </w:rPr>
        <w:t>gks</w:t>
      </w:r>
      <w:proofErr w:type="spellEnd"/>
      <w:r w:rsidRPr="007418F9">
        <w:rPr>
          <w:sz w:val="24"/>
          <w:szCs w:val="24"/>
        </w:rPr>
        <w:t>.</w:t>
      </w:r>
      <w:proofErr w:type="spellStart"/>
      <w:r w:rsidRPr="007418F9">
        <w:rPr>
          <w:sz w:val="24"/>
          <w:szCs w:val="24"/>
          <w:lang w:val="en-US"/>
        </w:rPr>
        <w:t>ru</w:t>
      </w:r>
      <w:proofErr w:type="spellEnd"/>
      <w:r w:rsidRPr="007418F9">
        <w:rPr>
          <w:sz w:val="24"/>
          <w:szCs w:val="24"/>
        </w:rPr>
        <w:t>/</w:t>
      </w:r>
      <w:proofErr w:type="spellStart"/>
      <w:r w:rsidRPr="007418F9">
        <w:rPr>
          <w:sz w:val="24"/>
          <w:szCs w:val="24"/>
          <w:lang w:val="en-US"/>
        </w:rPr>
        <w:t>wps</w:t>
      </w:r>
      <w:proofErr w:type="spellEnd"/>
      <w:r w:rsidRPr="007418F9">
        <w:rPr>
          <w:sz w:val="24"/>
          <w:szCs w:val="24"/>
        </w:rPr>
        <w:t>/</w:t>
      </w:r>
      <w:proofErr w:type="spellStart"/>
      <w:r w:rsidRPr="007418F9">
        <w:rPr>
          <w:sz w:val="24"/>
          <w:szCs w:val="24"/>
          <w:lang w:val="en-US"/>
        </w:rPr>
        <w:t>wcm</w:t>
      </w:r>
      <w:proofErr w:type="spellEnd"/>
      <w:r w:rsidRPr="007418F9">
        <w:rPr>
          <w:sz w:val="24"/>
          <w:szCs w:val="24"/>
        </w:rPr>
        <w:t>/</w:t>
      </w:r>
      <w:r w:rsidRPr="007418F9">
        <w:rPr>
          <w:sz w:val="24"/>
          <w:szCs w:val="24"/>
          <w:lang w:val="en-US"/>
        </w:rPr>
        <w:t>connect</w:t>
      </w:r>
      <w:r w:rsidRPr="007418F9">
        <w:rPr>
          <w:sz w:val="24"/>
          <w:szCs w:val="24"/>
        </w:rPr>
        <w:t>/</w:t>
      </w:r>
      <w:proofErr w:type="spellStart"/>
      <w:r w:rsidRPr="007418F9">
        <w:rPr>
          <w:sz w:val="24"/>
          <w:szCs w:val="24"/>
          <w:lang w:val="en-US"/>
        </w:rPr>
        <w:t>rosstat</w:t>
      </w:r>
      <w:proofErr w:type="spellEnd"/>
      <w:r w:rsidRPr="007418F9">
        <w:rPr>
          <w:sz w:val="24"/>
          <w:szCs w:val="24"/>
        </w:rPr>
        <w:t>_</w:t>
      </w:r>
      <w:r w:rsidRPr="007418F9">
        <w:rPr>
          <w:sz w:val="24"/>
          <w:szCs w:val="24"/>
          <w:lang w:val="en-US"/>
        </w:rPr>
        <w:t>main</w:t>
      </w:r>
      <w:r w:rsidRPr="007418F9">
        <w:rPr>
          <w:sz w:val="24"/>
          <w:szCs w:val="24"/>
        </w:rPr>
        <w:t>/</w:t>
      </w:r>
      <w:proofErr w:type="spellStart"/>
      <w:r w:rsidRPr="007418F9">
        <w:rPr>
          <w:sz w:val="24"/>
          <w:szCs w:val="24"/>
          <w:lang w:val="en-US"/>
        </w:rPr>
        <w:t>rosstat</w:t>
      </w:r>
      <w:proofErr w:type="spellEnd"/>
      <w:r w:rsidRPr="007418F9">
        <w:rPr>
          <w:sz w:val="24"/>
          <w:szCs w:val="24"/>
        </w:rPr>
        <w:t>/</w:t>
      </w:r>
      <w:proofErr w:type="spellStart"/>
      <w:r w:rsidRPr="007418F9">
        <w:rPr>
          <w:sz w:val="24"/>
          <w:szCs w:val="24"/>
          <w:lang w:val="en-US"/>
        </w:rPr>
        <w:t>ru</w:t>
      </w:r>
      <w:proofErr w:type="spellEnd"/>
      <w:r w:rsidRPr="007418F9">
        <w:rPr>
          <w:sz w:val="24"/>
          <w:szCs w:val="24"/>
        </w:rPr>
        <w:t>/</w:t>
      </w:r>
      <w:r w:rsidRPr="007418F9">
        <w:rPr>
          <w:sz w:val="24"/>
          <w:szCs w:val="24"/>
          <w:lang w:val="en-US"/>
        </w:rPr>
        <w:t>statistics</w:t>
      </w:r>
      <w:r w:rsidRPr="007418F9">
        <w:rPr>
          <w:sz w:val="24"/>
          <w:szCs w:val="24"/>
        </w:rPr>
        <w:t>/</w:t>
      </w:r>
      <w:r w:rsidRPr="007418F9">
        <w:rPr>
          <w:sz w:val="24"/>
          <w:szCs w:val="24"/>
          <w:lang w:val="en-US"/>
        </w:rPr>
        <w:t>publications</w:t>
      </w:r>
      <w:r w:rsidRPr="007418F9">
        <w:rPr>
          <w:sz w:val="24"/>
          <w:szCs w:val="24"/>
        </w:rPr>
        <w:t>/</w:t>
      </w:r>
      <w:r w:rsidRPr="007418F9">
        <w:rPr>
          <w:sz w:val="24"/>
          <w:szCs w:val="24"/>
          <w:lang w:val="en-US"/>
        </w:rPr>
        <w:t>catalog</w:t>
      </w:r>
      <w:r w:rsidRPr="007418F9">
        <w:rPr>
          <w:sz w:val="24"/>
          <w:szCs w:val="24"/>
        </w:rPr>
        <w:t>/</w:t>
      </w:r>
      <w:r w:rsidRPr="007418F9">
        <w:rPr>
          <w:sz w:val="24"/>
          <w:szCs w:val="24"/>
          <w:lang w:val="en-US"/>
        </w:rPr>
        <w:t>doc</w:t>
      </w:r>
      <w:r w:rsidRPr="007418F9">
        <w:rPr>
          <w:sz w:val="24"/>
          <w:szCs w:val="24"/>
        </w:rPr>
        <w:t>_1140096034906</w:t>
      </w:r>
      <w:r>
        <w:rPr>
          <w:sz w:val="24"/>
          <w:szCs w:val="24"/>
        </w:rPr>
        <w:t xml:space="preserve"> (</w:t>
      </w:r>
      <w:r w:rsidRPr="00F73988">
        <w:rPr>
          <w:iCs/>
          <w:sz w:val="24"/>
          <w:szCs w:val="24"/>
        </w:rPr>
        <w:t>дата</w:t>
      </w:r>
      <w:r>
        <w:rPr>
          <w:iCs/>
          <w:sz w:val="24"/>
          <w:szCs w:val="24"/>
        </w:rPr>
        <w:t xml:space="preserve"> </w:t>
      </w:r>
      <w:r w:rsidRPr="00F73988">
        <w:rPr>
          <w:iCs/>
          <w:sz w:val="24"/>
          <w:szCs w:val="24"/>
        </w:rPr>
        <w:t>обращения</w:t>
      </w:r>
      <w:r>
        <w:rPr>
          <w:iCs/>
          <w:sz w:val="24"/>
          <w:szCs w:val="24"/>
        </w:rPr>
        <w:t>:</w:t>
      </w:r>
      <w:r w:rsidRPr="007418F9">
        <w:rPr>
          <w:iCs/>
          <w:sz w:val="24"/>
          <w:szCs w:val="24"/>
        </w:rPr>
        <w:t xml:space="preserve"> 08.12.2015</w:t>
      </w:r>
      <w:r>
        <w:rPr>
          <w:iCs/>
          <w:sz w:val="24"/>
          <w:szCs w:val="24"/>
        </w:rPr>
        <w:t>)</w:t>
      </w:r>
      <w:r w:rsidRPr="007418F9">
        <w:rPr>
          <w:iCs/>
          <w:sz w:val="24"/>
          <w:szCs w:val="24"/>
        </w:rPr>
        <w:t>.</w:t>
      </w:r>
    </w:p>
  </w:footnote>
  <w:footnote w:id="90">
    <w:p w:rsidR="008B41C2" w:rsidRDefault="008B41C2" w:rsidP="00A45A71">
      <w:pPr>
        <w:jc w:val="both"/>
      </w:pPr>
      <w:r w:rsidRPr="00142B82">
        <w:rPr>
          <w:sz w:val="24"/>
          <w:szCs w:val="24"/>
          <w:vertAlign w:val="superscript"/>
        </w:rPr>
        <w:footnoteRef/>
      </w:r>
      <w:r>
        <w:rPr>
          <w:sz w:val="24"/>
          <w:szCs w:val="24"/>
        </w:rPr>
        <w:t xml:space="preserve"> См. </w:t>
      </w:r>
      <w:proofErr w:type="spellStart"/>
      <w:r w:rsidRPr="00142B82">
        <w:rPr>
          <w:sz w:val="24"/>
          <w:szCs w:val="24"/>
        </w:rPr>
        <w:t>Кобец</w:t>
      </w:r>
      <w:proofErr w:type="spellEnd"/>
      <w:r w:rsidRPr="00142B82">
        <w:rPr>
          <w:sz w:val="24"/>
          <w:szCs w:val="24"/>
        </w:rPr>
        <w:t xml:space="preserve"> П.</w:t>
      </w:r>
      <w:r>
        <w:rPr>
          <w:sz w:val="24"/>
          <w:szCs w:val="24"/>
        </w:rPr>
        <w:t> </w:t>
      </w:r>
      <w:r w:rsidRPr="00142B82">
        <w:rPr>
          <w:sz w:val="24"/>
          <w:szCs w:val="24"/>
        </w:rPr>
        <w:t>Н. Предупреждение преступности в городе Москве. М.: ФГКУ «ВНИИ МВД России», 2011</w:t>
      </w:r>
      <w:r>
        <w:rPr>
          <w:sz w:val="24"/>
          <w:szCs w:val="24"/>
        </w:rPr>
        <w:t xml:space="preserve">; </w:t>
      </w:r>
      <w:proofErr w:type="gramStart"/>
      <w:r w:rsidRPr="00142B82">
        <w:rPr>
          <w:sz w:val="24"/>
          <w:szCs w:val="24"/>
        </w:rPr>
        <w:t>Антонов-Романовский</w:t>
      </w:r>
      <w:proofErr w:type="gramEnd"/>
      <w:r w:rsidRPr="00142B82">
        <w:rPr>
          <w:sz w:val="24"/>
          <w:szCs w:val="24"/>
        </w:rPr>
        <w:t xml:space="preserve"> Г.</w:t>
      </w:r>
      <w:r>
        <w:rPr>
          <w:sz w:val="24"/>
          <w:szCs w:val="24"/>
        </w:rPr>
        <w:t> </w:t>
      </w:r>
      <w:r w:rsidRPr="00142B82">
        <w:rPr>
          <w:sz w:val="24"/>
          <w:szCs w:val="24"/>
        </w:rPr>
        <w:t>В., Литвинов А.</w:t>
      </w:r>
      <w:r>
        <w:rPr>
          <w:sz w:val="24"/>
          <w:szCs w:val="24"/>
        </w:rPr>
        <w:t> </w:t>
      </w:r>
      <w:r w:rsidRPr="00142B82">
        <w:rPr>
          <w:sz w:val="24"/>
          <w:szCs w:val="24"/>
        </w:rPr>
        <w:t>А. Преступность мигрантов-иностранцев в России и противодействие ей. Криминологическое исследование. М.: Российская криминологическая ассоциация, 2012</w:t>
      </w:r>
      <w:r>
        <w:rPr>
          <w:sz w:val="24"/>
          <w:szCs w:val="24"/>
        </w:rPr>
        <w:t>; и др.;</w:t>
      </w:r>
    </w:p>
  </w:footnote>
  <w:footnote w:id="91">
    <w:p w:rsidR="008B41C2" w:rsidRPr="00D314D0" w:rsidRDefault="008B41C2" w:rsidP="00A45A71">
      <w:pPr>
        <w:pStyle w:val="a3"/>
        <w:jc w:val="both"/>
      </w:pPr>
      <w:r w:rsidRPr="00D314D0">
        <w:rPr>
          <w:rStyle w:val="a5"/>
          <w:sz w:val="24"/>
          <w:szCs w:val="24"/>
        </w:rPr>
        <w:footnoteRef/>
      </w:r>
      <w:r w:rsidRPr="00D314D0">
        <w:t> </w:t>
      </w:r>
      <w:r w:rsidRPr="00D314D0">
        <w:rPr>
          <w:sz w:val="24"/>
          <w:szCs w:val="24"/>
        </w:rPr>
        <w:t xml:space="preserve">Статистические данные о деятельности УФМС России по г. Москве. </w:t>
      </w:r>
      <w:r w:rsidRPr="00D314D0">
        <w:rPr>
          <w:bCs/>
          <w:sz w:val="24"/>
          <w:szCs w:val="24"/>
          <w:lang w:val="en-US"/>
        </w:rPr>
        <w:t>URL</w:t>
      </w:r>
      <w:r w:rsidRPr="00D314D0">
        <w:rPr>
          <w:bCs/>
          <w:sz w:val="24"/>
          <w:szCs w:val="24"/>
        </w:rPr>
        <w:t xml:space="preserve">: </w:t>
      </w:r>
      <w:r w:rsidRPr="00D314D0">
        <w:rPr>
          <w:sz w:val="24"/>
          <w:szCs w:val="24"/>
        </w:rPr>
        <w:t>http://www.77.fms.gov.ru/about/Statistic (</w:t>
      </w:r>
      <w:r w:rsidRPr="00D314D0">
        <w:rPr>
          <w:iCs/>
          <w:sz w:val="24"/>
          <w:szCs w:val="24"/>
        </w:rPr>
        <w:t>дата обращения: 05.02.2016); Статистические сведения</w:t>
      </w:r>
      <w:r>
        <w:rPr>
          <w:iCs/>
          <w:sz w:val="24"/>
          <w:szCs w:val="24"/>
          <w:lang w:val="en-US"/>
        </w:rPr>
        <w:t> </w:t>
      </w:r>
      <w:r w:rsidRPr="00D314D0">
        <w:rPr>
          <w:iCs/>
          <w:sz w:val="24"/>
          <w:szCs w:val="24"/>
        </w:rPr>
        <w:t>по</w:t>
      </w:r>
      <w:r>
        <w:rPr>
          <w:iCs/>
          <w:sz w:val="24"/>
          <w:szCs w:val="24"/>
          <w:lang w:val="en-US"/>
        </w:rPr>
        <w:t> </w:t>
      </w:r>
      <w:r w:rsidRPr="00D314D0">
        <w:rPr>
          <w:iCs/>
          <w:sz w:val="24"/>
          <w:szCs w:val="24"/>
        </w:rPr>
        <w:t>миграционной</w:t>
      </w:r>
      <w:r>
        <w:rPr>
          <w:iCs/>
          <w:sz w:val="24"/>
          <w:szCs w:val="24"/>
          <w:lang w:val="en-US"/>
        </w:rPr>
        <w:t> </w:t>
      </w:r>
      <w:r w:rsidRPr="00D314D0">
        <w:rPr>
          <w:iCs/>
          <w:sz w:val="24"/>
          <w:szCs w:val="24"/>
        </w:rPr>
        <w:t>ситуации.</w:t>
      </w:r>
      <w:r>
        <w:rPr>
          <w:iCs/>
          <w:sz w:val="24"/>
          <w:szCs w:val="24"/>
          <w:lang w:val="en-US"/>
        </w:rPr>
        <w:t> </w:t>
      </w:r>
      <w:r w:rsidRPr="00D314D0">
        <w:rPr>
          <w:iCs/>
          <w:sz w:val="24"/>
          <w:szCs w:val="24"/>
          <w:lang w:val="en-US"/>
        </w:rPr>
        <w:t>URL</w:t>
      </w:r>
      <w:r w:rsidRPr="00D314D0">
        <w:rPr>
          <w:iCs/>
          <w:sz w:val="24"/>
          <w:szCs w:val="24"/>
        </w:rPr>
        <w:t>:</w:t>
      </w:r>
      <w:r>
        <w:rPr>
          <w:iCs/>
          <w:sz w:val="24"/>
          <w:szCs w:val="24"/>
          <w:lang w:val="en-US"/>
        </w:rPr>
        <w:t> </w:t>
      </w:r>
      <w:r w:rsidRPr="00D314D0">
        <w:rPr>
          <w:iCs/>
          <w:sz w:val="24"/>
          <w:szCs w:val="24"/>
        </w:rPr>
        <w:t xml:space="preserve">https://мвд.рф/Deljatelnost/statistics/migracionnaya </w:t>
      </w:r>
      <w:r w:rsidRPr="00D314D0">
        <w:rPr>
          <w:sz w:val="24"/>
          <w:szCs w:val="24"/>
        </w:rPr>
        <w:t>(</w:t>
      </w:r>
      <w:r w:rsidRPr="00D314D0">
        <w:rPr>
          <w:iCs/>
          <w:sz w:val="24"/>
          <w:szCs w:val="24"/>
        </w:rPr>
        <w:t xml:space="preserve">дата обращения: </w:t>
      </w:r>
      <w:r>
        <w:rPr>
          <w:iCs/>
          <w:sz w:val="24"/>
          <w:szCs w:val="24"/>
        </w:rPr>
        <w:t>1</w:t>
      </w:r>
      <w:r w:rsidRPr="00D314D0">
        <w:rPr>
          <w:iCs/>
          <w:sz w:val="24"/>
          <w:szCs w:val="24"/>
        </w:rPr>
        <w:t>8.0</w:t>
      </w:r>
      <w:r>
        <w:rPr>
          <w:iCs/>
          <w:sz w:val="24"/>
          <w:szCs w:val="24"/>
        </w:rPr>
        <w:t>6</w:t>
      </w:r>
      <w:r w:rsidRPr="00D314D0">
        <w:rPr>
          <w:iCs/>
          <w:sz w:val="24"/>
          <w:szCs w:val="24"/>
        </w:rPr>
        <w:t>.201</w:t>
      </w:r>
      <w:r>
        <w:rPr>
          <w:iCs/>
          <w:sz w:val="24"/>
          <w:szCs w:val="24"/>
        </w:rPr>
        <w:t>8</w:t>
      </w:r>
      <w:r w:rsidRPr="00D314D0">
        <w:rPr>
          <w:iCs/>
          <w:sz w:val="24"/>
          <w:szCs w:val="24"/>
        </w:rPr>
        <w:t>).</w:t>
      </w:r>
    </w:p>
  </w:footnote>
  <w:footnote w:id="92">
    <w:p w:rsidR="008B41C2" w:rsidRDefault="008B41C2" w:rsidP="002D3C6D">
      <w:pPr>
        <w:pStyle w:val="a3"/>
        <w:jc w:val="both"/>
      </w:pPr>
      <w:r w:rsidRPr="00142B82">
        <w:rPr>
          <w:rStyle w:val="a5"/>
          <w:sz w:val="24"/>
          <w:szCs w:val="24"/>
        </w:rPr>
        <w:footnoteRef/>
      </w:r>
      <w:r>
        <w:rPr>
          <w:sz w:val="24"/>
          <w:szCs w:val="24"/>
        </w:rPr>
        <w:t xml:space="preserve"> П</w:t>
      </w:r>
      <w:r w:rsidRPr="00857232">
        <w:rPr>
          <w:sz w:val="24"/>
          <w:szCs w:val="24"/>
        </w:rPr>
        <w:t>остановление Правительства Москвы от 28 июня 2005 года №</w:t>
      </w:r>
      <w:r>
        <w:rPr>
          <w:sz w:val="24"/>
          <w:szCs w:val="24"/>
        </w:rPr>
        <w:t> </w:t>
      </w:r>
      <w:r w:rsidRPr="00857232">
        <w:rPr>
          <w:sz w:val="24"/>
          <w:szCs w:val="24"/>
        </w:rPr>
        <w:t>491-ПП «О Московской городской миграционной программе на 2005-2007 годы» // Вестник Мэра и Правительства Москвы</w:t>
      </w:r>
      <w:r>
        <w:rPr>
          <w:sz w:val="24"/>
          <w:szCs w:val="24"/>
        </w:rPr>
        <w:t>.</w:t>
      </w:r>
      <w:r w:rsidRPr="00857232">
        <w:rPr>
          <w:sz w:val="24"/>
          <w:szCs w:val="24"/>
        </w:rPr>
        <w:t xml:space="preserve"> 2005.</w:t>
      </w:r>
      <w:r w:rsidRPr="003259A3">
        <w:rPr>
          <w:sz w:val="24"/>
          <w:szCs w:val="24"/>
        </w:rPr>
        <w:t xml:space="preserve"> </w:t>
      </w:r>
      <w:r w:rsidRPr="00857232">
        <w:rPr>
          <w:sz w:val="24"/>
          <w:szCs w:val="24"/>
        </w:rPr>
        <w:t>№ 44</w:t>
      </w:r>
      <w:r>
        <w:rPr>
          <w:sz w:val="24"/>
          <w:szCs w:val="24"/>
        </w:rPr>
        <w:t>.</w:t>
      </w:r>
    </w:p>
  </w:footnote>
  <w:footnote w:id="93">
    <w:p w:rsidR="008B41C2" w:rsidRDefault="008B41C2" w:rsidP="00806962">
      <w:pPr>
        <w:pStyle w:val="a3"/>
        <w:jc w:val="both"/>
      </w:pPr>
      <w:r>
        <w:rPr>
          <w:rStyle w:val="a5"/>
        </w:rPr>
        <w:footnoteRef/>
      </w:r>
      <w:r>
        <w:t> </w:t>
      </w:r>
      <w:r w:rsidRPr="00142B82">
        <w:rPr>
          <w:sz w:val="24"/>
          <w:szCs w:val="24"/>
        </w:rPr>
        <w:t>Дмитриев А.</w:t>
      </w:r>
      <w:r>
        <w:rPr>
          <w:sz w:val="24"/>
          <w:szCs w:val="24"/>
        </w:rPr>
        <w:t> </w:t>
      </w:r>
      <w:r w:rsidRPr="00142B82">
        <w:rPr>
          <w:sz w:val="24"/>
          <w:szCs w:val="24"/>
        </w:rPr>
        <w:t>В.</w:t>
      </w:r>
      <w:r>
        <w:rPr>
          <w:sz w:val="24"/>
          <w:szCs w:val="24"/>
        </w:rPr>
        <w:t>,</w:t>
      </w:r>
      <w:r w:rsidRPr="00806962">
        <w:rPr>
          <w:sz w:val="24"/>
          <w:szCs w:val="24"/>
        </w:rPr>
        <w:t xml:space="preserve"> </w:t>
      </w:r>
      <w:proofErr w:type="spellStart"/>
      <w:r w:rsidRPr="00142B82">
        <w:rPr>
          <w:sz w:val="24"/>
          <w:szCs w:val="24"/>
        </w:rPr>
        <w:t>Леденева</w:t>
      </w:r>
      <w:proofErr w:type="spellEnd"/>
      <w:r>
        <w:rPr>
          <w:sz w:val="24"/>
          <w:szCs w:val="24"/>
        </w:rPr>
        <w:t xml:space="preserve"> </w:t>
      </w:r>
      <w:r w:rsidRPr="00142B82">
        <w:rPr>
          <w:sz w:val="24"/>
          <w:szCs w:val="24"/>
        </w:rPr>
        <w:t>В.</w:t>
      </w:r>
      <w:r>
        <w:rPr>
          <w:sz w:val="24"/>
          <w:szCs w:val="24"/>
        </w:rPr>
        <w:t> </w:t>
      </w:r>
      <w:r w:rsidRPr="00142B82">
        <w:rPr>
          <w:sz w:val="24"/>
          <w:szCs w:val="24"/>
        </w:rPr>
        <w:t>Ю., Назарова Е.</w:t>
      </w:r>
      <w:r>
        <w:rPr>
          <w:sz w:val="24"/>
          <w:szCs w:val="24"/>
        </w:rPr>
        <w:t> </w:t>
      </w:r>
      <w:r w:rsidRPr="00142B82">
        <w:rPr>
          <w:sz w:val="24"/>
          <w:szCs w:val="24"/>
        </w:rPr>
        <w:t>А. Миграция в Москве: модели и перспективы: монография. М.:</w:t>
      </w:r>
      <w:r>
        <w:rPr>
          <w:sz w:val="24"/>
          <w:szCs w:val="24"/>
        </w:rPr>
        <w:t xml:space="preserve"> </w:t>
      </w:r>
      <w:r w:rsidRPr="00142B82">
        <w:rPr>
          <w:sz w:val="24"/>
          <w:szCs w:val="24"/>
        </w:rPr>
        <w:t>Альфа-М, 2013. С. 65</w:t>
      </w:r>
      <w:r>
        <w:rPr>
          <w:sz w:val="24"/>
          <w:szCs w:val="24"/>
        </w:rPr>
        <w:t>–</w:t>
      </w:r>
      <w:r w:rsidRPr="00142B82">
        <w:rPr>
          <w:sz w:val="24"/>
          <w:szCs w:val="24"/>
        </w:rPr>
        <w:t>66.</w:t>
      </w:r>
    </w:p>
  </w:footnote>
  <w:footnote w:id="94">
    <w:p w:rsidR="008B41C2" w:rsidRPr="00F10268" w:rsidRDefault="008B41C2" w:rsidP="00A45A71">
      <w:pPr>
        <w:pStyle w:val="a3"/>
        <w:jc w:val="both"/>
        <w:rPr>
          <w:sz w:val="24"/>
          <w:szCs w:val="24"/>
        </w:rPr>
      </w:pPr>
      <w:r w:rsidRPr="00F10268">
        <w:rPr>
          <w:rStyle w:val="a5"/>
          <w:sz w:val="24"/>
          <w:szCs w:val="24"/>
        </w:rPr>
        <w:footnoteRef/>
      </w:r>
      <w:r w:rsidRPr="00F10268">
        <w:rPr>
          <w:sz w:val="24"/>
          <w:szCs w:val="24"/>
        </w:rPr>
        <w:t xml:space="preserve"> Там же.</w:t>
      </w:r>
    </w:p>
  </w:footnote>
  <w:footnote w:id="95">
    <w:p w:rsidR="008B41C2" w:rsidRPr="00F10268" w:rsidRDefault="008B41C2" w:rsidP="00A45A71">
      <w:pPr>
        <w:pStyle w:val="a3"/>
        <w:jc w:val="both"/>
        <w:rPr>
          <w:sz w:val="24"/>
          <w:szCs w:val="24"/>
        </w:rPr>
      </w:pPr>
      <w:r w:rsidRPr="00F10268">
        <w:rPr>
          <w:rStyle w:val="a5"/>
          <w:sz w:val="24"/>
          <w:szCs w:val="24"/>
        </w:rPr>
        <w:footnoteRef/>
      </w:r>
      <w:r w:rsidRPr="00F10268">
        <w:rPr>
          <w:sz w:val="24"/>
          <w:szCs w:val="24"/>
        </w:rPr>
        <w:t xml:space="preserve"> Там же. С. 55</w:t>
      </w:r>
      <w:r>
        <w:rPr>
          <w:sz w:val="24"/>
          <w:szCs w:val="24"/>
        </w:rPr>
        <w:t>–</w:t>
      </w:r>
      <w:r w:rsidRPr="00F10268">
        <w:rPr>
          <w:sz w:val="24"/>
          <w:szCs w:val="24"/>
        </w:rPr>
        <w:t>56.</w:t>
      </w:r>
    </w:p>
  </w:footnote>
  <w:footnote w:id="96">
    <w:p w:rsidR="008B41C2" w:rsidRDefault="008B41C2" w:rsidP="00A45A71">
      <w:pPr>
        <w:jc w:val="both"/>
      </w:pPr>
      <w:r w:rsidRPr="00142B82">
        <w:rPr>
          <w:sz w:val="24"/>
          <w:szCs w:val="24"/>
          <w:vertAlign w:val="superscript"/>
        </w:rPr>
        <w:footnoteRef/>
      </w:r>
      <w:r>
        <w:rPr>
          <w:sz w:val="24"/>
          <w:szCs w:val="24"/>
        </w:rPr>
        <w:t xml:space="preserve"> </w:t>
      </w:r>
      <w:proofErr w:type="spellStart"/>
      <w:r w:rsidRPr="00142B82">
        <w:rPr>
          <w:sz w:val="24"/>
          <w:szCs w:val="24"/>
        </w:rPr>
        <w:t>Куденеев</w:t>
      </w:r>
      <w:proofErr w:type="spellEnd"/>
      <w:r w:rsidRPr="00142B82">
        <w:rPr>
          <w:sz w:val="24"/>
          <w:szCs w:val="24"/>
        </w:rPr>
        <w:t xml:space="preserve"> С.</w:t>
      </w:r>
      <w:r>
        <w:rPr>
          <w:sz w:val="24"/>
          <w:szCs w:val="24"/>
        </w:rPr>
        <w:t> </w:t>
      </w:r>
      <w:r w:rsidRPr="00142B82">
        <w:rPr>
          <w:sz w:val="24"/>
          <w:szCs w:val="24"/>
        </w:rPr>
        <w:t>В. Актуальные проблемы организации работы в прокуратуре города // Актуальные проблемы организации работы прокуратуры города: сб.</w:t>
      </w:r>
      <w:r>
        <w:rPr>
          <w:sz w:val="24"/>
          <w:szCs w:val="24"/>
        </w:rPr>
        <w:t xml:space="preserve"> </w:t>
      </w:r>
      <w:r w:rsidRPr="00142B82">
        <w:rPr>
          <w:sz w:val="24"/>
          <w:szCs w:val="24"/>
        </w:rPr>
        <w:t>материалов круглого стола</w:t>
      </w:r>
      <w:r>
        <w:rPr>
          <w:sz w:val="24"/>
          <w:szCs w:val="24"/>
        </w:rPr>
        <w:t>. П</w:t>
      </w:r>
      <w:r w:rsidRPr="00142B82">
        <w:rPr>
          <w:sz w:val="24"/>
          <w:szCs w:val="24"/>
        </w:rPr>
        <w:t>од общ</w:t>
      </w:r>
      <w:proofErr w:type="gramStart"/>
      <w:r w:rsidRPr="00142B82">
        <w:rPr>
          <w:sz w:val="24"/>
          <w:szCs w:val="24"/>
        </w:rPr>
        <w:t>.</w:t>
      </w:r>
      <w:proofErr w:type="gramEnd"/>
      <w:r>
        <w:rPr>
          <w:sz w:val="24"/>
          <w:szCs w:val="24"/>
        </w:rPr>
        <w:t xml:space="preserve"> </w:t>
      </w:r>
      <w:proofErr w:type="gramStart"/>
      <w:r w:rsidRPr="00142B82">
        <w:rPr>
          <w:sz w:val="24"/>
          <w:szCs w:val="24"/>
        </w:rPr>
        <w:t>р</w:t>
      </w:r>
      <w:proofErr w:type="gramEnd"/>
      <w:r w:rsidRPr="00142B82">
        <w:rPr>
          <w:sz w:val="24"/>
          <w:szCs w:val="24"/>
        </w:rPr>
        <w:t>ед. С.</w:t>
      </w:r>
      <w:r>
        <w:rPr>
          <w:sz w:val="24"/>
          <w:szCs w:val="24"/>
        </w:rPr>
        <w:t> </w:t>
      </w:r>
      <w:r w:rsidRPr="00142B82">
        <w:rPr>
          <w:sz w:val="24"/>
          <w:szCs w:val="24"/>
        </w:rPr>
        <w:t xml:space="preserve">Г. </w:t>
      </w:r>
      <w:proofErr w:type="spellStart"/>
      <w:r w:rsidRPr="00142B82">
        <w:rPr>
          <w:sz w:val="24"/>
          <w:szCs w:val="24"/>
        </w:rPr>
        <w:t>Кехлерова</w:t>
      </w:r>
      <w:proofErr w:type="spellEnd"/>
      <w:r w:rsidRPr="00142B82">
        <w:rPr>
          <w:sz w:val="24"/>
          <w:szCs w:val="24"/>
        </w:rPr>
        <w:t>, О.</w:t>
      </w:r>
      <w:r>
        <w:rPr>
          <w:sz w:val="24"/>
          <w:szCs w:val="24"/>
        </w:rPr>
        <w:t> </w:t>
      </w:r>
      <w:r w:rsidRPr="00142B82">
        <w:rPr>
          <w:sz w:val="24"/>
          <w:szCs w:val="24"/>
        </w:rPr>
        <w:t xml:space="preserve">С. </w:t>
      </w:r>
      <w:proofErr w:type="spellStart"/>
      <w:r w:rsidRPr="00142B82">
        <w:rPr>
          <w:sz w:val="24"/>
          <w:szCs w:val="24"/>
        </w:rPr>
        <w:t>Капинус</w:t>
      </w:r>
      <w:proofErr w:type="spellEnd"/>
      <w:r w:rsidRPr="00142B82">
        <w:rPr>
          <w:sz w:val="24"/>
          <w:szCs w:val="24"/>
        </w:rPr>
        <w:t>. М.: Акад.</w:t>
      </w:r>
      <w:r>
        <w:rPr>
          <w:sz w:val="24"/>
          <w:szCs w:val="24"/>
        </w:rPr>
        <w:t xml:space="preserve"> </w:t>
      </w:r>
      <w:r w:rsidRPr="00142B82">
        <w:rPr>
          <w:sz w:val="24"/>
          <w:szCs w:val="24"/>
        </w:rPr>
        <w:t>Ген.</w:t>
      </w:r>
      <w:r>
        <w:rPr>
          <w:sz w:val="24"/>
          <w:szCs w:val="24"/>
        </w:rPr>
        <w:t xml:space="preserve"> </w:t>
      </w:r>
      <w:r w:rsidRPr="00142B82">
        <w:rPr>
          <w:sz w:val="24"/>
          <w:szCs w:val="24"/>
        </w:rPr>
        <w:t>прокуратуры</w:t>
      </w:r>
      <w:r>
        <w:rPr>
          <w:sz w:val="24"/>
          <w:szCs w:val="24"/>
        </w:rPr>
        <w:t xml:space="preserve"> </w:t>
      </w:r>
      <w:r w:rsidRPr="00142B82">
        <w:rPr>
          <w:sz w:val="24"/>
          <w:szCs w:val="24"/>
        </w:rPr>
        <w:t>Рос.</w:t>
      </w:r>
      <w:r>
        <w:rPr>
          <w:sz w:val="24"/>
          <w:szCs w:val="24"/>
        </w:rPr>
        <w:t xml:space="preserve"> </w:t>
      </w:r>
      <w:r w:rsidRPr="00142B82">
        <w:rPr>
          <w:sz w:val="24"/>
          <w:szCs w:val="24"/>
        </w:rPr>
        <w:t>Федерации, 2013. С.</w:t>
      </w:r>
      <w:r>
        <w:rPr>
          <w:sz w:val="24"/>
          <w:szCs w:val="24"/>
        </w:rPr>
        <w:t> </w:t>
      </w:r>
      <w:r w:rsidRPr="00142B82">
        <w:rPr>
          <w:sz w:val="24"/>
          <w:szCs w:val="24"/>
        </w:rPr>
        <w:t>28.</w:t>
      </w:r>
    </w:p>
  </w:footnote>
  <w:footnote w:id="97">
    <w:p w:rsidR="008B41C2" w:rsidRDefault="008B41C2" w:rsidP="0064342C">
      <w:pPr>
        <w:pStyle w:val="a3"/>
      </w:pPr>
      <w:r w:rsidRPr="001C6721">
        <w:rPr>
          <w:rStyle w:val="a5"/>
          <w:sz w:val="24"/>
          <w:szCs w:val="24"/>
        </w:rPr>
        <w:footnoteRef/>
      </w:r>
      <w:r>
        <w:rPr>
          <w:sz w:val="24"/>
          <w:szCs w:val="24"/>
        </w:rPr>
        <w:t> </w:t>
      </w:r>
      <w:proofErr w:type="spellStart"/>
      <w:r w:rsidRPr="001C6721">
        <w:rPr>
          <w:sz w:val="24"/>
          <w:szCs w:val="24"/>
        </w:rPr>
        <w:t>Антонян</w:t>
      </w:r>
      <w:proofErr w:type="spellEnd"/>
      <w:r w:rsidRPr="001C6721">
        <w:rPr>
          <w:sz w:val="24"/>
          <w:szCs w:val="24"/>
        </w:rPr>
        <w:t xml:space="preserve"> Ю.</w:t>
      </w:r>
      <w:r>
        <w:rPr>
          <w:sz w:val="24"/>
          <w:szCs w:val="24"/>
        </w:rPr>
        <w:t> </w:t>
      </w:r>
      <w:proofErr w:type="gramStart"/>
      <w:r w:rsidRPr="001C6721">
        <w:rPr>
          <w:sz w:val="24"/>
          <w:szCs w:val="24"/>
        </w:rPr>
        <w:t>М.</w:t>
      </w:r>
      <w:proofErr w:type="gramEnd"/>
      <w:r w:rsidRPr="001C6721">
        <w:rPr>
          <w:sz w:val="24"/>
          <w:szCs w:val="24"/>
        </w:rPr>
        <w:t xml:space="preserve"> Почему люди совершают преступления. Причины преступности. М.: ИД «Камерон», 2006. С. 126, 127.</w:t>
      </w:r>
    </w:p>
  </w:footnote>
  <w:footnote w:id="98">
    <w:p w:rsidR="008B41C2" w:rsidRDefault="008B41C2" w:rsidP="0064342C">
      <w:pPr>
        <w:pStyle w:val="a3"/>
        <w:jc w:val="both"/>
      </w:pPr>
      <w:r w:rsidRPr="0064342C">
        <w:rPr>
          <w:rStyle w:val="a5"/>
          <w:sz w:val="24"/>
          <w:szCs w:val="24"/>
        </w:rPr>
        <w:footnoteRef/>
      </w:r>
      <w:r>
        <w:rPr>
          <w:sz w:val="24"/>
          <w:szCs w:val="24"/>
        </w:rPr>
        <w:t> </w:t>
      </w:r>
      <w:r w:rsidRPr="0064342C">
        <w:rPr>
          <w:sz w:val="24"/>
          <w:szCs w:val="24"/>
        </w:rPr>
        <w:t>Долгова А.</w:t>
      </w:r>
      <w:r>
        <w:rPr>
          <w:sz w:val="24"/>
          <w:szCs w:val="24"/>
        </w:rPr>
        <w:t> </w:t>
      </w:r>
      <w:r w:rsidRPr="0064342C">
        <w:rPr>
          <w:sz w:val="24"/>
          <w:szCs w:val="24"/>
        </w:rPr>
        <w:t>И. Криминологические оценки организованной преступности и коррупции, правовые баталии и национальная безопасность. М.</w:t>
      </w:r>
      <w:r>
        <w:rPr>
          <w:sz w:val="24"/>
          <w:szCs w:val="24"/>
        </w:rPr>
        <w:t>:</w:t>
      </w:r>
      <w:r w:rsidRPr="0064342C">
        <w:rPr>
          <w:sz w:val="24"/>
          <w:szCs w:val="24"/>
        </w:rPr>
        <w:t xml:space="preserve"> Российская криминологическая ассоциация</w:t>
      </w:r>
      <w:r>
        <w:rPr>
          <w:sz w:val="24"/>
          <w:szCs w:val="24"/>
        </w:rPr>
        <w:t>,</w:t>
      </w:r>
      <w:r w:rsidRPr="0064342C">
        <w:rPr>
          <w:sz w:val="24"/>
          <w:szCs w:val="24"/>
        </w:rPr>
        <w:t xml:space="preserve"> 2011. С. 15.</w:t>
      </w:r>
    </w:p>
  </w:footnote>
  <w:footnote w:id="99">
    <w:p w:rsidR="008B41C2" w:rsidRDefault="008B41C2" w:rsidP="0064342C">
      <w:pPr>
        <w:pStyle w:val="a3"/>
        <w:jc w:val="both"/>
      </w:pPr>
      <w:r w:rsidRPr="001C6721">
        <w:rPr>
          <w:rStyle w:val="a5"/>
          <w:sz w:val="24"/>
          <w:szCs w:val="24"/>
        </w:rPr>
        <w:footnoteRef/>
      </w:r>
      <w:r>
        <w:rPr>
          <w:sz w:val="24"/>
          <w:szCs w:val="24"/>
        </w:rPr>
        <w:t> </w:t>
      </w:r>
      <w:proofErr w:type="spellStart"/>
      <w:r w:rsidRPr="00EC4B7C">
        <w:rPr>
          <w:sz w:val="24"/>
          <w:szCs w:val="24"/>
        </w:rPr>
        <w:t>Жалинский</w:t>
      </w:r>
      <w:proofErr w:type="spellEnd"/>
      <w:r w:rsidRPr="00EC4B7C">
        <w:rPr>
          <w:sz w:val="24"/>
          <w:szCs w:val="24"/>
        </w:rPr>
        <w:t xml:space="preserve"> А.</w:t>
      </w:r>
      <w:r>
        <w:rPr>
          <w:sz w:val="24"/>
          <w:szCs w:val="24"/>
        </w:rPr>
        <w:t> </w:t>
      </w:r>
      <w:r w:rsidRPr="00EC4B7C">
        <w:rPr>
          <w:sz w:val="24"/>
          <w:szCs w:val="24"/>
        </w:rPr>
        <w:t>Э. Обновление криминологии //</w:t>
      </w:r>
      <w:r>
        <w:rPr>
          <w:sz w:val="24"/>
          <w:szCs w:val="24"/>
        </w:rPr>
        <w:t xml:space="preserve"> </w:t>
      </w:r>
      <w:r w:rsidRPr="00EC4B7C">
        <w:rPr>
          <w:bCs/>
          <w:sz w:val="24"/>
          <w:szCs w:val="24"/>
        </w:rPr>
        <w:t>Российский криминологический взгляд</w:t>
      </w:r>
      <w:r>
        <w:rPr>
          <w:bCs/>
          <w:sz w:val="24"/>
          <w:szCs w:val="24"/>
        </w:rPr>
        <w:t>.</w:t>
      </w:r>
      <w:r w:rsidRPr="00EC4B7C">
        <w:rPr>
          <w:bCs/>
          <w:sz w:val="24"/>
          <w:szCs w:val="24"/>
        </w:rPr>
        <w:t xml:space="preserve"> 2011</w:t>
      </w:r>
      <w:r>
        <w:rPr>
          <w:bCs/>
          <w:sz w:val="24"/>
          <w:szCs w:val="24"/>
        </w:rPr>
        <w:t>.</w:t>
      </w:r>
      <w:r w:rsidRPr="00EC4B7C">
        <w:rPr>
          <w:bCs/>
          <w:sz w:val="24"/>
          <w:szCs w:val="24"/>
        </w:rPr>
        <w:t xml:space="preserve"> №</w:t>
      </w:r>
      <w:r>
        <w:rPr>
          <w:bCs/>
          <w:sz w:val="24"/>
          <w:szCs w:val="24"/>
        </w:rPr>
        <w:t> </w:t>
      </w:r>
      <w:r w:rsidRPr="00EC4B7C">
        <w:rPr>
          <w:bCs/>
          <w:sz w:val="24"/>
          <w:szCs w:val="24"/>
        </w:rPr>
        <w:t>2</w:t>
      </w:r>
      <w:r w:rsidRPr="00EC4B7C">
        <w:rPr>
          <w:sz w:val="24"/>
          <w:szCs w:val="24"/>
        </w:rPr>
        <w:t>.</w:t>
      </w:r>
    </w:p>
  </w:footnote>
  <w:footnote w:id="100">
    <w:p w:rsidR="008B41C2" w:rsidRDefault="008B41C2" w:rsidP="0064342C">
      <w:pPr>
        <w:pStyle w:val="a3"/>
        <w:jc w:val="both"/>
      </w:pPr>
      <w:r w:rsidRPr="00474FBB">
        <w:rPr>
          <w:rStyle w:val="a5"/>
          <w:sz w:val="24"/>
          <w:szCs w:val="24"/>
        </w:rPr>
        <w:footnoteRef/>
      </w:r>
      <w:r>
        <w:rPr>
          <w:sz w:val="24"/>
          <w:szCs w:val="24"/>
        </w:rPr>
        <w:t> </w:t>
      </w:r>
      <w:r w:rsidRPr="00474FBB">
        <w:rPr>
          <w:sz w:val="24"/>
          <w:szCs w:val="24"/>
        </w:rPr>
        <w:t>Кудрявцев В.</w:t>
      </w:r>
      <w:r>
        <w:rPr>
          <w:sz w:val="24"/>
          <w:szCs w:val="24"/>
        </w:rPr>
        <w:t> </w:t>
      </w:r>
      <w:r w:rsidRPr="00474FBB">
        <w:rPr>
          <w:sz w:val="24"/>
          <w:szCs w:val="24"/>
        </w:rPr>
        <w:t>Н. Причинность в криминологии: Причинность в криминологии</w:t>
      </w:r>
      <w:proofErr w:type="gramStart"/>
      <w:r w:rsidRPr="00474FBB">
        <w:rPr>
          <w:sz w:val="24"/>
          <w:szCs w:val="24"/>
        </w:rPr>
        <w:t> :</w:t>
      </w:r>
      <w:proofErr w:type="gramEnd"/>
      <w:r w:rsidRPr="00474FBB">
        <w:rPr>
          <w:sz w:val="24"/>
          <w:szCs w:val="24"/>
        </w:rPr>
        <w:t xml:space="preserve"> (О</w:t>
      </w:r>
      <w:r>
        <w:rPr>
          <w:sz w:val="24"/>
          <w:szCs w:val="24"/>
        </w:rPr>
        <w:t> </w:t>
      </w:r>
      <w:r w:rsidRPr="00474FBB">
        <w:rPr>
          <w:sz w:val="24"/>
          <w:szCs w:val="24"/>
        </w:rPr>
        <w:t>структуре индивидуального преступного поведения). М.:</w:t>
      </w:r>
      <w:r>
        <w:rPr>
          <w:sz w:val="24"/>
          <w:szCs w:val="24"/>
        </w:rPr>
        <w:t> </w:t>
      </w:r>
      <w:r w:rsidRPr="00474FBB">
        <w:rPr>
          <w:sz w:val="24"/>
          <w:szCs w:val="24"/>
        </w:rPr>
        <w:t>Юридическая литература, 1968.</w:t>
      </w:r>
    </w:p>
  </w:footnote>
  <w:footnote w:id="101">
    <w:p w:rsidR="008B41C2" w:rsidRDefault="008B41C2" w:rsidP="0064342C">
      <w:pPr>
        <w:pStyle w:val="a3"/>
        <w:jc w:val="both"/>
      </w:pPr>
      <w:r w:rsidRPr="00606A07">
        <w:rPr>
          <w:rStyle w:val="a5"/>
          <w:sz w:val="24"/>
          <w:szCs w:val="24"/>
        </w:rPr>
        <w:footnoteRef/>
      </w:r>
      <w:r>
        <w:rPr>
          <w:bCs/>
          <w:sz w:val="24"/>
          <w:szCs w:val="24"/>
        </w:rPr>
        <w:t> </w:t>
      </w:r>
      <w:r w:rsidRPr="00606A07">
        <w:rPr>
          <w:bCs/>
          <w:sz w:val="24"/>
          <w:szCs w:val="24"/>
        </w:rPr>
        <w:t>Карпец И.</w:t>
      </w:r>
      <w:r>
        <w:rPr>
          <w:bCs/>
          <w:sz w:val="24"/>
          <w:szCs w:val="24"/>
        </w:rPr>
        <w:t> </w:t>
      </w:r>
      <w:r w:rsidRPr="00606A07">
        <w:rPr>
          <w:bCs/>
          <w:sz w:val="24"/>
          <w:szCs w:val="24"/>
        </w:rPr>
        <w:t>И. Современные проблемы уголовного права и криминологии. М.</w:t>
      </w:r>
      <w:r>
        <w:rPr>
          <w:bCs/>
          <w:sz w:val="24"/>
          <w:szCs w:val="24"/>
        </w:rPr>
        <w:t>: </w:t>
      </w:r>
      <w:proofErr w:type="spellStart"/>
      <w:r w:rsidRPr="00606A07">
        <w:rPr>
          <w:bCs/>
          <w:sz w:val="24"/>
          <w:szCs w:val="24"/>
        </w:rPr>
        <w:t>Юрид</w:t>
      </w:r>
      <w:proofErr w:type="spellEnd"/>
      <w:r w:rsidRPr="00606A07">
        <w:rPr>
          <w:bCs/>
          <w:sz w:val="24"/>
          <w:szCs w:val="24"/>
        </w:rPr>
        <w:t xml:space="preserve">. </w:t>
      </w:r>
      <w:r>
        <w:rPr>
          <w:bCs/>
          <w:sz w:val="24"/>
          <w:szCs w:val="24"/>
        </w:rPr>
        <w:t>лит</w:t>
      </w:r>
      <w:proofErr w:type="gramStart"/>
      <w:r>
        <w:rPr>
          <w:bCs/>
          <w:sz w:val="24"/>
          <w:szCs w:val="24"/>
        </w:rPr>
        <w:t xml:space="preserve">., </w:t>
      </w:r>
      <w:proofErr w:type="gramEnd"/>
      <w:r>
        <w:rPr>
          <w:bCs/>
          <w:sz w:val="24"/>
          <w:szCs w:val="24"/>
        </w:rPr>
        <w:t>1976.</w:t>
      </w:r>
    </w:p>
  </w:footnote>
  <w:footnote w:id="102">
    <w:p w:rsidR="008B41C2" w:rsidRDefault="008B41C2" w:rsidP="0064342C">
      <w:pPr>
        <w:pStyle w:val="a3"/>
      </w:pPr>
      <w:r w:rsidRPr="006255C5">
        <w:rPr>
          <w:rStyle w:val="a5"/>
          <w:sz w:val="24"/>
          <w:szCs w:val="24"/>
        </w:rPr>
        <w:footnoteRef/>
      </w:r>
      <w:r>
        <w:rPr>
          <w:sz w:val="24"/>
          <w:szCs w:val="24"/>
          <w:lang w:eastAsia="en-US"/>
        </w:rPr>
        <w:t> </w:t>
      </w:r>
      <w:r w:rsidRPr="006255C5">
        <w:rPr>
          <w:sz w:val="24"/>
          <w:szCs w:val="24"/>
          <w:lang w:eastAsia="en-US"/>
        </w:rPr>
        <w:t>Ли Д.</w:t>
      </w:r>
      <w:r>
        <w:rPr>
          <w:sz w:val="24"/>
          <w:szCs w:val="24"/>
          <w:lang w:eastAsia="en-US"/>
        </w:rPr>
        <w:t> </w:t>
      </w:r>
      <w:r w:rsidRPr="006255C5">
        <w:rPr>
          <w:sz w:val="24"/>
          <w:szCs w:val="24"/>
          <w:lang w:eastAsia="en-US"/>
        </w:rPr>
        <w:t xml:space="preserve">А. Преступность в России: системный анализ. М.: </w:t>
      </w:r>
      <w:proofErr w:type="spellStart"/>
      <w:r w:rsidRPr="006255C5">
        <w:rPr>
          <w:sz w:val="24"/>
          <w:szCs w:val="24"/>
          <w:lang w:eastAsia="en-US"/>
        </w:rPr>
        <w:t>Гелва</w:t>
      </w:r>
      <w:proofErr w:type="spellEnd"/>
      <w:r w:rsidRPr="006255C5">
        <w:rPr>
          <w:sz w:val="24"/>
          <w:szCs w:val="24"/>
          <w:lang w:eastAsia="en-US"/>
        </w:rPr>
        <w:t>, 1997.</w:t>
      </w:r>
    </w:p>
  </w:footnote>
  <w:footnote w:id="103">
    <w:p w:rsidR="008B41C2" w:rsidRDefault="008B41C2" w:rsidP="00606A07">
      <w:pPr>
        <w:pStyle w:val="a3"/>
        <w:jc w:val="both"/>
      </w:pPr>
      <w:r w:rsidRPr="006255C5">
        <w:rPr>
          <w:rStyle w:val="a5"/>
          <w:sz w:val="24"/>
          <w:szCs w:val="24"/>
        </w:rPr>
        <w:footnoteRef/>
      </w:r>
      <w:r>
        <w:rPr>
          <w:sz w:val="24"/>
          <w:szCs w:val="24"/>
        </w:rPr>
        <w:t> </w:t>
      </w:r>
      <w:r w:rsidRPr="006255C5">
        <w:rPr>
          <w:sz w:val="24"/>
          <w:szCs w:val="24"/>
        </w:rPr>
        <w:t>Шаргородский М.</w:t>
      </w:r>
      <w:r>
        <w:t> </w:t>
      </w:r>
      <w:r w:rsidRPr="006255C5">
        <w:rPr>
          <w:sz w:val="24"/>
          <w:szCs w:val="24"/>
        </w:rPr>
        <w:t>Д. Преступность, ее причины и условия в социалистическом обществе</w:t>
      </w:r>
      <w:r>
        <w:rPr>
          <w:sz w:val="24"/>
          <w:szCs w:val="24"/>
        </w:rPr>
        <w:t xml:space="preserve"> //</w:t>
      </w:r>
      <w:r w:rsidRPr="006255C5">
        <w:rPr>
          <w:sz w:val="24"/>
          <w:szCs w:val="24"/>
        </w:rPr>
        <w:t xml:space="preserve"> Преступность и ее предупреждение. Л., 1966. С.</w:t>
      </w:r>
      <w:r>
        <w:rPr>
          <w:sz w:val="24"/>
          <w:szCs w:val="24"/>
        </w:rPr>
        <w:t> </w:t>
      </w:r>
      <w:r w:rsidRPr="006255C5">
        <w:rPr>
          <w:sz w:val="24"/>
          <w:szCs w:val="24"/>
        </w:rPr>
        <w:t>30.</w:t>
      </w:r>
    </w:p>
  </w:footnote>
  <w:footnote w:id="104">
    <w:p w:rsidR="008B41C2" w:rsidRDefault="008B41C2" w:rsidP="006255C5">
      <w:pPr>
        <w:pStyle w:val="a3"/>
        <w:jc w:val="both"/>
      </w:pPr>
      <w:r w:rsidRPr="001C6721">
        <w:rPr>
          <w:rStyle w:val="a5"/>
          <w:sz w:val="24"/>
          <w:szCs w:val="24"/>
        </w:rPr>
        <w:footnoteRef/>
      </w:r>
      <w:r>
        <w:rPr>
          <w:sz w:val="24"/>
          <w:szCs w:val="24"/>
        </w:rPr>
        <w:t> </w:t>
      </w:r>
      <w:r w:rsidRPr="001C6721">
        <w:rPr>
          <w:sz w:val="24"/>
          <w:szCs w:val="24"/>
        </w:rPr>
        <w:t>Шестаков Д.</w:t>
      </w:r>
      <w:r>
        <w:rPr>
          <w:sz w:val="24"/>
          <w:szCs w:val="24"/>
        </w:rPr>
        <w:t> </w:t>
      </w:r>
      <w:r w:rsidRPr="001C6721">
        <w:rPr>
          <w:sz w:val="24"/>
          <w:szCs w:val="24"/>
        </w:rPr>
        <w:t xml:space="preserve">А. </w:t>
      </w:r>
      <w:r w:rsidRPr="0064342C">
        <w:rPr>
          <w:bCs/>
          <w:sz w:val="24"/>
          <w:szCs w:val="24"/>
          <w:lang w:eastAsia="en-US"/>
        </w:rPr>
        <w:t>От понятия преступности к криминологии закона</w:t>
      </w:r>
      <w:r>
        <w:rPr>
          <w:bCs/>
          <w:sz w:val="24"/>
          <w:szCs w:val="24"/>
          <w:lang w:eastAsia="en-US"/>
        </w:rPr>
        <w:t xml:space="preserve"> // Общественные науки и современность. 2008. № 6.</w:t>
      </w:r>
    </w:p>
  </w:footnote>
  <w:footnote w:id="105">
    <w:p w:rsidR="008B41C2" w:rsidRDefault="008B41C2" w:rsidP="0064342C">
      <w:pPr>
        <w:pStyle w:val="a3"/>
      </w:pPr>
      <w:r w:rsidRPr="00B1092A">
        <w:rPr>
          <w:rStyle w:val="a5"/>
          <w:color w:val="000000"/>
          <w:sz w:val="24"/>
          <w:szCs w:val="24"/>
        </w:rPr>
        <w:footnoteRef/>
      </w:r>
      <w:r>
        <w:rPr>
          <w:color w:val="000000"/>
          <w:sz w:val="24"/>
          <w:szCs w:val="24"/>
        </w:rPr>
        <w:t> </w:t>
      </w:r>
      <w:r w:rsidRPr="00B1092A">
        <w:rPr>
          <w:color w:val="000000"/>
          <w:sz w:val="24"/>
          <w:szCs w:val="24"/>
        </w:rPr>
        <w:t>Кузнецова Н.</w:t>
      </w:r>
      <w:r>
        <w:rPr>
          <w:color w:val="000000"/>
          <w:sz w:val="24"/>
          <w:szCs w:val="24"/>
        </w:rPr>
        <w:t> </w:t>
      </w:r>
      <w:r w:rsidRPr="00B1092A">
        <w:rPr>
          <w:color w:val="000000"/>
          <w:sz w:val="24"/>
          <w:szCs w:val="24"/>
        </w:rPr>
        <w:t xml:space="preserve">Ф. Проблемы криминологической детерминации. М.: Изд-во </w:t>
      </w:r>
      <w:proofErr w:type="spellStart"/>
      <w:r w:rsidRPr="00B1092A">
        <w:rPr>
          <w:color w:val="000000"/>
          <w:sz w:val="24"/>
          <w:szCs w:val="24"/>
        </w:rPr>
        <w:t>Моск</w:t>
      </w:r>
      <w:proofErr w:type="spellEnd"/>
      <w:r w:rsidRPr="00B1092A">
        <w:rPr>
          <w:color w:val="000000"/>
          <w:sz w:val="24"/>
          <w:szCs w:val="24"/>
        </w:rPr>
        <w:t>.</w:t>
      </w:r>
      <w:r>
        <w:rPr>
          <w:color w:val="000000"/>
          <w:sz w:val="24"/>
          <w:szCs w:val="24"/>
        </w:rPr>
        <w:t> </w:t>
      </w:r>
      <w:r w:rsidRPr="00B1092A">
        <w:rPr>
          <w:color w:val="000000"/>
          <w:sz w:val="24"/>
          <w:szCs w:val="24"/>
        </w:rPr>
        <w:t>ун-та, 1984. С. 110.</w:t>
      </w:r>
    </w:p>
  </w:footnote>
  <w:footnote w:id="106">
    <w:p w:rsidR="008B41C2" w:rsidRDefault="008B41C2" w:rsidP="0064342C">
      <w:pPr>
        <w:pStyle w:val="a3"/>
        <w:jc w:val="both"/>
      </w:pPr>
      <w:r w:rsidRPr="001C6721">
        <w:rPr>
          <w:rStyle w:val="a5"/>
          <w:sz w:val="24"/>
          <w:szCs w:val="24"/>
        </w:rPr>
        <w:footnoteRef/>
      </w:r>
      <w:r>
        <w:rPr>
          <w:rStyle w:val="citation"/>
          <w:iCs/>
          <w:sz w:val="24"/>
          <w:szCs w:val="24"/>
        </w:rPr>
        <w:t> </w:t>
      </w:r>
      <w:r w:rsidRPr="00B1092A">
        <w:rPr>
          <w:rStyle w:val="citation"/>
          <w:iCs/>
          <w:sz w:val="24"/>
          <w:szCs w:val="24"/>
        </w:rPr>
        <w:t>Ной И.</w:t>
      </w:r>
      <w:r>
        <w:rPr>
          <w:rStyle w:val="citation"/>
          <w:iCs/>
          <w:sz w:val="24"/>
          <w:szCs w:val="24"/>
        </w:rPr>
        <w:t> </w:t>
      </w:r>
      <w:r w:rsidRPr="00B1092A">
        <w:rPr>
          <w:rStyle w:val="citation"/>
          <w:iCs/>
          <w:sz w:val="24"/>
          <w:szCs w:val="24"/>
        </w:rPr>
        <w:t>С.</w:t>
      </w:r>
      <w:r w:rsidRPr="00B1092A">
        <w:rPr>
          <w:rStyle w:val="citation"/>
          <w:sz w:val="24"/>
          <w:szCs w:val="24"/>
        </w:rPr>
        <w:t xml:space="preserve"> Методологические проблемы советской криминологии. Саратов: СГУ, 1975.</w:t>
      </w:r>
    </w:p>
  </w:footnote>
  <w:footnote w:id="107">
    <w:p w:rsidR="008B41C2" w:rsidRDefault="008B41C2" w:rsidP="0064342C">
      <w:pPr>
        <w:pStyle w:val="a3"/>
        <w:jc w:val="both"/>
      </w:pPr>
      <w:r w:rsidRPr="00B1092A">
        <w:rPr>
          <w:rStyle w:val="a5"/>
          <w:sz w:val="24"/>
          <w:szCs w:val="24"/>
        </w:rPr>
        <w:footnoteRef/>
      </w:r>
      <w:r>
        <w:t> </w:t>
      </w:r>
      <w:proofErr w:type="spellStart"/>
      <w:r w:rsidRPr="00B1092A">
        <w:rPr>
          <w:sz w:val="24"/>
          <w:szCs w:val="24"/>
        </w:rPr>
        <w:t>Агаев</w:t>
      </w:r>
      <w:proofErr w:type="spellEnd"/>
      <w:r w:rsidRPr="00B1092A">
        <w:rPr>
          <w:sz w:val="24"/>
          <w:szCs w:val="24"/>
        </w:rPr>
        <w:t xml:space="preserve"> Г.</w:t>
      </w:r>
      <w:r>
        <w:rPr>
          <w:sz w:val="24"/>
          <w:szCs w:val="24"/>
        </w:rPr>
        <w:t> </w:t>
      </w:r>
      <w:r w:rsidRPr="00B1092A">
        <w:rPr>
          <w:sz w:val="24"/>
          <w:szCs w:val="24"/>
        </w:rPr>
        <w:t>А., Сафин Ф.</w:t>
      </w:r>
      <w:r>
        <w:t> </w:t>
      </w:r>
      <w:r w:rsidRPr="00B1092A">
        <w:rPr>
          <w:sz w:val="24"/>
          <w:szCs w:val="24"/>
        </w:rPr>
        <w:t>Ю. Теоретические основы исследования причинного комплекса преступности: монография. СПб</w:t>
      </w:r>
      <w:proofErr w:type="gramStart"/>
      <w:r>
        <w:rPr>
          <w:sz w:val="24"/>
          <w:szCs w:val="24"/>
        </w:rPr>
        <w:t xml:space="preserve">.: </w:t>
      </w:r>
      <w:proofErr w:type="spellStart"/>
      <w:proofErr w:type="gramEnd"/>
      <w:r>
        <w:rPr>
          <w:sz w:val="24"/>
          <w:szCs w:val="24"/>
        </w:rPr>
        <w:t>СПб</w:t>
      </w:r>
      <w:r w:rsidRPr="00B1092A">
        <w:rPr>
          <w:sz w:val="24"/>
          <w:szCs w:val="24"/>
        </w:rPr>
        <w:t>ГУАП</w:t>
      </w:r>
      <w:proofErr w:type="spellEnd"/>
      <w:r w:rsidRPr="00B1092A">
        <w:rPr>
          <w:sz w:val="24"/>
          <w:szCs w:val="24"/>
        </w:rPr>
        <w:t xml:space="preserve">, </w:t>
      </w:r>
      <w:proofErr w:type="spellStart"/>
      <w:r w:rsidRPr="00B1092A">
        <w:rPr>
          <w:sz w:val="24"/>
          <w:szCs w:val="24"/>
        </w:rPr>
        <w:t>СПбУ</w:t>
      </w:r>
      <w:proofErr w:type="spellEnd"/>
      <w:r w:rsidRPr="00B1092A">
        <w:rPr>
          <w:sz w:val="24"/>
          <w:szCs w:val="24"/>
        </w:rPr>
        <w:t xml:space="preserve"> МВД России</w:t>
      </w:r>
      <w:r>
        <w:rPr>
          <w:sz w:val="24"/>
          <w:szCs w:val="24"/>
        </w:rPr>
        <w:t>,</w:t>
      </w:r>
      <w:r w:rsidRPr="00B1092A">
        <w:rPr>
          <w:sz w:val="24"/>
          <w:szCs w:val="24"/>
        </w:rPr>
        <w:t xml:space="preserve"> 2002. С. 4.</w:t>
      </w:r>
    </w:p>
  </w:footnote>
  <w:footnote w:id="108">
    <w:p w:rsidR="008B41C2" w:rsidRDefault="008B41C2" w:rsidP="0064342C">
      <w:pPr>
        <w:pStyle w:val="a3"/>
        <w:jc w:val="both"/>
      </w:pPr>
      <w:r w:rsidRPr="001C6721">
        <w:rPr>
          <w:rStyle w:val="a5"/>
          <w:sz w:val="24"/>
          <w:szCs w:val="24"/>
        </w:rPr>
        <w:footnoteRef/>
      </w:r>
      <w:r>
        <w:rPr>
          <w:sz w:val="24"/>
          <w:szCs w:val="24"/>
        </w:rPr>
        <w:t> </w:t>
      </w:r>
      <w:r w:rsidRPr="001C6721">
        <w:rPr>
          <w:sz w:val="24"/>
          <w:szCs w:val="24"/>
        </w:rPr>
        <w:t>См. Жигарев Е.</w:t>
      </w:r>
      <w:r>
        <w:rPr>
          <w:sz w:val="24"/>
          <w:szCs w:val="24"/>
        </w:rPr>
        <w:t> </w:t>
      </w:r>
      <w:r w:rsidRPr="001C6721">
        <w:rPr>
          <w:sz w:val="24"/>
          <w:szCs w:val="24"/>
        </w:rPr>
        <w:t xml:space="preserve">С. Детерминизм, причинность и психический детерминатив поведения. Монография. </w:t>
      </w:r>
      <w:proofErr w:type="gramStart"/>
      <w:r w:rsidRPr="001C6721">
        <w:rPr>
          <w:sz w:val="24"/>
          <w:szCs w:val="24"/>
        </w:rPr>
        <w:t>(Серия «Теория криминологии».</w:t>
      </w:r>
      <w:proofErr w:type="gramEnd"/>
      <w:r w:rsidRPr="001C6721">
        <w:rPr>
          <w:sz w:val="24"/>
          <w:szCs w:val="24"/>
        </w:rPr>
        <w:t xml:space="preserve"> Книга 3). М.: Изд</w:t>
      </w:r>
      <w:r>
        <w:rPr>
          <w:sz w:val="24"/>
          <w:szCs w:val="24"/>
        </w:rPr>
        <w:t>-</w:t>
      </w:r>
      <w:r w:rsidRPr="001C6721">
        <w:rPr>
          <w:sz w:val="24"/>
          <w:szCs w:val="24"/>
        </w:rPr>
        <w:t>во «Щит-М», 2014.</w:t>
      </w:r>
    </w:p>
  </w:footnote>
  <w:footnote w:id="109">
    <w:p w:rsidR="008B41C2" w:rsidRDefault="008B41C2" w:rsidP="0064342C">
      <w:pPr>
        <w:pStyle w:val="a3"/>
        <w:jc w:val="both"/>
      </w:pPr>
      <w:r>
        <w:rPr>
          <w:rStyle w:val="a5"/>
          <w:sz w:val="24"/>
          <w:szCs w:val="24"/>
        </w:rPr>
        <w:footnoteRef/>
      </w:r>
      <w:r>
        <w:rPr>
          <w:sz w:val="24"/>
          <w:szCs w:val="24"/>
        </w:rPr>
        <w:t> </w:t>
      </w:r>
      <w:proofErr w:type="spellStart"/>
      <w:r>
        <w:rPr>
          <w:sz w:val="24"/>
          <w:szCs w:val="24"/>
        </w:rPr>
        <w:t>Антонян</w:t>
      </w:r>
      <w:proofErr w:type="spellEnd"/>
      <w:r>
        <w:rPr>
          <w:sz w:val="24"/>
          <w:szCs w:val="24"/>
        </w:rPr>
        <w:t xml:space="preserve"> Ю. М. Криминология. Избранные лекции. М.: Логос, 2004. С. 62.</w:t>
      </w:r>
    </w:p>
  </w:footnote>
  <w:footnote w:id="110">
    <w:p w:rsidR="008B41C2" w:rsidRDefault="008B41C2" w:rsidP="0064342C">
      <w:pPr>
        <w:pStyle w:val="a3"/>
        <w:jc w:val="both"/>
      </w:pPr>
      <w:r>
        <w:rPr>
          <w:rStyle w:val="a5"/>
          <w:sz w:val="24"/>
          <w:szCs w:val="24"/>
        </w:rPr>
        <w:footnoteRef/>
      </w:r>
      <w:r>
        <w:rPr>
          <w:sz w:val="24"/>
          <w:szCs w:val="24"/>
        </w:rPr>
        <w:t> Криминология: учебник / под общ</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 xml:space="preserve">ед. А. И. Долговой. 4-е изд., </w:t>
      </w:r>
      <w:proofErr w:type="spellStart"/>
      <w:r>
        <w:rPr>
          <w:sz w:val="24"/>
          <w:szCs w:val="24"/>
        </w:rPr>
        <w:t>перераб</w:t>
      </w:r>
      <w:proofErr w:type="spellEnd"/>
      <w:r>
        <w:rPr>
          <w:sz w:val="24"/>
          <w:szCs w:val="24"/>
        </w:rPr>
        <w:t>. и доп. М.: Норма: Инфра-М, 2010. С. 306.</w:t>
      </w:r>
    </w:p>
  </w:footnote>
  <w:footnote w:id="111">
    <w:p w:rsidR="008B41C2" w:rsidRDefault="008B41C2" w:rsidP="0064342C">
      <w:pPr>
        <w:jc w:val="both"/>
      </w:pPr>
      <w:r>
        <w:rPr>
          <w:rStyle w:val="a5"/>
          <w:sz w:val="24"/>
          <w:szCs w:val="24"/>
        </w:rPr>
        <w:footnoteRef/>
      </w:r>
      <w:r>
        <w:rPr>
          <w:sz w:val="24"/>
          <w:szCs w:val="24"/>
        </w:rPr>
        <w:t> Серебрякова В. А. Изучение региональных особенностей взаимосвязи преступности и материальной обеспеченности населения // Территориальные различия преступности и их причины: сб. науч. трудов; под ред. А. И. Долговой / Всесоюзный научно-исследовательский институт проблем укрепления законности и правопорядка. М., 1987. С. 40–41.</w:t>
      </w:r>
    </w:p>
  </w:footnote>
  <w:footnote w:id="112">
    <w:p w:rsidR="008B41C2" w:rsidRDefault="008B41C2" w:rsidP="0064342C">
      <w:pPr>
        <w:pStyle w:val="a3"/>
        <w:jc w:val="both"/>
      </w:pPr>
      <w:r w:rsidRPr="003C72E4">
        <w:rPr>
          <w:rStyle w:val="a5"/>
          <w:sz w:val="24"/>
          <w:szCs w:val="24"/>
        </w:rPr>
        <w:footnoteRef/>
      </w:r>
      <w:r>
        <w:rPr>
          <w:sz w:val="24"/>
          <w:szCs w:val="24"/>
        </w:rPr>
        <w:t> </w:t>
      </w:r>
      <w:proofErr w:type="spellStart"/>
      <w:r w:rsidRPr="003C72E4">
        <w:rPr>
          <w:sz w:val="24"/>
          <w:szCs w:val="24"/>
        </w:rPr>
        <w:t>Жалинский</w:t>
      </w:r>
      <w:proofErr w:type="spellEnd"/>
      <w:r>
        <w:rPr>
          <w:sz w:val="24"/>
          <w:szCs w:val="24"/>
        </w:rPr>
        <w:t> </w:t>
      </w:r>
      <w:r w:rsidRPr="003C72E4">
        <w:rPr>
          <w:sz w:val="24"/>
          <w:szCs w:val="24"/>
        </w:rPr>
        <w:t>А.</w:t>
      </w:r>
      <w:r>
        <w:rPr>
          <w:sz w:val="24"/>
          <w:szCs w:val="24"/>
        </w:rPr>
        <w:t> </w:t>
      </w:r>
      <w:r w:rsidRPr="003C72E4">
        <w:rPr>
          <w:sz w:val="24"/>
          <w:szCs w:val="24"/>
        </w:rPr>
        <w:t>Э. Обновление криминологии //</w:t>
      </w:r>
      <w:r>
        <w:rPr>
          <w:sz w:val="24"/>
          <w:szCs w:val="24"/>
        </w:rPr>
        <w:t xml:space="preserve"> </w:t>
      </w:r>
      <w:r w:rsidRPr="003C72E4">
        <w:rPr>
          <w:bCs/>
          <w:sz w:val="24"/>
          <w:szCs w:val="24"/>
        </w:rPr>
        <w:t>Российский криминологический взгляд</w:t>
      </w:r>
      <w:r>
        <w:rPr>
          <w:bCs/>
          <w:sz w:val="24"/>
          <w:szCs w:val="24"/>
        </w:rPr>
        <w:t>.</w:t>
      </w:r>
      <w:r w:rsidRPr="003C72E4">
        <w:rPr>
          <w:bCs/>
          <w:sz w:val="24"/>
          <w:szCs w:val="24"/>
        </w:rPr>
        <w:t xml:space="preserve"> 2011</w:t>
      </w:r>
      <w:r>
        <w:rPr>
          <w:bCs/>
          <w:sz w:val="24"/>
          <w:szCs w:val="24"/>
        </w:rPr>
        <w:t>.</w:t>
      </w:r>
      <w:r w:rsidRPr="003C72E4">
        <w:rPr>
          <w:bCs/>
          <w:sz w:val="24"/>
          <w:szCs w:val="24"/>
        </w:rPr>
        <w:t xml:space="preserve"> №</w:t>
      </w:r>
      <w:r>
        <w:rPr>
          <w:bCs/>
          <w:sz w:val="24"/>
          <w:szCs w:val="24"/>
        </w:rPr>
        <w:t> </w:t>
      </w:r>
      <w:r w:rsidRPr="003C72E4">
        <w:rPr>
          <w:bCs/>
          <w:sz w:val="24"/>
          <w:szCs w:val="24"/>
        </w:rPr>
        <w:t>2</w:t>
      </w:r>
      <w:r w:rsidRPr="003C72E4">
        <w:rPr>
          <w:sz w:val="24"/>
          <w:szCs w:val="24"/>
        </w:rPr>
        <w:t>.</w:t>
      </w:r>
      <w:r>
        <w:rPr>
          <w:sz w:val="24"/>
          <w:szCs w:val="24"/>
        </w:rPr>
        <w:t xml:space="preserve"> С. 168.</w:t>
      </w:r>
    </w:p>
  </w:footnote>
  <w:footnote w:id="113">
    <w:p w:rsidR="008B41C2" w:rsidRDefault="008B41C2" w:rsidP="0064342C">
      <w:pPr>
        <w:jc w:val="both"/>
      </w:pPr>
      <w:r>
        <w:rPr>
          <w:rStyle w:val="a5"/>
          <w:sz w:val="24"/>
          <w:szCs w:val="24"/>
        </w:rPr>
        <w:footnoteRef/>
      </w:r>
      <w:r>
        <w:rPr>
          <w:sz w:val="24"/>
          <w:szCs w:val="24"/>
        </w:rPr>
        <w:t> </w:t>
      </w:r>
      <w:proofErr w:type="spellStart"/>
      <w:r>
        <w:rPr>
          <w:sz w:val="24"/>
          <w:szCs w:val="24"/>
        </w:rPr>
        <w:t>Дагель</w:t>
      </w:r>
      <w:proofErr w:type="spellEnd"/>
      <w:r>
        <w:rPr>
          <w:sz w:val="24"/>
          <w:szCs w:val="24"/>
        </w:rPr>
        <w:t> П. С. Причины преступности в СССР и причины индивидуального преступного поведения / Проблемы причинности в криминологии и уголовном праве: межвузовский тематический сборник: под ред. П. С. </w:t>
      </w:r>
      <w:proofErr w:type="spellStart"/>
      <w:r>
        <w:rPr>
          <w:sz w:val="24"/>
          <w:szCs w:val="24"/>
        </w:rPr>
        <w:t>Дагель</w:t>
      </w:r>
      <w:proofErr w:type="spellEnd"/>
      <w:r>
        <w:rPr>
          <w:sz w:val="24"/>
          <w:szCs w:val="24"/>
        </w:rPr>
        <w:t>. Владивосток: Изд-во Дальневосточного ун-та, 1983. С. 23, 32–33.</w:t>
      </w:r>
    </w:p>
  </w:footnote>
  <w:footnote w:id="114">
    <w:p w:rsidR="008B41C2" w:rsidRDefault="008B41C2" w:rsidP="0064342C">
      <w:pPr>
        <w:pStyle w:val="a3"/>
        <w:jc w:val="both"/>
      </w:pPr>
      <w:r>
        <w:rPr>
          <w:rStyle w:val="a5"/>
          <w:sz w:val="24"/>
          <w:szCs w:val="24"/>
        </w:rPr>
        <w:footnoteRef/>
      </w:r>
      <w:r>
        <w:rPr>
          <w:sz w:val="24"/>
          <w:szCs w:val="24"/>
        </w:rPr>
        <w:t> Изучение преступности в городах и сельской местности. Отв. редактор проф. И. И. Карпец. Всесоюзный институт по изучению причин и разработке мер предупреждения преступности. М.: Министерство Внутренних Дел СССР, 1971. С. 71, 92–93.</w:t>
      </w:r>
    </w:p>
  </w:footnote>
  <w:footnote w:id="115">
    <w:p w:rsidR="008B41C2" w:rsidRDefault="008B41C2" w:rsidP="0064342C">
      <w:pPr>
        <w:pStyle w:val="a3"/>
        <w:jc w:val="both"/>
      </w:pPr>
      <w:r>
        <w:rPr>
          <w:rStyle w:val="a5"/>
          <w:sz w:val="24"/>
          <w:szCs w:val="24"/>
        </w:rPr>
        <w:footnoteRef/>
      </w:r>
      <w:r>
        <w:rPr>
          <w:sz w:val="24"/>
          <w:szCs w:val="24"/>
        </w:rPr>
        <w:t> </w:t>
      </w:r>
      <w:proofErr w:type="spellStart"/>
      <w:r>
        <w:rPr>
          <w:sz w:val="24"/>
          <w:szCs w:val="24"/>
        </w:rPr>
        <w:t>Антонян</w:t>
      </w:r>
      <w:proofErr w:type="spellEnd"/>
      <w:r>
        <w:rPr>
          <w:sz w:val="24"/>
          <w:szCs w:val="24"/>
        </w:rPr>
        <w:t xml:space="preserve"> Ю. </w:t>
      </w:r>
      <w:proofErr w:type="gramStart"/>
      <w:r>
        <w:rPr>
          <w:sz w:val="24"/>
          <w:szCs w:val="24"/>
        </w:rPr>
        <w:t>М.</w:t>
      </w:r>
      <w:proofErr w:type="gramEnd"/>
      <w:r>
        <w:rPr>
          <w:sz w:val="24"/>
          <w:szCs w:val="24"/>
        </w:rPr>
        <w:t xml:space="preserve"> Почему люди совершают преступления. Причины преступности. М.: ИД «Камерон», 2006. С. 126, 127.</w:t>
      </w:r>
    </w:p>
  </w:footnote>
  <w:footnote w:id="116">
    <w:p w:rsidR="008B41C2" w:rsidRPr="006E0F15" w:rsidRDefault="008B41C2" w:rsidP="00882FC9">
      <w:pPr>
        <w:pStyle w:val="a3"/>
        <w:jc w:val="both"/>
        <w:rPr>
          <w:sz w:val="24"/>
          <w:szCs w:val="24"/>
        </w:rPr>
      </w:pPr>
      <w:r w:rsidRPr="006E0F15">
        <w:rPr>
          <w:rStyle w:val="a5"/>
          <w:sz w:val="24"/>
          <w:szCs w:val="24"/>
        </w:rPr>
        <w:footnoteRef/>
      </w:r>
      <w:r>
        <w:rPr>
          <w:sz w:val="24"/>
          <w:szCs w:val="24"/>
        </w:rPr>
        <w:t xml:space="preserve"> Милюков С. Ф. Условия, способствующие существованию преступности // Криминология: учебное пособие / под ред. В. Н. </w:t>
      </w:r>
      <w:proofErr w:type="spellStart"/>
      <w:r>
        <w:rPr>
          <w:sz w:val="24"/>
          <w:szCs w:val="24"/>
        </w:rPr>
        <w:t>Бурлакова</w:t>
      </w:r>
      <w:proofErr w:type="spellEnd"/>
      <w:r>
        <w:rPr>
          <w:sz w:val="24"/>
          <w:szCs w:val="24"/>
        </w:rPr>
        <w:t>, Н. М. Кропачева. СПб</w:t>
      </w:r>
      <w:proofErr w:type="gramStart"/>
      <w:r>
        <w:rPr>
          <w:sz w:val="24"/>
          <w:szCs w:val="24"/>
        </w:rPr>
        <w:t xml:space="preserve">.: </w:t>
      </w:r>
      <w:proofErr w:type="gramEnd"/>
      <w:r>
        <w:rPr>
          <w:sz w:val="24"/>
          <w:szCs w:val="24"/>
        </w:rPr>
        <w:t>Питер, 2013. С. 52.</w:t>
      </w:r>
    </w:p>
  </w:footnote>
  <w:footnote w:id="117">
    <w:p w:rsidR="008B41C2" w:rsidRDefault="008B41C2" w:rsidP="0064342C">
      <w:pPr>
        <w:pStyle w:val="a3"/>
        <w:jc w:val="both"/>
      </w:pPr>
      <w:r>
        <w:rPr>
          <w:rStyle w:val="a5"/>
          <w:sz w:val="24"/>
          <w:szCs w:val="24"/>
        </w:rPr>
        <w:footnoteRef/>
      </w:r>
      <w:r>
        <w:rPr>
          <w:sz w:val="24"/>
          <w:szCs w:val="24"/>
        </w:rPr>
        <w:t> </w:t>
      </w:r>
      <w:proofErr w:type="spellStart"/>
      <w:r>
        <w:rPr>
          <w:sz w:val="24"/>
          <w:szCs w:val="24"/>
        </w:rPr>
        <w:t>Эминов</w:t>
      </w:r>
      <w:proofErr w:type="spellEnd"/>
      <w:r>
        <w:rPr>
          <w:sz w:val="24"/>
          <w:szCs w:val="24"/>
        </w:rPr>
        <w:t xml:space="preserve"> В. Е. Причины преступности в России: криминологический и социально-психологический анализ. М.: Норма: ИНФРА-М, 2011. С.57–104.</w:t>
      </w:r>
    </w:p>
  </w:footnote>
  <w:footnote w:id="118">
    <w:p w:rsidR="008B41C2" w:rsidRDefault="008B41C2" w:rsidP="0064342C">
      <w:pPr>
        <w:pStyle w:val="a3"/>
        <w:jc w:val="both"/>
      </w:pPr>
      <w:r w:rsidRPr="003C72E4">
        <w:rPr>
          <w:rStyle w:val="a5"/>
          <w:sz w:val="24"/>
          <w:szCs w:val="24"/>
        </w:rPr>
        <w:footnoteRef/>
      </w:r>
      <w:r>
        <w:rPr>
          <w:sz w:val="24"/>
          <w:szCs w:val="24"/>
        </w:rPr>
        <w:t> </w:t>
      </w:r>
      <w:r w:rsidRPr="003C72E4">
        <w:rPr>
          <w:sz w:val="24"/>
          <w:szCs w:val="24"/>
        </w:rPr>
        <w:t>Криминология. Под ред. Н.</w:t>
      </w:r>
      <w:r>
        <w:rPr>
          <w:sz w:val="24"/>
          <w:szCs w:val="24"/>
        </w:rPr>
        <w:t> </w:t>
      </w:r>
      <w:r w:rsidRPr="003C72E4">
        <w:rPr>
          <w:sz w:val="24"/>
          <w:szCs w:val="24"/>
        </w:rPr>
        <w:t>Ф. Кузнецовой, Г.</w:t>
      </w:r>
      <w:r>
        <w:rPr>
          <w:sz w:val="24"/>
          <w:szCs w:val="24"/>
        </w:rPr>
        <w:t> </w:t>
      </w:r>
      <w:r w:rsidRPr="003C72E4">
        <w:rPr>
          <w:sz w:val="24"/>
          <w:szCs w:val="24"/>
        </w:rPr>
        <w:t xml:space="preserve">М. </w:t>
      </w:r>
      <w:proofErr w:type="spellStart"/>
      <w:r w:rsidRPr="003C72E4">
        <w:rPr>
          <w:sz w:val="24"/>
          <w:szCs w:val="24"/>
        </w:rPr>
        <w:t>Миньковского</w:t>
      </w:r>
      <w:proofErr w:type="spellEnd"/>
      <w:r w:rsidRPr="003C72E4">
        <w:rPr>
          <w:sz w:val="24"/>
          <w:szCs w:val="24"/>
        </w:rPr>
        <w:t>. М.: Изд-во МГУ</w:t>
      </w:r>
      <w:r>
        <w:rPr>
          <w:sz w:val="24"/>
          <w:szCs w:val="24"/>
        </w:rPr>
        <w:t>,</w:t>
      </w:r>
      <w:r w:rsidRPr="003C72E4">
        <w:rPr>
          <w:sz w:val="24"/>
          <w:szCs w:val="24"/>
        </w:rPr>
        <w:t xml:space="preserve"> 1994.</w:t>
      </w:r>
      <w:r>
        <w:rPr>
          <w:sz w:val="24"/>
          <w:szCs w:val="24"/>
        </w:rPr>
        <w:t xml:space="preserve"> </w:t>
      </w:r>
      <w:r w:rsidRPr="003C72E4">
        <w:rPr>
          <w:sz w:val="24"/>
          <w:szCs w:val="24"/>
        </w:rPr>
        <w:t>С. 136</w:t>
      </w:r>
      <w:r>
        <w:rPr>
          <w:sz w:val="24"/>
          <w:szCs w:val="24"/>
        </w:rPr>
        <w:t>–</w:t>
      </w:r>
      <w:r w:rsidRPr="003C72E4">
        <w:rPr>
          <w:sz w:val="24"/>
          <w:szCs w:val="24"/>
        </w:rPr>
        <w:t>142.</w:t>
      </w:r>
    </w:p>
  </w:footnote>
  <w:footnote w:id="119">
    <w:p w:rsidR="008B41C2" w:rsidRDefault="008B41C2" w:rsidP="0064342C">
      <w:pPr>
        <w:pStyle w:val="a3"/>
        <w:jc w:val="both"/>
      </w:pPr>
      <w:r w:rsidRPr="00673A95">
        <w:rPr>
          <w:rStyle w:val="a5"/>
          <w:sz w:val="24"/>
          <w:szCs w:val="24"/>
        </w:rPr>
        <w:footnoteRef/>
      </w:r>
      <w:r>
        <w:rPr>
          <w:sz w:val="24"/>
          <w:szCs w:val="24"/>
        </w:rPr>
        <w:t> </w:t>
      </w:r>
      <w:proofErr w:type="spellStart"/>
      <w:r w:rsidRPr="00673A95">
        <w:rPr>
          <w:sz w:val="24"/>
          <w:szCs w:val="24"/>
        </w:rPr>
        <w:t>Лунеев</w:t>
      </w:r>
      <w:proofErr w:type="spellEnd"/>
      <w:r w:rsidRPr="00673A95">
        <w:rPr>
          <w:sz w:val="24"/>
          <w:szCs w:val="24"/>
        </w:rPr>
        <w:t xml:space="preserve"> В.</w:t>
      </w:r>
      <w:r>
        <w:rPr>
          <w:sz w:val="24"/>
          <w:szCs w:val="24"/>
        </w:rPr>
        <w:t> </w:t>
      </w:r>
      <w:r w:rsidRPr="00673A95">
        <w:rPr>
          <w:sz w:val="24"/>
          <w:szCs w:val="24"/>
        </w:rPr>
        <w:t>В. Курс мировой и российской криминологии: учебник. Т. 1. Общая часть. М.: Изд</w:t>
      </w:r>
      <w:r>
        <w:rPr>
          <w:sz w:val="24"/>
          <w:szCs w:val="24"/>
        </w:rPr>
        <w:t>-во</w:t>
      </w:r>
      <w:r w:rsidRPr="00673A95">
        <w:rPr>
          <w:sz w:val="24"/>
          <w:szCs w:val="24"/>
        </w:rPr>
        <w:t xml:space="preserve"> </w:t>
      </w:r>
      <w:proofErr w:type="spellStart"/>
      <w:r w:rsidRPr="00673A95">
        <w:rPr>
          <w:sz w:val="24"/>
          <w:szCs w:val="24"/>
        </w:rPr>
        <w:t>Юрайт</w:t>
      </w:r>
      <w:proofErr w:type="spellEnd"/>
      <w:r>
        <w:rPr>
          <w:sz w:val="24"/>
          <w:szCs w:val="24"/>
        </w:rPr>
        <w:t>,</w:t>
      </w:r>
      <w:r w:rsidRPr="00673A95">
        <w:rPr>
          <w:sz w:val="24"/>
          <w:szCs w:val="24"/>
        </w:rPr>
        <w:t xml:space="preserve"> 2011. С. 496, 502.</w:t>
      </w:r>
    </w:p>
  </w:footnote>
  <w:footnote w:id="120">
    <w:p w:rsidR="008B41C2" w:rsidRDefault="008B41C2" w:rsidP="0064342C">
      <w:pPr>
        <w:pStyle w:val="a3"/>
        <w:jc w:val="both"/>
      </w:pPr>
      <w:r>
        <w:rPr>
          <w:rStyle w:val="a5"/>
          <w:sz w:val="24"/>
          <w:szCs w:val="24"/>
        </w:rPr>
        <w:footnoteRef/>
      </w:r>
      <w:r>
        <w:rPr>
          <w:sz w:val="24"/>
          <w:szCs w:val="24"/>
          <w:lang w:val="en-US"/>
        </w:rPr>
        <w:t> </w:t>
      </w:r>
      <w:r>
        <w:rPr>
          <w:sz w:val="24"/>
          <w:szCs w:val="24"/>
        </w:rPr>
        <w:t>Галахов</w:t>
      </w:r>
      <w:r>
        <w:rPr>
          <w:sz w:val="24"/>
          <w:szCs w:val="24"/>
          <w:lang w:val="en-US"/>
        </w:rPr>
        <w:t> </w:t>
      </w:r>
      <w:r>
        <w:rPr>
          <w:sz w:val="24"/>
          <w:szCs w:val="24"/>
        </w:rPr>
        <w:t>С.</w:t>
      </w:r>
      <w:r>
        <w:rPr>
          <w:sz w:val="24"/>
          <w:szCs w:val="24"/>
          <w:lang w:val="en-US"/>
        </w:rPr>
        <w:t> </w:t>
      </w:r>
      <w:r>
        <w:rPr>
          <w:sz w:val="24"/>
          <w:szCs w:val="24"/>
        </w:rPr>
        <w:t xml:space="preserve">С. и др. Экстремизм в современном обществе. Социальные и криминологические аспекты: монография. М.: </w:t>
      </w:r>
      <w:proofErr w:type="spellStart"/>
      <w:r>
        <w:rPr>
          <w:sz w:val="24"/>
          <w:szCs w:val="24"/>
        </w:rPr>
        <w:t>Юнити</w:t>
      </w:r>
      <w:proofErr w:type="spellEnd"/>
      <w:r>
        <w:rPr>
          <w:sz w:val="24"/>
          <w:szCs w:val="24"/>
        </w:rPr>
        <w:t>-Дана, 2014. С.98</w:t>
      </w:r>
      <w:r w:rsidRPr="00114560">
        <w:rPr>
          <w:sz w:val="24"/>
          <w:szCs w:val="24"/>
        </w:rPr>
        <w:t>–</w:t>
      </w:r>
      <w:r>
        <w:rPr>
          <w:sz w:val="24"/>
          <w:szCs w:val="24"/>
        </w:rPr>
        <w:t>99.</w:t>
      </w:r>
    </w:p>
  </w:footnote>
  <w:footnote w:id="121">
    <w:p w:rsidR="008B41C2" w:rsidRDefault="008B41C2" w:rsidP="0064342C">
      <w:pPr>
        <w:pStyle w:val="a3"/>
        <w:jc w:val="both"/>
      </w:pPr>
      <w:r w:rsidRPr="00142B82">
        <w:rPr>
          <w:rStyle w:val="a5"/>
          <w:sz w:val="24"/>
          <w:szCs w:val="24"/>
        </w:rPr>
        <w:footnoteRef/>
      </w:r>
      <w:r>
        <w:rPr>
          <w:sz w:val="24"/>
          <w:szCs w:val="24"/>
        </w:rPr>
        <w:t xml:space="preserve"> </w:t>
      </w:r>
      <w:proofErr w:type="spellStart"/>
      <w:r w:rsidRPr="00142B82">
        <w:rPr>
          <w:sz w:val="24"/>
          <w:szCs w:val="24"/>
        </w:rPr>
        <w:t>Бикеев</w:t>
      </w:r>
      <w:proofErr w:type="spellEnd"/>
      <w:r w:rsidRPr="00142B82">
        <w:rPr>
          <w:sz w:val="24"/>
          <w:szCs w:val="24"/>
        </w:rPr>
        <w:t xml:space="preserve"> И.</w:t>
      </w:r>
      <w:r>
        <w:rPr>
          <w:sz w:val="24"/>
          <w:szCs w:val="24"/>
        </w:rPr>
        <w:t> </w:t>
      </w:r>
      <w:r w:rsidRPr="00142B82">
        <w:rPr>
          <w:sz w:val="24"/>
          <w:szCs w:val="24"/>
        </w:rPr>
        <w:t>И., Никитин А.</w:t>
      </w:r>
      <w:r>
        <w:rPr>
          <w:sz w:val="24"/>
          <w:szCs w:val="24"/>
        </w:rPr>
        <w:t> </w:t>
      </w:r>
      <w:r w:rsidRPr="00142B82">
        <w:rPr>
          <w:sz w:val="24"/>
          <w:szCs w:val="24"/>
        </w:rPr>
        <w:t>Г. Экстремизм: междисциплинарное правовое исследование. Казань: Изд-во «Познание» Института экономики, управления и права, 2011. С. 53</w:t>
      </w:r>
      <w:r>
        <w:rPr>
          <w:sz w:val="24"/>
          <w:szCs w:val="24"/>
        </w:rPr>
        <w:t>–</w:t>
      </w:r>
      <w:r w:rsidRPr="00142B82">
        <w:rPr>
          <w:sz w:val="24"/>
          <w:szCs w:val="24"/>
        </w:rPr>
        <w:t>78, 80.</w:t>
      </w:r>
    </w:p>
  </w:footnote>
  <w:footnote w:id="122">
    <w:p w:rsidR="008B41C2" w:rsidRDefault="008B41C2" w:rsidP="0064342C">
      <w:pPr>
        <w:pStyle w:val="a3"/>
      </w:pPr>
      <w:r w:rsidRPr="00142B82">
        <w:rPr>
          <w:rStyle w:val="a5"/>
          <w:sz w:val="24"/>
          <w:szCs w:val="24"/>
        </w:rPr>
        <w:footnoteRef/>
      </w:r>
      <w:r>
        <w:rPr>
          <w:sz w:val="24"/>
          <w:szCs w:val="24"/>
        </w:rPr>
        <w:t xml:space="preserve"> </w:t>
      </w:r>
      <w:r w:rsidRPr="00142B82">
        <w:rPr>
          <w:sz w:val="24"/>
          <w:szCs w:val="24"/>
        </w:rPr>
        <w:t>Там же</w:t>
      </w:r>
      <w:r>
        <w:rPr>
          <w:sz w:val="24"/>
          <w:szCs w:val="24"/>
        </w:rPr>
        <w:t>.</w:t>
      </w:r>
      <w:r w:rsidRPr="00142B82">
        <w:rPr>
          <w:sz w:val="24"/>
          <w:szCs w:val="24"/>
        </w:rPr>
        <w:t xml:space="preserve"> С. 78</w:t>
      </w:r>
      <w:r>
        <w:rPr>
          <w:sz w:val="24"/>
          <w:szCs w:val="24"/>
        </w:rPr>
        <w:t>.</w:t>
      </w:r>
    </w:p>
  </w:footnote>
  <w:footnote w:id="123">
    <w:p w:rsidR="008B41C2" w:rsidRDefault="008B41C2" w:rsidP="0064342C">
      <w:pPr>
        <w:pStyle w:val="a3"/>
        <w:jc w:val="both"/>
      </w:pPr>
      <w:r>
        <w:rPr>
          <w:rStyle w:val="a5"/>
          <w:sz w:val="24"/>
          <w:szCs w:val="24"/>
        </w:rPr>
        <w:footnoteRef/>
      </w:r>
      <w:r>
        <w:rPr>
          <w:sz w:val="24"/>
          <w:szCs w:val="24"/>
        </w:rPr>
        <w:t> В</w:t>
      </w:r>
      <w:r w:rsidRPr="001C21F0">
        <w:rPr>
          <w:sz w:val="24"/>
          <w:szCs w:val="24"/>
        </w:rPr>
        <w:t xml:space="preserve"> движении добровольном и вынужденном. Постсоветские миграции в Евразии</w:t>
      </w:r>
      <w:proofErr w:type="gramStart"/>
      <w:r w:rsidRPr="001C21F0">
        <w:rPr>
          <w:sz w:val="24"/>
          <w:szCs w:val="24"/>
        </w:rPr>
        <w:t xml:space="preserve"> / П</w:t>
      </w:r>
      <w:proofErr w:type="gramEnd"/>
      <w:r w:rsidRPr="001C21F0">
        <w:rPr>
          <w:sz w:val="24"/>
          <w:szCs w:val="24"/>
        </w:rPr>
        <w:t>од ред. А.</w:t>
      </w:r>
      <w:r>
        <w:rPr>
          <w:sz w:val="24"/>
          <w:szCs w:val="24"/>
        </w:rPr>
        <w:t> </w:t>
      </w:r>
      <w:r w:rsidRPr="001C21F0">
        <w:rPr>
          <w:sz w:val="24"/>
          <w:szCs w:val="24"/>
        </w:rPr>
        <w:t>Р. Вяткина, Н.</w:t>
      </w:r>
      <w:r>
        <w:rPr>
          <w:sz w:val="24"/>
          <w:szCs w:val="24"/>
        </w:rPr>
        <w:t> </w:t>
      </w:r>
      <w:r w:rsidRPr="001C21F0">
        <w:rPr>
          <w:sz w:val="24"/>
          <w:szCs w:val="24"/>
        </w:rPr>
        <w:t xml:space="preserve">П. </w:t>
      </w:r>
      <w:proofErr w:type="spellStart"/>
      <w:r w:rsidRPr="001C21F0">
        <w:rPr>
          <w:sz w:val="24"/>
          <w:szCs w:val="24"/>
        </w:rPr>
        <w:t>Космарской</w:t>
      </w:r>
      <w:proofErr w:type="spellEnd"/>
      <w:r w:rsidRPr="001C21F0">
        <w:rPr>
          <w:sz w:val="24"/>
          <w:szCs w:val="24"/>
        </w:rPr>
        <w:t>, С.</w:t>
      </w:r>
      <w:r>
        <w:rPr>
          <w:sz w:val="24"/>
          <w:szCs w:val="24"/>
        </w:rPr>
        <w:t> </w:t>
      </w:r>
      <w:r w:rsidRPr="001C21F0">
        <w:rPr>
          <w:sz w:val="24"/>
          <w:szCs w:val="24"/>
        </w:rPr>
        <w:t xml:space="preserve">А. Панарина. М.: </w:t>
      </w:r>
      <w:proofErr w:type="spellStart"/>
      <w:r w:rsidRPr="001C21F0">
        <w:rPr>
          <w:sz w:val="24"/>
          <w:szCs w:val="24"/>
        </w:rPr>
        <w:t>Наталис</w:t>
      </w:r>
      <w:proofErr w:type="spellEnd"/>
      <w:r w:rsidRPr="001C21F0">
        <w:rPr>
          <w:sz w:val="24"/>
          <w:szCs w:val="24"/>
        </w:rPr>
        <w:t>, 1999. С. 244, 252.</w:t>
      </w:r>
    </w:p>
  </w:footnote>
  <w:footnote w:id="124">
    <w:p w:rsidR="008B41C2" w:rsidRDefault="008B41C2" w:rsidP="0064342C">
      <w:pPr>
        <w:pStyle w:val="a3"/>
        <w:jc w:val="both"/>
      </w:pPr>
      <w:r w:rsidRPr="001C21F0">
        <w:rPr>
          <w:rStyle w:val="a5"/>
          <w:sz w:val="24"/>
          <w:szCs w:val="24"/>
        </w:rPr>
        <w:footnoteRef/>
      </w:r>
      <w:r>
        <w:rPr>
          <w:sz w:val="24"/>
          <w:szCs w:val="24"/>
        </w:rPr>
        <w:t> См. Ваничкин Д</w:t>
      </w:r>
      <w:r w:rsidRPr="00142B82">
        <w:rPr>
          <w:sz w:val="24"/>
          <w:szCs w:val="24"/>
        </w:rPr>
        <w:t>.</w:t>
      </w:r>
      <w:r>
        <w:rPr>
          <w:sz w:val="24"/>
          <w:szCs w:val="24"/>
        </w:rPr>
        <w:t> Е</w:t>
      </w:r>
      <w:r w:rsidRPr="00142B82">
        <w:rPr>
          <w:sz w:val="24"/>
          <w:szCs w:val="24"/>
        </w:rPr>
        <w:t xml:space="preserve">. </w:t>
      </w:r>
      <w:r>
        <w:rPr>
          <w:sz w:val="24"/>
          <w:szCs w:val="24"/>
        </w:rPr>
        <w:t>Криминологическая характеристика и предупреждение преступности в регионе (на материалах Ставропольского края)</w:t>
      </w:r>
      <w:r w:rsidRPr="00142B82">
        <w:rPr>
          <w:bCs/>
          <w:sz w:val="24"/>
          <w:szCs w:val="24"/>
        </w:rPr>
        <w:t>:</w:t>
      </w:r>
      <w:r>
        <w:rPr>
          <w:bCs/>
          <w:sz w:val="24"/>
          <w:szCs w:val="24"/>
        </w:rPr>
        <w:t xml:space="preserve"> </w:t>
      </w:r>
      <w:proofErr w:type="spellStart"/>
      <w:r w:rsidRPr="00142B82">
        <w:rPr>
          <w:color w:val="000000"/>
          <w:sz w:val="24"/>
          <w:szCs w:val="24"/>
        </w:rPr>
        <w:t>дис</w:t>
      </w:r>
      <w:proofErr w:type="spellEnd"/>
      <w:r w:rsidRPr="00142B82">
        <w:rPr>
          <w:color w:val="000000"/>
          <w:sz w:val="24"/>
          <w:szCs w:val="24"/>
        </w:rPr>
        <w:t xml:space="preserve">. … канд. </w:t>
      </w:r>
      <w:proofErr w:type="spellStart"/>
      <w:r>
        <w:rPr>
          <w:color w:val="000000"/>
          <w:sz w:val="24"/>
          <w:szCs w:val="24"/>
        </w:rPr>
        <w:t>юрид</w:t>
      </w:r>
      <w:proofErr w:type="spellEnd"/>
      <w:r>
        <w:rPr>
          <w:color w:val="000000"/>
          <w:sz w:val="24"/>
          <w:szCs w:val="24"/>
        </w:rPr>
        <w:t>.</w:t>
      </w:r>
      <w:r w:rsidRPr="00142B82">
        <w:rPr>
          <w:color w:val="000000"/>
          <w:sz w:val="24"/>
          <w:szCs w:val="24"/>
        </w:rPr>
        <w:t xml:space="preserve"> наук: 12.00.08. </w:t>
      </w:r>
      <w:r>
        <w:rPr>
          <w:color w:val="000000"/>
          <w:sz w:val="24"/>
          <w:szCs w:val="24"/>
        </w:rPr>
        <w:t>Ставрополь</w:t>
      </w:r>
      <w:r w:rsidRPr="00142B82">
        <w:rPr>
          <w:color w:val="000000"/>
          <w:sz w:val="24"/>
          <w:szCs w:val="24"/>
        </w:rPr>
        <w:t>, 20</w:t>
      </w:r>
      <w:r>
        <w:rPr>
          <w:color w:val="000000"/>
          <w:sz w:val="24"/>
          <w:szCs w:val="24"/>
        </w:rPr>
        <w:t xml:space="preserve">04; </w:t>
      </w:r>
      <w:proofErr w:type="spellStart"/>
      <w:r w:rsidRPr="001C21F0">
        <w:rPr>
          <w:sz w:val="24"/>
          <w:szCs w:val="24"/>
        </w:rPr>
        <w:t>Фридинский</w:t>
      </w:r>
      <w:proofErr w:type="spellEnd"/>
      <w:r>
        <w:rPr>
          <w:sz w:val="24"/>
          <w:szCs w:val="24"/>
        </w:rPr>
        <w:t> </w:t>
      </w:r>
      <w:r w:rsidRPr="001C21F0">
        <w:rPr>
          <w:sz w:val="24"/>
          <w:szCs w:val="24"/>
        </w:rPr>
        <w:t>С.</w:t>
      </w:r>
      <w:r>
        <w:rPr>
          <w:sz w:val="24"/>
          <w:szCs w:val="24"/>
        </w:rPr>
        <w:t> </w:t>
      </w:r>
      <w:r w:rsidRPr="001C21F0">
        <w:rPr>
          <w:sz w:val="24"/>
          <w:szCs w:val="24"/>
        </w:rPr>
        <w:t>Н.</w:t>
      </w:r>
      <w:r w:rsidRPr="00B63E19">
        <w:rPr>
          <w:sz w:val="24"/>
          <w:szCs w:val="24"/>
        </w:rPr>
        <w:t xml:space="preserve"> </w:t>
      </w:r>
      <w:r w:rsidRPr="00B63E19">
        <w:rPr>
          <w:sz w:val="24"/>
        </w:rPr>
        <w:t>Противодействие экстремистской деятельности (экстремизму) в России (социально-правовое и криминологическое исследование)</w:t>
      </w:r>
      <w:r>
        <w:rPr>
          <w:sz w:val="24"/>
        </w:rPr>
        <w:t xml:space="preserve">: </w:t>
      </w:r>
      <w:proofErr w:type="spellStart"/>
      <w:r>
        <w:rPr>
          <w:sz w:val="24"/>
        </w:rPr>
        <w:t>дис</w:t>
      </w:r>
      <w:proofErr w:type="spellEnd"/>
      <w:r>
        <w:rPr>
          <w:sz w:val="24"/>
        </w:rPr>
        <w:t xml:space="preserve">. … </w:t>
      </w:r>
      <w:proofErr w:type="spellStart"/>
      <w:r>
        <w:rPr>
          <w:sz w:val="24"/>
        </w:rPr>
        <w:t>докт</w:t>
      </w:r>
      <w:proofErr w:type="spellEnd"/>
      <w:r>
        <w:rPr>
          <w:sz w:val="24"/>
        </w:rPr>
        <w:t xml:space="preserve">. </w:t>
      </w:r>
      <w:proofErr w:type="spellStart"/>
      <w:r>
        <w:rPr>
          <w:sz w:val="24"/>
        </w:rPr>
        <w:t>юриди</w:t>
      </w:r>
      <w:proofErr w:type="spellEnd"/>
      <w:r>
        <w:rPr>
          <w:sz w:val="24"/>
        </w:rPr>
        <w:t>. наук: 12.00.08. М., 2011 и др.</w:t>
      </w:r>
    </w:p>
  </w:footnote>
  <w:footnote w:id="125">
    <w:p w:rsidR="008B41C2" w:rsidRDefault="008B41C2" w:rsidP="0064342C">
      <w:pPr>
        <w:pStyle w:val="a3"/>
        <w:jc w:val="both"/>
      </w:pPr>
      <w:r w:rsidRPr="00B728DC">
        <w:rPr>
          <w:rStyle w:val="a5"/>
          <w:sz w:val="24"/>
          <w:szCs w:val="24"/>
        </w:rPr>
        <w:footnoteRef/>
      </w:r>
      <w:r>
        <w:rPr>
          <w:sz w:val="24"/>
          <w:szCs w:val="24"/>
        </w:rPr>
        <w:t> </w:t>
      </w:r>
      <w:r w:rsidRPr="00B728DC">
        <w:rPr>
          <w:sz w:val="24"/>
          <w:szCs w:val="24"/>
        </w:rPr>
        <w:t>См. Информационное письмо Генеральной прокуратуры Российской Федерации №</w:t>
      </w:r>
      <w:r>
        <w:rPr>
          <w:sz w:val="24"/>
          <w:szCs w:val="24"/>
        </w:rPr>
        <w:t> </w:t>
      </w:r>
      <w:r w:rsidRPr="00B728DC">
        <w:rPr>
          <w:sz w:val="24"/>
          <w:szCs w:val="24"/>
        </w:rPr>
        <w:t>27-14-2012 от 03.2012 «О состоянии прокурорского надзора за исполнением законодательства о межнациональных отношениях и противодействии экстремистской деятельности в 2011 год</w:t>
      </w:r>
      <w:r>
        <w:rPr>
          <w:sz w:val="24"/>
          <w:szCs w:val="24"/>
        </w:rPr>
        <w:t>у</w:t>
      </w:r>
      <w:r w:rsidRPr="00B728DC">
        <w:rPr>
          <w:sz w:val="24"/>
          <w:szCs w:val="24"/>
        </w:rPr>
        <w:t>»; Информационное письмо Генеральной прокуратуры Российской Федерации №</w:t>
      </w:r>
      <w:r>
        <w:rPr>
          <w:sz w:val="24"/>
          <w:szCs w:val="24"/>
        </w:rPr>
        <w:t> </w:t>
      </w:r>
      <w:r w:rsidRPr="00B728DC">
        <w:rPr>
          <w:sz w:val="24"/>
          <w:szCs w:val="24"/>
        </w:rPr>
        <w:t>27-14-2013/Ип3437-13 от 08.08.2013 «О состоянии прокурорского надзора за исполнением законодательства в сфере межнациональных отношений».</w:t>
      </w:r>
    </w:p>
  </w:footnote>
  <w:footnote w:id="126">
    <w:p w:rsidR="008B41C2" w:rsidRPr="000E7A1D" w:rsidRDefault="008B41C2" w:rsidP="00057447">
      <w:pPr>
        <w:pStyle w:val="a3"/>
        <w:jc w:val="both"/>
        <w:rPr>
          <w:sz w:val="24"/>
        </w:rPr>
      </w:pPr>
      <w:r w:rsidRPr="000E7A1D">
        <w:rPr>
          <w:rStyle w:val="a5"/>
          <w:sz w:val="24"/>
        </w:rPr>
        <w:footnoteRef/>
      </w:r>
      <w:r>
        <w:rPr>
          <w:sz w:val="24"/>
        </w:rPr>
        <w:t> </w:t>
      </w:r>
      <w:r w:rsidRPr="000E7A1D">
        <w:rPr>
          <w:sz w:val="24"/>
        </w:rPr>
        <w:t>Флоринская Ю.</w:t>
      </w:r>
      <w:r>
        <w:rPr>
          <w:sz w:val="24"/>
        </w:rPr>
        <w:t> </w:t>
      </w:r>
      <w:r w:rsidRPr="000E7A1D">
        <w:rPr>
          <w:sz w:val="24"/>
        </w:rPr>
        <w:t>Ф., Мкртчян Н.</w:t>
      </w:r>
      <w:r>
        <w:rPr>
          <w:sz w:val="24"/>
        </w:rPr>
        <w:t> </w:t>
      </w:r>
      <w:r w:rsidRPr="000E7A1D">
        <w:rPr>
          <w:sz w:val="24"/>
        </w:rPr>
        <w:t xml:space="preserve">В., </w:t>
      </w:r>
      <w:proofErr w:type="spellStart"/>
      <w:r w:rsidRPr="000E7A1D">
        <w:rPr>
          <w:sz w:val="24"/>
        </w:rPr>
        <w:t>Малева</w:t>
      </w:r>
      <w:proofErr w:type="spellEnd"/>
      <w:r w:rsidRPr="000E7A1D">
        <w:rPr>
          <w:sz w:val="24"/>
        </w:rPr>
        <w:t xml:space="preserve"> Т.</w:t>
      </w:r>
      <w:r>
        <w:rPr>
          <w:sz w:val="24"/>
        </w:rPr>
        <w:t> </w:t>
      </w:r>
      <w:r w:rsidRPr="000E7A1D">
        <w:rPr>
          <w:sz w:val="24"/>
        </w:rPr>
        <w:t>М., Кириллова М.</w:t>
      </w:r>
      <w:r>
        <w:rPr>
          <w:sz w:val="24"/>
        </w:rPr>
        <w:t> </w:t>
      </w:r>
      <w:r w:rsidRPr="000E7A1D">
        <w:rPr>
          <w:sz w:val="24"/>
        </w:rPr>
        <w:t>К.</w:t>
      </w:r>
      <w:r>
        <w:rPr>
          <w:sz w:val="24"/>
        </w:rPr>
        <w:t xml:space="preserve"> </w:t>
      </w:r>
      <w:r w:rsidRPr="000E7A1D">
        <w:rPr>
          <w:sz w:val="24"/>
        </w:rPr>
        <w:t>Миграция и рынок труда</w:t>
      </w:r>
      <w:r>
        <w:rPr>
          <w:sz w:val="24"/>
        </w:rPr>
        <w:t>.</w:t>
      </w:r>
      <w:r w:rsidRPr="000E7A1D">
        <w:rPr>
          <w:sz w:val="24"/>
        </w:rPr>
        <w:t xml:space="preserve"> Ин-т социального анализа и прогнозирования.</w:t>
      </w:r>
      <w:r>
        <w:rPr>
          <w:sz w:val="24"/>
        </w:rPr>
        <w:t xml:space="preserve"> </w:t>
      </w:r>
      <w:r w:rsidRPr="000E7A1D">
        <w:rPr>
          <w:sz w:val="24"/>
        </w:rPr>
        <w:t xml:space="preserve">М.: Издательский дом «Дело» </w:t>
      </w:r>
      <w:proofErr w:type="spellStart"/>
      <w:r w:rsidRPr="000E7A1D">
        <w:rPr>
          <w:sz w:val="24"/>
        </w:rPr>
        <w:t>РАНХиГС</w:t>
      </w:r>
      <w:proofErr w:type="spellEnd"/>
      <w:r w:rsidRPr="000E7A1D">
        <w:rPr>
          <w:sz w:val="24"/>
        </w:rPr>
        <w:t>, 2015.</w:t>
      </w:r>
      <w:r>
        <w:rPr>
          <w:sz w:val="24"/>
        </w:rPr>
        <w:t xml:space="preserve"> С. 50–53.</w:t>
      </w:r>
    </w:p>
  </w:footnote>
  <w:footnote w:id="127">
    <w:p w:rsidR="008B41C2" w:rsidRDefault="008B41C2" w:rsidP="0064342C">
      <w:pPr>
        <w:pStyle w:val="a3"/>
        <w:jc w:val="both"/>
      </w:pPr>
      <w:r>
        <w:rPr>
          <w:rStyle w:val="a5"/>
          <w:sz w:val="24"/>
          <w:szCs w:val="24"/>
        </w:rPr>
        <w:footnoteRef/>
      </w:r>
      <w:r>
        <w:rPr>
          <w:sz w:val="24"/>
          <w:szCs w:val="24"/>
        </w:rPr>
        <w:t> Наумов</w:t>
      </w:r>
      <w:r w:rsidRPr="00057447">
        <w:rPr>
          <w:sz w:val="24"/>
          <w:szCs w:val="24"/>
        </w:rPr>
        <w:t xml:space="preserve"> </w:t>
      </w:r>
      <w:r>
        <w:rPr>
          <w:sz w:val="24"/>
          <w:szCs w:val="24"/>
        </w:rPr>
        <w:t>А. В. Уголовно-правовая борьба с преступлениями на почве расовой, национально, религиозной и иной ненависти в США: опыт законодательства и правоприменительных органов (сравнительно-правовое исследование). М.: Академия Генеральной прокуратуры Российской Федерации, 2009. С. 9.</w:t>
      </w:r>
    </w:p>
  </w:footnote>
  <w:footnote w:id="128">
    <w:p w:rsidR="008B41C2" w:rsidRDefault="008B41C2" w:rsidP="00D84A30">
      <w:pPr>
        <w:pStyle w:val="a3"/>
        <w:jc w:val="both"/>
      </w:pPr>
      <w:r>
        <w:rPr>
          <w:rStyle w:val="a5"/>
          <w:sz w:val="24"/>
          <w:szCs w:val="24"/>
        </w:rPr>
        <w:footnoteRef/>
      </w:r>
      <w:r>
        <w:rPr>
          <w:sz w:val="24"/>
          <w:szCs w:val="24"/>
        </w:rPr>
        <w:t xml:space="preserve"> См. Варшавер Е. А., Рочева А. Л. </w:t>
      </w:r>
      <w:r>
        <w:rPr>
          <w:bCs/>
          <w:color w:val="000000"/>
          <w:sz w:val="24"/>
          <w:szCs w:val="24"/>
        </w:rPr>
        <w:t xml:space="preserve">Сообщества в кафе как среда интеграции </w:t>
      </w:r>
      <w:proofErr w:type="spellStart"/>
      <w:r>
        <w:rPr>
          <w:bCs/>
          <w:color w:val="000000"/>
          <w:sz w:val="24"/>
          <w:szCs w:val="24"/>
        </w:rPr>
        <w:t>иноэтничных</w:t>
      </w:r>
      <w:proofErr w:type="spellEnd"/>
      <w:r>
        <w:rPr>
          <w:bCs/>
          <w:color w:val="000000"/>
          <w:sz w:val="24"/>
          <w:szCs w:val="24"/>
        </w:rPr>
        <w:t xml:space="preserve"> мигрантов в Москве // </w:t>
      </w:r>
      <w:r>
        <w:rPr>
          <w:color w:val="000000"/>
          <w:sz w:val="24"/>
          <w:szCs w:val="24"/>
        </w:rPr>
        <w:t>Мониторинг общественного мнения: экономические и социальные перемены. 2014. № 3 (121).</w:t>
      </w:r>
    </w:p>
  </w:footnote>
  <w:footnote w:id="129">
    <w:p w:rsidR="008B41C2" w:rsidRDefault="008B41C2" w:rsidP="0064342C">
      <w:pPr>
        <w:pStyle w:val="a3"/>
        <w:jc w:val="both"/>
      </w:pPr>
      <w:r w:rsidRPr="00B728DC">
        <w:rPr>
          <w:rStyle w:val="a5"/>
        </w:rPr>
        <w:footnoteRef/>
      </w:r>
      <w:r>
        <w:rPr>
          <w:sz w:val="24"/>
          <w:szCs w:val="24"/>
        </w:rPr>
        <w:t xml:space="preserve"> </w:t>
      </w:r>
      <w:r w:rsidRPr="00B728DC">
        <w:rPr>
          <w:sz w:val="24"/>
          <w:szCs w:val="24"/>
        </w:rPr>
        <w:t>Информационное письмо Генеральной прокуратуры Российской Федерации №</w:t>
      </w:r>
      <w:r>
        <w:rPr>
          <w:sz w:val="24"/>
          <w:szCs w:val="24"/>
        </w:rPr>
        <w:t> </w:t>
      </w:r>
      <w:r w:rsidRPr="00B728DC">
        <w:rPr>
          <w:sz w:val="24"/>
          <w:szCs w:val="24"/>
        </w:rPr>
        <w:t>27-14-2012 от 03.2012 «О состоянии прокурорского надзора за исполнением законодательства о межнациональных отношениях и противодействии экстремистской деятельности в 2011 год</w:t>
      </w:r>
      <w:r>
        <w:rPr>
          <w:sz w:val="24"/>
          <w:szCs w:val="24"/>
        </w:rPr>
        <w:t>у</w:t>
      </w:r>
      <w:r w:rsidRPr="00B728DC">
        <w:rPr>
          <w:sz w:val="24"/>
          <w:szCs w:val="24"/>
        </w:rPr>
        <w:t>».</w:t>
      </w:r>
    </w:p>
  </w:footnote>
  <w:footnote w:id="130">
    <w:p w:rsidR="008B41C2" w:rsidRDefault="008B41C2" w:rsidP="0064342C">
      <w:pPr>
        <w:pStyle w:val="a3"/>
        <w:jc w:val="both"/>
      </w:pPr>
      <w:r>
        <w:rPr>
          <w:rStyle w:val="a5"/>
          <w:sz w:val="24"/>
        </w:rPr>
        <w:footnoteRef/>
      </w:r>
      <w:r w:rsidRPr="00F10268">
        <w:rPr>
          <w:sz w:val="24"/>
          <w:lang w:val="en-US"/>
        </w:rPr>
        <w:t xml:space="preserve"> </w:t>
      </w:r>
      <w:r>
        <w:rPr>
          <w:sz w:val="24"/>
          <w:lang w:val="en-US"/>
        </w:rPr>
        <w:t>A</w:t>
      </w:r>
      <w:r w:rsidRPr="00AA52EE">
        <w:rPr>
          <w:sz w:val="24"/>
          <w:lang w:val="en-US"/>
        </w:rPr>
        <w:t xml:space="preserve"> </w:t>
      </w:r>
      <w:r>
        <w:rPr>
          <w:sz w:val="24"/>
          <w:lang w:val="en-US"/>
        </w:rPr>
        <w:t>social</w:t>
      </w:r>
      <w:r w:rsidRPr="00AA52EE">
        <w:rPr>
          <w:sz w:val="24"/>
          <w:lang w:val="en-US"/>
        </w:rPr>
        <w:t xml:space="preserve"> </w:t>
      </w:r>
      <w:r>
        <w:rPr>
          <w:sz w:val="24"/>
          <w:lang w:val="en-US"/>
        </w:rPr>
        <w:t>resistance</w:t>
      </w:r>
      <w:r w:rsidRPr="00AA52EE">
        <w:rPr>
          <w:sz w:val="24"/>
          <w:lang w:val="en-US"/>
        </w:rPr>
        <w:t xml:space="preserve"> </w:t>
      </w:r>
      <w:r>
        <w:rPr>
          <w:sz w:val="24"/>
          <w:lang w:val="en-US"/>
        </w:rPr>
        <w:t>perspective</w:t>
      </w:r>
      <w:r w:rsidRPr="00AA52EE">
        <w:rPr>
          <w:sz w:val="24"/>
          <w:lang w:val="en-US"/>
        </w:rPr>
        <w:t xml:space="preserve"> </w:t>
      </w:r>
      <w:r>
        <w:rPr>
          <w:sz w:val="24"/>
          <w:lang w:val="en-US"/>
        </w:rPr>
        <w:t>for</w:t>
      </w:r>
      <w:r w:rsidRPr="00AA52EE">
        <w:rPr>
          <w:sz w:val="24"/>
          <w:lang w:val="en-US"/>
        </w:rPr>
        <w:t xml:space="preserve"> </w:t>
      </w:r>
      <w:r>
        <w:rPr>
          <w:sz w:val="24"/>
          <w:lang w:val="en-US"/>
        </w:rPr>
        <w:t>delinquent</w:t>
      </w:r>
      <w:r w:rsidRPr="00AA52EE">
        <w:rPr>
          <w:sz w:val="24"/>
          <w:lang w:val="en-US"/>
        </w:rPr>
        <w:t xml:space="preserve"> </w:t>
      </w:r>
      <w:r>
        <w:rPr>
          <w:sz w:val="24"/>
          <w:lang w:val="en-US"/>
        </w:rPr>
        <w:t>behavior</w:t>
      </w:r>
      <w:r w:rsidRPr="00AA52EE">
        <w:rPr>
          <w:sz w:val="24"/>
          <w:lang w:val="en-US"/>
        </w:rPr>
        <w:t xml:space="preserve"> </w:t>
      </w:r>
      <w:r>
        <w:rPr>
          <w:sz w:val="24"/>
          <w:lang w:val="en-US"/>
        </w:rPr>
        <w:t>among</w:t>
      </w:r>
      <w:r w:rsidRPr="00AA52EE">
        <w:rPr>
          <w:sz w:val="24"/>
          <w:lang w:val="en-US"/>
        </w:rPr>
        <w:t xml:space="preserve"> </w:t>
      </w:r>
      <w:r>
        <w:rPr>
          <w:sz w:val="24"/>
          <w:lang w:val="en-US"/>
        </w:rPr>
        <w:t>non</w:t>
      </w:r>
      <w:r w:rsidRPr="00B7461C">
        <w:rPr>
          <w:sz w:val="24"/>
          <w:lang w:val="en-US"/>
        </w:rPr>
        <w:t>-</w:t>
      </w:r>
      <w:r>
        <w:rPr>
          <w:sz w:val="24"/>
          <w:lang w:val="en-US"/>
        </w:rPr>
        <w:t>dominant</w:t>
      </w:r>
      <w:r w:rsidRPr="00AA52EE">
        <w:rPr>
          <w:sz w:val="24"/>
          <w:lang w:val="en-US"/>
        </w:rPr>
        <w:t xml:space="preserve"> </w:t>
      </w:r>
      <w:r>
        <w:rPr>
          <w:sz w:val="24"/>
          <w:lang w:val="en-US"/>
        </w:rPr>
        <w:t>minority</w:t>
      </w:r>
      <w:r w:rsidRPr="00AA52EE">
        <w:rPr>
          <w:sz w:val="24"/>
          <w:lang w:val="en-US"/>
        </w:rPr>
        <w:t xml:space="preserve"> </w:t>
      </w:r>
      <w:r>
        <w:rPr>
          <w:sz w:val="24"/>
          <w:lang w:val="en-US"/>
        </w:rPr>
        <w:t xml:space="preserve">groups </w:t>
      </w:r>
      <w:r w:rsidRPr="00B7461C">
        <w:rPr>
          <w:sz w:val="24"/>
          <w:lang w:val="en-US"/>
        </w:rPr>
        <w:t xml:space="preserve">/ </w:t>
      </w:r>
      <w:r>
        <w:rPr>
          <w:sz w:val="24"/>
          <w:lang w:val="en-US"/>
        </w:rPr>
        <w:t>Roni Factor</w:t>
      </w:r>
      <w:r w:rsidRPr="00B7461C">
        <w:rPr>
          <w:sz w:val="24"/>
          <w:lang w:val="en-US"/>
        </w:rPr>
        <w:t xml:space="preserve">, </w:t>
      </w:r>
      <w:r>
        <w:rPr>
          <w:sz w:val="24"/>
          <w:lang w:val="en-US"/>
        </w:rPr>
        <w:t>David </w:t>
      </w:r>
      <w:proofErr w:type="spellStart"/>
      <w:r>
        <w:rPr>
          <w:sz w:val="24"/>
          <w:lang w:val="en-US"/>
        </w:rPr>
        <w:t>Mahalel</w:t>
      </w:r>
      <w:proofErr w:type="spellEnd"/>
      <w:r>
        <w:rPr>
          <w:sz w:val="24"/>
          <w:lang w:val="en-US"/>
        </w:rPr>
        <w:t xml:space="preserve">, </w:t>
      </w:r>
      <w:proofErr w:type="spellStart"/>
      <w:r>
        <w:rPr>
          <w:sz w:val="24"/>
          <w:lang w:val="en-US"/>
        </w:rPr>
        <w:t>Anat</w:t>
      </w:r>
      <w:proofErr w:type="spellEnd"/>
      <w:r>
        <w:rPr>
          <w:sz w:val="24"/>
          <w:lang w:val="en-US"/>
        </w:rPr>
        <w:t> </w:t>
      </w:r>
      <w:proofErr w:type="spellStart"/>
      <w:r>
        <w:rPr>
          <w:sz w:val="24"/>
          <w:lang w:val="en-US"/>
        </w:rPr>
        <w:t>Rafaeli</w:t>
      </w:r>
      <w:proofErr w:type="spellEnd"/>
      <w:r>
        <w:rPr>
          <w:sz w:val="24"/>
          <w:lang w:val="en-US"/>
        </w:rPr>
        <w:t xml:space="preserve"> and David R. Williams // Brit. j. </w:t>
      </w:r>
      <w:proofErr w:type="spellStart"/>
      <w:r>
        <w:rPr>
          <w:sz w:val="24"/>
          <w:lang w:val="en-US"/>
        </w:rPr>
        <w:t>criminol</w:t>
      </w:r>
      <w:proofErr w:type="spellEnd"/>
      <w:r>
        <w:rPr>
          <w:sz w:val="24"/>
          <w:lang w:val="en-US"/>
        </w:rPr>
        <w:t xml:space="preserve">. </w:t>
      </w:r>
      <w:r w:rsidRPr="00B7461C">
        <w:rPr>
          <w:sz w:val="24"/>
        </w:rPr>
        <w:t>2013</w:t>
      </w:r>
      <w:r w:rsidRPr="00D47EED">
        <w:rPr>
          <w:sz w:val="24"/>
        </w:rPr>
        <w:t>.</w:t>
      </w:r>
      <w:r>
        <w:rPr>
          <w:sz w:val="24"/>
        </w:rPr>
        <w:t xml:space="preserve"> </w:t>
      </w:r>
      <w:r>
        <w:rPr>
          <w:sz w:val="24"/>
          <w:lang w:val="en-US"/>
        </w:rPr>
        <w:t>V</w:t>
      </w:r>
      <w:r w:rsidRPr="000E66F9">
        <w:rPr>
          <w:sz w:val="24"/>
        </w:rPr>
        <w:t>.</w:t>
      </w:r>
      <w:r>
        <w:rPr>
          <w:sz w:val="24"/>
          <w:lang w:val="en-US"/>
        </w:rPr>
        <w:t> </w:t>
      </w:r>
      <w:r w:rsidRPr="00B7461C">
        <w:rPr>
          <w:sz w:val="24"/>
        </w:rPr>
        <w:t>53</w:t>
      </w:r>
      <w:r w:rsidRPr="00D47EED">
        <w:rPr>
          <w:sz w:val="24"/>
        </w:rPr>
        <w:t>.</w:t>
      </w:r>
      <w:r w:rsidRPr="000E66F9">
        <w:rPr>
          <w:sz w:val="24"/>
        </w:rPr>
        <w:t xml:space="preserve"> </w:t>
      </w:r>
      <w:r>
        <w:rPr>
          <w:sz w:val="24"/>
          <w:lang w:val="en-US"/>
        </w:rPr>
        <w:t>P</w:t>
      </w:r>
      <w:r w:rsidRPr="000E66F9">
        <w:rPr>
          <w:sz w:val="24"/>
        </w:rPr>
        <w:t>.</w:t>
      </w:r>
      <w:r>
        <w:rPr>
          <w:sz w:val="24"/>
          <w:lang w:val="en-US"/>
        </w:rPr>
        <w:t> </w:t>
      </w:r>
      <w:r w:rsidRPr="00B7461C">
        <w:rPr>
          <w:sz w:val="24"/>
        </w:rPr>
        <w:t>784–804.</w:t>
      </w:r>
    </w:p>
  </w:footnote>
  <w:footnote w:id="131">
    <w:p w:rsidR="008B41C2" w:rsidRDefault="008B41C2" w:rsidP="00D47EED">
      <w:pPr>
        <w:pStyle w:val="a3"/>
        <w:jc w:val="both"/>
      </w:pPr>
      <w:r w:rsidRPr="00673A95">
        <w:rPr>
          <w:rStyle w:val="a5"/>
        </w:rPr>
        <w:footnoteRef/>
      </w:r>
      <w:r>
        <w:rPr>
          <w:sz w:val="24"/>
          <w:szCs w:val="24"/>
        </w:rPr>
        <w:t xml:space="preserve"> </w:t>
      </w:r>
      <w:proofErr w:type="spellStart"/>
      <w:r w:rsidRPr="00673A95">
        <w:rPr>
          <w:sz w:val="24"/>
          <w:szCs w:val="24"/>
        </w:rPr>
        <w:t>Лунеев</w:t>
      </w:r>
      <w:proofErr w:type="spellEnd"/>
      <w:r w:rsidRPr="00673A95">
        <w:rPr>
          <w:sz w:val="24"/>
          <w:szCs w:val="24"/>
        </w:rPr>
        <w:t xml:space="preserve"> В.</w:t>
      </w:r>
      <w:r>
        <w:rPr>
          <w:sz w:val="24"/>
          <w:szCs w:val="24"/>
        </w:rPr>
        <w:t> </w:t>
      </w:r>
      <w:r w:rsidRPr="00673A95">
        <w:rPr>
          <w:sz w:val="24"/>
          <w:szCs w:val="24"/>
        </w:rPr>
        <w:t>В. Курс мировой и российской криминологии: учебник. Т. 1. Общая часть. М.: Изд</w:t>
      </w:r>
      <w:r>
        <w:rPr>
          <w:sz w:val="24"/>
          <w:szCs w:val="24"/>
        </w:rPr>
        <w:t>-во</w:t>
      </w:r>
      <w:r w:rsidRPr="00673A95">
        <w:rPr>
          <w:sz w:val="24"/>
          <w:szCs w:val="24"/>
        </w:rPr>
        <w:t xml:space="preserve"> </w:t>
      </w:r>
      <w:proofErr w:type="spellStart"/>
      <w:r w:rsidRPr="00673A95">
        <w:rPr>
          <w:sz w:val="24"/>
          <w:szCs w:val="24"/>
        </w:rPr>
        <w:t>Юрайт</w:t>
      </w:r>
      <w:proofErr w:type="spellEnd"/>
      <w:r>
        <w:rPr>
          <w:sz w:val="24"/>
          <w:szCs w:val="24"/>
        </w:rPr>
        <w:t>,</w:t>
      </w:r>
      <w:r w:rsidRPr="00673A95">
        <w:rPr>
          <w:sz w:val="24"/>
          <w:szCs w:val="24"/>
        </w:rPr>
        <w:t xml:space="preserve"> 2011. С. 579.</w:t>
      </w:r>
    </w:p>
  </w:footnote>
  <w:footnote w:id="132">
    <w:p w:rsidR="008B41C2" w:rsidRDefault="008B41C2" w:rsidP="0064342C">
      <w:pPr>
        <w:pStyle w:val="a3"/>
        <w:jc w:val="both"/>
      </w:pPr>
      <w:r w:rsidRPr="00B728DC">
        <w:rPr>
          <w:rStyle w:val="a5"/>
          <w:sz w:val="24"/>
          <w:szCs w:val="24"/>
        </w:rPr>
        <w:footnoteRef/>
      </w:r>
      <w:r>
        <w:rPr>
          <w:sz w:val="24"/>
          <w:szCs w:val="24"/>
        </w:rPr>
        <w:t xml:space="preserve"> </w:t>
      </w:r>
      <w:r w:rsidRPr="00B728DC">
        <w:rPr>
          <w:sz w:val="24"/>
          <w:szCs w:val="24"/>
        </w:rPr>
        <w:t>Информационное письмо Генеральной прокуратуры Российской Федерации от 18.10.2011 №</w:t>
      </w:r>
      <w:r>
        <w:rPr>
          <w:sz w:val="24"/>
          <w:szCs w:val="24"/>
        </w:rPr>
        <w:t> </w:t>
      </w:r>
      <w:r w:rsidRPr="00B728DC">
        <w:rPr>
          <w:sz w:val="24"/>
          <w:szCs w:val="24"/>
        </w:rPr>
        <w:t>27-14-2011«О состоянии законности при исполнении органами внутренних дел законодательства о противодействии экстремистской деятельности»; Информационное письмо Генеральной прокуратуры Российской Федерации от 31.03.2011 №</w:t>
      </w:r>
      <w:r>
        <w:rPr>
          <w:sz w:val="24"/>
          <w:szCs w:val="24"/>
        </w:rPr>
        <w:t> </w:t>
      </w:r>
      <w:r w:rsidRPr="00B728DC">
        <w:rPr>
          <w:sz w:val="24"/>
          <w:szCs w:val="24"/>
        </w:rPr>
        <w:t>27-14-2011 «О совершенствовании надзора за исполнением законодательства о противодействии экстремизму в миграционной сфере»</w:t>
      </w:r>
    </w:p>
  </w:footnote>
  <w:footnote w:id="133">
    <w:p w:rsidR="008B41C2" w:rsidRDefault="008B41C2" w:rsidP="00117BEB">
      <w:pPr>
        <w:pStyle w:val="a3"/>
        <w:jc w:val="both"/>
      </w:pPr>
      <w:r>
        <w:rPr>
          <w:rStyle w:val="a5"/>
          <w:sz w:val="24"/>
          <w:szCs w:val="24"/>
        </w:rPr>
        <w:footnoteRef/>
      </w:r>
      <w:r>
        <w:rPr>
          <w:sz w:val="24"/>
          <w:szCs w:val="24"/>
        </w:rPr>
        <w:t xml:space="preserve"> Стратегия противодействия экстремизму в Российской Федерации до 2025 года, утв. Указом Президента Российской Федерации № Пр-2753 от 28.11.2014 // ИПО «Гарант».</w:t>
      </w:r>
    </w:p>
  </w:footnote>
  <w:footnote w:id="134">
    <w:p w:rsidR="008B41C2" w:rsidRDefault="008B41C2" w:rsidP="0064342C">
      <w:pPr>
        <w:pStyle w:val="a3"/>
        <w:jc w:val="both"/>
      </w:pPr>
      <w:r>
        <w:rPr>
          <w:rStyle w:val="a5"/>
          <w:sz w:val="24"/>
          <w:szCs w:val="24"/>
        </w:rPr>
        <w:footnoteRef/>
      </w:r>
      <w:r>
        <w:rPr>
          <w:sz w:val="24"/>
          <w:szCs w:val="24"/>
        </w:rPr>
        <w:t xml:space="preserve"> Кассационное определение СК по уголовным делам Верховного суда Российской Федерации от 15.08.2012 по делу № 5-О12-75. Единая база данных решений судов общей юрисдикции Российской Федерации. </w:t>
      </w:r>
      <w:r>
        <w:rPr>
          <w:sz w:val="24"/>
          <w:szCs w:val="24"/>
          <w:lang w:val="en-US"/>
        </w:rPr>
        <w:t>URL</w:t>
      </w:r>
      <w:r>
        <w:rPr>
          <w:sz w:val="24"/>
          <w:szCs w:val="24"/>
        </w:rPr>
        <w:t>: // http://судебныерешения.рф/bsr/case/4048432 (дата обращения: 19.10.2015).</w:t>
      </w:r>
    </w:p>
  </w:footnote>
  <w:footnote w:id="135">
    <w:p w:rsidR="008B41C2" w:rsidRDefault="008B41C2" w:rsidP="0064342C">
      <w:pPr>
        <w:jc w:val="both"/>
      </w:pPr>
      <w:r>
        <w:rPr>
          <w:rStyle w:val="a5"/>
          <w:sz w:val="24"/>
          <w:szCs w:val="24"/>
        </w:rPr>
        <w:footnoteRef/>
      </w:r>
      <w:r>
        <w:rPr>
          <w:sz w:val="24"/>
          <w:szCs w:val="24"/>
        </w:rPr>
        <w:t> Меркурьев В. В., Гладков И. В., Соколов Д. А. Деятельность международных террористических и экстремистских организаций как источник угрозы национальной безопасности России // Вестник Академии Генеральной прокуратуры Российской Федерации. 2011. № 4 (24). С. 48.</w:t>
      </w:r>
    </w:p>
  </w:footnote>
  <w:footnote w:id="136">
    <w:p w:rsidR="008B41C2" w:rsidRDefault="008B41C2" w:rsidP="0064342C">
      <w:pPr>
        <w:pStyle w:val="afd"/>
        <w:spacing w:after="0"/>
        <w:jc w:val="both"/>
      </w:pPr>
      <w:r w:rsidRPr="006457B4">
        <w:rPr>
          <w:rStyle w:val="a5"/>
          <w:color w:val="000000"/>
          <w:sz w:val="24"/>
          <w:szCs w:val="24"/>
        </w:rPr>
        <w:footnoteRef/>
      </w:r>
      <w:r>
        <w:rPr>
          <w:color w:val="000000"/>
          <w:sz w:val="24"/>
          <w:szCs w:val="24"/>
        </w:rPr>
        <w:t> </w:t>
      </w:r>
      <w:r w:rsidRPr="006457B4">
        <w:rPr>
          <w:color w:val="000000"/>
          <w:sz w:val="24"/>
          <w:szCs w:val="24"/>
        </w:rPr>
        <w:t>Борьба с криминальными рынками в России: монография</w:t>
      </w:r>
      <w:r>
        <w:rPr>
          <w:color w:val="000000"/>
          <w:sz w:val="24"/>
          <w:szCs w:val="24"/>
        </w:rPr>
        <w:t>:</w:t>
      </w:r>
      <w:r w:rsidRPr="006457B4">
        <w:rPr>
          <w:color w:val="000000"/>
          <w:sz w:val="24"/>
          <w:szCs w:val="24"/>
        </w:rPr>
        <w:t xml:space="preserve"> </w:t>
      </w:r>
      <w:r>
        <w:rPr>
          <w:color w:val="000000"/>
          <w:sz w:val="24"/>
          <w:szCs w:val="24"/>
        </w:rPr>
        <w:t>п</w:t>
      </w:r>
      <w:r w:rsidRPr="006457B4">
        <w:rPr>
          <w:color w:val="000000"/>
          <w:sz w:val="24"/>
          <w:szCs w:val="24"/>
        </w:rPr>
        <w:t>од общ</w:t>
      </w:r>
      <w:proofErr w:type="gramStart"/>
      <w:r w:rsidRPr="006457B4">
        <w:rPr>
          <w:color w:val="000000"/>
          <w:sz w:val="24"/>
          <w:szCs w:val="24"/>
        </w:rPr>
        <w:t>.</w:t>
      </w:r>
      <w:proofErr w:type="gramEnd"/>
      <w:r>
        <w:rPr>
          <w:color w:val="000000"/>
          <w:sz w:val="24"/>
          <w:szCs w:val="24"/>
        </w:rPr>
        <w:t xml:space="preserve"> </w:t>
      </w:r>
      <w:proofErr w:type="gramStart"/>
      <w:r w:rsidRPr="006457B4">
        <w:rPr>
          <w:color w:val="000000"/>
          <w:sz w:val="24"/>
          <w:szCs w:val="24"/>
        </w:rPr>
        <w:t>р</w:t>
      </w:r>
      <w:proofErr w:type="gramEnd"/>
      <w:r w:rsidRPr="006457B4">
        <w:rPr>
          <w:color w:val="000000"/>
          <w:sz w:val="24"/>
          <w:szCs w:val="24"/>
        </w:rPr>
        <w:t>ед.</w:t>
      </w:r>
      <w:r>
        <w:rPr>
          <w:color w:val="000000"/>
          <w:sz w:val="24"/>
          <w:szCs w:val="24"/>
        </w:rPr>
        <w:t xml:space="preserve"> </w:t>
      </w:r>
      <w:r w:rsidRPr="006457B4">
        <w:rPr>
          <w:color w:val="000000"/>
          <w:sz w:val="24"/>
          <w:szCs w:val="24"/>
        </w:rPr>
        <w:t>В.</w:t>
      </w:r>
      <w:r>
        <w:rPr>
          <w:color w:val="000000"/>
          <w:sz w:val="24"/>
          <w:szCs w:val="24"/>
        </w:rPr>
        <w:t> </w:t>
      </w:r>
      <w:r w:rsidRPr="006457B4">
        <w:rPr>
          <w:color w:val="000000"/>
          <w:sz w:val="24"/>
          <w:szCs w:val="24"/>
        </w:rPr>
        <w:t>В.</w:t>
      </w:r>
      <w:r>
        <w:rPr>
          <w:color w:val="000000"/>
          <w:sz w:val="24"/>
          <w:szCs w:val="24"/>
        </w:rPr>
        <w:t xml:space="preserve"> </w:t>
      </w:r>
      <w:r w:rsidRPr="006457B4">
        <w:rPr>
          <w:color w:val="000000"/>
          <w:sz w:val="24"/>
          <w:szCs w:val="24"/>
        </w:rPr>
        <w:t>Меркурьева. М</w:t>
      </w:r>
      <w:r>
        <w:rPr>
          <w:color w:val="000000"/>
          <w:sz w:val="24"/>
          <w:szCs w:val="24"/>
        </w:rPr>
        <w:t>.</w:t>
      </w:r>
      <w:r w:rsidRPr="006457B4">
        <w:rPr>
          <w:color w:val="000000"/>
          <w:sz w:val="24"/>
          <w:szCs w:val="24"/>
        </w:rPr>
        <w:t>: Проспект, 2015. С. 157–177.</w:t>
      </w:r>
    </w:p>
  </w:footnote>
  <w:footnote w:id="137">
    <w:p w:rsidR="008B41C2" w:rsidRDefault="008B41C2" w:rsidP="00116571">
      <w:pPr>
        <w:pStyle w:val="a3"/>
        <w:tabs>
          <w:tab w:val="left" w:pos="0"/>
          <w:tab w:val="left" w:pos="900"/>
          <w:tab w:val="left" w:pos="1080"/>
        </w:tabs>
        <w:jc w:val="both"/>
      </w:pPr>
      <w:r w:rsidRPr="0014146D">
        <w:rPr>
          <w:rStyle w:val="a5"/>
          <w:sz w:val="24"/>
          <w:szCs w:val="24"/>
        </w:rPr>
        <w:footnoteRef/>
      </w:r>
      <w:r>
        <w:rPr>
          <w:sz w:val="24"/>
          <w:szCs w:val="24"/>
        </w:rPr>
        <w:t> </w:t>
      </w:r>
      <w:r w:rsidRPr="0014146D">
        <w:rPr>
          <w:sz w:val="24"/>
          <w:szCs w:val="24"/>
        </w:rPr>
        <w:t>Сайт</w:t>
      </w:r>
      <w:r>
        <w:rPr>
          <w:sz w:val="24"/>
          <w:szCs w:val="24"/>
          <w:lang w:val="en-US"/>
        </w:rPr>
        <w:t> </w:t>
      </w:r>
      <w:r w:rsidRPr="0014146D">
        <w:rPr>
          <w:sz w:val="24"/>
          <w:szCs w:val="24"/>
        </w:rPr>
        <w:t>Национального</w:t>
      </w:r>
      <w:r>
        <w:rPr>
          <w:sz w:val="24"/>
          <w:szCs w:val="24"/>
          <w:lang w:val="en-US"/>
        </w:rPr>
        <w:t> </w:t>
      </w:r>
      <w:r w:rsidRPr="0014146D">
        <w:rPr>
          <w:sz w:val="24"/>
          <w:szCs w:val="24"/>
        </w:rPr>
        <w:t>антитеррористического</w:t>
      </w:r>
      <w:r>
        <w:rPr>
          <w:sz w:val="24"/>
          <w:szCs w:val="24"/>
          <w:lang w:val="en-US"/>
        </w:rPr>
        <w:t> </w:t>
      </w:r>
      <w:r w:rsidRPr="0014146D">
        <w:rPr>
          <w:sz w:val="24"/>
          <w:szCs w:val="24"/>
        </w:rPr>
        <w:t>комитета</w:t>
      </w:r>
      <w:r>
        <w:rPr>
          <w:sz w:val="24"/>
          <w:szCs w:val="24"/>
        </w:rPr>
        <w:t>.</w:t>
      </w:r>
      <w:r>
        <w:rPr>
          <w:sz w:val="24"/>
          <w:szCs w:val="24"/>
          <w:lang w:val="en-US"/>
        </w:rPr>
        <w:t> </w:t>
      </w:r>
      <w:r w:rsidRPr="0014146D">
        <w:rPr>
          <w:sz w:val="24"/>
          <w:szCs w:val="24"/>
        </w:rPr>
        <w:t>URL:</w:t>
      </w:r>
      <w:r>
        <w:rPr>
          <w:sz w:val="24"/>
          <w:szCs w:val="24"/>
          <w:lang w:val="en-US"/>
        </w:rPr>
        <w:t> </w:t>
      </w:r>
      <w:r w:rsidRPr="00117BEB">
        <w:rPr>
          <w:sz w:val="24"/>
          <w:szCs w:val="24"/>
        </w:rPr>
        <w:t>http://nac.gov.ru/nakmessage/2013/06/11/11-iyunya-2013-goda-provedeno-40-e-zasedanie-natsionalnogo-antiterroristichesk.html</w:t>
      </w:r>
      <w:r>
        <w:rPr>
          <w:sz w:val="24"/>
          <w:szCs w:val="24"/>
        </w:rPr>
        <w:t xml:space="preserve"> (дата </w:t>
      </w:r>
      <w:r w:rsidRPr="0014146D">
        <w:rPr>
          <w:sz w:val="24"/>
          <w:szCs w:val="24"/>
        </w:rPr>
        <w:t>обращени</w:t>
      </w:r>
      <w:r>
        <w:rPr>
          <w:sz w:val="24"/>
          <w:szCs w:val="24"/>
        </w:rPr>
        <w:t>я:15</w:t>
      </w:r>
      <w:r w:rsidRPr="0014146D">
        <w:rPr>
          <w:sz w:val="24"/>
          <w:szCs w:val="24"/>
        </w:rPr>
        <w:t>.</w:t>
      </w:r>
      <w:r>
        <w:rPr>
          <w:sz w:val="24"/>
          <w:szCs w:val="24"/>
        </w:rPr>
        <w:t>12</w:t>
      </w:r>
      <w:r w:rsidRPr="0014146D">
        <w:rPr>
          <w:sz w:val="24"/>
          <w:szCs w:val="24"/>
        </w:rPr>
        <w:t>.2015</w:t>
      </w:r>
      <w:r>
        <w:rPr>
          <w:sz w:val="24"/>
          <w:szCs w:val="24"/>
        </w:rPr>
        <w:t>)</w:t>
      </w:r>
      <w:r w:rsidRPr="0014146D">
        <w:rPr>
          <w:sz w:val="24"/>
          <w:szCs w:val="24"/>
        </w:rPr>
        <w:t>.</w:t>
      </w:r>
    </w:p>
  </w:footnote>
  <w:footnote w:id="138">
    <w:p w:rsidR="008B41C2" w:rsidRPr="00FC064A" w:rsidRDefault="008B41C2" w:rsidP="0064342C">
      <w:pPr>
        <w:jc w:val="both"/>
        <w:rPr>
          <w:sz w:val="24"/>
          <w:szCs w:val="24"/>
        </w:rPr>
      </w:pPr>
      <w:r w:rsidRPr="00FC064A">
        <w:rPr>
          <w:rStyle w:val="a5"/>
          <w:sz w:val="24"/>
          <w:szCs w:val="24"/>
        </w:rPr>
        <w:footnoteRef/>
      </w:r>
      <w:r w:rsidRPr="00FC064A">
        <w:rPr>
          <w:rStyle w:val="afb"/>
          <w:b w:val="0"/>
          <w:bCs/>
          <w:sz w:val="24"/>
          <w:szCs w:val="24"/>
        </w:rPr>
        <w:t> Сайт ГУ МВД России по ЦФО</w:t>
      </w:r>
      <w:r w:rsidRPr="00FC064A">
        <w:rPr>
          <w:sz w:val="24"/>
          <w:szCs w:val="24"/>
        </w:rPr>
        <w:t xml:space="preserve">. </w:t>
      </w:r>
      <w:r w:rsidRPr="00FC064A">
        <w:rPr>
          <w:sz w:val="24"/>
          <w:szCs w:val="24"/>
          <w:lang w:val="en-US"/>
        </w:rPr>
        <w:t>URL</w:t>
      </w:r>
      <w:r w:rsidRPr="00FC064A">
        <w:rPr>
          <w:sz w:val="24"/>
          <w:szCs w:val="24"/>
        </w:rPr>
        <w:t>:</w:t>
      </w:r>
      <w:r w:rsidRPr="00FC064A">
        <w:rPr>
          <w:sz w:val="24"/>
          <w:szCs w:val="24"/>
          <w:lang w:val="en-US"/>
        </w:rPr>
        <w:t>http</w:t>
      </w:r>
      <w:r w:rsidRPr="00FC064A">
        <w:rPr>
          <w:sz w:val="24"/>
          <w:szCs w:val="24"/>
        </w:rPr>
        <w:t>://</w:t>
      </w:r>
      <w:r w:rsidRPr="00FC064A">
        <w:rPr>
          <w:sz w:val="24"/>
          <w:szCs w:val="24"/>
          <w:lang w:val="en-US"/>
        </w:rPr>
        <w:t>www</w:t>
      </w:r>
      <w:r w:rsidRPr="00FC064A">
        <w:rPr>
          <w:sz w:val="24"/>
          <w:szCs w:val="24"/>
        </w:rPr>
        <w:t>.</w:t>
      </w:r>
      <w:proofErr w:type="spellStart"/>
      <w:r w:rsidRPr="00FC064A">
        <w:rPr>
          <w:sz w:val="24"/>
          <w:szCs w:val="24"/>
          <w:lang w:val="en-US"/>
        </w:rPr>
        <w:t>mvd</w:t>
      </w:r>
      <w:proofErr w:type="spellEnd"/>
      <w:r w:rsidRPr="00FC064A">
        <w:rPr>
          <w:sz w:val="24"/>
          <w:szCs w:val="24"/>
        </w:rPr>
        <w:t>.</w:t>
      </w:r>
      <w:proofErr w:type="spellStart"/>
      <w:r w:rsidRPr="00FC064A">
        <w:rPr>
          <w:sz w:val="24"/>
          <w:szCs w:val="24"/>
          <w:lang w:val="en-US"/>
        </w:rPr>
        <w:t>ru</w:t>
      </w:r>
      <w:proofErr w:type="spellEnd"/>
      <w:r w:rsidRPr="00FC064A">
        <w:rPr>
          <w:sz w:val="24"/>
          <w:szCs w:val="24"/>
        </w:rPr>
        <w:t>/</w:t>
      </w:r>
      <w:r w:rsidRPr="00FC064A">
        <w:rPr>
          <w:sz w:val="24"/>
          <w:szCs w:val="24"/>
          <w:lang w:val="en-US"/>
        </w:rPr>
        <w:t>news</w:t>
      </w:r>
      <w:r w:rsidRPr="00FC064A">
        <w:rPr>
          <w:sz w:val="24"/>
          <w:szCs w:val="24"/>
        </w:rPr>
        <w:t>/</w:t>
      </w:r>
      <w:r w:rsidRPr="00FC064A">
        <w:rPr>
          <w:sz w:val="24"/>
          <w:szCs w:val="24"/>
          <w:lang w:val="en-US"/>
        </w:rPr>
        <w:t>show</w:t>
      </w:r>
      <w:r w:rsidRPr="00FC064A">
        <w:rPr>
          <w:sz w:val="24"/>
          <w:szCs w:val="24"/>
        </w:rPr>
        <w:t>_116050/ (дата обращения: 15.12.2015).</w:t>
      </w:r>
    </w:p>
  </w:footnote>
  <w:footnote w:id="139">
    <w:p w:rsidR="008B41C2" w:rsidRPr="00FC064A" w:rsidRDefault="008B41C2" w:rsidP="0064342C">
      <w:pPr>
        <w:pStyle w:val="a3"/>
        <w:jc w:val="both"/>
        <w:rPr>
          <w:sz w:val="24"/>
          <w:szCs w:val="24"/>
        </w:rPr>
      </w:pPr>
      <w:r w:rsidRPr="00FC064A">
        <w:rPr>
          <w:rStyle w:val="a5"/>
          <w:sz w:val="24"/>
          <w:szCs w:val="24"/>
        </w:rPr>
        <w:footnoteRef/>
      </w:r>
      <w:r w:rsidRPr="00FC064A">
        <w:rPr>
          <w:sz w:val="24"/>
          <w:szCs w:val="24"/>
        </w:rPr>
        <w:t> Долгова А.</w:t>
      </w:r>
      <w:r>
        <w:rPr>
          <w:sz w:val="24"/>
          <w:szCs w:val="24"/>
        </w:rPr>
        <w:t> </w:t>
      </w:r>
      <w:r w:rsidRPr="00FC064A">
        <w:rPr>
          <w:sz w:val="24"/>
          <w:szCs w:val="24"/>
        </w:rPr>
        <w:t>И. Учения о преступности и криминология // Криминология : учебник / под общ</w:t>
      </w:r>
      <w:proofErr w:type="gramStart"/>
      <w:r w:rsidRPr="00FC064A">
        <w:rPr>
          <w:sz w:val="24"/>
          <w:szCs w:val="24"/>
        </w:rPr>
        <w:t>.</w:t>
      </w:r>
      <w:proofErr w:type="gramEnd"/>
      <w:r w:rsidRPr="00FC064A">
        <w:rPr>
          <w:sz w:val="24"/>
          <w:szCs w:val="24"/>
        </w:rPr>
        <w:t xml:space="preserve"> </w:t>
      </w:r>
      <w:proofErr w:type="gramStart"/>
      <w:r w:rsidRPr="00FC064A">
        <w:rPr>
          <w:sz w:val="24"/>
          <w:szCs w:val="24"/>
        </w:rPr>
        <w:t>р</w:t>
      </w:r>
      <w:proofErr w:type="gramEnd"/>
      <w:r w:rsidRPr="00FC064A">
        <w:rPr>
          <w:sz w:val="24"/>
          <w:szCs w:val="24"/>
        </w:rPr>
        <w:t xml:space="preserve">ед. А. И. Долговой. 4-е изд., </w:t>
      </w:r>
      <w:proofErr w:type="spellStart"/>
      <w:r w:rsidRPr="00FC064A">
        <w:rPr>
          <w:sz w:val="24"/>
          <w:szCs w:val="24"/>
        </w:rPr>
        <w:t>перераб</w:t>
      </w:r>
      <w:proofErr w:type="spellEnd"/>
      <w:r w:rsidRPr="00FC064A">
        <w:rPr>
          <w:sz w:val="24"/>
          <w:szCs w:val="24"/>
        </w:rPr>
        <w:t>. и доп. М.: Норма : Инфра-М, 2010. С. 34.</w:t>
      </w:r>
    </w:p>
  </w:footnote>
  <w:footnote w:id="140">
    <w:p w:rsidR="008B41C2" w:rsidRDefault="008B41C2" w:rsidP="0064342C">
      <w:pPr>
        <w:pStyle w:val="a3"/>
        <w:jc w:val="both"/>
      </w:pPr>
      <w:r w:rsidRPr="00FC064A">
        <w:rPr>
          <w:rStyle w:val="a5"/>
          <w:sz w:val="24"/>
          <w:szCs w:val="24"/>
        </w:rPr>
        <w:footnoteRef/>
      </w:r>
      <w:r w:rsidRPr="00FC064A">
        <w:rPr>
          <w:sz w:val="24"/>
          <w:szCs w:val="24"/>
        </w:rPr>
        <w:t> Долгова А. И. Криминологические оценки организованной преступности и коррупции,</w:t>
      </w:r>
      <w:r w:rsidRPr="00840262">
        <w:rPr>
          <w:sz w:val="24"/>
          <w:szCs w:val="24"/>
        </w:rPr>
        <w:t xml:space="preserve"> правовые баталии и национальная безопасность. М.</w:t>
      </w:r>
      <w:r>
        <w:rPr>
          <w:sz w:val="24"/>
          <w:szCs w:val="24"/>
        </w:rPr>
        <w:t>:</w:t>
      </w:r>
      <w:r w:rsidRPr="00840262">
        <w:rPr>
          <w:sz w:val="24"/>
          <w:szCs w:val="24"/>
        </w:rPr>
        <w:t xml:space="preserve"> Российская криминологическая ассоциация</w:t>
      </w:r>
      <w:r>
        <w:rPr>
          <w:sz w:val="24"/>
          <w:szCs w:val="24"/>
        </w:rPr>
        <w:t>,</w:t>
      </w:r>
      <w:r w:rsidRPr="00840262">
        <w:rPr>
          <w:sz w:val="24"/>
          <w:szCs w:val="24"/>
        </w:rPr>
        <w:t xml:space="preserve"> 2011. С. 15. </w:t>
      </w:r>
    </w:p>
  </w:footnote>
  <w:footnote w:id="141">
    <w:p w:rsidR="008B41C2" w:rsidRDefault="008B41C2" w:rsidP="00AE39E8">
      <w:pPr>
        <w:pStyle w:val="a3"/>
        <w:jc w:val="both"/>
      </w:pPr>
      <w:r w:rsidRPr="00D27B41">
        <w:rPr>
          <w:rStyle w:val="a5"/>
          <w:sz w:val="24"/>
          <w:szCs w:val="24"/>
        </w:rPr>
        <w:footnoteRef/>
      </w:r>
      <w:r>
        <w:rPr>
          <w:sz w:val="24"/>
          <w:szCs w:val="24"/>
        </w:rPr>
        <w:t> </w:t>
      </w:r>
      <w:r w:rsidRPr="00840262">
        <w:rPr>
          <w:sz w:val="24"/>
          <w:szCs w:val="24"/>
        </w:rPr>
        <w:t>Ю</w:t>
      </w:r>
      <w:r>
        <w:rPr>
          <w:sz w:val="24"/>
          <w:szCs w:val="24"/>
        </w:rPr>
        <w:t>.</w:t>
      </w:r>
      <w:r w:rsidRPr="00840262">
        <w:rPr>
          <w:sz w:val="24"/>
          <w:szCs w:val="24"/>
        </w:rPr>
        <w:t xml:space="preserve"> Снегирев</w:t>
      </w:r>
      <w:r w:rsidRPr="00D27B41">
        <w:rPr>
          <w:sz w:val="24"/>
          <w:szCs w:val="24"/>
        </w:rPr>
        <w:t xml:space="preserve"> Вятский тупик </w:t>
      </w:r>
      <w:proofErr w:type="spellStart"/>
      <w:r w:rsidRPr="00D27B41">
        <w:rPr>
          <w:sz w:val="24"/>
          <w:szCs w:val="24"/>
        </w:rPr>
        <w:t>спецкомандировка</w:t>
      </w:r>
      <w:proofErr w:type="spellEnd"/>
      <w:r>
        <w:rPr>
          <w:sz w:val="24"/>
          <w:szCs w:val="24"/>
        </w:rPr>
        <w:t xml:space="preserve"> // </w:t>
      </w:r>
      <w:r w:rsidRPr="00D27B41">
        <w:rPr>
          <w:sz w:val="24"/>
          <w:szCs w:val="24"/>
        </w:rPr>
        <w:t>Р</w:t>
      </w:r>
      <w:r>
        <w:rPr>
          <w:sz w:val="24"/>
          <w:szCs w:val="24"/>
        </w:rPr>
        <w:t xml:space="preserve">оссийская </w:t>
      </w:r>
      <w:r w:rsidRPr="00D27B41">
        <w:rPr>
          <w:sz w:val="24"/>
          <w:szCs w:val="24"/>
        </w:rPr>
        <w:t>Г</w:t>
      </w:r>
      <w:r>
        <w:rPr>
          <w:sz w:val="24"/>
          <w:szCs w:val="24"/>
        </w:rPr>
        <w:t>азета</w:t>
      </w:r>
      <w:r w:rsidRPr="00D27B41">
        <w:rPr>
          <w:sz w:val="24"/>
          <w:szCs w:val="24"/>
        </w:rPr>
        <w:t xml:space="preserve"> (Федеральный выпуск)</w:t>
      </w:r>
      <w:r>
        <w:rPr>
          <w:sz w:val="24"/>
          <w:szCs w:val="24"/>
        </w:rPr>
        <w:t>.</w:t>
      </w:r>
      <w:r w:rsidRPr="00D27B41">
        <w:rPr>
          <w:sz w:val="24"/>
          <w:szCs w:val="24"/>
        </w:rPr>
        <w:t xml:space="preserve"> </w:t>
      </w:r>
      <w:r>
        <w:rPr>
          <w:sz w:val="24"/>
          <w:szCs w:val="24"/>
        </w:rPr>
        <w:t>№ </w:t>
      </w:r>
      <w:r w:rsidRPr="00D27B41">
        <w:rPr>
          <w:sz w:val="24"/>
          <w:szCs w:val="24"/>
        </w:rPr>
        <w:t>5820</w:t>
      </w:r>
      <w:r>
        <w:rPr>
          <w:sz w:val="24"/>
          <w:szCs w:val="24"/>
        </w:rPr>
        <w:t>.</w:t>
      </w:r>
      <w:r w:rsidRPr="00D27B41">
        <w:rPr>
          <w:sz w:val="24"/>
          <w:szCs w:val="24"/>
        </w:rPr>
        <w:t> </w:t>
      </w:r>
      <w:r>
        <w:rPr>
          <w:sz w:val="24"/>
          <w:szCs w:val="24"/>
        </w:rPr>
        <w:t>и</w:t>
      </w:r>
      <w:r w:rsidRPr="00D27B41">
        <w:rPr>
          <w:sz w:val="24"/>
          <w:szCs w:val="24"/>
        </w:rPr>
        <w:t>юн</w:t>
      </w:r>
      <w:r>
        <w:rPr>
          <w:sz w:val="24"/>
          <w:szCs w:val="24"/>
        </w:rPr>
        <w:t xml:space="preserve">ь </w:t>
      </w:r>
      <w:r w:rsidRPr="00D27B41">
        <w:rPr>
          <w:sz w:val="24"/>
          <w:szCs w:val="24"/>
        </w:rPr>
        <w:t>2012 г.</w:t>
      </w:r>
    </w:p>
  </w:footnote>
  <w:footnote w:id="142">
    <w:p w:rsidR="008B41C2" w:rsidRDefault="008B41C2" w:rsidP="00117BEB">
      <w:pPr>
        <w:pStyle w:val="a3"/>
        <w:jc w:val="both"/>
      </w:pPr>
      <w:r w:rsidRPr="00D27B41">
        <w:rPr>
          <w:rStyle w:val="a5"/>
          <w:sz w:val="24"/>
          <w:szCs w:val="24"/>
        </w:rPr>
        <w:footnoteRef/>
      </w:r>
      <w:r>
        <w:rPr>
          <w:sz w:val="24"/>
          <w:szCs w:val="24"/>
        </w:rPr>
        <w:t xml:space="preserve"> См. </w:t>
      </w:r>
      <w:r w:rsidRPr="0014146D">
        <w:rPr>
          <w:sz w:val="24"/>
          <w:szCs w:val="24"/>
        </w:rPr>
        <w:t xml:space="preserve">URL: </w:t>
      </w:r>
      <w:r w:rsidRPr="00117BEB">
        <w:rPr>
          <w:sz w:val="24"/>
          <w:szCs w:val="24"/>
        </w:rPr>
        <w:t>http://fanstyle.ru/news/5351-dagami-ubit-egor-sviridov-sedoj/</w:t>
      </w:r>
      <w:r>
        <w:rPr>
          <w:sz w:val="24"/>
          <w:szCs w:val="24"/>
        </w:rPr>
        <w:t xml:space="preserve"> (дата обращения 16.02.2016).</w:t>
      </w:r>
    </w:p>
  </w:footnote>
  <w:footnote w:id="143">
    <w:p w:rsidR="008B41C2" w:rsidRDefault="008B41C2" w:rsidP="0064342C">
      <w:pPr>
        <w:pStyle w:val="a3"/>
      </w:pPr>
      <w:r w:rsidRPr="00D27B41">
        <w:rPr>
          <w:rStyle w:val="a5"/>
          <w:sz w:val="24"/>
          <w:szCs w:val="24"/>
        </w:rPr>
        <w:footnoteRef/>
      </w:r>
      <w:r>
        <w:rPr>
          <w:sz w:val="24"/>
          <w:szCs w:val="24"/>
        </w:rPr>
        <w:t xml:space="preserve"> См. </w:t>
      </w:r>
      <w:r w:rsidRPr="0014146D">
        <w:rPr>
          <w:sz w:val="24"/>
          <w:szCs w:val="24"/>
        </w:rPr>
        <w:t xml:space="preserve">URL: </w:t>
      </w:r>
      <w:r w:rsidRPr="00117BEB">
        <w:rPr>
          <w:sz w:val="24"/>
          <w:szCs w:val="24"/>
        </w:rPr>
        <w:t>http://www.kp.ru/daily/24605.4/776267/</w:t>
      </w:r>
      <w:r>
        <w:rPr>
          <w:sz w:val="24"/>
          <w:szCs w:val="24"/>
        </w:rPr>
        <w:t xml:space="preserve"> (дата обращения 16.02.2016).</w:t>
      </w:r>
    </w:p>
  </w:footnote>
  <w:footnote w:id="144">
    <w:p w:rsidR="008B41C2" w:rsidRDefault="008B41C2" w:rsidP="00AE39E8">
      <w:pPr>
        <w:pStyle w:val="a3"/>
        <w:jc w:val="both"/>
      </w:pPr>
      <w:r w:rsidRPr="00AE39E8">
        <w:rPr>
          <w:rStyle w:val="a5"/>
          <w:sz w:val="24"/>
          <w:szCs w:val="24"/>
        </w:rPr>
        <w:footnoteRef/>
      </w:r>
      <w:r>
        <w:rPr>
          <w:sz w:val="24"/>
          <w:szCs w:val="24"/>
        </w:rPr>
        <w:t xml:space="preserve"> </w:t>
      </w:r>
      <w:r w:rsidRPr="00AE39E8">
        <w:rPr>
          <w:sz w:val="24"/>
          <w:szCs w:val="24"/>
        </w:rPr>
        <w:t>Кого признают убийцей?</w:t>
      </w:r>
      <w:r>
        <w:rPr>
          <w:sz w:val="24"/>
          <w:szCs w:val="24"/>
        </w:rPr>
        <w:t xml:space="preserve"> // </w:t>
      </w:r>
      <w:r w:rsidRPr="007A07BF">
        <w:rPr>
          <w:sz w:val="24"/>
          <w:szCs w:val="24"/>
        </w:rPr>
        <w:t>Р</w:t>
      </w:r>
      <w:r>
        <w:rPr>
          <w:sz w:val="24"/>
          <w:szCs w:val="24"/>
        </w:rPr>
        <w:t xml:space="preserve">оссийская </w:t>
      </w:r>
      <w:r w:rsidRPr="007A07BF">
        <w:rPr>
          <w:sz w:val="24"/>
          <w:szCs w:val="24"/>
        </w:rPr>
        <w:t>Г</w:t>
      </w:r>
      <w:r>
        <w:rPr>
          <w:sz w:val="24"/>
          <w:szCs w:val="24"/>
        </w:rPr>
        <w:t>азета</w:t>
      </w:r>
      <w:r w:rsidRPr="007A07BF">
        <w:rPr>
          <w:sz w:val="24"/>
          <w:szCs w:val="24"/>
        </w:rPr>
        <w:t xml:space="preserve"> (Федеральный выпуск)</w:t>
      </w:r>
      <w:r>
        <w:rPr>
          <w:sz w:val="24"/>
          <w:szCs w:val="24"/>
        </w:rPr>
        <w:t>. № 5403 (27)</w:t>
      </w:r>
      <w:proofErr w:type="gramStart"/>
      <w:r>
        <w:rPr>
          <w:sz w:val="24"/>
          <w:szCs w:val="24"/>
        </w:rPr>
        <w:t>.</w:t>
      </w:r>
      <w:proofErr w:type="gramEnd"/>
      <w:r>
        <w:rPr>
          <w:sz w:val="24"/>
          <w:szCs w:val="24"/>
        </w:rPr>
        <w:t xml:space="preserve"> </w:t>
      </w:r>
      <w:proofErr w:type="gramStart"/>
      <w:r>
        <w:rPr>
          <w:sz w:val="24"/>
          <w:szCs w:val="24"/>
        </w:rPr>
        <w:t>ф</w:t>
      </w:r>
      <w:proofErr w:type="gramEnd"/>
      <w:r>
        <w:rPr>
          <w:sz w:val="24"/>
          <w:szCs w:val="24"/>
        </w:rPr>
        <w:t xml:space="preserve">евраль </w:t>
      </w:r>
      <w:r w:rsidRPr="007A07BF">
        <w:rPr>
          <w:sz w:val="24"/>
          <w:szCs w:val="24"/>
        </w:rPr>
        <w:t>201</w:t>
      </w:r>
      <w:r>
        <w:rPr>
          <w:sz w:val="24"/>
          <w:szCs w:val="24"/>
        </w:rPr>
        <w:t>1 г.</w:t>
      </w:r>
    </w:p>
  </w:footnote>
  <w:footnote w:id="145">
    <w:p w:rsidR="008B41C2" w:rsidRDefault="008B41C2" w:rsidP="00CD6974">
      <w:pPr>
        <w:pStyle w:val="a3"/>
        <w:jc w:val="both"/>
      </w:pPr>
      <w:r w:rsidRPr="004F0D3E">
        <w:rPr>
          <w:rStyle w:val="a5"/>
          <w:sz w:val="24"/>
          <w:szCs w:val="24"/>
        </w:rPr>
        <w:footnoteRef/>
      </w:r>
      <w:r>
        <w:rPr>
          <w:sz w:val="24"/>
          <w:szCs w:val="24"/>
        </w:rPr>
        <w:t xml:space="preserve"> </w:t>
      </w:r>
      <w:r w:rsidRPr="004F0D3E">
        <w:rPr>
          <w:sz w:val="24"/>
          <w:szCs w:val="24"/>
        </w:rPr>
        <w:t>В отношении следователя, который отпустил участников драки, в которой погиб Егор Свиридов, проводится проверка</w:t>
      </w:r>
      <w:r w:rsidRPr="004F0D3E">
        <w:rPr>
          <w:spacing w:val="-1"/>
          <w:sz w:val="24"/>
          <w:szCs w:val="24"/>
        </w:rPr>
        <w:t xml:space="preserve">. </w:t>
      </w:r>
      <w:r w:rsidRPr="0014146D">
        <w:rPr>
          <w:sz w:val="24"/>
          <w:szCs w:val="24"/>
        </w:rPr>
        <w:t>URL:</w:t>
      </w:r>
      <w:r>
        <w:rPr>
          <w:sz w:val="24"/>
          <w:szCs w:val="24"/>
        </w:rPr>
        <w:t xml:space="preserve"> </w:t>
      </w:r>
      <w:r w:rsidRPr="00117BEB">
        <w:rPr>
          <w:sz w:val="24"/>
          <w:szCs w:val="24"/>
        </w:rPr>
        <w:t>http://www.interfax.ru/russia/168977</w:t>
      </w:r>
      <w:r>
        <w:rPr>
          <w:sz w:val="24"/>
          <w:szCs w:val="24"/>
        </w:rPr>
        <w:t xml:space="preserve"> (</w:t>
      </w:r>
      <w:r w:rsidRPr="004F0D3E">
        <w:rPr>
          <w:iCs/>
          <w:color w:val="1D1D1D"/>
          <w:sz w:val="24"/>
          <w:szCs w:val="24"/>
        </w:rPr>
        <w:t>дата обращения</w:t>
      </w:r>
      <w:r>
        <w:rPr>
          <w:iCs/>
          <w:color w:val="1D1D1D"/>
          <w:sz w:val="24"/>
          <w:szCs w:val="24"/>
        </w:rPr>
        <w:t>:</w:t>
      </w:r>
      <w:r w:rsidRPr="004F0D3E">
        <w:rPr>
          <w:iCs/>
          <w:color w:val="1D1D1D"/>
          <w:sz w:val="24"/>
          <w:szCs w:val="24"/>
        </w:rPr>
        <w:t xml:space="preserve"> 13.01.2016</w:t>
      </w:r>
      <w:r>
        <w:rPr>
          <w:iCs/>
          <w:color w:val="1D1D1D"/>
          <w:sz w:val="24"/>
          <w:szCs w:val="24"/>
        </w:rPr>
        <w:t>)</w:t>
      </w:r>
      <w:r w:rsidRPr="004F0D3E">
        <w:rPr>
          <w:iCs/>
          <w:color w:val="1D1D1D"/>
          <w:sz w:val="24"/>
          <w:szCs w:val="24"/>
        </w:rPr>
        <w:t>.</w:t>
      </w:r>
    </w:p>
  </w:footnote>
  <w:footnote w:id="146">
    <w:p w:rsidR="008B41C2" w:rsidRPr="00114560" w:rsidRDefault="008B41C2" w:rsidP="00B06E63">
      <w:pPr>
        <w:pStyle w:val="a3"/>
        <w:jc w:val="both"/>
        <w:rPr>
          <w:sz w:val="24"/>
        </w:rPr>
      </w:pPr>
      <w:r w:rsidRPr="00114560">
        <w:rPr>
          <w:rStyle w:val="a5"/>
          <w:sz w:val="24"/>
        </w:rPr>
        <w:footnoteRef/>
      </w:r>
      <w:r>
        <w:rPr>
          <w:sz w:val="24"/>
        </w:rPr>
        <w:t> Милюков С. Ф. Россия хулиганская: прошлое без будущего? // Российский криминологический взгляд. 2011. № 1. С. 303.</w:t>
      </w:r>
    </w:p>
  </w:footnote>
  <w:footnote w:id="147">
    <w:p w:rsidR="008B41C2" w:rsidRDefault="008B41C2" w:rsidP="0064342C">
      <w:pPr>
        <w:pStyle w:val="a3"/>
        <w:jc w:val="both"/>
      </w:pPr>
      <w:r w:rsidRPr="003F0180">
        <w:rPr>
          <w:rStyle w:val="a5"/>
          <w:sz w:val="24"/>
          <w:szCs w:val="24"/>
        </w:rPr>
        <w:footnoteRef/>
      </w:r>
      <w:r>
        <w:rPr>
          <w:sz w:val="24"/>
          <w:szCs w:val="24"/>
        </w:rPr>
        <w:t> </w:t>
      </w:r>
      <w:r w:rsidRPr="003F0180">
        <w:rPr>
          <w:sz w:val="24"/>
          <w:szCs w:val="24"/>
        </w:rPr>
        <w:t>Макаров В.</w:t>
      </w:r>
      <w:r>
        <w:rPr>
          <w:sz w:val="24"/>
          <w:szCs w:val="24"/>
        </w:rPr>
        <w:t> </w:t>
      </w:r>
      <w:r w:rsidRPr="003F0180">
        <w:rPr>
          <w:sz w:val="24"/>
          <w:szCs w:val="24"/>
        </w:rPr>
        <w:t xml:space="preserve">В. Криминологическое исследование </w:t>
      </w:r>
      <w:proofErr w:type="spellStart"/>
      <w:r w:rsidRPr="003F0180">
        <w:rPr>
          <w:sz w:val="24"/>
          <w:szCs w:val="24"/>
        </w:rPr>
        <w:t>самодетерминации</w:t>
      </w:r>
      <w:proofErr w:type="spellEnd"/>
      <w:r w:rsidRPr="003F0180">
        <w:rPr>
          <w:sz w:val="24"/>
          <w:szCs w:val="24"/>
        </w:rPr>
        <w:t xml:space="preserve"> преступности: </w:t>
      </w:r>
      <w:proofErr w:type="spellStart"/>
      <w:r w:rsidRPr="003F0180">
        <w:rPr>
          <w:sz w:val="24"/>
          <w:szCs w:val="24"/>
        </w:rPr>
        <w:t>дис</w:t>
      </w:r>
      <w:proofErr w:type="spellEnd"/>
      <w:r w:rsidRPr="003F0180">
        <w:rPr>
          <w:sz w:val="24"/>
          <w:szCs w:val="24"/>
        </w:rPr>
        <w:t xml:space="preserve">. … канд. </w:t>
      </w:r>
      <w:proofErr w:type="spellStart"/>
      <w:r>
        <w:rPr>
          <w:sz w:val="24"/>
          <w:szCs w:val="24"/>
        </w:rPr>
        <w:t>юрид</w:t>
      </w:r>
      <w:proofErr w:type="spellEnd"/>
      <w:r>
        <w:rPr>
          <w:sz w:val="24"/>
          <w:szCs w:val="24"/>
        </w:rPr>
        <w:t>.</w:t>
      </w:r>
      <w:r w:rsidRPr="003F0180">
        <w:rPr>
          <w:sz w:val="24"/>
          <w:szCs w:val="24"/>
        </w:rPr>
        <w:t xml:space="preserve"> наук: 12.00.08. М., 2014.</w:t>
      </w:r>
      <w:r>
        <w:rPr>
          <w:sz w:val="24"/>
          <w:szCs w:val="24"/>
        </w:rPr>
        <w:t xml:space="preserve"> </w:t>
      </w:r>
      <w:r w:rsidRPr="003F0180">
        <w:rPr>
          <w:sz w:val="24"/>
          <w:szCs w:val="24"/>
        </w:rPr>
        <w:t>С. 68</w:t>
      </w:r>
      <w:r>
        <w:rPr>
          <w:sz w:val="24"/>
          <w:szCs w:val="24"/>
        </w:rPr>
        <w:t>–</w:t>
      </w:r>
      <w:r w:rsidRPr="003F0180">
        <w:rPr>
          <w:sz w:val="24"/>
          <w:szCs w:val="24"/>
        </w:rPr>
        <w:t>72.</w:t>
      </w:r>
    </w:p>
  </w:footnote>
  <w:footnote w:id="148">
    <w:p w:rsidR="008B41C2" w:rsidRDefault="008B41C2" w:rsidP="007F3CCB">
      <w:pPr>
        <w:pStyle w:val="a3"/>
        <w:jc w:val="both"/>
      </w:pPr>
      <w:r w:rsidRPr="00F10268">
        <w:rPr>
          <w:rStyle w:val="a5"/>
          <w:sz w:val="24"/>
          <w:szCs w:val="24"/>
        </w:rPr>
        <w:footnoteRef/>
      </w:r>
      <w:r>
        <w:rPr>
          <w:sz w:val="24"/>
          <w:szCs w:val="24"/>
        </w:rPr>
        <w:t> </w:t>
      </w:r>
      <w:proofErr w:type="spellStart"/>
      <w:r w:rsidRPr="00F10268">
        <w:rPr>
          <w:sz w:val="24"/>
          <w:szCs w:val="24"/>
        </w:rPr>
        <w:t>Зюков</w:t>
      </w:r>
      <w:proofErr w:type="spellEnd"/>
      <w:r w:rsidRPr="00F10268">
        <w:rPr>
          <w:sz w:val="24"/>
          <w:szCs w:val="24"/>
        </w:rPr>
        <w:t xml:space="preserve"> А.</w:t>
      </w:r>
      <w:r>
        <w:rPr>
          <w:sz w:val="24"/>
          <w:szCs w:val="24"/>
        </w:rPr>
        <w:t> </w:t>
      </w:r>
      <w:r w:rsidRPr="00F10268">
        <w:rPr>
          <w:sz w:val="24"/>
          <w:szCs w:val="24"/>
        </w:rPr>
        <w:t>М.</w:t>
      </w:r>
      <w:r>
        <w:rPr>
          <w:sz w:val="24"/>
          <w:szCs w:val="24"/>
        </w:rPr>
        <w:t xml:space="preserve"> </w:t>
      </w:r>
      <w:r w:rsidRPr="00F10268">
        <w:rPr>
          <w:sz w:val="24"/>
          <w:szCs w:val="24"/>
        </w:rPr>
        <w:t>Криминологическая характеристика преступлений, совершаемых</w:t>
      </w:r>
      <w:r>
        <w:rPr>
          <w:sz w:val="24"/>
          <w:szCs w:val="24"/>
        </w:rPr>
        <w:t xml:space="preserve"> представителями разных этнических групп</w:t>
      </w:r>
      <w:r w:rsidRPr="003F0180">
        <w:rPr>
          <w:sz w:val="24"/>
          <w:szCs w:val="24"/>
        </w:rPr>
        <w:t xml:space="preserve">: </w:t>
      </w:r>
      <w:proofErr w:type="spellStart"/>
      <w:r w:rsidRPr="003F0180">
        <w:rPr>
          <w:sz w:val="24"/>
          <w:szCs w:val="24"/>
        </w:rPr>
        <w:t>дис</w:t>
      </w:r>
      <w:proofErr w:type="spellEnd"/>
      <w:r w:rsidRPr="003F0180">
        <w:rPr>
          <w:sz w:val="24"/>
          <w:szCs w:val="24"/>
        </w:rPr>
        <w:t xml:space="preserve">. … канд. </w:t>
      </w:r>
      <w:proofErr w:type="spellStart"/>
      <w:r>
        <w:rPr>
          <w:sz w:val="24"/>
          <w:szCs w:val="24"/>
        </w:rPr>
        <w:t>юрид</w:t>
      </w:r>
      <w:proofErr w:type="spellEnd"/>
      <w:r>
        <w:rPr>
          <w:sz w:val="24"/>
          <w:szCs w:val="24"/>
        </w:rPr>
        <w:t>.</w:t>
      </w:r>
      <w:r w:rsidRPr="003F0180">
        <w:rPr>
          <w:sz w:val="24"/>
          <w:szCs w:val="24"/>
        </w:rPr>
        <w:t xml:space="preserve"> наук: 12.00.08. </w:t>
      </w:r>
      <w:r>
        <w:rPr>
          <w:sz w:val="24"/>
          <w:szCs w:val="24"/>
        </w:rPr>
        <w:t>Рязань</w:t>
      </w:r>
      <w:r w:rsidRPr="003F0180">
        <w:rPr>
          <w:sz w:val="24"/>
          <w:szCs w:val="24"/>
        </w:rPr>
        <w:t>, 20</w:t>
      </w:r>
      <w:r>
        <w:rPr>
          <w:sz w:val="24"/>
          <w:szCs w:val="24"/>
        </w:rPr>
        <w:t>05</w:t>
      </w:r>
      <w:r w:rsidRPr="003F0180">
        <w:rPr>
          <w:sz w:val="24"/>
          <w:szCs w:val="24"/>
        </w:rPr>
        <w:t>.</w:t>
      </w:r>
      <w:r>
        <w:rPr>
          <w:sz w:val="24"/>
          <w:szCs w:val="24"/>
        </w:rPr>
        <w:t xml:space="preserve"> </w:t>
      </w:r>
      <w:r w:rsidRPr="003F0180">
        <w:rPr>
          <w:sz w:val="24"/>
          <w:szCs w:val="24"/>
        </w:rPr>
        <w:t xml:space="preserve">С. </w:t>
      </w:r>
      <w:r>
        <w:rPr>
          <w:sz w:val="24"/>
          <w:szCs w:val="24"/>
        </w:rPr>
        <w:t>175.</w:t>
      </w:r>
    </w:p>
  </w:footnote>
  <w:footnote w:id="149">
    <w:p w:rsidR="008B41C2" w:rsidRDefault="008B41C2" w:rsidP="00785057">
      <w:pPr>
        <w:pStyle w:val="a3"/>
        <w:jc w:val="both"/>
      </w:pPr>
      <w:r>
        <w:rPr>
          <w:rStyle w:val="a5"/>
          <w:sz w:val="24"/>
          <w:szCs w:val="24"/>
        </w:rPr>
        <w:footnoteRef/>
      </w:r>
      <w:r>
        <w:rPr>
          <w:sz w:val="24"/>
          <w:szCs w:val="24"/>
        </w:rPr>
        <w:t> Меркурьев В. В. Организованная преступность: понятие, состояние, структура, динамика и результаты реагирования // Вестник Владимирского юридического института. 2014. № 2 (31). С. 137, 138.</w:t>
      </w:r>
    </w:p>
  </w:footnote>
  <w:footnote w:id="150">
    <w:p w:rsidR="008B41C2" w:rsidRDefault="008B41C2" w:rsidP="0064342C">
      <w:pPr>
        <w:pStyle w:val="a3"/>
        <w:jc w:val="both"/>
      </w:pPr>
      <w:r>
        <w:rPr>
          <w:rStyle w:val="a5"/>
          <w:sz w:val="24"/>
          <w:szCs w:val="24"/>
        </w:rPr>
        <w:footnoteRef/>
      </w:r>
      <w:r>
        <w:rPr>
          <w:sz w:val="24"/>
          <w:szCs w:val="24"/>
        </w:rPr>
        <w:t xml:space="preserve"> См. </w:t>
      </w:r>
      <w:r>
        <w:rPr>
          <w:bCs/>
          <w:sz w:val="24"/>
          <w:szCs w:val="24"/>
        </w:rPr>
        <w:t xml:space="preserve">СМИ: Банда ГТА состояла из религиозных радикалов. </w:t>
      </w:r>
      <w:r>
        <w:rPr>
          <w:bCs/>
          <w:sz w:val="24"/>
          <w:szCs w:val="24"/>
          <w:lang w:val="en-US"/>
        </w:rPr>
        <w:t>URL</w:t>
      </w:r>
      <w:r w:rsidRPr="00FA73A4">
        <w:rPr>
          <w:bCs/>
          <w:sz w:val="24"/>
          <w:szCs w:val="24"/>
        </w:rPr>
        <w:t>: http://russian.rt.com/article/58221</w:t>
      </w:r>
      <w:r>
        <w:rPr>
          <w:sz w:val="24"/>
          <w:szCs w:val="24"/>
        </w:rPr>
        <w:t xml:space="preserve">; </w:t>
      </w:r>
      <w:r>
        <w:rPr>
          <w:bCs/>
          <w:sz w:val="24"/>
          <w:szCs w:val="24"/>
        </w:rPr>
        <w:t xml:space="preserve">Полиция обезвредила «банду ГТА». </w:t>
      </w:r>
      <w:r>
        <w:rPr>
          <w:bCs/>
          <w:sz w:val="24"/>
          <w:szCs w:val="24"/>
          <w:lang w:val="en-US"/>
        </w:rPr>
        <w:t>URL</w:t>
      </w:r>
      <w:r w:rsidRPr="00FA73A4">
        <w:rPr>
          <w:bCs/>
          <w:sz w:val="24"/>
          <w:szCs w:val="24"/>
        </w:rPr>
        <w:t>: http://www.rg.ru/2014/11/06/gta-site.html</w:t>
      </w:r>
      <w:r>
        <w:rPr>
          <w:bCs/>
          <w:sz w:val="24"/>
          <w:szCs w:val="24"/>
        </w:rPr>
        <w:t xml:space="preserve">; </w:t>
      </w:r>
      <w:r>
        <w:rPr>
          <w:bCs/>
          <w:sz w:val="24"/>
          <w:szCs w:val="24"/>
          <w:lang w:val="en-US"/>
        </w:rPr>
        <w:t>URL</w:t>
      </w:r>
      <w:r w:rsidRPr="00FA73A4">
        <w:rPr>
          <w:bCs/>
          <w:sz w:val="24"/>
          <w:szCs w:val="24"/>
        </w:rPr>
        <w:t xml:space="preserve">: </w:t>
      </w:r>
      <w:r w:rsidRPr="00FC50CC">
        <w:rPr>
          <w:bCs/>
          <w:sz w:val="24"/>
          <w:szCs w:val="24"/>
        </w:rPr>
        <w:t>Банда GTA готовила кадры для «Исламского движения Узбекистана»</w:t>
      </w:r>
      <w:r>
        <w:rPr>
          <w:bCs/>
          <w:sz w:val="24"/>
          <w:szCs w:val="24"/>
        </w:rPr>
        <w:t>.</w:t>
      </w:r>
      <w:r w:rsidRPr="009A539D">
        <w:rPr>
          <w:bCs/>
          <w:sz w:val="24"/>
          <w:szCs w:val="24"/>
        </w:rPr>
        <w:t xml:space="preserve"> </w:t>
      </w:r>
      <w:r>
        <w:rPr>
          <w:bCs/>
          <w:sz w:val="24"/>
          <w:szCs w:val="24"/>
          <w:lang w:val="en-US"/>
        </w:rPr>
        <w:t>URL</w:t>
      </w:r>
      <w:r w:rsidRPr="00FA73A4">
        <w:rPr>
          <w:bCs/>
          <w:sz w:val="24"/>
          <w:szCs w:val="24"/>
        </w:rPr>
        <w:t xml:space="preserve">: </w:t>
      </w:r>
      <w:r w:rsidRPr="00942C05">
        <w:rPr>
          <w:bCs/>
          <w:sz w:val="24"/>
          <w:szCs w:val="24"/>
          <w:lang w:val="en-US"/>
        </w:rPr>
        <w:t>http</w:t>
      </w:r>
      <w:r w:rsidRPr="00942C05">
        <w:rPr>
          <w:bCs/>
          <w:sz w:val="24"/>
          <w:szCs w:val="24"/>
        </w:rPr>
        <w:t>://</w:t>
      </w:r>
      <w:proofErr w:type="spellStart"/>
      <w:r w:rsidRPr="00942C05">
        <w:rPr>
          <w:bCs/>
          <w:sz w:val="24"/>
          <w:szCs w:val="24"/>
          <w:lang w:val="en-US"/>
        </w:rPr>
        <w:t>izvestia</w:t>
      </w:r>
      <w:proofErr w:type="spellEnd"/>
      <w:r w:rsidRPr="00942C05">
        <w:rPr>
          <w:bCs/>
          <w:sz w:val="24"/>
          <w:szCs w:val="24"/>
        </w:rPr>
        <w:t>.</w:t>
      </w:r>
      <w:proofErr w:type="spellStart"/>
      <w:r w:rsidRPr="00942C05">
        <w:rPr>
          <w:bCs/>
          <w:sz w:val="24"/>
          <w:szCs w:val="24"/>
          <w:lang w:val="en-US"/>
        </w:rPr>
        <w:t>ru</w:t>
      </w:r>
      <w:proofErr w:type="spellEnd"/>
      <w:r w:rsidRPr="00942C05">
        <w:rPr>
          <w:bCs/>
          <w:sz w:val="24"/>
          <w:szCs w:val="24"/>
        </w:rPr>
        <w:t>/</w:t>
      </w:r>
      <w:r w:rsidRPr="00942C05">
        <w:rPr>
          <w:bCs/>
          <w:sz w:val="24"/>
          <w:szCs w:val="24"/>
          <w:lang w:val="en-US"/>
        </w:rPr>
        <w:t>news</w:t>
      </w:r>
      <w:r w:rsidRPr="00942C05">
        <w:rPr>
          <w:bCs/>
          <w:sz w:val="24"/>
          <w:szCs w:val="24"/>
        </w:rPr>
        <w:t>/579702#</w:t>
      </w:r>
      <w:proofErr w:type="spellStart"/>
      <w:r w:rsidRPr="00942C05">
        <w:rPr>
          <w:bCs/>
          <w:sz w:val="24"/>
          <w:szCs w:val="24"/>
          <w:lang w:val="en-US"/>
        </w:rPr>
        <w:t>ixzz</w:t>
      </w:r>
      <w:proofErr w:type="spellEnd"/>
      <w:r w:rsidRPr="00942C05">
        <w:rPr>
          <w:bCs/>
          <w:sz w:val="24"/>
          <w:szCs w:val="24"/>
        </w:rPr>
        <w:t>3</w:t>
      </w:r>
      <w:r w:rsidRPr="00942C05">
        <w:rPr>
          <w:bCs/>
          <w:sz w:val="24"/>
          <w:szCs w:val="24"/>
          <w:lang w:val="en-US"/>
        </w:rPr>
        <w:t>s</w:t>
      </w:r>
      <w:r w:rsidRPr="00942C05">
        <w:rPr>
          <w:bCs/>
          <w:sz w:val="24"/>
          <w:szCs w:val="24"/>
        </w:rPr>
        <w:t>27</w:t>
      </w:r>
      <w:proofErr w:type="spellStart"/>
      <w:r w:rsidRPr="00942C05">
        <w:rPr>
          <w:bCs/>
          <w:sz w:val="24"/>
          <w:szCs w:val="24"/>
          <w:lang w:val="en-US"/>
        </w:rPr>
        <w:t>xb</w:t>
      </w:r>
      <w:proofErr w:type="spellEnd"/>
      <w:r w:rsidRPr="00942C05">
        <w:rPr>
          <w:bCs/>
          <w:sz w:val="24"/>
          <w:szCs w:val="24"/>
        </w:rPr>
        <w:t>4</w:t>
      </w:r>
      <w:r w:rsidRPr="00942C05">
        <w:rPr>
          <w:bCs/>
          <w:sz w:val="24"/>
          <w:szCs w:val="24"/>
          <w:lang w:val="en-US"/>
        </w:rPr>
        <w:t>ON</w:t>
      </w:r>
      <w:r w:rsidRPr="00942C05">
        <w:rPr>
          <w:bCs/>
          <w:sz w:val="24"/>
          <w:szCs w:val="24"/>
        </w:rPr>
        <w:t>/</w:t>
      </w:r>
      <w:r>
        <w:rPr>
          <w:bCs/>
          <w:sz w:val="24"/>
          <w:szCs w:val="24"/>
        </w:rPr>
        <w:t xml:space="preserve">, </w:t>
      </w:r>
      <w:r w:rsidRPr="00FA73A4">
        <w:rPr>
          <w:bCs/>
          <w:sz w:val="24"/>
          <w:szCs w:val="24"/>
          <w:lang w:val="en-US"/>
        </w:rPr>
        <w:t>http</w:t>
      </w:r>
      <w:r w:rsidRPr="00FA73A4">
        <w:rPr>
          <w:bCs/>
          <w:sz w:val="24"/>
          <w:szCs w:val="24"/>
        </w:rPr>
        <w:t>://</w:t>
      </w:r>
      <w:proofErr w:type="spellStart"/>
      <w:r w:rsidRPr="00FA73A4">
        <w:rPr>
          <w:bCs/>
          <w:sz w:val="24"/>
          <w:szCs w:val="24"/>
          <w:lang w:val="en-US"/>
        </w:rPr>
        <w:t>izvestia</w:t>
      </w:r>
      <w:proofErr w:type="spellEnd"/>
      <w:r w:rsidRPr="00FA73A4">
        <w:rPr>
          <w:bCs/>
          <w:sz w:val="24"/>
          <w:szCs w:val="24"/>
        </w:rPr>
        <w:t>.</w:t>
      </w:r>
      <w:proofErr w:type="spellStart"/>
      <w:r w:rsidRPr="00FA73A4">
        <w:rPr>
          <w:bCs/>
          <w:sz w:val="24"/>
          <w:szCs w:val="24"/>
          <w:lang w:val="en-US"/>
        </w:rPr>
        <w:t>ru</w:t>
      </w:r>
      <w:proofErr w:type="spellEnd"/>
      <w:r w:rsidRPr="00FA73A4">
        <w:rPr>
          <w:bCs/>
          <w:sz w:val="24"/>
          <w:szCs w:val="24"/>
        </w:rPr>
        <w:t>/</w:t>
      </w:r>
      <w:r w:rsidRPr="00FA73A4">
        <w:rPr>
          <w:bCs/>
          <w:sz w:val="24"/>
          <w:szCs w:val="24"/>
          <w:lang w:val="en-US"/>
        </w:rPr>
        <w:t>news</w:t>
      </w:r>
      <w:r w:rsidRPr="00FA73A4">
        <w:rPr>
          <w:bCs/>
          <w:sz w:val="24"/>
          <w:szCs w:val="24"/>
        </w:rPr>
        <w:t>/579702</w:t>
      </w:r>
      <w:r>
        <w:rPr>
          <w:bCs/>
          <w:sz w:val="24"/>
          <w:szCs w:val="24"/>
        </w:rPr>
        <w:t xml:space="preserve"> (дата обращения: 16.02.2016).</w:t>
      </w:r>
    </w:p>
  </w:footnote>
  <w:footnote w:id="151">
    <w:p w:rsidR="008B41C2" w:rsidRDefault="008B41C2" w:rsidP="0064342C">
      <w:pPr>
        <w:pStyle w:val="a3"/>
        <w:jc w:val="both"/>
      </w:pPr>
      <w:r>
        <w:rPr>
          <w:rStyle w:val="a5"/>
          <w:sz w:val="24"/>
          <w:szCs w:val="24"/>
        </w:rPr>
        <w:footnoteRef/>
      </w:r>
      <w:r>
        <w:rPr>
          <w:color w:val="000000"/>
          <w:sz w:val="24"/>
          <w:szCs w:val="24"/>
        </w:rPr>
        <w:t> Указ Президента Российской Федерации от 07.05.2012 № 602 «Об обеспечении межнационального согласия» // Собрание законодательства РФ. 2012. № 19. Ст. 2339.</w:t>
      </w:r>
    </w:p>
  </w:footnote>
  <w:footnote w:id="152">
    <w:p w:rsidR="008B41C2" w:rsidRDefault="008B41C2" w:rsidP="004108B0">
      <w:pPr>
        <w:pStyle w:val="a3"/>
        <w:jc w:val="both"/>
      </w:pPr>
      <w:r w:rsidRPr="007A129A">
        <w:rPr>
          <w:rStyle w:val="a5"/>
          <w:sz w:val="24"/>
          <w:szCs w:val="24"/>
        </w:rPr>
        <w:footnoteRef/>
      </w:r>
      <w:r>
        <w:rPr>
          <w:sz w:val="24"/>
          <w:szCs w:val="24"/>
        </w:rPr>
        <w:t> Информация получена в ходе интервьюирования работн</w:t>
      </w:r>
      <w:r w:rsidRPr="007A129A">
        <w:rPr>
          <w:sz w:val="24"/>
          <w:szCs w:val="24"/>
        </w:rPr>
        <w:t xml:space="preserve">иков прокуратуры Тверской области, проходивших обучение на </w:t>
      </w:r>
      <w:r w:rsidRPr="007A129A">
        <w:rPr>
          <w:rStyle w:val="txt6-1"/>
          <w:sz w:val="24"/>
          <w:szCs w:val="24"/>
        </w:rPr>
        <w:t>Факультет</w:t>
      </w:r>
      <w:r>
        <w:rPr>
          <w:rStyle w:val="txt6-1"/>
          <w:sz w:val="24"/>
          <w:szCs w:val="24"/>
        </w:rPr>
        <w:t>е</w:t>
      </w:r>
      <w:r w:rsidRPr="007A129A">
        <w:rPr>
          <w:rStyle w:val="txt6-1"/>
          <w:sz w:val="24"/>
          <w:szCs w:val="24"/>
        </w:rPr>
        <w:t xml:space="preserve"> профессиональной переподготовки и повышения квалификации Академии Генеральной прокуратуры Российской Федерации</w:t>
      </w:r>
      <w:r>
        <w:rPr>
          <w:rStyle w:val="txt6-1"/>
          <w:sz w:val="24"/>
          <w:szCs w:val="24"/>
        </w:rPr>
        <w:t xml:space="preserve"> 12.12.2014 и 28.01.2015</w:t>
      </w:r>
      <w:r w:rsidRPr="007A129A">
        <w:rPr>
          <w:rStyle w:val="txt6-1"/>
          <w:sz w:val="24"/>
          <w:szCs w:val="24"/>
        </w:rPr>
        <w:t>.</w:t>
      </w:r>
    </w:p>
  </w:footnote>
  <w:footnote w:id="153">
    <w:p w:rsidR="008B41C2" w:rsidRPr="009A539D" w:rsidRDefault="008B41C2" w:rsidP="009A539D">
      <w:pPr>
        <w:pStyle w:val="a3"/>
        <w:jc w:val="both"/>
        <w:rPr>
          <w:sz w:val="24"/>
        </w:rPr>
      </w:pPr>
      <w:r w:rsidRPr="009A539D">
        <w:rPr>
          <w:rStyle w:val="a5"/>
          <w:sz w:val="24"/>
        </w:rPr>
        <w:footnoteRef/>
      </w:r>
      <w:r>
        <w:rPr>
          <w:sz w:val="24"/>
        </w:rPr>
        <w:t> </w:t>
      </w:r>
      <w:r w:rsidRPr="009A539D">
        <w:rPr>
          <w:sz w:val="24"/>
        </w:rPr>
        <w:t>В Твери в результате конфликта пострадали 4 человека.</w:t>
      </w:r>
      <w:r>
        <w:rPr>
          <w:sz w:val="24"/>
        </w:rPr>
        <w:t xml:space="preserve"> </w:t>
      </w:r>
      <w:r>
        <w:rPr>
          <w:sz w:val="24"/>
          <w:lang w:val="en-US"/>
        </w:rPr>
        <w:t>URL</w:t>
      </w:r>
      <w:r w:rsidRPr="009A539D">
        <w:rPr>
          <w:sz w:val="24"/>
        </w:rPr>
        <w:t xml:space="preserve">: </w:t>
      </w:r>
      <w:r w:rsidRPr="009A539D">
        <w:rPr>
          <w:sz w:val="24"/>
          <w:lang w:val="en-US"/>
        </w:rPr>
        <w:t>https</w:t>
      </w:r>
      <w:r w:rsidRPr="009A539D">
        <w:rPr>
          <w:sz w:val="24"/>
        </w:rPr>
        <w:t>://69.мвд.рф/</w:t>
      </w:r>
      <w:r w:rsidRPr="009A539D">
        <w:rPr>
          <w:sz w:val="24"/>
          <w:lang w:val="en-US"/>
        </w:rPr>
        <w:t>news</w:t>
      </w:r>
      <w:r w:rsidRPr="009A539D">
        <w:rPr>
          <w:sz w:val="24"/>
        </w:rPr>
        <w:t>/</w:t>
      </w:r>
      <w:r w:rsidRPr="009A539D">
        <w:rPr>
          <w:sz w:val="24"/>
          <w:lang w:val="en-US"/>
        </w:rPr>
        <w:t>item</w:t>
      </w:r>
      <w:r w:rsidRPr="009A539D">
        <w:rPr>
          <w:sz w:val="24"/>
        </w:rPr>
        <w:t xml:space="preserve">/951797 </w:t>
      </w:r>
      <w:r>
        <w:rPr>
          <w:bCs/>
          <w:sz w:val="24"/>
          <w:szCs w:val="24"/>
        </w:rPr>
        <w:t>(дата обращения: 1</w:t>
      </w:r>
      <w:r w:rsidRPr="009A539D">
        <w:rPr>
          <w:bCs/>
          <w:sz w:val="24"/>
          <w:szCs w:val="24"/>
        </w:rPr>
        <w:t>8</w:t>
      </w:r>
      <w:r>
        <w:rPr>
          <w:bCs/>
          <w:sz w:val="24"/>
          <w:szCs w:val="24"/>
        </w:rPr>
        <w:t>.0</w:t>
      </w:r>
      <w:r w:rsidRPr="009A539D">
        <w:rPr>
          <w:bCs/>
          <w:sz w:val="24"/>
          <w:szCs w:val="24"/>
        </w:rPr>
        <w:t>7</w:t>
      </w:r>
      <w:r>
        <w:rPr>
          <w:bCs/>
          <w:sz w:val="24"/>
          <w:szCs w:val="24"/>
        </w:rPr>
        <w:t>.2016).</w:t>
      </w:r>
    </w:p>
  </w:footnote>
  <w:footnote w:id="154">
    <w:p w:rsidR="008B41C2" w:rsidRPr="009A539D" w:rsidRDefault="008B41C2" w:rsidP="009A539D">
      <w:pPr>
        <w:pStyle w:val="a3"/>
        <w:jc w:val="both"/>
        <w:rPr>
          <w:sz w:val="24"/>
        </w:rPr>
      </w:pPr>
      <w:r w:rsidRPr="009A539D">
        <w:rPr>
          <w:rStyle w:val="a5"/>
          <w:sz w:val="24"/>
        </w:rPr>
        <w:footnoteRef/>
      </w:r>
      <w:r>
        <w:rPr>
          <w:sz w:val="24"/>
        </w:rPr>
        <w:t> </w:t>
      </w:r>
      <w:r w:rsidRPr="009A539D">
        <w:rPr>
          <w:sz w:val="24"/>
        </w:rPr>
        <w:t xml:space="preserve">В поселке </w:t>
      </w:r>
      <w:proofErr w:type="gramStart"/>
      <w:r w:rsidRPr="009A539D">
        <w:rPr>
          <w:sz w:val="24"/>
        </w:rPr>
        <w:t>Заволжский</w:t>
      </w:r>
      <w:proofErr w:type="gramEnd"/>
      <w:r w:rsidRPr="009A539D">
        <w:rPr>
          <w:sz w:val="24"/>
        </w:rPr>
        <w:t xml:space="preserve"> сотрудниками полиции пресечена драка. </w:t>
      </w:r>
      <w:r w:rsidRPr="009A539D">
        <w:rPr>
          <w:sz w:val="24"/>
          <w:lang w:val="en-US"/>
        </w:rPr>
        <w:t>URL</w:t>
      </w:r>
      <w:r w:rsidRPr="009A539D">
        <w:rPr>
          <w:sz w:val="24"/>
        </w:rPr>
        <w:t xml:space="preserve">: </w:t>
      </w:r>
      <w:r w:rsidRPr="003A0ABA">
        <w:rPr>
          <w:sz w:val="24"/>
          <w:lang w:val="en-US"/>
        </w:rPr>
        <w:t>https</w:t>
      </w:r>
      <w:r w:rsidRPr="003A0ABA">
        <w:rPr>
          <w:sz w:val="24"/>
        </w:rPr>
        <w:t>://69.мвд.рф/</w:t>
      </w:r>
      <w:r w:rsidRPr="003A0ABA">
        <w:rPr>
          <w:sz w:val="24"/>
          <w:lang w:val="en-US"/>
        </w:rPr>
        <w:t>news</w:t>
      </w:r>
      <w:r w:rsidRPr="003A0ABA">
        <w:rPr>
          <w:sz w:val="24"/>
        </w:rPr>
        <w:t>/</w:t>
      </w:r>
      <w:r w:rsidRPr="003A0ABA">
        <w:rPr>
          <w:sz w:val="24"/>
          <w:lang w:val="en-US"/>
        </w:rPr>
        <w:t>item</w:t>
      </w:r>
      <w:r w:rsidRPr="003A0ABA">
        <w:rPr>
          <w:sz w:val="24"/>
        </w:rPr>
        <w:t>/1188140/</w:t>
      </w:r>
      <w:r w:rsidRPr="009A539D">
        <w:rPr>
          <w:sz w:val="24"/>
        </w:rPr>
        <w:t xml:space="preserve"> </w:t>
      </w:r>
      <w:r>
        <w:rPr>
          <w:bCs/>
          <w:sz w:val="24"/>
          <w:szCs w:val="24"/>
        </w:rPr>
        <w:t>(дата обращения: 1</w:t>
      </w:r>
      <w:r w:rsidRPr="009A539D">
        <w:rPr>
          <w:bCs/>
          <w:sz w:val="24"/>
          <w:szCs w:val="24"/>
        </w:rPr>
        <w:t>8</w:t>
      </w:r>
      <w:r>
        <w:rPr>
          <w:bCs/>
          <w:sz w:val="24"/>
          <w:szCs w:val="24"/>
        </w:rPr>
        <w:t>.0</w:t>
      </w:r>
      <w:r w:rsidRPr="009A539D">
        <w:rPr>
          <w:bCs/>
          <w:sz w:val="24"/>
          <w:szCs w:val="24"/>
        </w:rPr>
        <w:t>7</w:t>
      </w:r>
      <w:r>
        <w:rPr>
          <w:bCs/>
          <w:sz w:val="24"/>
          <w:szCs w:val="24"/>
        </w:rPr>
        <w:t>.2016).</w:t>
      </w:r>
    </w:p>
  </w:footnote>
  <w:footnote w:id="155">
    <w:p w:rsidR="008B41C2" w:rsidRDefault="008B41C2" w:rsidP="00505B37">
      <w:pPr>
        <w:pStyle w:val="a3"/>
        <w:jc w:val="both"/>
      </w:pPr>
      <w:r w:rsidRPr="007A129A">
        <w:rPr>
          <w:rStyle w:val="a5"/>
          <w:sz w:val="24"/>
          <w:szCs w:val="24"/>
        </w:rPr>
        <w:footnoteRef/>
      </w:r>
      <w:r>
        <w:rPr>
          <w:sz w:val="24"/>
          <w:szCs w:val="24"/>
        </w:rPr>
        <w:t> Информация получена в ходе интервьюирования работн</w:t>
      </w:r>
      <w:r w:rsidRPr="007A129A">
        <w:rPr>
          <w:sz w:val="24"/>
          <w:szCs w:val="24"/>
        </w:rPr>
        <w:t xml:space="preserve">иков прокуратуры Тверской области, проходивших обучение на </w:t>
      </w:r>
      <w:r w:rsidRPr="007A129A">
        <w:rPr>
          <w:rStyle w:val="txt6-1"/>
          <w:sz w:val="24"/>
          <w:szCs w:val="24"/>
        </w:rPr>
        <w:t>Факультет профессиональной переподготовки и повышения квалификации Академии Генеральной прокуратуры Российской Федерации</w:t>
      </w:r>
      <w:r>
        <w:rPr>
          <w:rStyle w:val="txt6-1"/>
          <w:sz w:val="24"/>
          <w:szCs w:val="24"/>
        </w:rPr>
        <w:t xml:space="preserve"> 12.12.2014 и 28.01.2015</w:t>
      </w:r>
      <w:r w:rsidRPr="007A129A">
        <w:rPr>
          <w:rStyle w:val="txt6-1"/>
          <w:sz w:val="24"/>
          <w:szCs w:val="24"/>
        </w:rPr>
        <w:t>.</w:t>
      </w:r>
    </w:p>
  </w:footnote>
  <w:footnote w:id="156">
    <w:p w:rsidR="008B41C2" w:rsidRDefault="008B41C2">
      <w:pPr>
        <w:pStyle w:val="a3"/>
      </w:pPr>
      <w:r w:rsidRPr="00E96848">
        <w:rPr>
          <w:rStyle w:val="a5"/>
          <w:sz w:val="24"/>
          <w:szCs w:val="24"/>
        </w:rPr>
        <w:footnoteRef/>
      </w:r>
      <w:r>
        <w:rPr>
          <w:sz w:val="24"/>
          <w:szCs w:val="24"/>
        </w:rPr>
        <w:t xml:space="preserve"> См. </w:t>
      </w:r>
      <w:r>
        <w:rPr>
          <w:bCs/>
          <w:sz w:val="24"/>
          <w:szCs w:val="24"/>
          <w:lang w:val="en-US"/>
        </w:rPr>
        <w:t>URL</w:t>
      </w:r>
      <w:r w:rsidRPr="00FA73A4">
        <w:rPr>
          <w:bCs/>
          <w:sz w:val="24"/>
          <w:szCs w:val="24"/>
        </w:rPr>
        <w:t xml:space="preserve">: </w:t>
      </w:r>
      <w:r w:rsidRPr="00E96848">
        <w:rPr>
          <w:sz w:val="24"/>
          <w:szCs w:val="24"/>
        </w:rPr>
        <w:t>http://sledcom.ru/news/item/1039099/</w:t>
      </w:r>
      <w:r>
        <w:rPr>
          <w:bCs/>
          <w:sz w:val="24"/>
          <w:szCs w:val="24"/>
        </w:rPr>
        <w:t xml:space="preserve"> (дата обращения: 16.05.2016).</w:t>
      </w:r>
    </w:p>
  </w:footnote>
  <w:footnote w:id="157">
    <w:p w:rsidR="008B41C2" w:rsidRDefault="008B41C2" w:rsidP="0064342C">
      <w:pPr>
        <w:pStyle w:val="a3"/>
        <w:jc w:val="both"/>
      </w:pPr>
      <w:r>
        <w:rPr>
          <w:rStyle w:val="a5"/>
          <w:sz w:val="24"/>
          <w:szCs w:val="24"/>
        </w:rPr>
        <w:footnoteRef/>
      </w:r>
      <w:r>
        <w:rPr>
          <w:sz w:val="24"/>
          <w:szCs w:val="24"/>
        </w:rPr>
        <w:t> </w:t>
      </w:r>
      <w:proofErr w:type="spellStart"/>
      <w:r>
        <w:rPr>
          <w:sz w:val="24"/>
          <w:szCs w:val="24"/>
        </w:rPr>
        <w:t>Лунеев</w:t>
      </w:r>
      <w:proofErr w:type="spellEnd"/>
      <w:r>
        <w:rPr>
          <w:sz w:val="24"/>
          <w:szCs w:val="24"/>
        </w:rPr>
        <w:t xml:space="preserve"> В. В. Преступность </w:t>
      </w:r>
      <w:r>
        <w:rPr>
          <w:sz w:val="24"/>
          <w:szCs w:val="24"/>
          <w:lang w:val="en-US"/>
        </w:rPr>
        <w:t>XX</w:t>
      </w:r>
      <w:r>
        <w:rPr>
          <w:sz w:val="24"/>
          <w:szCs w:val="24"/>
        </w:rPr>
        <w:t xml:space="preserve"> века: мировые, региональные и российские тенденции / В. В. </w:t>
      </w:r>
      <w:proofErr w:type="spellStart"/>
      <w:r>
        <w:rPr>
          <w:sz w:val="24"/>
          <w:szCs w:val="24"/>
        </w:rPr>
        <w:t>Лунеев</w:t>
      </w:r>
      <w:proofErr w:type="spellEnd"/>
      <w:r>
        <w:rPr>
          <w:sz w:val="24"/>
          <w:szCs w:val="24"/>
        </w:rPr>
        <w:t xml:space="preserve">. М.: </w:t>
      </w:r>
      <w:proofErr w:type="spellStart"/>
      <w:r>
        <w:rPr>
          <w:sz w:val="24"/>
          <w:szCs w:val="24"/>
        </w:rPr>
        <w:t>ВолтерсКлувер</w:t>
      </w:r>
      <w:proofErr w:type="spellEnd"/>
      <w:r>
        <w:rPr>
          <w:sz w:val="24"/>
          <w:szCs w:val="24"/>
        </w:rPr>
        <w:t>, 2005. С. 714–723.</w:t>
      </w:r>
    </w:p>
  </w:footnote>
  <w:footnote w:id="158">
    <w:p w:rsidR="008B41C2" w:rsidRDefault="008B41C2" w:rsidP="0064342C">
      <w:pPr>
        <w:pStyle w:val="a3"/>
        <w:jc w:val="both"/>
      </w:pPr>
      <w:r>
        <w:rPr>
          <w:rStyle w:val="a5"/>
          <w:sz w:val="24"/>
          <w:szCs w:val="24"/>
        </w:rPr>
        <w:footnoteRef/>
      </w:r>
      <w:r>
        <w:rPr>
          <w:sz w:val="24"/>
          <w:szCs w:val="24"/>
        </w:rPr>
        <w:t> </w:t>
      </w:r>
      <w:proofErr w:type="gramStart"/>
      <w:r>
        <w:rPr>
          <w:sz w:val="24"/>
          <w:szCs w:val="24"/>
        </w:rPr>
        <w:t>Антонов-Романовский</w:t>
      </w:r>
      <w:proofErr w:type="gramEnd"/>
      <w:r>
        <w:rPr>
          <w:sz w:val="24"/>
          <w:szCs w:val="24"/>
        </w:rPr>
        <w:t xml:space="preserve"> Г. В., </w:t>
      </w:r>
      <w:proofErr w:type="spellStart"/>
      <w:r>
        <w:rPr>
          <w:sz w:val="24"/>
          <w:szCs w:val="24"/>
        </w:rPr>
        <w:t>Коимшиди</w:t>
      </w:r>
      <w:proofErr w:type="spellEnd"/>
      <w:r>
        <w:rPr>
          <w:sz w:val="24"/>
          <w:szCs w:val="24"/>
        </w:rPr>
        <w:t xml:space="preserve"> Г. Ф., Чирков Д. К., Литвинов А. А. Преступность мигрантов-иностранцев и ее предупреждение: монография. М.: </w:t>
      </w:r>
      <w:proofErr w:type="spellStart"/>
      <w:r>
        <w:rPr>
          <w:sz w:val="24"/>
          <w:szCs w:val="24"/>
        </w:rPr>
        <w:t>Юрлитинформ</w:t>
      </w:r>
      <w:proofErr w:type="spellEnd"/>
      <w:r>
        <w:rPr>
          <w:sz w:val="24"/>
          <w:szCs w:val="24"/>
        </w:rPr>
        <w:t>, 2013. С. 117.</w:t>
      </w:r>
    </w:p>
  </w:footnote>
  <w:footnote w:id="159">
    <w:p w:rsidR="008B41C2" w:rsidRDefault="008B41C2" w:rsidP="0064342C">
      <w:pPr>
        <w:pStyle w:val="a3"/>
        <w:jc w:val="both"/>
      </w:pPr>
      <w:r>
        <w:rPr>
          <w:rStyle w:val="a5"/>
          <w:sz w:val="24"/>
          <w:szCs w:val="24"/>
        </w:rPr>
        <w:footnoteRef/>
      </w:r>
      <w:r>
        <w:rPr>
          <w:sz w:val="24"/>
          <w:szCs w:val="24"/>
        </w:rPr>
        <w:t> Приговор Санкт-Петербургского городского суда от 18.02.2013 по делу № </w:t>
      </w:r>
      <w:r>
        <w:rPr>
          <w:bCs/>
          <w:sz w:val="24"/>
          <w:szCs w:val="24"/>
        </w:rPr>
        <w:t>2-1/2013 (2-27/2012)</w:t>
      </w:r>
      <w:r>
        <w:rPr>
          <w:rStyle w:val="afb"/>
          <w:b w:val="0"/>
          <w:bCs/>
          <w:sz w:val="24"/>
          <w:szCs w:val="24"/>
        </w:rPr>
        <w:t xml:space="preserve">. </w:t>
      </w:r>
      <w:r>
        <w:rPr>
          <w:sz w:val="24"/>
          <w:szCs w:val="24"/>
        </w:rPr>
        <w:t xml:space="preserve">Единая база данных решений судов общей юрисдикции Российской Федерации. </w:t>
      </w:r>
      <w:r>
        <w:rPr>
          <w:bCs/>
          <w:sz w:val="24"/>
          <w:szCs w:val="24"/>
          <w:lang w:val="en-US"/>
        </w:rPr>
        <w:t>URL</w:t>
      </w:r>
      <w:r w:rsidRPr="00FA73A4">
        <w:rPr>
          <w:bCs/>
          <w:sz w:val="24"/>
          <w:szCs w:val="24"/>
        </w:rPr>
        <w:t xml:space="preserve">: </w:t>
      </w:r>
      <w:r w:rsidRPr="00FA73A4">
        <w:rPr>
          <w:sz w:val="24"/>
          <w:szCs w:val="24"/>
        </w:rPr>
        <w:t>http://судебныерешения.рф/bsr/case/6271530</w:t>
      </w:r>
      <w:r>
        <w:rPr>
          <w:sz w:val="24"/>
          <w:szCs w:val="24"/>
        </w:rPr>
        <w:t xml:space="preserve"> (дата обращения: 16.02.2016).</w:t>
      </w:r>
    </w:p>
  </w:footnote>
  <w:footnote w:id="160">
    <w:p w:rsidR="008B41C2" w:rsidRPr="00AB4BAB" w:rsidRDefault="008B41C2" w:rsidP="00CB3F01">
      <w:pPr>
        <w:rPr>
          <w:sz w:val="24"/>
          <w:szCs w:val="24"/>
        </w:rPr>
      </w:pPr>
      <w:r w:rsidRPr="00AB4BAB">
        <w:rPr>
          <w:rStyle w:val="a5"/>
          <w:sz w:val="24"/>
          <w:szCs w:val="24"/>
        </w:rPr>
        <w:footnoteRef/>
      </w:r>
      <w:r w:rsidRPr="00AB4BAB">
        <w:rPr>
          <w:sz w:val="24"/>
          <w:szCs w:val="24"/>
        </w:rPr>
        <w:t> См. </w:t>
      </w:r>
      <w:r w:rsidRPr="00AB4BAB">
        <w:rPr>
          <w:bCs/>
          <w:sz w:val="24"/>
          <w:szCs w:val="24"/>
          <w:lang w:val="en-US"/>
        </w:rPr>
        <w:t>URL</w:t>
      </w:r>
      <w:r w:rsidRPr="00AB4BAB">
        <w:rPr>
          <w:bCs/>
          <w:sz w:val="24"/>
          <w:szCs w:val="24"/>
        </w:rPr>
        <w:t>:</w:t>
      </w:r>
      <w:r w:rsidRPr="00AB4BAB">
        <w:rPr>
          <w:sz w:val="24"/>
          <w:szCs w:val="24"/>
        </w:rPr>
        <w:t> http://www.fsb.ru/fsb/press/message/single.htm!_print%3Dtrue%26id%3D10437685%40fsbMessage.html (дата обращения 16.03.2016).</w:t>
      </w:r>
    </w:p>
  </w:footnote>
  <w:footnote w:id="161">
    <w:p w:rsidR="008B41C2" w:rsidRPr="00C44DDC" w:rsidRDefault="008B41C2" w:rsidP="00C44DDC">
      <w:pPr>
        <w:pStyle w:val="a3"/>
        <w:jc w:val="both"/>
        <w:rPr>
          <w:sz w:val="24"/>
        </w:rPr>
      </w:pPr>
      <w:r w:rsidRPr="00C44DDC">
        <w:rPr>
          <w:rStyle w:val="a5"/>
          <w:sz w:val="24"/>
        </w:rPr>
        <w:footnoteRef/>
      </w:r>
      <w:r>
        <w:rPr>
          <w:sz w:val="24"/>
        </w:rPr>
        <w:t> </w:t>
      </w:r>
      <w:r>
        <w:rPr>
          <w:sz w:val="24"/>
          <w:szCs w:val="24"/>
        </w:rPr>
        <w:t xml:space="preserve">Приговор </w:t>
      </w:r>
      <w:r w:rsidRPr="00C44DDC">
        <w:rPr>
          <w:sz w:val="24"/>
          <w:szCs w:val="24"/>
        </w:rPr>
        <w:t>Октябрьского районного суда г.</w:t>
      </w:r>
      <w:r>
        <w:rPr>
          <w:sz w:val="24"/>
          <w:szCs w:val="24"/>
        </w:rPr>
        <w:t> </w:t>
      </w:r>
      <w:r w:rsidRPr="00C44DDC">
        <w:rPr>
          <w:sz w:val="24"/>
          <w:szCs w:val="24"/>
        </w:rPr>
        <w:t>Грозного Чеченской Республики</w:t>
      </w:r>
      <w:r>
        <w:rPr>
          <w:sz w:val="24"/>
          <w:szCs w:val="24"/>
        </w:rPr>
        <w:t xml:space="preserve"> от 25.12.2014</w:t>
      </w:r>
      <w:r w:rsidRPr="00142B82">
        <w:rPr>
          <w:sz w:val="24"/>
          <w:szCs w:val="24"/>
        </w:rPr>
        <w:t>.</w:t>
      </w:r>
      <w:r>
        <w:rPr>
          <w:sz w:val="24"/>
          <w:szCs w:val="24"/>
        </w:rPr>
        <w:t xml:space="preserve"> </w:t>
      </w:r>
      <w:r w:rsidRPr="00142B82">
        <w:rPr>
          <w:sz w:val="24"/>
          <w:szCs w:val="24"/>
        </w:rPr>
        <w:t xml:space="preserve">Архив </w:t>
      </w:r>
      <w:r>
        <w:rPr>
          <w:sz w:val="24"/>
          <w:szCs w:val="24"/>
        </w:rPr>
        <w:t>Генеральной прокуратуры Российской Федерации.</w:t>
      </w:r>
    </w:p>
  </w:footnote>
  <w:footnote w:id="162">
    <w:p w:rsidR="008B41C2" w:rsidRDefault="008B41C2" w:rsidP="0064342C">
      <w:pPr>
        <w:pStyle w:val="Default"/>
        <w:jc w:val="both"/>
      </w:pPr>
      <w:r>
        <w:rPr>
          <w:rStyle w:val="a5"/>
        </w:rPr>
        <w:footnoteRef/>
      </w:r>
      <w:r>
        <w:rPr>
          <w:bCs/>
          <w:lang w:eastAsia="en-US"/>
        </w:rPr>
        <w:t xml:space="preserve"> Состояние законности и правопорядка в Российской Федерации и работа органов прокуратуры. 2013 год: </w:t>
      </w:r>
      <w:proofErr w:type="spellStart"/>
      <w:r>
        <w:rPr>
          <w:lang w:eastAsia="en-US"/>
        </w:rPr>
        <w:t>информ</w:t>
      </w:r>
      <w:proofErr w:type="spellEnd"/>
      <w:proofErr w:type="gramStart"/>
      <w:r>
        <w:rPr>
          <w:lang w:eastAsia="en-US"/>
        </w:rPr>
        <w:t>.-</w:t>
      </w:r>
      <w:proofErr w:type="spellStart"/>
      <w:proofErr w:type="gramEnd"/>
      <w:r>
        <w:rPr>
          <w:lang w:eastAsia="en-US"/>
        </w:rPr>
        <w:t>аналитич</w:t>
      </w:r>
      <w:proofErr w:type="spellEnd"/>
      <w:r>
        <w:rPr>
          <w:lang w:eastAsia="en-US"/>
        </w:rPr>
        <w:t xml:space="preserve">. записка / под общ. ред. ректора Академии Генеральной прокуратуры Российской Федерации </w:t>
      </w:r>
      <w:proofErr w:type="spellStart"/>
      <w:r>
        <w:rPr>
          <w:lang w:eastAsia="en-US"/>
        </w:rPr>
        <w:t>докт</w:t>
      </w:r>
      <w:proofErr w:type="spellEnd"/>
      <w:r>
        <w:rPr>
          <w:lang w:eastAsia="en-US"/>
        </w:rPr>
        <w:t xml:space="preserve">. </w:t>
      </w:r>
      <w:proofErr w:type="spellStart"/>
      <w:r>
        <w:rPr>
          <w:lang w:eastAsia="en-US"/>
        </w:rPr>
        <w:t>юрид</w:t>
      </w:r>
      <w:proofErr w:type="spellEnd"/>
      <w:r>
        <w:rPr>
          <w:lang w:eastAsia="en-US"/>
        </w:rPr>
        <w:t xml:space="preserve">. наук, проф. О. С. </w:t>
      </w:r>
      <w:proofErr w:type="spellStart"/>
      <w:r>
        <w:rPr>
          <w:lang w:eastAsia="en-US"/>
        </w:rPr>
        <w:t>Капинус</w:t>
      </w:r>
      <w:proofErr w:type="spellEnd"/>
      <w:r>
        <w:rPr>
          <w:lang w:eastAsia="en-US"/>
        </w:rPr>
        <w:t>. М.: Акад. Ген. прокуратуры Рос. Федерации, 2014. С. 186.</w:t>
      </w:r>
    </w:p>
  </w:footnote>
  <w:footnote w:id="163">
    <w:p w:rsidR="008B41C2" w:rsidRDefault="008B41C2" w:rsidP="0064342C">
      <w:pPr>
        <w:pStyle w:val="a3"/>
        <w:jc w:val="both"/>
      </w:pPr>
      <w:r>
        <w:rPr>
          <w:rStyle w:val="a5"/>
          <w:sz w:val="24"/>
          <w:szCs w:val="24"/>
        </w:rPr>
        <w:footnoteRef/>
      </w:r>
      <w:r>
        <w:rPr>
          <w:sz w:val="24"/>
          <w:szCs w:val="24"/>
        </w:rPr>
        <w:t> Докладные записки об итогах работы органов прокуратуры Москвы и Московской области по укреплению законности и правопорядка, борьбе с преступностью в 2014 г., 2015 г., 2016 г.</w:t>
      </w:r>
    </w:p>
  </w:footnote>
  <w:footnote w:id="164">
    <w:p w:rsidR="008B41C2" w:rsidRDefault="008B41C2" w:rsidP="00146533">
      <w:pPr>
        <w:pStyle w:val="a3"/>
        <w:jc w:val="both"/>
      </w:pPr>
      <w:r w:rsidRPr="002801BF">
        <w:rPr>
          <w:rStyle w:val="a5"/>
          <w:sz w:val="24"/>
          <w:szCs w:val="24"/>
        </w:rPr>
        <w:footnoteRef/>
      </w:r>
      <w:r>
        <w:rPr>
          <w:sz w:val="24"/>
          <w:szCs w:val="24"/>
        </w:rPr>
        <w:t> </w:t>
      </w:r>
      <w:r w:rsidRPr="002801BF">
        <w:rPr>
          <w:sz w:val="24"/>
          <w:szCs w:val="24"/>
        </w:rPr>
        <w:t>Апелляционное определение СК по уголовным делам Верховного Суда РФ от 19.06.2013</w:t>
      </w:r>
      <w:r w:rsidRPr="00116571">
        <w:rPr>
          <w:sz w:val="24"/>
          <w:szCs w:val="24"/>
        </w:rPr>
        <w:t xml:space="preserve"> </w:t>
      </w:r>
      <w:r w:rsidRPr="002801BF">
        <w:rPr>
          <w:sz w:val="24"/>
          <w:szCs w:val="24"/>
        </w:rPr>
        <w:t>№ 5-АПУ13-14.</w:t>
      </w:r>
      <w:r>
        <w:rPr>
          <w:bCs/>
          <w:sz w:val="24"/>
          <w:szCs w:val="24"/>
          <w:lang w:val="en-US"/>
        </w:rPr>
        <w:t>URL</w:t>
      </w:r>
      <w:r w:rsidRPr="00FA73A4">
        <w:rPr>
          <w:bCs/>
          <w:sz w:val="24"/>
          <w:szCs w:val="24"/>
        </w:rPr>
        <w:t xml:space="preserve">: </w:t>
      </w:r>
      <w:r w:rsidRPr="00146533">
        <w:rPr>
          <w:sz w:val="24"/>
          <w:szCs w:val="24"/>
          <w:lang w:val="en-US"/>
        </w:rPr>
        <w:t>http</w:t>
      </w:r>
      <w:r w:rsidRPr="00146533">
        <w:rPr>
          <w:sz w:val="24"/>
          <w:szCs w:val="24"/>
        </w:rPr>
        <w:t>://</w:t>
      </w:r>
      <w:r w:rsidRPr="00146533">
        <w:rPr>
          <w:sz w:val="24"/>
          <w:szCs w:val="24"/>
          <w:lang w:val="en-US"/>
        </w:rPr>
        <w:t>www</w:t>
      </w:r>
      <w:r w:rsidRPr="00146533">
        <w:rPr>
          <w:sz w:val="24"/>
          <w:szCs w:val="24"/>
        </w:rPr>
        <w:t>.</w:t>
      </w:r>
      <w:proofErr w:type="spellStart"/>
      <w:r w:rsidRPr="00146533">
        <w:rPr>
          <w:sz w:val="24"/>
          <w:szCs w:val="24"/>
          <w:lang w:val="en-US"/>
        </w:rPr>
        <w:t>vsrf</w:t>
      </w:r>
      <w:proofErr w:type="spellEnd"/>
      <w:r w:rsidRPr="00146533">
        <w:rPr>
          <w:sz w:val="24"/>
          <w:szCs w:val="24"/>
        </w:rPr>
        <w:t>.</w:t>
      </w:r>
      <w:proofErr w:type="spellStart"/>
      <w:r w:rsidRPr="00146533">
        <w:rPr>
          <w:sz w:val="24"/>
          <w:szCs w:val="24"/>
          <w:lang w:val="en-US"/>
        </w:rPr>
        <w:t>ru</w:t>
      </w:r>
      <w:proofErr w:type="spellEnd"/>
      <w:r w:rsidRPr="00146533">
        <w:rPr>
          <w:sz w:val="24"/>
          <w:szCs w:val="24"/>
        </w:rPr>
        <w:t>/</w:t>
      </w:r>
      <w:proofErr w:type="spellStart"/>
      <w:r w:rsidRPr="00146533">
        <w:rPr>
          <w:sz w:val="24"/>
          <w:szCs w:val="24"/>
          <w:lang w:val="en-US"/>
        </w:rPr>
        <w:t>stor</w:t>
      </w:r>
      <w:proofErr w:type="spellEnd"/>
      <w:r w:rsidRPr="00146533">
        <w:rPr>
          <w:sz w:val="24"/>
          <w:szCs w:val="24"/>
        </w:rPr>
        <w:t>_</w:t>
      </w:r>
      <w:r w:rsidRPr="00146533">
        <w:rPr>
          <w:sz w:val="24"/>
          <w:szCs w:val="24"/>
          <w:lang w:val="en-US"/>
        </w:rPr>
        <w:t>pdf</w:t>
      </w:r>
      <w:r w:rsidRPr="00146533">
        <w:rPr>
          <w:sz w:val="24"/>
          <w:szCs w:val="24"/>
        </w:rPr>
        <w:t>.</w:t>
      </w:r>
      <w:proofErr w:type="spellStart"/>
      <w:r w:rsidRPr="00146533">
        <w:rPr>
          <w:sz w:val="24"/>
          <w:szCs w:val="24"/>
          <w:lang w:val="en-US"/>
        </w:rPr>
        <w:t>php</w:t>
      </w:r>
      <w:proofErr w:type="spellEnd"/>
      <w:r w:rsidRPr="00146533">
        <w:rPr>
          <w:sz w:val="24"/>
          <w:szCs w:val="24"/>
        </w:rPr>
        <w:t>?</w:t>
      </w:r>
      <w:r w:rsidRPr="00146533">
        <w:rPr>
          <w:sz w:val="24"/>
          <w:szCs w:val="24"/>
          <w:lang w:val="en-US"/>
        </w:rPr>
        <w:t>id</w:t>
      </w:r>
      <w:r w:rsidRPr="00146533">
        <w:rPr>
          <w:sz w:val="24"/>
          <w:szCs w:val="24"/>
        </w:rPr>
        <w:t>=545582</w:t>
      </w:r>
      <w:r>
        <w:rPr>
          <w:sz w:val="24"/>
          <w:szCs w:val="24"/>
        </w:rPr>
        <w:t xml:space="preserve"> (дата обращения: 16.0</w:t>
      </w:r>
      <w:r w:rsidRPr="00146533">
        <w:rPr>
          <w:sz w:val="24"/>
          <w:szCs w:val="24"/>
        </w:rPr>
        <w:t>3</w:t>
      </w:r>
      <w:r>
        <w:rPr>
          <w:sz w:val="24"/>
          <w:szCs w:val="24"/>
        </w:rPr>
        <w:t>.2016)</w:t>
      </w:r>
      <w:r w:rsidRPr="00FA73A4">
        <w:rPr>
          <w:sz w:val="24"/>
          <w:szCs w:val="24"/>
        </w:rPr>
        <w:t>.</w:t>
      </w:r>
    </w:p>
  </w:footnote>
  <w:footnote w:id="165">
    <w:p w:rsidR="008B41C2" w:rsidRDefault="008B41C2" w:rsidP="00146533">
      <w:pPr>
        <w:pStyle w:val="1"/>
        <w:spacing w:before="0" w:after="0"/>
        <w:jc w:val="both"/>
      </w:pPr>
      <w:r w:rsidRPr="002801BF">
        <w:rPr>
          <w:rStyle w:val="a5"/>
          <w:rFonts w:ascii="Times New Roman" w:hAnsi="Times New Roman"/>
          <w:b w:val="0"/>
          <w:color w:val="000000"/>
        </w:rPr>
        <w:footnoteRef/>
      </w:r>
      <w:r>
        <w:rPr>
          <w:rFonts w:ascii="Times New Roman" w:hAnsi="Times New Roman"/>
          <w:b w:val="0"/>
          <w:color w:val="000000"/>
        </w:rPr>
        <w:t> </w:t>
      </w:r>
      <w:r w:rsidRPr="002801BF">
        <w:rPr>
          <w:rFonts w:ascii="Times New Roman" w:hAnsi="Times New Roman"/>
          <w:b w:val="0"/>
          <w:color w:val="000000"/>
        </w:rPr>
        <w:t>См. Апелляционное определение СК по уголовным делам Верховного Суда РФ от 25.02.2014 № 78-АПУ14-6; Апелляционное определение Московского городского суда от 12.11.2014 №</w:t>
      </w:r>
      <w:r>
        <w:rPr>
          <w:rFonts w:ascii="Times New Roman" w:hAnsi="Times New Roman"/>
          <w:b w:val="0"/>
          <w:color w:val="000000"/>
        </w:rPr>
        <w:t> </w:t>
      </w:r>
      <w:r w:rsidRPr="002801BF">
        <w:rPr>
          <w:rFonts w:ascii="Times New Roman" w:hAnsi="Times New Roman"/>
          <w:b w:val="0"/>
          <w:color w:val="000000"/>
        </w:rPr>
        <w:t>33-44464/14; Апелляционное определение СК по уголовным делам Верховного Суда РФ от 4 июля 2013 г. № 37-АПУ13-3 и др.</w:t>
      </w:r>
    </w:p>
  </w:footnote>
  <w:footnote w:id="166">
    <w:p w:rsidR="008B41C2" w:rsidRDefault="008B41C2" w:rsidP="00146533">
      <w:pPr>
        <w:jc w:val="both"/>
      </w:pPr>
      <w:r>
        <w:rPr>
          <w:rStyle w:val="a5"/>
          <w:sz w:val="24"/>
          <w:szCs w:val="24"/>
        </w:rPr>
        <w:footnoteRef/>
      </w:r>
      <w:r>
        <w:rPr>
          <w:sz w:val="24"/>
          <w:szCs w:val="24"/>
        </w:rPr>
        <w:t xml:space="preserve"> См. В Таджикистане невозможно выполнить план призыва молодежи в армию без облавы. </w:t>
      </w:r>
      <w:r>
        <w:rPr>
          <w:bCs/>
          <w:sz w:val="24"/>
          <w:szCs w:val="24"/>
          <w:lang w:val="en-US"/>
        </w:rPr>
        <w:t>URL</w:t>
      </w:r>
      <w:r w:rsidRPr="00FA73A4">
        <w:rPr>
          <w:bCs/>
          <w:sz w:val="24"/>
          <w:szCs w:val="24"/>
        </w:rPr>
        <w:t xml:space="preserve">: </w:t>
      </w:r>
      <w:r w:rsidRPr="00FA73A4">
        <w:rPr>
          <w:sz w:val="24"/>
          <w:szCs w:val="24"/>
          <w:lang w:val="en-US"/>
        </w:rPr>
        <w:t>http</w:t>
      </w:r>
      <w:r w:rsidRPr="00FA73A4">
        <w:rPr>
          <w:sz w:val="24"/>
          <w:szCs w:val="24"/>
        </w:rPr>
        <w:t>://</w:t>
      </w:r>
      <w:r w:rsidRPr="00FA73A4">
        <w:rPr>
          <w:sz w:val="24"/>
          <w:szCs w:val="24"/>
          <w:lang w:val="en-US"/>
        </w:rPr>
        <w:t>news</w:t>
      </w:r>
      <w:r w:rsidRPr="00FA73A4">
        <w:rPr>
          <w:sz w:val="24"/>
          <w:szCs w:val="24"/>
        </w:rPr>
        <w:t>.</w:t>
      </w:r>
      <w:proofErr w:type="spellStart"/>
      <w:r w:rsidRPr="00FA73A4">
        <w:rPr>
          <w:sz w:val="24"/>
          <w:szCs w:val="24"/>
          <w:lang w:val="en-US"/>
        </w:rPr>
        <w:t>tj</w:t>
      </w:r>
      <w:proofErr w:type="spellEnd"/>
      <w:r w:rsidRPr="00FA73A4">
        <w:rPr>
          <w:sz w:val="24"/>
          <w:szCs w:val="24"/>
        </w:rPr>
        <w:t>/</w:t>
      </w:r>
      <w:proofErr w:type="spellStart"/>
      <w:r w:rsidRPr="00FA73A4">
        <w:rPr>
          <w:sz w:val="24"/>
          <w:szCs w:val="24"/>
          <w:lang w:val="en-US"/>
        </w:rPr>
        <w:t>ru</w:t>
      </w:r>
      <w:proofErr w:type="spellEnd"/>
      <w:r w:rsidRPr="00FA73A4">
        <w:rPr>
          <w:sz w:val="24"/>
          <w:szCs w:val="24"/>
        </w:rPr>
        <w:t>/</w:t>
      </w:r>
      <w:r w:rsidRPr="00FA73A4">
        <w:rPr>
          <w:sz w:val="24"/>
          <w:szCs w:val="24"/>
          <w:lang w:val="en-US"/>
        </w:rPr>
        <w:t>news</w:t>
      </w:r>
      <w:r w:rsidRPr="00FA73A4">
        <w:rPr>
          <w:sz w:val="24"/>
          <w:szCs w:val="24"/>
        </w:rPr>
        <w:t>/</w:t>
      </w:r>
      <w:proofErr w:type="spellStart"/>
      <w:r w:rsidRPr="00FA73A4">
        <w:rPr>
          <w:sz w:val="24"/>
          <w:szCs w:val="24"/>
          <w:lang w:val="en-US"/>
        </w:rPr>
        <w:t>eksperty</w:t>
      </w:r>
      <w:proofErr w:type="spellEnd"/>
      <w:r w:rsidRPr="00FA73A4">
        <w:rPr>
          <w:sz w:val="24"/>
          <w:szCs w:val="24"/>
        </w:rPr>
        <w:t>-</w:t>
      </w:r>
      <w:r w:rsidRPr="00FA73A4">
        <w:rPr>
          <w:sz w:val="24"/>
          <w:szCs w:val="24"/>
          <w:lang w:val="en-US"/>
        </w:rPr>
        <w:t>v</w:t>
      </w:r>
      <w:r w:rsidRPr="00FA73A4">
        <w:rPr>
          <w:sz w:val="24"/>
          <w:szCs w:val="24"/>
        </w:rPr>
        <w:t>-</w:t>
      </w:r>
      <w:proofErr w:type="spellStart"/>
      <w:r w:rsidRPr="00FA73A4">
        <w:rPr>
          <w:sz w:val="24"/>
          <w:szCs w:val="24"/>
          <w:lang w:val="en-US"/>
        </w:rPr>
        <w:t>tadzhikistane</w:t>
      </w:r>
      <w:proofErr w:type="spellEnd"/>
      <w:r w:rsidRPr="00FA73A4">
        <w:rPr>
          <w:sz w:val="24"/>
          <w:szCs w:val="24"/>
        </w:rPr>
        <w:t>-</w:t>
      </w:r>
      <w:proofErr w:type="spellStart"/>
      <w:r w:rsidRPr="00FA73A4">
        <w:rPr>
          <w:sz w:val="24"/>
          <w:szCs w:val="24"/>
          <w:lang w:val="en-US"/>
        </w:rPr>
        <w:t>nevozmozhno</w:t>
      </w:r>
      <w:proofErr w:type="spellEnd"/>
      <w:r w:rsidRPr="00FA73A4">
        <w:rPr>
          <w:sz w:val="24"/>
          <w:szCs w:val="24"/>
        </w:rPr>
        <w:t>-</w:t>
      </w:r>
      <w:proofErr w:type="spellStart"/>
      <w:r w:rsidRPr="00FA73A4">
        <w:rPr>
          <w:sz w:val="24"/>
          <w:szCs w:val="24"/>
          <w:lang w:val="en-US"/>
        </w:rPr>
        <w:t>vypolnit</w:t>
      </w:r>
      <w:proofErr w:type="spellEnd"/>
      <w:r w:rsidRPr="00FA73A4">
        <w:rPr>
          <w:sz w:val="24"/>
          <w:szCs w:val="24"/>
        </w:rPr>
        <w:t>-</w:t>
      </w:r>
      <w:r w:rsidRPr="00FA73A4">
        <w:rPr>
          <w:sz w:val="24"/>
          <w:szCs w:val="24"/>
          <w:lang w:val="en-US"/>
        </w:rPr>
        <w:t>plan</w:t>
      </w:r>
      <w:r w:rsidRPr="00FA73A4">
        <w:rPr>
          <w:sz w:val="24"/>
          <w:szCs w:val="24"/>
        </w:rPr>
        <w:t>-</w:t>
      </w:r>
      <w:proofErr w:type="spellStart"/>
      <w:r w:rsidRPr="00FA73A4">
        <w:rPr>
          <w:sz w:val="24"/>
          <w:szCs w:val="24"/>
          <w:lang w:val="en-US"/>
        </w:rPr>
        <w:t>prizyva</w:t>
      </w:r>
      <w:proofErr w:type="spellEnd"/>
      <w:r w:rsidRPr="00FA73A4">
        <w:rPr>
          <w:sz w:val="24"/>
          <w:szCs w:val="24"/>
        </w:rPr>
        <w:t>-</w:t>
      </w:r>
      <w:proofErr w:type="spellStart"/>
      <w:r w:rsidRPr="00FA73A4">
        <w:rPr>
          <w:sz w:val="24"/>
          <w:szCs w:val="24"/>
          <w:lang w:val="en-US"/>
        </w:rPr>
        <w:t>molodezhi</w:t>
      </w:r>
      <w:proofErr w:type="spellEnd"/>
      <w:r w:rsidRPr="00FA73A4">
        <w:rPr>
          <w:sz w:val="24"/>
          <w:szCs w:val="24"/>
        </w:rPr>
        <w:t>-</w:t>
      </w:r>
      <w:r w:rsidRPr="00FA73A4">
        <w:rPr>
          <w:sz w:val="24"/>
          <w:szCs w:val="24"/>
          <w:lang w:val="en-US"/>
        </w:rPr>
        <w:t>v</w:t>
      </w:r>
      <w:r w:rsidRPr="00FA73A4">
        <w:rPr>
          <w:sz w:val="24"/>
          <w:szCs w:val="24"/>
        </w:rPr>
        <w:t>-</w:t>
      </w:r>
      <w:proofErr w:type="spellStart"/>
      <w:r w:rsidRPr="00FA73A4">
        <w:rPr>
          <w:sz w:val="24"/>
          <w:szCs w:val="24"/>
          <w:lang w:val="en-US"/>
        </w:rPr>
        <w:t>armiyu</w:t>
      </w:r>
      <w:proofErr w:type="spellEnd"/>
      <w:r w:rsidRPr="00FA73A4">
        <w:rPr>
          <w:sz w:val="24"/>
          <w:szCs w:val="24"/>
        </w:rPr>
        <w:t>-</w:t>
      </w:r>
      <w:r w:rsidRPr="00FA73A4">
        <w:rPr>
          <w:sz w:val="24"/>
          <w:szCs w:val="24"/>
          <w:lang w:val="en-US"/>
        </w:rPr>
        <w:t>bez</w:t>
      </w:r>
      <w:r w:rsidRPr="00FA73A4">
        <w:rPr>
          <w:sz w:val="24"/>
          <w:szCs w:val="24"/>
        </w:rPr>
        <w:t>-</w:t>
      </w:r>
      <w:proofErr w:type="spellStart"/>
      <w:r w:rsidRPr="00FA73A4">
        <w:rPr>
          <w:sz w:val="24"/>
          <w:szCs w:val="24"/>
          <w:lang w:val="en-US"/>
        </w:rPr>
        <w:t>oblavy</w:t>
      </w:r>
      <w:proofErr w:type="spellEnd"/>
      <w:r>
        <w:rPr>
          <w:sz w:val="24"/>
          <w:szCs w:val="24"/>
        </w:rPr>
        <w:t xml:space="preserve"> (дата обращения: 16.02.2016)</w:t>
      </w:r>
      <w:r w:rsidRPr="00FA73A4">
        <w:rPr>
          <w:sz w:val="24"/>
          <w:szCs w:val="24"/>
        </w:rPr>
        <w:t>.</w:t>
      </w:r>
    </w:p>
  </w:footnote>
  <w:footnote w:id="167">
    <w:p w:rsidR="008B41C2" w:rsidRDefault="008B41C2" w:rsidP="0064342C">
      <w:pPr>
        <w:pStyle w:val="a3"/>
        <w:jc w:val="both"/>
      </w:pPr>
      <w:r>
        <w:rPr>
          <w:rStyle w:val="a5"/>
          <w:sz w:val="24"/>
          <w:szCs w:val="24"/>
        </w:rPr>
        <w:footnoteRef/>
      </w:r>
      <w:r>
        <w:rPr>
          <w:sz w:val="24"/>
          <w:szCs w:val="24"/>
        </w:rPr>
        <w:t xml:space="preserve"> Богомолова К. И. Преступность, связанная с иностранцами: монография. М.: </w:t>
      </w:r>
      <w:proofErr w:type="spellStart"/>
      <w:r>
        <w:rPr>
          <w:sz w:val="24"/>
          <w:szCs w:val="24"/>
        </w:rPr>
        <w:t>Юрлитинформ</w:t>
      </w:r>
      <w:proofErr w:type="spellEnd"/>
      <w:r>
        <w:rPr>
          <w:sz w:val="24"/>
          <w:szCs w:val="24"/>
        </w:rPr>
        <w:t>, 2013. С. 30.</w:t>
      </w:r>
    </w:p>
  </w:footnote>
  <w:footnote w:id="168">
    <w:p w:rsidR="008B41C2" w:rsidRPr="0073228B" w:rsidRDefault="008B41C2" w:rsidP="0073228B">
      <w:pPr>
        <w:pStyle w:val="a3"/>
        <w:jc w:val="both"/>
        <w:rPr>
          <w:sz w:val="24"/>
          <w:szCs w:val="24"/>
        </w:rPr>
      </w:pPr>
      <w:r w:rsidRPr="0073228B">
        <w:rPr>
          <w:rStyle w:val="a5"/>
          <w:sz w:val="24"/>
          <w:szCs w:val="24"/>
        </w:rPr>
        <w:footnoteRef/>
      </w:r>
      <w:r>
        <w:rPr>
          <w:sz w:val="24"/>
          <w:szCs w:val="24"/>
        </w:rPr>
        <w:t> Королева М. В. Преступность мигрантов. // Криминология: учебник / под общ</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 xml:space="preserve">ед. А. И. Долговой. 4-е изд., </w:t>
      </w:r>
      <w:proofErr w:type="spellStart"/>
      <w:r>
        <w:rPr>
          <w:sz w:val="24"/>
          <w:szCs w:val="24"/>
        </w:rPr>
        <w:t>перераб</w:t>
      </w:r>
      <w:proofErr w:type="spellEnd"/>
      <w:r>
        <w:rPr>
          <w:sz w:val="24"/>
          <w:szCs w:val="24"/>
        </w:rPr>
        <w:t>. и доп. М.: Норма: Инфра-М, 2010. С. 926.</w:t>
      </w:r>
    </w:p>
  </w:footnote>
  <w:footnote w:id="169">
    <w:p w:rsidR="008B41C2" w:rsidRDefault="008B41C2" w:rsidP="0064342C">
      <w:pPr>
        <w:pStyle w:val="a3"/>
        <w:jc w:val="both"/>
      </w:pPr>
      <w:r>
        <w:rPr>
          <w:rStyle w:val="a5"/>
          <w:sz w:val="24"/>
          <w:szCs w:val="24"/>
        </w:rPr>
        <w:footnoteRef/>
      </w:r>
      <w:r>
        <w:rPr>
          <w:sz w:val="24"/>
          <w:szCs w:val="24"/>
        </w:rPr>
        <w:t> Изучение преступности в городах и сельской местности. Отв. редактор проф. И. И. Карпец. М.: Всесоюзный институт по изучению причин и разработке мер предупреждения преступности, 1971. С. 97–98.</w:t>
      </w:r>
    </w:p>
  </w:footnote>
  <w:footnote w:id="170">
    <w:p w:rsidR="008B41C2" w:rsidRDefault="008B41C2" w:rsidP="00AD4D83">
      <w:pPr>
        <w:pStyle w:val="a3"/>
        <w:jc w:val="both"/>
      </w:pPr>
      <w:r w:rsidRPr="0056432B">
        <w:rPr>
          <w:rStyle w:val="a5"/>
          <w:sz w:val="24"/>
          <w:szCs w:val="24"/>
        </w:rPr>
        <w:footnoteRef/>
      </w:r>
      <w:r>
        <w:rPr>
          <w:sz w:val="24"/>
          <w:szCs w:val="24"/>
        </w:rPr>
        <w:t> </w:t>
      </w:r>
      <w:r w:rsidRPr="004F356B">
        <w:rPr>
          <w:sz w:val="24"/>
          <w:szCs w:val="24"/>
        </w:rPr>
        <w:t>Сведения о лицах, совершивших преступления за январь–декабрь 2016 г. по форме федерального статистического наблюдения № 2-ЕГС (492)</w:t>
      </w:r>
      <w:r>
        <w:rPr>
          <w:sz w:val="24"/>
          <w:szCs w:val="24"/>
        </w:rPr>
        <w:t xml:space="preserve"> (кн. 3)</w:t>
      </w:r>
      <w:r w:rsidRPr="004F356B">
        <w:rPr>
          <w:sz w:val="24"/>
          <w:szCs w:val="24"/>
        </w:rPr>
        <w:t>, утвержденной Приказом Генерального прокурора Российской Федерации от 02.07.2012 №</w:t>
      </w:r>
      <w:r>
        <w:rPr>
          <w:sz w:val="24"/>
          <w:szCs w:val="24"/>
        </w:rPr>
        <w:t> </w:t>
      </w:r>
      <w:r w:rsidRPr="004F356B">
        <w:rPr>
          <w:sz w:val="24"/>
          <w:szCs w:val="24"/>
        </w:rPr>
        <w:t>250.</w:t>
      </w:r>
    </w:p>
  </w:footnote>
  <w:footnote w:id="171">
    <w:p w:rsidR="008B41C2" w:rsidRDefault="008B41C2" w:rsidP="0064342C">
      <w:pPr>
        <w:spacing w:line="260" w:lineRule="exact"/>
        <w:jc w:val="both"/>
      </w:pPr>
      <w:r>
        <w:rPr>
          <w:rStyle w:val="a5"/>
          <w:sz w:val="24"/>
          <w:szCs w:val="24"/>
        </w:rPr>
        <w:footnoteRef/>
      </w:r>
      <w:r>
        <w:rPr>
          <w:bCs/>
          <w:sz w:val="24"/>
          <w:szCs w:val="24"/>
        </w:rPr>
        <w:t> Методика анализа состояния противодействия преступности иностранцев</w:t>
      </w:r>
      <w:r>
        <w:rPr>
          <w:sz w:val="24"/>
          <w:szCs w:val="24"/>
        </w:rPr>
        <w:t xml:space="preserve">: </w:t>
      </w:r>
      <w:r>
        <w:rPr>
          <w:spacing w:val="-4"/>
          <w:sz w:val="24"/>
          <w:szCs w:val="24"/>
        </w:rPr>
        <w:t xml:space="preserve">пособие </w:t>
      </w:r>
      <w:r>
        <w:rPr>
          <w:sz w:val="24"/>
          <w:szCs w:val="24"/>
        </w:rPr>
        <w:t>/ О. А. Евланова и др. М.: Акад. Ген. прокуратуры Рос. Федерации, 2014. С. 25–28.</w:t>
      </w:r>
    </w:p>
  </w:footnote>
  <w:footnote w:id="172">
    <w:p w:rsidR="008B41C2" w:rsidRDefault="008B41C2" w:rsidP="0064342C">
      <w:pPr>
        <w:pStyle w:val="a3"/>
        <w:jc w:val="both"/>
      </w:pPr>
      <w:r>
        <w:rPr>
          <w:rStyle w:val="a5"/>
          <w:sz w:val="24"/>
          <w:szCs w:val="24"/>
        </w:rPr>
        <w:footnoteRef/>
      </w:r>
      <w:r>
        <w:rPr>
          <w:bCs/>
          <w:sz w:val="24"/>
          <w:szCs w:val="24"/>
        </w:rPr>
        <w:t xml:space="preserve"> Взаимоотношения полиции и граждан: исследование ФОМ по заказу МВД. </w:t>
      </w:r>
      <w:r>
        <w:rPr>
          <w:bCs/>
          <w:sz w:val="24"/>
          <w:szCs w:val="24"/>
          <w:lang w:val="en-US"/>
        </w:rPr>
        <w:t>URL</w:t>
      </w:r>
      <w:r w:rsidRPr="00FA73A4">
        <w:rPr>
          <w:bCs/>
          <w:sz w:val="24"/>
          <w:szCs w:val="24"/>
        </w:rPr>
        <w:t xml:space="preserve">: </w:t>
      </w:r>
      <w:r>
        <w:rPr>
          <w:sz w:val="24"/>
          <w:szCs w:val="24"/>
        </w:rPr>
        <w:t>http://fom.ru/posts/11180, http://mvd.ru/Deljatelnost/results/public_opinion (дата обращения: 05.06.2015).</w:t>
      </w:r>
    </w:p>
  </w:footnote>
  <w:footnote w:id="173">
    <w:p w:rsidR="008B41C2" w:rsidRDefault="008B41C2" w:rsidP="0064342C">
      <w:pPr>
        <w:pStyle w:val="a3"/>
        <w:jc w:val="both"/>
      </w:pPr>
      <w:r>
        <w:rPr>
          <w:rStyle w:val="a5"/>
          <w:sz w:val="24"/>
          <w:szCs w:val="24"/>
        </w:rPr>
        <w:footnoteRef/>
      </w:r>
      <w:r>
        <w:rPr>
          <w:sz w:val="24"/>
          <w:szCs w:val="24"/>
        </w:rPr>
        <w:t> </w:t>
      </w:r>
      <w:proofErr w:type="spellStart"/>
      <w:r>
        <w:rPr>
          <w:sz w:val="24"/>
          <w:szCs w:val="24"/>
        </w:rPr>
        <w:t>Кобец</w:t>
      </w:r>
      <w:proofErr w:type="spellEnd"/>
      <w:r>
        <w:rPr>
          <w:sz w:val="24"/>
          <w:szCs w:val="24"/>
        </w:rPr>
        <w:t xml:space="preserve"> П. Н. Предупреждение преступности иностранных граждан и лиц без гражданства в России: </w:t>
      </w:r>
      <w:proofErr w:type="spellStart"/>
      <w:r>
        <w:rPr>
          <w:sz w:val="24"/>
          <w:szCs w:val="24"/>
        </w:rPr>
        <w:t>дис</w:t>
      </w:r>
      <w:proofErr w:type="spellEnd"/>
      <w:r>
        <w:rPr>
          <w:sz w:val="24"/>
          <w:szCs w:val="24"/>
        </w:rPr>
        <w:t xml:space="preserve">. … </w:t>
      </w:r>
      <w:proofErr w:type="spellStart"/>
      <w:r>
        <w:rPr>
          <w:sz w:val="24"/>
          <w:szCs w:val="24"/>
        </w:rPr>
        <w:t>докт</w:t>
      </w:r>
      <w:proofErr w:type="spellEnd"/>
      <w:r>
        <w:rPr>
          <w:sz w:val="24"/>
          <w:szCs w:val="24"/>
        </w:rPr>
        <w:t xml:space="preserve">. </w:t>
      </w:r>
      <w:proofErr w:type="spellStart"/>
      <w:r>
        <w:rPr>
          <w:sz w:val="24"/>
          <w:szCs w:val="24"/>
        </w:rPr>
        <w:t>юрид</w:t>
      </w:r>
      <w:proofErr w:type="spellEnd"/>
      <w:r>
        <w:rPr>
          <w:sz w:val="24"/>
          <w:szCs w:val="24"/>
        </w:rPr>
        <w:t>. наук: 12.00.08. М., 2004. С. 238–239.</w:t>
      </w:r>
    </w:p>
  </w:footnote>
  <w:footnote w:id="174">
    <w:p w:rsidR="008B41C2" w:rsidRPr="005C5E43" w:rsidRDefault="008B41C2" w:rsidP="005C5E43">
      <w:pPr>
        <w:pStyle w:val="a3"/>
        <w:jc w:val="both"/>
        <w:rPr>
          <w:sz w:val="24"/>
        </w:rPr>
      </w:pPr>
      <w:r w:rsidRPr="005C5E43">
        <w:rPr>
          <w:rStyle w:val="a5"/>
          <w:sz w:val="24"/>
        </w:rPr>
        <w:footnoteRef/>
      </w:r>
      <w:r w:rsidRPr="005C5E43">
        <w:rPr>
          <w:sz w:val="24"/>
        </w:rPr>
        <w:t xml:space="preserve"> </w:t>
      </w:r>
      <w:r>
        <w:rPr>
          <w:sz w:val="24"/>
        </w:rPr>
        <w:t xml:space="preserve">Криминология. Общая часть: учебник для </w:t>
      </w:r>
      <w:proofErr w:type="gramStart"/>
      <w:r>
        <w:rPr>
          <w:sz w:val="24"/>
        </w:rPr>
        <w:t>академического</w:t>
      </w:r>
      <w:proofErr w:type="gramEnd"/>
      <w:r>
        <w:rPr>
          <w:sz w:val="24"/>
        </w:rPr>
        <w:t xml:space="preserve"> </w:t>
      </w:r>
      <w:proofErr w:type="spellStart"/>
      <w:r>
        <w:rPr>
          <w:sz w:val="24"/>
        </w:rPr>
        <w:t>бакалавриата</w:t>
      </w:r>
      <w:proofErr w:type="spellEnd"/>
      <w:r>
        <w:rPr>
          <w:sz w:val="24"/>
        </w:rPr>
        <w:t>. Под общ</w:t>
      </w:r>
      <w:proofErr w:type="gramStart"/>
      <w:r>
        <w:rPr>
          <w:sz w:val="24"/>
        </w:rPr>
        <w:t>.</w:t>
      </w:r>
      <w:proofErr w:type="gramEnd"/>
      <w:r>
        <w:rPr>
          <w:sz w:val="24"/>
        </w:rPr>
        <w:t xml:space="preserve"> </w:t>
      </w:r>
      <w:proofErr w:type="gramStart"/>
      <w:r>
        <w:rPr>
          <w:sz w:val="24"/>
        </w:rPr>
        <w:t>р</w:t>
      </w:r>
      <w:proofErr w:type="gramEnd"/>
      <w:r>
        <w:rPr>
          <w:sz w:val="24"/>
        </w:rPr>
        <w:t xml:space="preserve">ед. О. С. </w:t>
      </w:r>
      <w:proofErr w:type="spellStart"/>
      <w:r>
        <w:rPr>
          <w:sz w:val="24"/>
        </w:rPr>
        <w:t>Капинус</w:t>
      </w:r>
      <w:proofErr w:type="spellEnd"/>
      <w:r>
        <w:rPr>
          <w:sz w:val="24"/>
        </w:rPr>
        <w:t>. М.: Изд</w:t>
      </w:r>
      <w:proofErr w:type="gramStart"/>
      <w:r>
        <w:rPr>
          <w:sz w:val="24"/>
        </w:rPr>
        <w:t>.-</w:t>
      </w:r>
      <w:proofErr w:type="gramEnd"/>
      <w:r>
        <w:rPr>
          <w:sz w:val="24"/>
        </w:rPr>
        <w:t xml:space="preserve">во </w:t>
      </w:r>
      <w:proofErr w:type="spellStart"/>
      <w:r>
        <w:rPr>
          <w:sz w:val="24"/>
        </w:rPr>
        <w:t>Юрайт</w:t>
      </w:r>
      <w:proofErr w:type="spellEnd"/>
      <w:r>
        <w:rPr>
          <w:sz w:val="24"/>
        </w:rPr>
        <w:t>, 2016. С. 228, 229.</w:t>
      </w:r>
    </w:p>
  </w:footnote>
  <w:footnote w:id="175">
    <w:p w:rsidR="008B41C2" w:rsidRDefault="008B41C2" w:rsidP="00F828C4">
      <w:pPr>
        <w:pStyle w:val="a3"/>
        <w:jc w:val="both"/>
      </w:pPr>
      <w:r w:rsidRPr="000F498B">
        <w:rPr>
          <w:rStyle w:val="a5"/>
          <w:sz w:val="24"/>
          <w:szCs w:val="24"/>
        </w:rPr>
        <w:footnoteRef/>
      </w:r>
      <w:r>
        <w:rPr>
          <w:sz w:val="24"/>
          <w:szCs w:val="24"/>
        </w:rPr>
        <w:t xml:space="preserve"> </w:t>
      </w:r>
      <w:proofErr w:type="spellStart"/>
      <w:r w:rsidRPr="00673A95">
        <w:rPr>
          <w:sz w:val="24"/>
          <w:szCs w:val="24"/>
        </w:rPr>
        <w:t>Лунеев</w:t>
      </w:r>
      <w:proofErr w:type="spellEnd"/>
      <w:r w:rsidRPr="00673A95">
        <w:rPr>
          <w:sz w:val="24"/>
          <w:szCs w:val="24"/>
        </w:rPr>
        <w:t xml:space="preserve"> В.</w:t>
      </w:r>
      <w:r>
        <w:rPr>
          <w:sz w:val="24"/>
          <w:szCs w:val="24"/>
        </w:rPr>
        <w:t> </w:t>
      </w:r>
      <w:r w:rsidRPr="00673A95">
        <w:rPr>
          <w:sz w:val="24"/>
          <w:szCs w:val="24"/>
        </w:rPr>
        <w:t>В. Курс мировой и российской криминологии: учебник. Т. 1. Общая часть. М.: Изд</w:t>
      </w:r>
      <w:proofErr w:type="gramStart"/>
      <w:r w:rsidRPr="00673A95">
        <w:rPr>
          <w:sz w:val="24"/>
          <w:szCs w:val="24"/>
        </w:rPr>
        <w:t>.</w:t>
      </w:r>
      <w:r>
        <w:rPr>
          <w:sz w:val="24"/>
          <w:szCs w:val="24"/>
        </w:rPr>
        <w:t>-</w:t>
      </w:r>
      <w:proofErr w:type="gramEnd"/>
      <w:r>
        <w:rPr>
          <w:sz w:val="24"/>
          <w:szCs w:val="24"/>
        </w:rPr>
        <w:t>во</w:t>
      </w:r>
      <w:r w:rsidRPr="00673A95">
        <w:rPr>
          <w:sz w:val="24"/>
          <w:szCs w:val="24"/>
        </w:rPr>
        <w:t xml:space="preserve"> </w:t>
      </w:r>
      <w:proofErr w:type="spellStart"/>
      <w:r w:rsidRPr="00673A95">
        <w:rPr>
          <w:sz w:val="24"/>
          <w:szCs w:val="24"/>
        </w:rPr>
        <w:t>Юрайт</w:t>
      </w:r>
      <w:proofErr w:type="spellEnd"/>
      <w:r w:rsidRPr="00673A95">
        <w:rPr>
          <w:sz w:val="24"/>
          <w:szCs w:val="24"/>
        </w:rPr>
        <w:t xml:space="preserve">. 2011. С. </w:t>
      </w:r>
      <w:r>
        <w:rPr>
          <w:sz w:val="24"/>
          <w:szCs w:val="24"/>
        </w:rPr>
        <w:t>665</w:t>
      </w:r>
      <w:r w:rsidRPr="00673A95">
        <w:rPr>
          <w:sz w:val="24"/>
          <w:szCs w:val="24"/>
        </w:rPr>
        <w:t>.</w:t>
      </w:r>
    </w:p>
  </w:footnote>
  <w:footnote w:id="176">
    <w:p w:rsidR="008B41C2" w:rsidRDefault="008B41C2" w:rsidP="00332A8B">
      <w:pPr>
        <w:pStyle w:val="a3"/>
      </w:pPr>
      <w:r w:rsidRPr="00594862">
        <w:rPr>
          <w:rStyle w:val="a5"/>
          <w:sz w:val="24"/>
          <w:szCs w:val="24"/>
        </w:rPr>
        <w:footnoteRef/>
      </w:r>
      <w:r>
        <w:rPr>
          <w:sz w:val="24"/>
          <w:szCs w:val="24"/>
        </w:rPr>
        <w:t xml:space="preserve"> </w:t>
      </w:r>
      <w:r w:rsidRPr="00594862">
        <w:rPr>
          <w:sz w:val="24"/>
          <w:szCs w:val="24"/>
        </w:rPr>
        <w:t>Там же</w:t>
      </w:r>
      <w:r>
        <w:rPr>
          <w:sz w:val="24"/>
          <w:szCs w:val="24"/>
        </w:rPr>
        <w:t>.</w:t>
      </w:r>
    </w:p>
  </w:footnote>
  <w:footnote w:id="177">
    <w:p w:rsidR="008B41C2" w:rsidRPr="000439C4" w:rsidRDefault="008B41C2" w:rsidP="000439C4">
      <w:pPr>
        <w:pStyle w:val="a3"/>
        <w:jc w:val="both"/>
        <w:rPr>
          <w:sz w:val="24"/>
          <w:szCs w:val="24"/>
        </w:rPr>
      </w:pPr>
      <w:r w:rsidRPr="000439C4">
        <w:rPr>
          <w:rStyle w:val="a5"/>
          <w:sz w:val="24"/>
          <w:szCs w:val="24"/>
        </w:rPr>
        <w:footnoteRef/>
      </w:r>
      <w:r>
        <w:rPr>
          <w:sz w:val="24"/>
          <w:szCs w:val="24"/>
        </w:rPr>
        <w:t> </w:t>
      </w:r>
      <w:proofErr w:type="spellStart"/>
      <w:r w:rsidRPr="000439C4">
        <w:rPr>
          <w:color w:val="000000"/>
          <w:sz w:val="24"/>
          <w:szCs w:val="24"/>
        </w:rPr>
        <w:t>Узембаева</w:t>
      </w:r>
      <w:proofErr w:type="spellEnd"/>
      <w:r w:rsidRPr="000439C4">
        <w:rPr>
          <w:color w:val="000000"/>
          <w:sz w:val="24"/>
          <w:szCs w:val="24"/>
        </w:rPr>
        <w:t xml:space="preserve">, Г. И. Преступления экстремистской направленности, совершаемые с использованием средств массовой информации либо информационно-телекоммуникационных сетей: уголовно-правовая и криминологическая характеристика: </w:t>
      </w:r>
      <w:proofErr w:type="spellStart"/>
      <w:r w:rsidRPr="000439C4">
        <w:rPr>
          <w:color w:val="000000"/>
          <w:sz w:val="24"/>
          <w:szCs w:val="24"/>
        </w:rPr>
        <w:t>дис</w:t>
      </w:r>
      <w:proofErr w:type="spellEnd"/>
      <w:r w:rsidRPr="000439C4">
        <w:rPr>
          <w:color w:val="000000"/>
          <w:sz w:val="24"/>
          <w:szCs w:val="24"/>
        </w:rPr>
        <w:t xml:space="preserve">. … канд. </w:t>
      </w:r>
      <w:proofErr w:type="spellStart"/>
      <w:r w:rsidRPr="000439C4">
        <w:rPr>
          <w:color w:val="000000"/>
          <w:sz w:val="24"/>
          <w:szCs w:val="24"/>
        </w:rPr>
        <w:t>юрид</w:t>
      </w:r>
      <w:proofErr w:type="spellEnd"/>
      <w:r w:rsidRPr="000439C4">
        <w:rPr>
          <w:color w:val="000000"/>
          <w:sz w:val="24"/>
          <w:szCs w:val="24"/>
        </w:rPr>
        <w:t xml:space="preserve">. наук: 12.00.08. М., 2016. </w:t>
      </w:r>
      <w:r>
        <w:rPr>
          <w:color w:val="000000"/>
          <w:sz w:val="24"/>
          <w:szCs w:val="24"/>
        </w:rPr>
        <w:t>С. 13.</w:t>
      </w:r>
    </w:p>
  </w:footnote>
  <w:footnote w:id="178">
    <w:p w:rsidR="008B41C2" w:rsidRDefault="008B41C2" w:rsidP="00F828C4">
      <w:pPr>
        <w:pStyle w:val="a3"/>
        <w:jc w:val="both"/>
      </w:pPr>
      <w:r w:rsidRPr="00142B82">
        <w:rPr>
          <w:rStyle w:val="a5"/>
          <w:sz w:val="24"/>
          <w:szCs w:val="24"/>
        </w:rPr>
        <w:footnoteRef/>
      </w:r>
      <w:r>
        <w:rPr>
          <w:sz w:val="24"/>
          <w:szCs w:val="24"/>
        </w:rPr>
        <w:t> </w:t>
      </w:r>
      <w:r w:rsidRPr="00142B82">
        <w:rPr>
          <w:sz w:val="24"/>
          <w:szCs w:val="24"/>
        </w:rPr>
        <w:t xml:space="preserve">См. </w:t>
      </w:r>
      <w:proofErr w:type="spellStart"/>
      <w:r w:rsidRPr="00142B82">
        <w:rPr>
          <w:sz w:val="24"/>
          <w:szCs w:val="24"/>
        </w:rPr>
        <w:t>Узденов</w:t>
      </w:r>
      <w:proofErr w:type="spellEnd"/>
      <w:r w:rsidRPr="00142B82">
        <w:rPr>
          <w:sz w:val="24"/>
          <w:szCs w:val="24"/>
        </w:rPr>
        <w:t xml:space="preserve"> Р.</w:t>
      </w:r>
      <w:r>
        <w:rPr>
          <w:sz w:val="24"/>
          <w:szCs w:val="24"/>
        </w:rPr>
        <w:t> </w:t>
      </w:r>
      <w:r w:rsidRPr="00142B82">
        <w:rPr>
          <w:sz w:val="24"/>
          <w:szCs w:val="24"/>
        </w:rPr>
        <w:t xml:space="preserve">М. Экстремизм: криминологические и уголовно-правовые проблемы противодействия: </w:t>
      </w:r>
      <w:proofErr w:type="spellStart"/>
      <w:r w:rsidRPr="00142B82">
        <w:rPr>
          <w:sz w:val="24"/>
          <w:szCs w:val="24"/>
        </w:rPr>
        <w:t>дис</w:t>
      </w:r>
      <w:proofErr w:type="spellEnd"/>
      <w:r w:rsidRPr="00142B82">
        <w:rPr>
          <w:sz w:val="24"/>
          <w:szCs w:val="24"/>
        </w:rPr>
        <w:t xml:space="preserve">. … канд. </w:t>
      </w:r>
      <w:proofErr w:type="spellStart"/>
      <w:r>
        <w:rPr>
          <w:sz w:val="24"/>
          <w:szCs w:val="24"/>
        </w:rPr>
        <w:t>юрид</w:t>
      </w:r>
      <w:proofErr w:type="spellEnd"/>
      <w:r>
        <w:rPr>
          <w:sz w:val="24"/>
          <w:szCs w:val="24"/>
        </w:rPr>
        <w:t>.</w:t>
      </w:r>
      <w:r w:rsidRPr="00142B82">
        <w:rPr>
          <w:sz w:val="24"/>
          <w:szCs w:val="24"/>
        </w:rPr>
        <w:t xml:space="preserve"> наук: 12.00.08. М., 2008; </w:t>
      </w:r>
      <w:proofErr w:type="spellStart"/>
      <w:r w:rsidRPr="00142B82">
        <w:rPr>
          <w:sz w:val="24"/>
          <w:szCs w:val="24"/>
        </w:rPr>
        <w:t>Бурковская</w:t>
      </w:r>
      <w:proofErr w:type="spellEnd"/>
      <w:r w:rsidRPr="00142B82">
        <w:rPr>
          <w:sz w:val="24"/>
          <w:szCs w:val="24"/>
        </w:rPr>
        <w:t xml:space="preserve"> В.</w:t>
      </w:r>
      <w:r>
        <w:rPr>
          <w:sz w:val="24"/>
          <w:szCs w:val="24"/>
        </w:rPr>
        <w:t> </w:t>
      </w:r>
      <w:r w:rsidRPr="00142B82">
        <w:rPr>
          <w:sz w:val="24"/>
          <w:szCs w:val="24"/>
        </w:rPr>
        <w:t xml:space="preserve">А. Криминальный религиозный экстремизм: уголовно-правовые и криминологические основы противодействия: </w:t>
      </w:r>
      <w:proofErr w:type="spellStart"/>
      <w:r w:rsidRPr="00142B82">
        <w:rPr>
          <w:sz w:val="24"/>
          <w:szCs w:val="24"/>
        </w:rPr>
        <w:t>дис</w:t>
      </w:r>
      <w:proofErr w:type="spellEnd"/>
      <w:r w:rsidRPr="00142B82">
        <w:rPr>
          <w:sz w:val="24"/>
          <w:szCs w:val="24"/>
        </w:rPr>
        <w:t xml:space="preserve">. … </w:t>
      </w:r>
      <w:proofErr w:type="spellStart"/>
      <w:r w:rsidRPr="00142B82">
        <w:rPr>
          <w:sz w:val="24"/>
          <w:szCs w:val="24"/>
        </w:rPr>
        <w:t>докт</w:t>
      </w:r>
      <w:proofErr w:type="spellEnd"/>
      <w:r w:rsidRPr="00142B82">
        <w:rPr>
          <w:sz w:val="24"/>
          <w:szCs w:val="24"/>
        </w:rPr>
        <w:t xml:space="preserve">. </w:t>
      </w:r>
      <w:proofErr w:type="spellStart"/>
      <w:r w:rsidRPr="00142B82">
        <w:rPr>
          <w:sz w:val="24"/>
          <w:szCs w:val="24"/>
        </w:rPr>
        <w:t>юрид</w:t>
      </w:r>
      <w:proofErr w:type="spellEnd"/>
      <w:r w:rsidRPr="00142B82">
        <w:rPr>
          <w:sz w:val="24"/>
          <w:szCs w:val="24"/>
        </w:rPr>
        <w:t>. наук: 12.00.08. М., 2006; Маркова Ю.</w:t>
      </w:r>
      <w:r>
        <w:rPr>
          <w:sz w:val="24"/>
          <w:szCs w:val="24"/>
        </w:rPr>
        <w:t> </w:t>
      </w:r>
      <w:r w:rsidRPr="00142B82">
        <w:rPr>
          <w:sz w:val="24"/>
          <w:szCs w:val="24"/>
        </w:rPr>
        <w:t xml:space="preserve">В. Предупреждение преступлений, совершаемых группами несовершеннолетних экстремистской направленности: </w:t>
      </w:r>
      <w:proofErr w:type="spellStart"/>
      <w:r w:rsidRPr="00142B82">
        <w:rPr>
          <w:sz w:val="24"/>
          <w:szCs w:val="24"/>
        </w:rPr>
        <w:t>дис</w:t>
      </w:r>
      <w:proofErr w:type="spellEnd"/>
      <w:r w:rsidRPr="00142B82">
        <w:rPr>
          <w:sz w:val="24"/>
          <w:szCs w:val="24"/>
        </w:rPr>
        <w:t xml:space="preserve">. … канд. </w:t>
      </w:r>
      <w:proofErr w:type="spellStart"/>
      <w:r>
        <w:rPr>
          <w:sz w:val="24"/>
          <w:szCs w:val="24"/>
        </w:rPr>
        <w:t>юрид</w:t>
      </w:r>
      <w:proofErr w:type="spellEnd"/>
      <w:r>
        <w:rPr>
          <w:sz w:val="24"/>
          <w:szCs w:val="24"/>
        </w:rPr>
        <w:t>.</w:t>
      </w:r>
      <w:r w:rsidRPr="00142B82">
        <w:rPr>
          <w:sz w:val="24"/>
          <w:szCs w:val="24"/>
        </w:rPr>
        <w:t xml:space="preserve"> наук: 12.00.08. Н</w:t>
      </w:r>
      <w:r>
        <w:rPr>
          <w:sz w:val="24"/>
          <w:szCs w:val="24"/>
        </w:rPr>
        <w:t xml:space="preserve">ижний </w:t>
      </w:r>
      <w:r w:rsidRPr="00142B82">
        <w:rPr>
          <w:sz w:val="24"/>
          <w:szCs w:val="24"/>
        </w:rPr>
        <w:t>Новгород, 2008</w:t>
      </w:r>
      <w:r>
        <w:rPr>
          <w:sz w:val="24"/>
          <w:szCs w:val="24"/>
        </w:rPr>
        <w:t>;</w:t>
      </w:r>
      <w:r w:rsidRPr="00142B82">
        <w:rPr>
          <w:sz w:val="24"/>
          <w:szCs w:val="24"/>
        </w:rPr>
        <w:t xml:space="preserve"> и др. </w:t>
      </w:r>
    </w:p>
  </w:footnote>
  <w:footnote w:id="179">
    <w:p w:rsidR="008B41C2" w:rsidRDefault="008B41C2" w:rsidP="00F828C4">
      <w:pPr>
        <w:pStyle w:val="a3"/>
        <w:jc w:val="both"/>
      </w:pPr>
      <w:r w:rsidRPr="00142B82">
        <w:rPr>
          <w:rStyle w:val="a5"/>
          <w:sz w:val="24"/>
          <w:szCs w:val="24"/>
        </w:rPr>
        <w:footnoteRef/>
      </w:r>
      <w:r>
        <w:rPr>
          <w:sz w:val="24"/>
          <w:szCs w:val="24"/>
        </w:rPr>
        <w:t> </w:t>
      </w:r>
      <w:proofErr w:type="spellStart"/>
      <w:r w:rsidRPr="00142B82">
        <w:rPr>
          <w:sz w:val="24"/>
          <w:szCs w:val="24"/>
        </w:rPr>
        <w:t>Антонян</w:t>
      </w:r>
      <w:proofErr w:type="spellEnd"/>
      <w:r w:rsidRPr="00142B82">
        <w:rPr>
          <w:sz w:val="24"/>
          <w:szCs w:val="24"/>
        </w:rPr>
        <w:t xml:space="preserve"> Ю.</w:t>
      </w:r>
      <w:r>
        <w:rPr>
          <w:sz w:val="24"/>
          <w:szCs w:val="24"/>
        </w:rPr>
        <w:t> </w:t>
      </w:r>
      <w:r w:rsidRPr="00142B82">
        <w:rPr>
          <w:sz w:val="24"/>
          <w:szCs w:val="24"/>
        </w:rPr>
        <w:t>М.</w:t>
      </w:r>
      <w:r>
        <w:rPr>
          <w:sz w:val="24"/>
          <w:szCs w:val="24"/>
        </w:rPr>
        <w:t xml:space="preserve">, </w:t>
      </w:r>
      <w:proofErr w:type="spellStart"/>
      <w:r w:rsidRPr="00142B82">
        <w:rPr>
          <w:sz w:val="24"/>
          <w:szCs w:val="24"/>
        </w:rPr>
        <w:t>Ростокинский</w:t>
      </w:r>
      <w:proofErr w:type="spellEnd"/>
      <w:r>
        <w:rPr>
          <w:sz w:val="24"/>
          <w:szCs w:val="24"/>
        </w:rPr>
        <w:t xml:space="preserve"> </w:t>
      </w:r>
      <w:r w:rsidRPr="00142B82">
        <w:rPr>
          <w:sz w:val="24"/>
          <w:szCs w:val="24"/>
        </w:rPr>
        <w:t>А.</w:t>
      </w:r>
      <w:r>
        <w:rPr>
          <w:sz w:val="24"/>
          <w:szCs w:val="24"/>
        </w:rPr>
        <w:t> </w:t>
      </w:r>
      <w:r w:rsidRPr="00142B82">
        <w:rPr>
          <w:sz w:val="24"/>
          <w:szCs w:val="24"/>
        </w:rPr>
        <w:t xml:space="preserve">В., </w:t>
      </w:r>
      <w:proofErr w:type="spellStart"/>
      <w:r w:rsidRPr="00142B82">
        <w:rPr>
          <w:sz w:val="24"/>
          <w:szCs w:val="24"/>
        </w:rPr>
        <w:t>Гилинский</w:t>
      </w:r>
      <w:proofErr w:type="spellEnd"/>
      <w:r w:rsidRPr="00142B82">
        <w:rPr>
          <w:sz w:val="24"/>
          <w:szCs w:val="24"/>
        </w:rPr>
        <w:t xml:space="preserve"> Я.</w:t>
      </w:r>
      <w:r>
        <w:rPr>
          <w:sz w:val="24"/>
          <w:szCs w:val="24"/>
        </w:rPr>
        <w:t> </w:t>
      </w:r>
      <w:r w:rsidRPr="00142B82">
        <w:rPr>
          <w:sz w:val="24"/>
          <w:szCs w:val="24"/>
        </w:rPr>
        <w:t>И.</w:t>
      </w:r>
      <w:r>
        <w:rPr>
          <w:sz w:val="24"/>
          <w:szCs w:val="24"/>
        </w:rPr>
        <w:t xml:space="preserve"> </w:t>
      </w:r>
      <w:r w:rsidRPr="00142B82">
        <w:rPr>
          <w:sz w:val="24"/>
          <w:szCs w:val="24"/>
        </w:rPr>
        <w:t>Экстремизм и его причины: монография</w:t>
      </w:r>
      <w:r>
        <w:rPr>
          <w:sz w:val="24"/>
          <w:szCs w:val="24"/>
        </w:rPr>
        <w:t>.</w:t>
      </w:r>
      <w:r w:rsidRPr="00142B82">
        <w:rPr>
          <w:sz w:val="24"/>
          <w:szCs w:val="24"/>
        </w:rPr>
        <w:t xml:space="preserve"> М.: Логос, 2014. С. 31</w:t>
      </w:r>
      <w:r>
        <w:rPr>
          <w:sz w:val="24"/>
          <w:szCs w:val="24"/>
        </w:rPr>
        <w:t>.</w:t>
      </w:r>
    </w:p>
  </w:footnote>
  <w:footnote w:id="180">
    <w:p w:rsidR="008B41C2" w:rsidRDefault="008B41C2" w:rsidP="00F828C4">
      <w:pPr>
        <w:pStyle w:val="a3"/>
        <w:jc w:val="both"/>
      </w:pPr>
      <w:r w:rsidRPr="00142B82">
        <w:rPr>
          <w:rStyle w:val="a5"/>
          <w:sz w:val="24"/>
          <w:szCs w:val="24"/>
        </w:rPr>
        <w:footnoteRef/>
      </w:r>
      <w:r>
        <w:rPr>
          <w:sz w:val="24"/>
          <w:szCs w:val="24"/>
        </w:rPr>
        <w:t> </w:t>
      </w:r>
      <w:r w:rsidRPr="00142B82">
        <w:rPr>
          <w:sz w:val="24"/>
          <w:szCs w:val="24"/>
        </w:rPr>
        <w:t xml:space="preserve">Приговор </w:t>
      </w:r>
      <w:proofErr w:type="spellStart"/>
      <w:r>
        <w:rPr>
          <w:sz w:val="24"/>
          <w:szCs w:val="24"/>
        </w:rPr>
        <w:t>Люблинского</w:t>
      </w:r>
      <w:proofErr w:type="spellEnd"/>
      <w:r>
        <w:rPr>
          <w:sz w:val="24"/>
          <w:szCs w:val="24"/>
        </w:rPr>
        <w:t xml:space="preserve"> районного суда</w:t>
      </w:r>
      <w:r w:rsidRPr="00142B82">
        <w:rPr>
          <w:sz w:val="24"/>
          <w:szCs w:val="24"/>
        </w:rPr>
        <w:t xml:space="preserve"> г. Москвы от 1</w:t>
      </w:r>
      <w:r>
        <w:rPr>
          <w:sz w:val="24"/>
          <w:szCs w:val="24"/>
        </w:rPr>
        <w:t>6</w:t>
      </w:r>
      <w:r w:rsidRPr="00142B82">
        <w:rPr>
          <w:sz w:val="24"/>
          <w:szCs w:val="24"/>
        </w:rPr>
        <w:t>.0</w:t>
      </w:r>
      <w:r>
        <w:rPr>
          <w:sz w:val="24"/>
          <w:szCs w:val="24"/>
        </w:rPr>
        <w:t>2</w:t>
      </w:r>
      <w:r w:rsidRPr="00142B82">
        <w:rPr>
          <w:sz w:val="24"/>
          <w:szCs w:val="24"/>
        </w:rPr>
        <w:t>.200</w:t>
      </w:r>
      <w:r>
        <w:rPr>
          <w:sz w:val="24"/>
          <w:szCs w:val="24"/>
        </w:rPr>
        <w:t>9</w:t>
      </w:r>
      <w:r w:rsidRPr="00142B82">
        <w:rPr>
          <w:sz w:val="24"/>
          <w:szCs w:val="24"/>
        </w:rPr>
        <w:t xml:space="preserve"> по делу №</w:t>
      </w:r>
      <w:r>
        <w:rPr>
          <w:sz w:val="24"/>
          <w:szCs w:val="24"/>
        </w:rPr>
        <w:t> </w:t>
      </w:r>
      <w:r w:rsidRPr="00142B82">
        <w:rPr>
          <w:sz w:val="24"/>
          <w:szCs w:val="24"/>
        </w:rPr>
        <w:t>1-</w:t>
      </w:r>
      <w:r>
        <w:rPr>
          <w:sz w:val="24"/>
          <w:szCs w:val="24"/>
        </w:rPr>
        <w:t>5</w:t>
      </w:r>
      <w:r w:rsidRPr="00142B82">
        <w:rPr>
          <w:sz w:val="24"/>
          <w:szCs w:val="24"/>
        </w:rPr>
        <w:t>/200</w:t>
      </w:r>
      <w:r>
        <w:rPr>
          <w:sz w:val="24"/>
          <w:szCs w:val="24"/>
        </w:rPr>
        <w:t>9.</w:t>
      </w:r>
      <w:r w:rsidRPr="00142B82">
        <w:rPr>
          <w:sz w:val="24"/>
          <w:szCs w:val="24"/>
        </w:rPr>
        <w:t xml:space="preserve"> Архив прокуратуры г. Москвы</w:t>
      </w:r>
      <w:r>
        <w:rPr>
          <w:sz w:val="24"/>
          <w:szCs w:val="24"/>
        </w:rPr>
        <w:t>.</w:t>
      </w:r>
    </w:p>
  </w:footnote>
  <w:footnote w:id="181">
    <w:p w:rsidR="008B41C2" w:rsidRDefault="008B41C2" w:rsidP="00F828C4">
      <w:pPr>
        <w:pStyle w:val="a7"/>
        <w:ind w:left="0"/>
        <w:jc w:val="both"/>
      </w:pPr>
      <w:r w:rsidRPr="00142B82">
        <w:rPr>
          <w:rStyle w:val="a5"/>
          <w:sz w:val="24"/>
          <w:szCs w:val="24"/>
        </w:rPr>
        <w:footnoteRef/>
      </w:r>
      <w:r>
        <w:rPr>
          <w:sz w:val="24"/>
          <w:szCs w:val="24"/>
        </w:rPr>
        <w:t> </w:t>
      </w:r>
      <w:r w:rsidRPr="00142B82">
        <w:rPr>
          <w:sz w:val="24"/>
          <w:szCs w:val="24"/>
        </w:rPr>
        <w:t>Чистяков К.</w:t>
      </w:r>
      <w:r>
        <w:rPr>
          <w:sz w:val="24"/>
          <w:szCs w:val="24"/>
        </w:rPr>
        <w:t> </w:t>
      </w:r>
      <w:r w:rsidRPr="00142B82">
        <w:rPr>
          <w:sz w:val="24"/>
          <w:szCs w:val="24"/>
        </w:rPr>
        <w:t xml:space="preserve">В. </w:t>
      </w:r>
      <w:r w:rsidRPr="00142B82">
        <w:rPr>
          <w:bCs/>
          <w:color w:val="000000"/>
          <w:sz w:val="24"/>
          <w:szCs w:val="24"/>
        </w:rPr>
        <w:t>К</w:t>
      </w:r>
      <w:r w:rsidRPr="00142B82">
        <w:rPr>
          <w:bCs/>
          <w:sz w:val="24"/>
          <w:szCs w:val="24"/>
        </w:rPr>
        <w:t>риминальная ксенофобия: объяснение и предупреждение:</w:t>
      </w:r>
      <w:r>
        <w:rPr>
          <w:bCs/>
          <w:sz w:val="24"/>
          <w:szCs w:val="24"/>
        </w:rPr>
        <w:t xml:space="preserve"> </w:t>
      </w:r>
      <w:proofErr w:type="spellStart"/>
      <w:r w:rsidRPr="00142B82">
        <w:rPr>
          <w:color w:val="000000"/>
          <w:sz w:val="24"/>
          <w:szCs w:val="24"/>
        </w:rPr>
        <w:t>дис</w:t>
      </w:r>
      <w:proofErr w:type="spellEnd"/>
      <w:r w:rsidRPr="00142B82">
        <w:rPr>
          <w:color w:val="000000"/>
          <w:sz w:val="24"/>
          <w:szCs w:val="24"/>
        </w:rPr>
        <w:t xml:space="preserve">. … канд. </w:t>
      </w:r>
      <w:proofErr w:type="spellStart"/>
      <w:r>
        <w:rPr>
          <w:color w:val="000000"/>
          <w:sz w:val="24"/>
          <w:szCs w:val="24"/>
        </w:rPr>
        <w:t>юрид</w:t>
      </w:r>
      <w:proofErr w:type="spellEnd"/>
      <w:r>
        <w:rPr>
          <w:color w:val="000000"/>
          <w:sz w:val="24"/>
          <w:szCs w:val="24"/>
        </w:rPr>
        <w:t>.</w:t>
      </w:r>
      <w:r w:rsidRPr="00142B82">
        <w:rPr>
          <w:color w:val="000000"/>
          <w:sz w:val="24"/>
          <w:szCs w:val="24"/>
        </w:rPr>
        <w:t xml:space="preserve"> наук: 12.00.08. М, 2014. </w:t>
      </w:r>
      <w:r w:rsidRPr="00142B82">
        <w:rPr>
          <w:sz w:val="24"/>
          <w:szCs w:val="24"/>
        </w:rPr>
        <w:t>С. 86.</w:t>
      </w:r>
    </w:p>
  </w:footnote>
  <w:footnote w:id="182">
    <w:p w:rsidR="008B41C2" w:rsidRPr="0078056E" w:rsidRDefault="008B41C2" w:rsidP="0078056E">
      <w:pPr>
        <w:pStyle w:val="a3"/>
        <w:jc w:val="both"/>
        <w:rPr>
          <w:sz w:val="24"/>
        </w:rPr>
      </w:pPr>
      <w:r w:rsidRPr="0078056E">
        <w:rPr>
          <w:rStyle w:val="a5"/>
          <w:sz w:val="24"/>
        </w:rPr>
        <w:footnoteRef/>
      </w:r>
      <w:r>
        <w:rPr>
          <w:sz w:val="24"/>
        </w:rPr>
        <w:t> </w:t>
      </w:r>
      <w:proofErr w:type="gramStart"/>
      <w:r>
        <w:rPr>
          <w:sz w:val="24"/>
        </w:rPr>
        <w:t>См</w:t>
      </w:r>
      <w:proofErr w:type="gramEnd"/>
      <w:r>
        <w:rPr>
          <w:sz w:val="24"/>
        </w:rPr>
        <w:t xml:space="preserve">, например, </w:t>
      </w:r>
      <w:r w:rsidRPr="0078056E">
        <w:rPr>
          <w:sz w:val="24"/>
        </w:rPr>
        <w:t>Соколов-</w:t>
      </w:r>
      <w:proofErr w:type="spellStart"/>
      <w:r w:rsidRPr="0078056E">
        <w:rPr>
          <w:sz w:val="24"/>
        </w:rPr>
        <w:t>Митрич</w:t>
      </w:r>
      <w:proofErr w:type="spellEnd"/>
      <w:r w:rsidRPr="0078056E">
        <w:rPr>
          <w:sz w:val="24"/>
        </w:rPr>
        <w:t xml:space="preserve"> Д.</w:t>
      </w:r>
      <w:r>
        <w:rPr>
          <w:sz w:val="24"/>
        </w:rPr>
        <w:t> В. </w:t>
      </w:r>
      <w:r w:rsidRPr="0078056E">
        <w:rPr>
          <w:sz w:val="24"/>
        </w:rPr>
        <w:t xml:space="preserve">Нетаджикские девочки. </w:t>
      </w:r>
      <w:proofErr w:type="spellStart"/>
      <w:r w:rsidRPr="0078056E">
        <w:rPr>
          <w:sz w:val="24"/>
        </w:rPr>
        <w:t>Нечеченские</w:t>
      </w:r>
      <w:proofErr w:type="spellEnd"/>
      <w:r w:rsidRPr="0078056E">
        <w:rPr>
          <w:sz w:val="24"/>
        </w:rPr>
        <w:t xml:space="preserve"> мальчики</w:t>
      </w:r>
      <w:r>
        <w:rPr>
          <w:sz w:val="24"/>
        </w:rPr>
        <w:t xml:space="preserve">. </w:t>
      </w:r>
      <w:r w:rsidRPr="0078056E">
        <w:rPr>
          <w:sz w:val="24"/>
        </w:rPr>
        <w:t>М.</w:t>
      </w:r>
      <w:r>
        <w:rPr>
          <w:sz w:val="24"/>
        </w:rPr>
        <w:t xml:space="preserve">: </w:t>
      </w:r>
      <w:r w:rsidRPr="0078056E">
        <w:rPr>
          <w:sz w:val="24"/>
        </w:rPr>
        <w:t>Яуза-пресс</w:t>
      </w:r>
      <w:r>
        <w:rPr>
          <w:sz w:val="24"/>
        </w:rPr>
        <w:t xml:space="preserve">, </w:t>
      </w:r>
      <w:r w:rsidRPr="0078056E">
        <w:rPr>
          <w:sz w:val="24"/>
        </w:rPr>
        <w:t>2007</w:t>
      </w:r>
      <w:r>
        <w:rPr>
          <w:sz w:val="24"/>
        </w:rPr>
        <w:t>.</w:t>
      </w:r>
    </w:p>
  </w:footnote>
  <w:footnote w:id="183">
    <w:p w:rsidR="008B41C2" w:rsidRPr="00930BB4" w:rsidRDefault="008B41C2" w:rsidP="00930BB4">
      <w:pPr>
        <w:pStyle w:val="a3"/>
        <w:jc w:val="both"/>
        <w:rPr>
          <w:sz w:val="24"/>
        </w:rPr>
      </w:pPr>
      <w:r w:rsidRPr="00930BB4">
        <w:rPr>
          <w:rStyle w:val="a5"/>
          <w:sz w:val="24"/>
        </w:rPr>
        <w:footnoteRef/>
      </w:r>
      <w:r>
        <w:rPr>
          <w:sz w:val="24"/>
        </w:rPr>
        <w:t> </w:t>
      </w:r>
      <w:r w:rsidRPr="00930BB4">
        <w:rPr>
          <w:sz w:val="24"/>
        </w:rPr>
        <w:t>Меркурьев В.</w:t>
      </w:r>
      <w:r>
        <w:rPr>
          <w:sz w:val="24"/>
        </w:rPr>
        <w:t> </w:t>
      </w:r>
      <w:r w:rsidRPr="00930BB4">
        <w:rPr>
          <w:sz w:val="24"/>
        </w:rPr>
        <w:t>В. Криминологическая характеристика преступности, связанной с организацией экстремистского сообщества</w:t>
      </w:r>
      <w:r>
        <w:rPr>
          <w:sz w:val="24"/>
        </w:rPr>
        <w:t xml:space="preserve"> </w:t>
      </w:r>
      <w:r w:rsidRPr="00930BB4">
        <w:rPr>
          <w:sz w:val="24"/>
        </w:rPr>
        <w:t>/</w:t>
      </w:r>
      <w:r>
        <w:rPr>
          <w:sz w:val="24"/>
        </w:rPr>
        <w:t xml:space="preserve"> </w:t>
      </w:r>
      <w:r w:rsidRPr="00930BB4">
        <w:rPr>
          <w:sz w:val="24"/>
        </w:rPr>
        <w:t>В.</w:t>
      </w:r>
      <w:r>
        <w:rPr>
          <w:sz w:val="24"/>
        </w:rPr>
        <w:t> </w:t>
      </w:r>
      <w:r w:rsidRPr="00930BB4">
        <w:rPr>
          <w:sz w:val="24"/>
        </w:rPr>
        <w:t>В. Меркурьев, П.</w:t>
      </w:r>
      <w:r>
        <w:rPr>
          <w:sz w:val="24"/>
        </w:rPr>
        <w:t> </w:t>
      </w:r>
      <w:r w:rsidRPr="00930BB4">
        <w:rPr>
          <w:sz w:val="24"/>
        </w:rPr>
        <w:t>В. Агапов</w:t>
      </w:r>
      <w:r>
        <w:rPr>
          <w:sz w:val="24"/>
        </w:rPr>
        <w:t xml:space="preserve"> </w:t>
      </w:r>
      <w:r w:rsidRPr="00930BB4">
        <w:rPr>
          <w:sz w:val="24"/>
        </w:rPr>
        <w:t>//</w:t>
      </w:r>
      <w:r>
        <w:rPr>
          <w:sz w:val="24"/>
        </w:rPr>
        <w:t xml:space="preserve"> </w:t>
      </w:r>
      <w:r w:rsidRPr="00930BB4">
        <w:rPr>
          <w:sz w:val="24"/>
        </w:rPr>
        <w:t>Криминологический журнал Байкальского государственного университета экономики и права. 2013. №</w:t>
      </w:r>
      <w:r>
        <w:rPr>
          <w:sz w:val="24"/>
        </w:rPr>
        <w:t> </w:t>
      </w:r>
      <w:r w:rsidRPr="00930BB4">
        <w:rPr>
          <w:sz w:val="24"/>
        </w:rPr>
        <w:t>1. С. 26</w:t>
      </w:r>
      <w:r>
        <w:rPr>
          <w:sz w:val="24"/>
        </w:rPr>
        <w:t>–</w:t>
      </w:r>
      <w:r w:rsidRPr="00930BB4">
        <w:rPr>
          <w:sz w:val="24"/>
        </w:rPr>
        <w:t>35</w:t>
      </w:r>
      <w:r>
        <w:rPr>
          <w:sz w:val="24"/>
        </w:rPr>
        <w:t>.</w:t>
      </w:r>
    </w:p>
  </w:footnote>
  <w:footnote w:id="184">
    <w:p w:rsidR="008B41C2" w:rsidRDefault="008B41C2" w:rsidP="00233B48">
      <w:pPr>
        <w:pStyle w:val="a3"/>
        <w:jc w:val="both"/>
      </w:pPr>
      <w:r w:rsidRPr="00142B82">
        <w:rPr>
          <w:rStyle w:val="a5"/>
          <w:sz w:val="24"/>
          <w:szCs w:val="24"/>
        </w:rPr>
        <w:footnoteRef/>
      </w:r>
      <w:r>
        <w:rPr>
          <w:sz w:val="24"/>
          <w:szCs w:val="24"/>
        </w:rPr>
        <w:t xml:space="preserve"> </w:t>
      </w:r>
      <w:r w:rsidRPr="00142B82">
        <w:rPr>
          <w:sz w:val="24"/>
          <w:szCs w:val="24"/>
        </w:rPr>
        <w:t xml:space="preserve">Экстремизм: понятие, система противодействия и прокурорский надзор. </w:t>
      </w:r>
      <w:r>
        <w:rPr>
          <w:sz w:val="24"/>
          <w:szCs w:val="24"/>
        </w:rPr>
        <w:t xml:space="preserve">Методическое пособие. Под ред. </w:t>
      </w:r>
      <w:r w:rsidRPr="00142B82">
        <w:rPr>
          <w:sz w:val="24"/>
          <w:szCs w:val="24"/>
        </w:rPr>
        <w:t>А.</w:t>
      </w:r>
      <w:r>
        <w:rPr>
          <w:sz w:val="24"/>
          <w:szCs w:val="24"/>
        </w:rPr>
        <w:t> </w:t>
      </w:r>
      <w:r w:rsidRPr="00142B82">
        <w:rPr>
          <w:sz w:val="24"/>
          <w:szCs w:val="24"/>
        </w:rPr>
        <w:t>И. Долговой. М.</w:t>
      </w:r>
      <w:r>
        <w:rPr>
          <w:sz w:val="24"/>
          <w:szCs w:val="24"/>
        </w:rPr>
        <w:t>:</w:t>
      </w:r>
      <w:r w:rsidRPr="00142B82">
        <w:rPr>
          <w:sz w:val="24"/>
          <w:szCs w:val="24"/>
        </w:rPr>
        <w:t xml:space="preserve"> Российская криминологическая ассоциация, 2009. С. 40.</w:t>
      </w:r>
    </w:p>
  </w:footnote>
  <w:footnote w:id="185">
    <w:p w:rsidR="008B41C2" w:rsidRDefault="008B41C2" w:rsidP="00756FFE">
      <w:pPr>
        <w:pStyle w:val="a3"/>
        <w:jc w:val="both"/>
      </w:pPr>
      <w:r w:rsidRPr="00142B82">
        <w:rPr>
          <w:rStyle w:val="a5"/>
          <w:sz w:val="24"/>
          <w:szCs w:val="24"/>
        </w:rPr>
        <w:footnoteRef/>
      </w:r>
      <w:r>
        <w:rPr>
          <w:sz w:val="24"/>
          <w:szCs w:val="24"/>
        </w:rPr>
        <w:t xml:space="preserve"> Дело </w:t>
      </w:r>
      <w:r w:rsidRPr="00C33011">
        <w:rPr>
          <w:sz w:val="24"/>
          <w:szCs w:val="24"/>
        </w:rPr>
        <w:t>№</w:t>
      </w:r>
      <w:r>
        <w:rPr>
          <w:sz w:val="24"/>
          <w:szCs w:val="24"/>
        </w:rPr>
        <w:t> </w:t>
      </w:r>
      <w:r w:rsidRPr="00C33011">
        <w:rPr>
          <w:sz w:val="24"/>
          <w:szCs w:val="24"/>
        </w:rPr>
        <w:t>1-74/2014</w:t>
      </w:r>
      <w:r>
        <w:rPr>
          <w:sz w:val="24"/>
          <w:szCs w:val="24"/>
        </w:rPr>
        <w:t>. Сайт Ленинского районного суда г. Владимира</w:t>
      </w:r>
      <w:r w:rsidRPr="00C33011">
        <w:rPr>
          <w:sz w:val="24"/>
          <w:szCs w:val="24"/>
        </w:rPr>
        <w:t>.</w:t>
      </w:r>
      <w:r>
        <w:rPr>
          <w:sz w:val="24"/>
          <w:szCs w:val="24"/>
          <w:lang w:val="en-US"/>
        </w:rPr>
        <w:t>URL</w:t>
      </w:r>
      <w:r w:rsidRPr="00235CDE">
        <w:rPr>
          <w:sz w:val="24"/>
          <w:szCs w:val="24"/>
        </w:rPr>
        <w:t xml:space="preserve">: // </w:t>
      </w:r>
      <w:r w:rsidRPr="00C33011">
        <w:rPr>
          <w:sz w:val="24"/>
          <w:szCs w:val="24"/>
          <w:lang w:val="en-US"/>
        </w:rPr>
        <w:t>http</w:t>
      </w:r>
      <w:r w:rsidRPr="00235CDE">
        <w:rPr>
          <w:sz w:val="24"/>
          <w:szCs w:val="24"/>
        </w:rPr>
        <w:t>://</w:t>
      </w:r>
      <w:proofErr w:type="spellStart"/>
      <w:r w:rsidRPr="00C33011">
        <w:rPr>
          <w:sz w:val="24"/>
          <w:szCs w:val="24"/>
          <w:lang w:val="en-US"/>
        </w:rPr>
        <w:t>leninsky</w:t>
      </w:r>
      <w:proofErr w:type="spellEnd"/>
      <w:r w:rsidRPr="00235CDE">
        <w:rPr>
          <w:sz w:val="24"/>
          <w:szCs w:val="24"/>
        </w:rPr>
        <w:t>.</w:t>
      </w:r>
      <w:proofErr w:type="spellStart"/>
      <w:r w:rsidRPr="00C33011">
        <w:rPr>
          <w:sz w:val="24"/>
          <w:szCs w:val="24"/>
          <w:lang w:val="en-US"/>
        </w:rPr>
        <w:t>wld</w:t>
      </w:r>
      <w:proofErr w:type="spellEnd"/>
      <w:r w:rsidRPr="00235CDE">
        <w:rPr>
          <w:sz w:val="24"/>
          <w:szCs w:val="24"/>
        </w:rPr>
        <w:t>.</w:t>
      </w:r>
      <w:proofErr w:type="spellStart"/>
      <w:r w:rsidRPr="00C33011">
        <w:rPr>
          <w:sz w:val="24"/>
          <w:szCs w:val="24"/>
          <w:lang w:val="en-US"/>
        </w:rPr>
        <w:t>sudrf</w:t>
      </w:r>
      <w:proofErr w:type="spellEnd"/>
      <w:r w:rsidRPr="00235CDE">
        <w:rPr>
          <w:sz w:val="24"/>
          <w:szCs w:val="24"/>
        </w:rPr>
        <w:t>.</w:t>
      </w:r>
      <w:proofErr w:type="spellStart"/>
      <w:r w:rsidRPr="00C33011">
        <w:rPr>
          <w:sz w:val="24"/>
          <w:szCs w:val="24"/>
          <w:lang w:val="en-US"/>
        </w:rPr>
        <w:t>ru</w:t>
      </w:r>
      <w:proofErr w:type="spellEnd"/>
      <w:r w:rsidRPr="00235CDE">
        <w:rPr>
          <w:sz w:val="24"/>
          <w:szCs w:val="24"/>
        </w:rPr>
        <w:t xml:space="preserve">/ </w:t>
      </w:r>
      <w:r w:rsidRPr="00C33011">
        <w:rPr>
          <w:sz w:val="24"/>
          <w:szCs w:val="24"/>
          <w:lang w:val="en-US"/>
        </w:rPr>
        <w:t>modules</w:t>
      </w:r>
      <w:r w:rsidRPr="00235CDE">
        <w:rPr>
          <w:sz w:val="24"/>
          <w:szCs w:val="24"/>
        </w:rPr>
        <w:t xml:space="preserve">. </w:t>
      </w:r>
      <w:proofErr w:type="spellStart"/>
      <w:r w:rsidRPr="00C33011">
        <w:rPr>
          <w:sz w:val="24"/>
          <w:szCs w:val="24"/>
          <w:lang w:val="en-US"/>
        </w:rPr>
        <w:t>php</w:t>
      </w:r>
      <w:proofErr w:type="spellEnd"/>
      <w:r w:rsidRPr="00235CDE">
        <w:rPr>
          <w:sz w:val="24"/>
          <w:szCs w:val="24"/>
        </w:rPr>
        <w:t>?</w:t>
      </w:r>
      <w:r w:rsidRPr="00C33011">
        <w:rPr>
          <w:sz w:val="24"/>
          <w:szCs w:val="24"/>
          <w:lang w:val="en-US"/>
        </w:rPr>
        <w:t>name</w:t>
      </w:r>
      <w:r w:rsidRPr="00235CDE">
        <w:rPr>
          <w:sz w:val="24"/>
          <w:szCs w:val="24"/>
        </w:rPr>
        <w:t>=</w:t>
      </w:r>
      <w:proofErr w:type="spellStart"/>
      <w:r w:rsidRPr="00C33011">
        <w:rPr>
          <w:sz w:val="24"/>
          <w:szCs w:val="24"/>
          <w:lang w:val="en-US"/>
        </w:rPr>
        <w:t>sud</w:t>
      </w:r>
      <w:proofErr w:type="spellEnd"/>
      <w:r w:rsidRPr="00235CDE">
        <w:rPr>
          <w:sz w:val="24"/>
          <w:szCs w:val="24"/>
        </w:rPr>
        <w:t>_</w:t>
      </w:r>
      <w:proofErr w:type="spellStart"/>
      <w:r w:rsidRPr="00C33011">
        <w:rPr>
          <w:sz w:val="24"/>
          <w:szCs w:val="24"/>
          <w:lang w:val="en-US"/>
        </w:rPr>
        <w:t>delo</w:t>
      </w:r>
      <w:proofErr w:type="spellEnd"/>
      <w:r w:rsidRPr="00235CDE">
        <w:rPr>
          <w:sz w:val="24"/>
          <w:szCs w:val="24"/>
        </w:rPr>
        <w:t>&amp;</w:t>
      </w:r>
      <w:r w:rsidRPr="00C33011">
        <w:rPr>
          <w:sz w:val="24"/>
          <w:szCs w:val="24"/>
          <w:lang w:val="en-US"/>
        </w:rPr>
        <w:t>name</w:t>
      </w:r>
      <w:r w:rsidRPr="00235CDE">
        <w:rPr>
          <w:sz w:val="24"/>
          <w:szCs w:val="24"/>
        </w:rPr>
        <w:t>_</w:t>
      </w:r>
      <w:r w:rsidRPr="00C33011">
        <w:rPr>
          <w:sz w:val="24"/>
          <w:szCs w:val="24"/>
          <w:lang w:val="en-US"/>
        </w:rPr>
        <w:t>op</w:t>
      </w:r>
      <w:r w:rsidRPr="00235CDE">
        <w:rPr>
          <w:sz w:val="24"/>
          <w:szCs w:val="24"/>
        </w:rPr>
        <w:t xml:space="preserve"> =</w:t>
      </w:r>
      <w:r w:rsidRPr="00C33011">
        <w:rPr>
          <w:sz w:val="24"/>
          <w:szCs w:val="24"/>
          <w:lang w:val="en-US"/>
        </w:rPr>
        <w:t>doc</w:t>
      </w:r>
      <w:r w:rsidRPr="00235CDE">
        <w:rPr>
          <w:sz w:val="24"/>
          <w:szCs w:val="24"/>
        </w:rPr>
        <w:t>&amp;</w:t>
      </w:r>
      <w:proofErr w:type="spellStart"/>
      <w:r w:rsidRPr="00C33011">
        <w:rPr>
          <w:sz w:val="24"/>
          <w:szCs w:val="24"/>
          <w:lang w:val="en-US"/>
        </w:rPr>
        <w:t>srv</w:t>
      </w:r>
      <w:proofErr w:type="spellEnd"/>
      <w:r w:rsidRPr="00235CDE">
        <w:rPr>
          <w:sz w:val="24"/>
          <w:szCs w:val="24"/>
        </w:rPr>
        <w:t xml:space="preserve">_ </w:t>
      </w:r>
      <w:proofErr w:type="spellStart"/>
      <w:r w:rsidRPr="00C33011">
        <w:rPr>
          <w:sz w:val="24"/>
          <w:szCs w:val="24"/>
          <w:lang w:val="en-US"/>
        </w:rPr>
        <w:t>num</w:t>
      </w:r>
      <w:proofErr w:type="spellEnd"/>
      <w:r w:rsidRPr="00235CDE">
        <w:rPr>
          <w:sz w:val="24"/>
          <w:szCs w:val="24"/>
        </w:rPr>
        <w:t>= 1&amp;</w:t>
      </w:r>
      <w:r w:rsidRPr="00C33011">
        <w:rPr>
          <w:sz w:val="24"/>
          <w:szCs w:val="24"/>
          <w:lang w:val="en-US"/>
        </w:rPr>
        <w:t>number</w:t>
      </w:r>
      <w:r w:rsidRPr="00235CDE">
        <w:rPr>
          <w:sz w:val="24"/>
          <w:szCs w:val="24"/>
        </w:rPr>
        <w:t>=21786480&amp;</w:t>
      </w:r>
      <w:proofErr w:type="spellStart"/>
      <w:r w:rsidRPr="00C33011">
        <w:rPr>
          <w:sz w:val="24"/>
          <w:szCs w:val="24"/>
          <w:lang w:val="en-US"/>
        </w:rPr>
        <w:t>delo</w:t>
      </w:r>
      <w:proofErr w:type="spellEnd"/>
      <w:r w:rsidRPr="00235CDE">
        <w:rPr>
          <w:sz w:val="24"/>
          <w:szCs w:val="24"/>
        </w:rPr>
        <w:t xml:space="preserve">_ </w:t>
      </w:r>
      <w:r w:rsidRPr="00C33011">
        <w:rPr>
          <w:sz w:val="24"/>
          <w:szCs w:val="24"/>
          <w:lang w:val="en-US"/>
        </w:rPr>
        <w:t>id</w:t>
      </w:r>
      <w:r w:rsidRPr="00235CDE">
        <w:rPr>
          <w:sz w:val="24"/>
          <w:szCs w:val="24"/>
        </w:rPr>
        <w:t>= 1540006&amp;</w:t>
      </w:r>
      <w:r w:rsidRPr="00C33011">
        <w:rPr>
          <w:sz w:val="24"/>
          <w:szCs w:val="24"/>
          <w:lang w:val="en-US"/>
        </w:rPr>
        <w:t>new</w:t>
      </w:r>
      <w:r w:rsidRPr="00235CDE">
        <w:rPr>
          <w:sz w:val="24"/>
          <w:szCs w:val="24"/>
        </w:rPr>
        <w:t>=&amp;</w:t>
      </w:r>
      <w:r w:rsidRPr="00C33011">
        <w:rPr>
          <w:sz w:val="24"/>
          <w:szCs w:val="24"/>
          <w:lang w:val="en-US"/>
        </w:rPr>
        <w:t>text</w:t>
      </w:r>
      <w:r w:rsidRPr="00235CDE">
        <w:rPr>
          <w:sz w:val="24"/>
          <w:szCs w:val="24"/>
        </w:rPr>
        <w:t>_</w:t>
      </w:r>
      <w:r w:rsidRPr="00C33011">
        <w:rPr>
          <w:sz w:val="24"/>
          <w:szCs w:val="24"/>
          <w:lang w:val="en-US"/>
        </w:rPr>
        <w:t>number</w:t>
      </w:r>
      <w:r w:rsidRPr="00235CDE">
        <w:rPr>
          <w:sz w:val="24"/>
          <w:szCs w:val="24"/>
        </w:rPr>
        <w:t>=1&amp;</w:t>
      </w:r>
      <w:r w:rsidRPr="00C33011">
        <w:rPr>
          <w:sz w:val="24"/>
          <w:szCs w:val="24"/>
          <w:lang w:val="en-US"/>
        </w:rPr>
        <w:t>case</w:t>
      </w:r>
      <w:r w:rsidRPr="00235CDE">
        <w:rPr>
          <w:sz w:val="24"/>
          <w:szCs w:val="24"/>
        </w:rPr>
        <w:t>_</w:t>
      </w:r>
      <w:r w:rsidRPr="00C33011">
        <w:rPr>
          <w:sz w:val="24"/>
          <w:szCs w:val="24"/>
          <w:lang w:val="en-US"/>
        </w:rPr>
        <w:t>id</w:t>
      </w:r>
      <w:r w:rsidRPr="00235CDE">
        <w:rPr>
          <w:sz w:val="24"/>
          <w:szCs w:val="24"/>
        </w:rPr>
        <w:t>=16787592 (</w:t>
      </w:r>
      <w:r w:rsidRPr="00142B82">
        <w:rPr>
          <w:sz w:val="24"/>
          <w:szCs w:val="24"/>
        </w:rPr>
        <w:t>дата</w:t>
      </w:r>
      <w:r>
        <w:rPr>
          <w:sz w:val="24"/>
          <w:szCs w:val="24"/>
        </w:rPr>
        <w:t xml:space="preserve"> </w:t>
      </w:r>
      <w:r w:rsidRPr="00142B82">
        <w:rPr>
          <w:sz w:val="24"/>
          <w:szCs w:val="24"/>
        </w:rPr>
        <w:t>обращения</w:t>
      </w:r>
      <w:r w:rsidRPr="00235CDE">
        <w:rPr>
          <w:sz w:val="24"/>
          <w:szCs w:val="24"/>
        </w:rPr>
        <w:t xml:space="preserve"> 19.10.2015).</w:t>
      </w:r>
    </w:p>
  </w:footnote>
  <w:footnote w:id="186">
    <w:p w:rsidR="008B41C2" w:rsidRDefault="008B41C2" w:rsidP="00756FFE">
      <w:pPr>
        <w:pStyle w:val="a3"/>
        <w:jc w:val="both"/>
      </w:pPr>
      <w:r w:rsidRPr="00142B82">
        <w:rPr>
          <w:rStyle w:val="a5"/>
          <w:sz w:val="24"/>
          <w:szCs w:val="24"/>
        </w:rPr>
        <w:footnoteRef/>
      </w:r>
      <w:r>
        <w:rPr>
          <w:sz w:val="24"/>
          <w:szCs w:val="24"/>
        </w:rPr>
        <w:t xml:space="preserve"> Приговор </w:t>
      </w:r>
      <w:r w:rsidRPr="00142B82">
        <w:rPr>
          <w:sz w:val="24"/>
          <w:szCs w:val="24"/>
        </w:rPr>
        <w:t>Московского городского суда</w:t>
      </w:r>
      <w:r>
        <w:rPr>
          <w:sz w:val="24"/>
          <w:szCs w:val="24"/>
        </w:rPr>
        <w:t xml:space="preserve"> от 22.09.2009 по д</w:t>
      </w:r>
      <w:r w:rsidRPr="00142B82">
        <w:rPr>
          <w:sz w:val="24"/>
          <w:szCs w:val="24"/>
        </w:rPr>
        <w:t>ел</w:t>
      </w:r>
      <w:r>
        <w:rPr>
          <w:sz w:val="24"/>
          <w:szCs w:val="24"/>
        </w:rPr>
        <w:t xml:space="preserve">у </w:t>
      </w:r>
      <w:r w:rsidRPr="00142B82">
        <w:rPr>
          <w:sz w:val="24"/>
          <w:szCs w:val="24"/>
        </w:rPr>
        <w:t>№</w:t>
      </w:r>
      <w:r>
        <w:rPr>
          <w:sz w:val="24"/>
          <w:szCs w:val="24"/>
        </w:rPr>
        <w:t> </w:t>
      </w:r>
      <w:r w:rsidRPr="00142B82">
        <w:rPr>
          <w:sz w:val="24"/>
          <w:szCs w:val="24"/>
        </w:rPr>
        <w:t>2-52-26/09.</w:t>
      </w:r>
      <w:r>
        <w:rPr>
          <w:sz w:val="24"/>
          <w:szCs w:val="24"/>
        </w:rPr>
        <w:t xml:space="preserve"> </w:t>
      </w:r>
      <w:r w:rsidRPr="00142B82">
        <w:rPr>
          <w:sz w:val="24"/>
          <w:szCs w:val="24"/>
        </w:rPr>
        <w:t>Архив</w:t>
      </w:r>
      <w:r>
        <w:rPr>
          <w:sz w:val="24"/>
          <w:szCs w:val="24"/>
        </w:rPr>
        <w:t xml:space="preserve"> Московского городского суда</w:t>
      </w:r>
      <w:r w:rsidRPr="00142B82">
        <w:rPr>
          <w:sz w:val="24"/>
          <w:szCs w:val="24"/>
        </w:rPr>
        <w:t>.</w:t>
      </w:r>
    </w:p>
  </w:footnote>
  <w:footnote w:id="187">
    <w:p w:rsidR="008B41C2" w:rsidRPr="00B0262C" w:rsidRDefault="008B41C2" w:rsidP="00B0262C">
      <w:pPr>
        <w:pStyle w:val="a3"/>
        <w:jc w:val="both"/>
        <w:rPr>
          <w:sz w:val="24"/>
        </w:rPr>
      </w:pPr>
      <w:r w:rsidRPr="00B0262C">
        <w:rPr>
          <w:rStyle w:val="a5"/>
          <w:sz w:val="24"/>
        </w:rPr>
        <w:footnoteRef/>
      </w:r>
      <w:r w:rsidRPr="00B0262C">
        <w:rPr>
          <w:sz w:val="24"/>
        </w:rPr>
        <w:t xml:space="preserve"> </w:t>
      </w:r>
      <w:proofErr w:type="spellStart"/>
      <w:r w:rsidRPr="00B0262C">
        <w:rPr>
          <w:sz w:val="24"/>
        </w:rPr>
        <w:t>Закаляпина</w:t>
      </w:r>
      <w:proofErr w:type="spellEnd"/>
      <w:r w:rsidRPr="00B0262C">
        <w:rPr>
          <w:sz w:val="24"/>
        </w:rPr>
        <w:t xml:space="preserve"> Л.</w:t>
      </w:r>
      <w:r>
        <w:rPr>
          <w:sz w:val="24"/>
        </w:rPr>
        <w:t> </w:t>
      </w:r>
      <w:r w:rsidRPr="00B0262C">
        <w:rPr>
          <w:sz w:val="24"/>
        </w:rPr>
        <w:t>А. Предупреждение преступности в городах-курортах России</w:t>
      </w:r>
      <w:r>
        <w:rPr>
          <w:sz w:val="24"/>
        </w:rPr>
        <w:t xml:space="preserve">: </w:t>
      </w:r>
      <w:proofErr w:type="spellStart"/>
      <w:r w:rsidRPr="00142B82">
        <w:rPr>
          <w:sz w:val="24"/>
          <w:szCs w:val="24"/>
        </w:rPr>
        <w:t>дис</w:t>
      </w:r>
      <w:proofErr w:type="spellEnd"/>
      <w:r w:rsidRPr="00142B82">
        <w:rPr>
          <w:sz w:val="24"/>
          <w:szCs w:val="24"/>
        </w:rPr>
        <w:t xml:space="preserve">. … канд. </w:t>
      </w:r>
      <w:proofErr w:type="spellStart"/>
      <w:r>
        <w:rPr>
          <w:sz w:val="24"/>
          <w:szCs w:val="24"/>
        </w:rPr>
        <w:t>юрид</w:t>
      </w:r>
      <w:proofErr w:type="spellEnd"/>
      <w:r>
        <w:rPr>
          <w:sz w:val="24"/>
          <w:szCs w:val="24"/>
        </w:rPr>
        <w:t>.</w:t>
      </w:r>
      <w:r w:rsidRPr="00142B82">
        <w:rPr>
          <w:sz w:val="24"/>
          <w:szCs w:val="24"/>
        </w:rPr>
        <w:t xml:space="preserve"> наук: 12.00.08. М., </w:t>
      </w:r>
      <w:r w:rsidRPr="00B0262C">
        <w:rPr>
          <w:sz w:val="24"/>
        </w:rPr>
        <w:t>2014</w:t>
      </w:r>
      <w:r>
        <w:rPr>
          <w:sz w:val="24"/>
        </w:rPr>
        <w:t xml:space="preserve">; </w:t>
      </w:r>
      <w:proofErr w:type="spellStart"/>
      <w:r w:rsidRPr="00142B82">
        <w:rPr>
          <w:sz w:val="24"/>
          <w:szCs w:val="24"/>
        </w:rPr>
        <w:t>Узденов</w:t>
      </w:r>
      <w:proofErr w:type="spellEnd"/>
      <w:r w:rsidRPr="00142B82">
        <w:rPr>
          <w:sz w:val="24"/>
          <w:szCs w:val="24"/>
        </w:rPr>
        <w:t xml:space="preserve"> Р.</w:t>
      </w:r>
      <w:r>
        <w:rPr>
          <w:sz w:val="24"/>
          <w:szCs w:val="24"/>
        </w:rPr>
        <w:t> </w:t>
      </w:r>
      <w:r w:rsidRPr="00142B82">
        <w:rPr>
          <w:sz w:val="24"/>
          <w:szCs w:val="24"/>
        </w:rPr>
        <w:t xml:space="preserve">М. Экстремизм: криминологические и уголовно-правовые проблемы противодействия: </w:t>
      </w:r>
      <w:proofErr w:type="spellStart"/>
      <w:r w:rsidRPr="00142B82">
        <w:rPr>
          <w:sz w:val="24"/>
          <w:szCs w:val="24"/>
        </w:rPr>
        <w:t>дис</w:t>
      </w:r>
      <w:proofErr w:type="spellEnd"/>
      <w:r w:rsidRPr="00142B82">
        <w:rPr>
          <w:sz w:val="24"/>
          <w:szCs w:val="24"/>
        </w:rPr>
        <w:t xml:space="preserve">. … канд. </w:t>
      </w:r>
      <w:proofErr w:type="spellStart"/>
      <w:r>
        <w:rPr>
          <w:sz w:val="24"/>
          <w:szCs w:val="24"/>
        </w:rPr>
        <w:t>юрид</w:t>
      </w:r>
      <w:proofErr w:type="spellEnd"/>
      <w:r>
        <w:rPr>
          <w:sz w:val="24"/>
          <w:szCs w:val="24"/>
        </w:rPr>
        <w:t>.</w:t>
      </w:r>
      <w:r w:rsidRPr="00142B82">
        <w:rPr>
          <w:sz w:val="24"/>
          <w:szCs w:val="24"/>
        </w:rPr>
        <w:t xml:space="preserve"> наук: 12.00.08. М., 2008</w:t>
      </w:r>
      <w:r>
        <w:rPr>
          <w:sz w:val="24"/>
          <w:szCs w:val="24"/>
        </w:rPr>
        <w:t>;</w:t>
      </w:r>
      <w:r>
        <w:rPr>
          <w:sz w:val="24"/>
        </w:rPr>
        <w:t xml:space="preserve"> </w:t>
      </w:r>
      <w:r w:rsidRPr="00B0262C">
        <w:rPr>
          <w:sz w:val="24"/>
        </w:rPr>
        <w:t>и др.</w:t>
      </w:r>
    </w:p>
  </w:footnote>
  <w:footnote w:id="188">
    <w:p w:rsidR="008B41C2" w:rsidRPr="00AB4BAB" w:rsidRDefault="008B41C2">
      <w:pPr>
        <w:pStyle w:val="a3"/>
        <w:rPr>
          <w:sz w:val="24"/>
          <w:szCs w:val="24"/>
        </w:rPr>
      </w:pPr>
      <w:r w:rsidRPr="00AB4BAB">
        <w:rPr>
          <w:rStyle w:val="a5"/>
          <w:sz w:val="24"/>
          <w:szCs w:val="24"/>
        </w:rPr>
        <w:footnoteRef/>
      </w:r>
      <w:r w:rsidRPr="00AB4BAB">
        <w:rPr>
          <w:sz w:val="24"/>
          <w:szCs w:val="24"/>
        </w:rPr>
        <w:t xml:space="preserve"> Аванесов Г.</w:t>
      </w:r>
      <w:r>
        <w:rPr>
          <w:sz w:val="24"/>
          <w:szCs w:val="24"/>
        </w:rPr>
        <w:t> </w:t>
      </w:r>
      <w:r w:rsidRPr="00AB4BAB">
        <w:rPr>
          <w:sz w:val="24"/>
          <w:szCs w:val="24"/>
        </w:rPr>
        <w:t>А. Криминология и социальная профилактика</w:t>
      </w:r>
      <w:r>
        <w:rPr>
          <w:sz w:val="24"/>
          <w:szCs w:val="24"/>
        </w:rPr>
        <w:t>.</w:t>
      </w:r>
      <w:r w:rsidRPr="00AB4BAB">
        <w:rPr>
          <w:sz w:val="24"/>
          <w:szCs w:val="24"/>
        </w:rPr>
        <w:t xml:space="preserve"> М., 1980. С. 408.</w:t>
      </w:r>
    </w:p>
  </w:footnote>
  <w:footnote w:id="189">
    <w:p w:rsidR="008B41C2" w:rsidRDefault="008B41C2" w:rsidP="00816D4F">
      <w:pPr>
        <w:pStyle w:val="a3"/>
        <w:jc w:val="both"/>
      </w:pPr>
      <w:r w:rsidRPr="00EC2155">
        <w:rPr>
          <w:rStyle w:val="a5"/>
          <w:sz w:val="24"/>
          <w:szCs w:val="24"/>
        </w:rPr>
        <w:footnoteRef/>
      </w:r>
      <w:r>
        <w:rPr>
          <w:sz w:val="24"/>
          <w:szCs w:val="24"/>
        </w:rPr>
        <w:t> </w:t>
      </w:r>
      <w:proofErr w:type="spellStart"/>
      <w:r>
        <w:rPr>
          <w:sz w:val="24"/>
          <w:szCs w:val="24"/>
        </w:rPr>
        <w:t>Звирбуль</w:t>
      </w:r>
      <w:proofErr w:type="spellEnd"/>
      <w:r>
        <w:rPr>
          <w:sz w:val="24"/>
          <w:szCs w:val="24"/>
        </w:rPr>
        <w:t xml:space="preserve"> В. К. </w:t>
      </w:r>
      <w:r w:rsidRPr="00976BD6">
        <w:rPr>
          <w:sz w:val="24"/>
          <w:szCs w:val="24"/>
        </w:rPr>
        <w:t>Теория предупреждения преступности:</w:t>
      </w:r>
      <w:r>
        <w:rPr>
          <w:sz w:val="24"/>
          <w:szCs w:val="24"/>
        </w:rPr>
        <w:t xml:space="preserve"> </w:t>
      </w:r>
      <w:r w:rsidRPr="00976BD6">
        <w:rPr>
          <w:sz w:val="24"/>
          <w:szCs w:val="24"/>
        </w:rPr>
        <w:t>становление, предмет и</w:t>
      </w:r>
      <w:r>
        <w:rPr>
          <w:sz w:val="24"/>
          <w:szCs w:val="24"/>
        </w:rPr>
        <w:t> </w:t>
      </w:r>
      <w:r w:rsidRPr="00976BD6">
        <w:rPr>
          <w:sz w:val="24"/>
          <w:szCs w:val="24"/>
        </w:rPr>
        <w:t>структура</w:t>
      </w:r>
      <w:r>
        <w:rPr>
          <w:sz w:val="24"/>
          <w:szCs w:val="24"/>
        </w:rPr>
        <w:t xml:space="preserve"> // </w:t>
      </w:r>
      <w:r w:rsidRPr="00EC2155">
        <w:rPr>
          <w:sz w:val="24"/>
          <w:szCs w:val="24"/>
        </w:rPr>
        <w:t>Курс советской криминологии: Предупреждение преступности</w:t>
      </w:r>
      <w:r>
        <w:rPr>
          <w:sz w:val="24"/>
          <w:szCs w:val="24"/>
        </w:rPr>
        <w:t xml:space="preserve">. Под ред. В. Н. Кудрявцева, И. И. Карпеца, Б. В. </w:t>
      </w:r>
      <w:proofErr w:type="spellStart"/>
      <w:r>
        <w:rPr>
          <w:sz w:val="24"/>
          <w:szCs w:val="24"/>
        </w:rPr>
        <w:t>Коробейникова</w:t>
      </w:r>
      <w:proofErr w:type="spellEnd"/>
      <w:r w:rsidRPr="00EC2155">
        <w:rPr>
          <w:sz w:val="24"/>
          <w:szCs w:val="24"/>
        </w:rPr>
        <w:t>. М.</w:t>
      </w:r>
      <w:r>
        <w:rPr>
          <w:sz w:val="24"/>
          <w:szCs w:val="24"/>
        </w:rPr>
        <w:t xml:space="preserve">: </w:t>
      </w:r>
      <w:proofErr w:type="spellStart"/>
      <w:r w:rsidRPr="00EC2155">
        <w:rPr>
          <w:sz w:val="24"/>
          <w:szCs w:val="24"/>
        </w:rPr>
        <w:t>Юрид</w:t>
      </w:r>
      <w:proofErr w:type="spellEnd"/>
      <w:r w:rsidRPr="00EC2155">
        <w:rPr>
          <w:sz w:val="24"/>
          <w:szCs w:val="24"/>
        </w:rPr>
        <w:t>. лит</w:t>
      </w:r>
      <w:proofErr w:type="gramStart"/>
      <w:r w:rsidRPr="00EC2155">
        <w:rPr>
          <w:sz w:val="24"/>
          <w:szCs w:val="24"/>
        </w:rPr>
        <w:t xml:space="preserve">., </w:t>
      </w:r>
      <w:proofErr w:type="gramEnd"/>
      <w:r w:rsidRPr="00EC2155">
        <w:rPr>
          <w:sz w:val="24"/>
          <w:szCs w:val="24"/>
        </w:rPr>
        <w:t>1986. С. 7</w:t>
      </w:r>
      <w:r>
        <w:rPr>
          <w:sz w:val="24"/>
          <w:szCs w:val="24"/>
        </w:rPr>
        <w:t>.</w:t>
      </w:r>
    </w:p>
  </w:footnote>
  <w:footnote w:id="190">
    <w:p w:rsidR="008B41C2" w:rsidRDefault="008B41C2" w:rsidP="00816D4F">
      <w:pPr>
        <w:pStyle w:val="a3"/>
        <w:jc w:val="both"/>
      </w:pPr>
      <w:r w:rsidRPr="00503EF3">
        <w:rPr>
          <w:rStyle w:val="a5"/>
          <w:sz w:val="24"/>
          <w:szCs w:val="24"/>
        </w:rPr>
        <w:footnoteRef/>
      </w:r>
      <w:r>
        <w:rPr>
          <w:sz w:val="24"/>
          <w:szCs w:val="24"/>
        </w:rPr>
        <w:t> </w:t>
      </w:r>
      <w:proofErr w:type="spellStart"/>
      <w:r>
        <w:rPr>
          <w:sz w:val="24"/>
          <w:szCs w:val="24"/>
        </w:rPr>
        <w:t>Игошев</w:t>
      </w:r>
      <w:proofErr w:type="spellEnd"/>
      <w:r>
        <w:rPr>
          <w:sz w:val="24"/>
          <w:szCs w:val="24"/>
        </w:rPr>
        <w:t xml:space="preserve"> К. Е., Устинов В. С. Введение в курс профилактики правонарушений. Учебное пособие. Горький: Горьковская высшая школа МВД СССР, 1997. </w:t>
      </w:r>
      <w:r w:rsidRPr="00503EF3">
        <w:rPr>
          <w:sz w:val="24"/>
          <w:szCs w:val="24"/>
        </w:rPr>
        <w:t>С. 11</w:t>
      </w:r>
      <w:r>
        <w:rPr>
          <w:sz w:val="24"/>
          <w:szCs w:val="24"/>
        </w:rPr>
        <w:t>.</w:t>
      </w:r>
    </w:p>
  </w:footnote>
  <w:footnote w:id="191">
    <w:p w:rsidR="008B41C2" w:rsidRDefault="008B41C2" w:rsidP="00816D4F">
      <w:pPr>
        <w:pStyle w:val="a3"/>
        <w:jc w:val="both"/>
      </w:pPr>
      <w:r w:rsidRPr="00142B82">
        <w:rPr>
          <w:rStyle w:val="a5"/>
          <w:sz w:val="24"/>
          <w:szCs w:val="24"/>
        </w:rPr>
        <w:footnoteRef/>
      </w:r>
      <w:r>
        <w:rPr>
          <w:sz w:val="24"/>
          <w:szCs w:val="24"/>
        </w:rPr>
        <w:t xml:space="preserve"> Долгова А. И. Понятие и значение предупреждение преступности // </w:t>
      </w:r>
      <w:r w:rsidRPr="00142B82">
        <w:rPr>
          <w:sz w:val="24"/>
          <w:szCs w:val="24"/>
        </w:rPr>
        <w:t>Криминология: учебник</w:t>
      </w:r>
      <w:r>
        <w:rPr>
          <w:sz w:val="24"/>
          <w:szCs w:val="24"/>
        </w:rPr>
        <w:t>. П</w:t>
      </w:r>
      <w:r w:rsidRPr="00142B82">
        <w:rPr>
          <w:sz w:val="24"/>
          <w:szCs w:val="24"/>
        </w:rPr>
        <w:t>од общ</w:t>
      </w:r>
      <w:proofErr w:type="gramStart"/>
      <w:r w:rsidRPr="00142B82">
        <w:rPr>
          <w:sz w:val="24"/>
          <w:szCs w:val="24"/>
        </w:rPr>
        <w:t>.</w:t>
      </w:r>
      <w:proofErr w:type="gramEnd"/>
      <w:r w:rsidRPr="00142B82">
        <w:rPr>
          <w:sz w:val="24"/>
          <w:szCs w:val="24"/>
        </w:rPr>
        <w:t xml:space="preserve"> </w:t>
      </w:r>
      <w:proofErr w:type="gramStart"/>
      <w:r w:rsidRPr="00142B82">
        <w:rPr>
          <w:sz w:val="24"/>
          <w:szCs w:val="24"/>
        </w:rPr>
        <w:t>р</w:t>
      </w:r>
      <w:proofErr w:type="gramEnd"/>
      <w:r w:rsidRPr="00142B82">
        <w:rPr>
          <w:sz w:val="24"/>
          <w:szCs w:val="24"/>
        </w:rPr>
        <w:t>ед. А.</w:t>
      </w:r>
      <w:r>
        <w:rPr>
          <w:sz w:val="24"/>
          <w:szCs w:val="24"/>
        </w:rPr>
        <w:t> </w:t>
      </w:r>
      <w:r w:rsidRPr="00142B82">
        <w:rPr>
          <w:sz w:val="24"/>
          <w:szCs w:val="24"/>
        </w:rPr>
        <w:t>И. Долговой. М.: Норма: Инфра-М, 2010. С. 480.</w:t>
      </w:r>
    </w:p>
  </w:footnote>
  <w:footnote w:id="192">
    <w:p w:rsidR="008B41C2" w:rsidRPr="00ED3602" w:rsidRDefault="008B41C2" w:rsidP="00ED3602">
      <w:pPr>
        <w:pStyle w:val="a3"/>
        <w:jc w:val="both"/>
        <w:rPr>
          <w:sz w:val="24"/>
          <w:szCs w:val="24"/>
        </w:rPr>
      </w:pPr>
      <w:r w:rsidRPr="00ED3602">
        <w:rPr>
          <w:rStyle w:val="a5"/>
          <w:sz w:val="24"/>
          <w:szCs w:val="24"/>
        </w:rPr>
        <w:footnoteRef/>
      </w:r>
      <w:r>
        <w:rPr>
          <w:sz w:val="24"/>
          <w:szCs w:val="24"/>
        </w:rPr>
        <w:t xml:space="preserve"> Меркурьев В. В. </w:t>
      </w:r>
      <w:r w:rsidRPr="00ED3602">
        <w:rPr>
          <w:sz w:val="24"/>
          <w:szCs w:val="24"/>
        </w:rPr>
        <w:t>Защита жизни человека и его безопасного существования. М.</w:t>
      </w:r>
      <w:r>
        <w:rPr>
          <w:sz w:val="24"/>
          <w:szCs w:val="24"/>
        </w:rPr>
        <w:t xml:space="preserve">: </w:t>
      </w:r>
      <w:r w:rsidRPr="00ED3602">
        <w:rPr>
          <w:sz w:val="24"/>
          <w:szCs w:val="24"/>
        </w:rPr>
        <w:t xml:space="preserve">Российская криминологическая ассоциация, 2006. </w:t>
      </w:r>
      <w:r>
        <w:rPr>
          <w:sz w:val="24"/>
          <w:szCs w:val="24"/>
        </w:rPr>
        <w:t>С. 224.</w:t>
      </w:r>
    </w:p>
  </w:footnote>
  <w:footnote w:id="193">
    <w:p w:rsidR="008B41C2" w:rsidRDefault="008B41C2" w:rsidP="00816D4F">
      <w:pPr>
        <w:pStyle w:val="a3"/>
        <w:jc w:val="both"/>
      </w:pPr>
      <w:r w:rsidRPr="00431479">
        <w:rPr>
          <w:rStyle w:val="a5"/>
          <w:sz w:val="24"/>
          <w:szCs w:val="24"/>
        </w:rPr>
        <w:footnoteRef/>
      </w:r>
      <w:r>
        <w:rPr>
          <w:sz w:val="24"/>
          <w:szCs w:val="24"/>
        </w:rPr>
        <w:t> </w:t>
      </w:r>
      <w:proofErr w:type="spellStart"/>
      <w:r w:rsidRPr="00431479">
        <w:rPr>
          <w:sz w:val="24"/>
          <w:szCs w:val="24"/>
        </w:rPr>
        <w:t>Эминов</w:t>
      </w:r>
      <w:proofErr w:type="spellEnd"/>
      <w:r w:rsidRPr="00431479">
        <w:rPr>
          <w:sz w:val="24"/>
          <w:szCs w:val="24"/>
        </w:rPr>
        <w:t xml:space="preserve"> В.</w:t>
      </w:r>
      <w:r>
        <w:rPr>
          <w:sz w:val="24"/>
          <w:szCs w:val="24"/>
        </w:rPr>
        <w:t> </w:t>
      </w:r>
      <w:r w:rsidRPr="00431479">
        <w:rPr>
          <w:sz w:val="24"/>
          <w:szCs w:val="24"/>
        </w:rPr>
        <w:t>Е. Предупрежден</w:t>
      </w:r>
      <w:r>
        <w:rPr>
          <w:sz w:val="24"/>
          <w:szCs w:val="24"/>
        </w:rPr>
        <w:t>ие преступности. Общие проблемы</w:t>
      </w:r>
      <w:r w:rsidRPr="00431479">
        <w:rPr>
          <w:sz w:val="24"/>
          <w:szCs w:val="24"/>
        </w:rPr>
        <w:t xml:space="preserve"> // Криминология: </w:t>
      </w:r>
      <w:r>
        <w:rPr>
          <w:sz w:val="24"/>
          <w:szCs w:val="24"/>
        </w:rPr>
        <w:t>у</w:t>
      </w:r>
      <w:r w:rsidRPr="00431479">
        <w:rPr>
          <w:sz w:val="24"/>
          <w:szCs w:val="24"/>
        </w:rPr>
        <w:t>чебник</w:t>
      </w:r>
      <w:r>
        <w:rPr>
          <w:sz w:val="24"/>
          <w:szCs w:val="24"/>
        </w:rPr>
        <w:t xml:space="preserve"> /</w:t>
      </w:r>
      <w:r w:rsidRPr="00431479">
        <w:rPr>
          <w:sz w:val="24"/>
          <w:szCs w:val="24"/>
        </w:rPr>
        <w:t xml:space="preserve"> </w:t>
      </w:r>
      <w:r>
        <w:rPr>
          <w:sz w:val="24"/>
          <w:szCs w:val="24"/>
        </w:rPr>
        <w:t>п</w:t>
      </w:r>
      <w:r w:rsidRPr="00431479">
        <w:rPr>
          <w:sz w:val="24"/>
          <w:szCs w:val="24"/>
        </w:rPr>
        <w:t>од ред. В.</w:t>
      </w:r>
      <w:r>
        <w:rPr>
          <w:sz w:val="24"/>
          <w:szCs w:val="24"/>
        </w:rPr>
        <w:t> </w:t>
      </w:r>
      <w:r w:rsidRPr="00431479">
        <w:rPr>
          <w:sz w:val="24"/>
          <w:szCs w:val="24"/>
        </w:rPr>
        <w:t>Н. Кудрявцева и В.</w:t>
      </w:r>
      <w:r>
        <w:rPr>
          <w:sz w:val="24"/>
          <w:szCs w:val="24"/>
        </w:rPr>
        <w:t> </w:t>
      </w:r>
      <w:r w:rsidRPr="00431479">
        <w:rPr>
          <w:sz w:val="24"/>
          <w:szCs w:val="24"/>
        </w:rPr>
        <w:t xml:space="preserve">Е. </w:t>
      </w:r>
      <w:proofErr w:type="spellStart"/>
      <w:r w:rsidRPr="00431479">
        <w:rPr>
          <w:sz w:val="24"/>
          <w:szCs w:val="24"/>
        </w:rPr>
        <w:t>Эминова</w:t>
      </w:r>
      <w:proofErr w:type="spellEnd"/>
      <w:r w:rsidRPr="00431479">
        <w:rPr>
          <w:sz w:val="24"/>
          <w:szCs w:val="24"/>
        </w:rPr>
        <w:t xml:space="preserve">. М.: </w:t>
      </w:r>
      <w:proofErr w:type="spellStart"/>
      <w:r w:rsidRPr="00431479">
        <w:rPr>
          <w:sz w:val="24"/>
          <w:szCs w:val="24"/>
        </w:rPr>
        <w:t>Юристъ</w:t>
      </w:r>
      <w:proofErr w:type="spellEnd"/>
      <w:r w:rsidRPr="00431479">
        <w:rPr>
          <w:sz w:val="24"/>
          <w:szCs w:val="24"/>
        </w:rPr>
        <w:t>, 2004. С. 217</w:t>
      </w:r>
      <w:r>
        <w:rPr>
          <w:sz w:val="24"/>
          <w:szCs w:val="24"/>
        </w:rPr>
        <w:t>.</w:t>
      </w:r>
    </w:p>
  </w:footnote>
  <w:footnote w:id="194">
    <w:p w:rsidR="008B41C2" w:rsidRDefault="008B41C2" w:rsidP="00816D4F">
      <w:pPr>
        <w:pStyle w:val="a3"/>
        <w:jc w:val="both"/>
      </w:pPr>
      <w:r w:rsidRPr="003474C4">
        <w:rPr>
          <w:rStyle w:val="a5"/>
          <w:sz w:val="24"/>
          <w:szCs w:val="24"/>
        </w:rPr>
        <w:footnoteRef/>
      </w:r>
      <w:r>
        <w:rPr>
          <w:sz w:val="24"/>
          <w:szCs w:val="24"/>
        </w:rPr>
        <w:t> </w:t>
      </w:r>
      <w:proofErr w:type="spellStart"/>
      <w:r>
        <w:rPr>
          <w:sz w:val="24"/>
          <w:szCs w:val="24"/>
        </w:rPr>
        <w:t>Лунеев</w:t>
      </w:r>
      <w:proofErr w:type="spellEnd"/>
      <w:r>
        <w:rPr>
          <w:sz w:val="24"/>
          <w:szCs w:val="24"/>
        </w:rPr>
        <w:t xml:space="preserve"> В. В. Классификация мер профилактики // Криминология / под ред. Н. Ф. Кузнецовой, В. В. </w:t>
      </w:r>
      <w:proofErr w:type="spellStart"/>
      <w:r>
        <w:rPr>
          <w:sz w:val="24"/>
          <w:szCs w:val="24"/>
        </w:rPr>
        <w:t>Лунеева</w:t>
      </w:r>
      <w:proofErr w:type="spellEnd"/>
      <w:r>
        <w:rPr>
          <w:sz w:val="24"/>
          <w:szCs w:val="24"/>
        </w:rPr>
        <w:t xml:space="preserve">. </w:t>
      </w:r>
      <w:r w:rsidRPr="0002710F">
        <w:rPr>
          <w:sz w:val="24"/>
          <w:szCs w:val="24"/>
        </w:rPr>
        <w:t>М.: 200</w:t>
      </w:r>
      <w:r w:rsidRPr="00A81AC7">
        <w:rPr>
          <w:sz w:val="24"/>
          <w:szCs w:val="24"/>
        </w:rPr>
        <w:t>4</w:t>
      </w:r>
      <w:r w:rsidRPr="0002710F">
        <w:rPr>
          <w:sz w:val="24"/>
          <w:szCs w:val="24"/>
        </w:rPr>
        <w:t xml:space="preserve">. </w:t>
      </w:r>
      <w:r>
        <w:rPr>
          <w:sz w:val="24"/>
          <w:szCs w:val="24"/>
        </w:rPr>
        <w:t>С. 191.</w:t>
      </w:r>
    </w:p>
  </w:footnote>
  <w:footnote w:id="195">
    <w:p w:rsidR="008B41C2" w:rsidRDefault="008B41C2" w:rsidP="003B5980">
      <w:pPr>
        <w:pStyle w:val="a3"/>
        <w:jc w:val="both"/>
      </w:pPr>
      <w:r w:rsidRPr="00103D71">
        <w:rPr>
          <w:rStyle w:val="a5"/>
          <w:sz w:val="24"/>
          <w:szCs w:val="24"/>
        </w:rPr>
        <w:footnoteRef/>
      </w:r>
      <w:r>
        <w:rPr>
          <w:sz w:val="24"/>
          <w:szCs w:val="24"/>
        </w:rPr>
        <w:t> Громова О. О. Криминологическая характеристика и предупреждение преступлений, совершаемых мигрантами из государств–участников СНГ</w:t>
      </w:r>
      <w:r w:rsidRPr="00142B82">
        <w:rPr>
          <w:sz w:val="24"/>
          <w:szCs w:val="24"/>
        </w:rPr>
        <w:t xml:space="preserve">: </w:t>
      </w:r>
      <w:proofErr w:type="spellStart"/>
      <w:r w:rsidRPr="00142B82">
        <w:rPr>
          <w:sz w:val="24"/>
          <w:szCs w:val="24"/>
        </w:rPr>
        <w:t>дис</w:t>
      </w:r>
      <w:proofErr w:type="spellEnd"/>
      <w:r w:rsidRPr="00142B82">
        <w:rPr>
          <w:sz w:val="24"/>
          <w:szCs w:val="24"/>
        </w:rPr>
        <w:t xml:space="preserve">. … канд. </w:t>
      </w:r>
      <w:proofErr w:type="spellStart"/>
      <w:r>
        <w:rPr>
          <w:sz w:val="24"/>
          <w:szCs w:val="24"/>
        </w:rPr>
        <w:t>юрид</w:t>
      </w:r>
      <w:proofErr w:type="spellEnd"/>
      <w:r>
        <w:rPr>
          <w:sz w:val="24"/>
          <w:szCs w:val="24"/>
        </w:rPr>
        <w:t>.</w:t>
      </w:r>
      <w:r w:rsidRPr="00142B82">
        <w:rPr>
          <w:sz w:val="24"/>
          <w:szCs w:val="24"/>
        </w:rPr>
        <w:t xml:space="preserve"> наук: 12.00.08. М., 20</w:t>
      </w:r>
      <w:r>
        <w:rPr>
          <w:sz w:val="24"/>
          <w:szCs w:val="24"/>
        </w:rPr>
        <w:t>10.</w:t>
      </w:r>
    </w:p>
  </w:footnote>
  <w:footnote w:id="196">
    <w:p w:rsidR="008B41C2" w:rsidRDefault="008B41C2" w:rsidP="00FC5F98">
      <w:pPr>
        <w:pStyle w:val="a3"/>
        <w:jc w:val="both"/>
      </w:pPr>
      <w:r w:rsidRPr="00FC5F98">
        <w:rPr>
          <w:rStyle w:val="a5"/>
          <w:sz w:val="24"/>
          <w:szCs w:val="24"/>
        </w:rPr>
        <w:footnoteRef/>
      </w:r>
      <w:r>
        <w:rPr>
          <w:bCs/>
          <w:sz w:val="24"/>
          <w:szCs w:val="24"/>
        </w:rPr>
        <w:t> </w:t>
      </w:r>
      <w:r w:rsidRPr="00FC5F98">
        <w:rPr>
          <w:bCs/>
          <w:sz w:val="24"/>
          <w:szCs w:val="24"/>
        </w:rPr>
        <w:t>Стратегии противодействия экстремизму в Российской Федерации до 2025 года</w:t>
      </w:r>
      <w:r w:rsidRPr="00142B82">
        <w:rPr>
          <w:color w:val="000000"/>
          <w:spacing w:val="-1"/>
          <w:sz w:val="24"/>
          <w:szCs w:val="24"/>
        </w:rPr>
        <w:t>: утв. Президент</w:t>
      </w:r>
      <w:r>
        <w:rPr>
          <w:color w:val="000000"/>
          <w:spacing w:val="-1"/>
          <w:sz w:val="24"/>
          <w:szCs w:val="24"/>
        </w:rPr>
        <w:t>ом</w:t>
      </w:r>
      <w:r w:rsidRPr="00142B82">
        <w:rPr>
          <w:color w:val="000000"/>
          <w:spacing w:val="-1"/>
          <w:sz w:val="24"/>
          <w:szCs w:val="24"/>
        </w:rPr>
        <w:t xml:space="preserve"> РФ </w:t>
      </w:r>
      <w:r>
        <w:rPr>
          <w:color w:val="000000"/>
          <w:spacing w:val="-1"/>
          <w:sz w:val="24"/>
          <w:szCs w:val="24"/>
        </w:rPr>
        <w:t>28</w:t>
      </w:r>
      <w:r w:rsidRPr="00142B82">
        <w:rPr>
          <w:color w:val="000000"/>
          <w:spacing w:val="-1"/>
          <w:sz w:val="24"/>
          <w:szCs w:val="24"/>
        </w:rPr>
        <w:t>.</w:t>
      </w:r>
      <w:r>
        <w:rPr>
          <w:color w:val="000000"/>
          <w:spacing w:val="-1"/>
          <w:sz w:val="24"/>
          <w:szCs w:val="24"/>
        </w:rPr>
        <w:t>11</w:t>
      </w:r>
      <w:r w:rsidRPr="00142B82">
        <w:rPr>
          <w:color w:val="000000"/>
          <w:spacing w:val="-1"/>
          <w:sz w:val="24"/>
          <w:szCs w:val="24"/>
        </w:rPr>
        <w:t>.201</w:t>
      </w:r>
      <w:r>
        <w:rPr>
          <w:color w:val="000000"/>
          <w:spacing w:val="-1"/>
          <w:sz w:val="24"/>
          <w:szCs w:val="24"/>
        </w:rPr>
        <w:t>4</w:t>
      </w:r>
      <w:r w:rsidRPr="00142B82">
        <w:rPr>
          <w:color w:val="000000"/>
          <w:spacing w:val="-1"/>
          <w:sz w:val="24"/>
          <w:szCs w:val="24"/>
        </w:rPr>
        <w:t xml:space="preserve"> г.</w:t>
      </w:r>
      <w:r>
        <w:rPr>
          <w:color w:val="000000"/>
          <w:spacing w:val="-1"/>
          <w:sz w:val="24"/>
          <w:szCs w:val="24"/>
        </w:rPr>
        <w:t xml:space="preserve"> Пр-2753.</w:t>
      </w:r>
      <w:r>
        <w:rPr>
          <w:color w:val="000000"/>
          <w:spacing w:val="-1"/>
          <w:sz w:val="24"/>
          <w:szCs w:val="24"/>
          <w:lang w:val="en-US"/>
        </w:rPr>
        <w:t>URL</w:t>
      </w:r>
      <w:r w:rsidRPr="00A01772">
        <w:rPr>
          <w:color w:val="000000"/>
          <w:spacing w:val="-1"/>
          <w:sz w:val="24"/>
          <w:szCs w:val="24"/>
        </w:rPr>
        <w:t xml:space="preserve">: </w:t>
      </w:r>
      <w:r w:rsidRPr="00FC5F98">
        <w:rPr>
          <w:sz w:val="24"/>
          <w:szCs w:val="24"/>
          <w:lang w:val="en-US"/>
        </w:rPr>
        <w:t>http</w:t>
      </w:r>
      <w:r w:rsidRPr="00FC5F98">
        <w:rPr>
          <w:sz w:val="24"/>
          <w:szCs w:val="24"/>
        </w:rPr>
        <w:t>://</w:t>
      </w:r>
      <w:r w:rsidRPr="00FC5F98">
        <w:rPr>
          <w:sz w:val="24"/>
          <w:szCs w:val="24"/>
          <w:lang w:val="en-US"/>
        </w:rPr>
        <w:t>www</w:t>
      </w:r>
      <w:r w:rsidRPr="00FC5F98">
        <w:rPr>
          <w:sz w:val="24"/>
          <w:szCs w:val="24"/>
        </w:rPr>
        <w:t>.</w:t>
      </w:r>
      <w:proofErr w:type="spellStart"/>
      <w:r w:rsidRPr="00FC5F98">
        <w:rPr>
          <w:sz w:val="24"/>
          <w:szCs w:val="24"/>
          <w:lang w:val="en-US"/>
        </w:rPr>
        <w:t>scrf</w:t>
      </w:r>
      <w:proofErr w:type="spellEnd"/>
      <w:r w:rsidRPr="00FC5F98">
        <w:rPr>
          <w:sz w:val="24"/>
          <w:szCs w:val="24"/>
        </w:rPr>
        <w:t>.</w:t>
      </w:r>
      <w:proofErr w:type="spellStart"/>
      <w:r w:rsidRPr="00FC5F98">
        <w:rPr>
          <w:sz w:val="24"/>
          <w:szCs w:val="24"/>
          <w:lang w:val="en-US"/>
        </w:rPr>
        <w:t>gov</w:t>
      </w:r>
      <w:proofErr w:type="spellEnd"/>
      <w:r w:rsidRPr="00FC5F98">
        <w:rPr>
          <w:sz w:val="24"/>
          <w:szCs w:val="24"/>
        </w:rPr>
        <w:t>.</w:t>
      </w:r>
      <w:proofErr w:type="spellStart"/>
      <w:r w:rsidRPr="00FC5F98">
        <w:rPr>
          <w:sz w:val="24"/>
          <w:szCs w:val="24"/>
          <w:lang w:val="en-US"/>
        </w:rPr>
        <w:t>ru</w:t>
      </w:r>
      <w:proofErr w:type="spellEnd"/>
      <w:r w:rsidRPr="00FC5F98">
        <w:rPr>
          <w:sz w:val="24"/>
          <w:szCs w:val="24"/>
        </w:rPr>
        <w:t>/</w:t>
      </w:r>
      <w:r w:rsidRPr="00FC5F98">
        <w:rPr>
          <w:sz w:val="24"/>
          <w:szCs w:val="24"/>
          <w:lang w:val="en-US"/>
        </w:rPr>
        <w:t>documents</w:t>
      </w:r>
      <w:r w:rsidRPr="00FC5F98">
        <w:rPr>
          <w:sz w:val="24"/>
          <w:szCs w:val="24"/>
        </w:rPr>
        <w:t>/16/130.</w:t>
      </w:r>
      <w:r w:rsidRPr="00FC5F98">
        <w:rPr>
          <w:sz w:val="24"/>
          <w:szCs w:val="24"/>
          <w:lang w:val="en-US"/>
        </w:rPr>
        <w:t>html</w:t>
      </w:r>
      <w:r w:rsidRPr="00142B82">
        <w:rPr>
          <w:color w:val="000000"/>
          <w:sz w:val="24"/>
          <w:szCs w:val="24"/>
        </w:rPr>
        <w:t xml:space="preserve"> (</w:t>
      </w:r>
      <w:r w:rsidRPr="00142B82">
        <w:rPr>
          <w:iCs/>
          <w:color w:val="000000"/>
          <w:sz w:val="24"/>
          <w:szCs w:val="24"/>
        </w:rPr>
        <w:t>дата обращения</w:t>
      </w:r>
      <w:r>
        <w:rPr>
          <w:iCs/>
          <w:color w:val="000000"/>
          <w:sz w:val="24"/>
          <w:szCs w:val="24"/>
        </w:rPr>
        <w:t>:</w:t>
      </w:r>
      <w:r w:rsidRPr="00142B82">
        <w:rPr>
          <w:iCs/>
          <w:color w:val="000000"/>
          <w:sz w:val="24"/>
          <w:szCs w:val="24"/>
        </w:rPr>
        <w:t xml:space="preserve"> 0</w:t>
      </w:r>
      <w:r>
        <w:rPr>
          <w:iCs/>
          <w:color w:val="000000"/>
          <w:sz w:val="24"/>
          <w:szCs w:val="24"/>
        </w:rPr>
        <w:t>5</w:t>
      </w:r>
      <w:r w:rsidRPr="00142B82">
        <w:rPr>
          <w:iCs/>
          <w:color w:val="000000"/>
          <w:sz w:val="24"/>
          <w:szCs w:val="24"/>
        </w:rPr>
        <w:t>.0</w:t>
      </w:r>
      <w:r>
        <w:rPr>
          <w:iCs/>
          <w:color w:val="000000"/>
          <w:sz w:val="24"/>
          <w:szCs w:val="24"/>
        </w:rPr>
        <w:t>8</w:t>
      </w:r>
      <w:r w:rsidRPr="00142B82">
        <w:rPr>
          <w:iCs/>
          <w:color w:val="000000"/>
          <w:sz w:val="24"/>
          <w:szCs w:val="24"/>
        </w:rPr>
        <w:t>.201</w:t>
      </w:r>
      <w:r>
        <w:rPr>
          <w:iCs/>
          <w:color w:val="000000"/>
          <w:sz w:val="24"/>
          <w:szCs w:val="24"/>
        </w:rPr>
        <w:t>5</w:t>
      </w:r>
      <w:r w:rsidRPr="00142B82">
        <w:rPr>
          <w:iCs/>
          <w:color w:val="000000"/>
          <w:sz w:val="24"/>
          <w:szCs w:val="24"/>
        </w:rPr>
        <w:t>).</w:t>
      </w:r>
    </w:p>
  </w:footnote>
  <w:footnote w:id="197">
    <w:p w:rsidR="008B41C2" w:rsidRDefault="008B41C2" w:rsidP="00AA0893">
      <w:pPr>
        <w:pStyle w:val="a3"/>
        <w:jc w:val="both"/>
      </w:pPr>
      <w:r w:rsidRPr="002361ED">
        <w:rPr>
          <w:rStyle w:val="a5"/>
          <w:sz w:val="24"/>
          <w:szCs w:val="24"/>
        </w:rPr>
        <w:footnoteRef/>
      </w:r>
      <w:r>
        <w:rPr>
          <w:sz w:val="24"/>
          <w:szCs w:val="24"/>
        </w:rPr>
        <w:t> </w:t>
      </w:r>
      <w:r w:rsidRPr="002361ED">
        <w:rPr>
          <w:sz w:val="24"/>
          <w:szCs w:val="24"/>
        </w:rPr>
        <w:t>Федеральный закон от 06.10.1999 №</w:t>
      </w:r>
      <w:r>
        <w:rPr>
          <w:sz w:val="24"/>
          <w:szCs w:val="24"/>
        </w:rPr>
        <w:t> </w:t>
      </w:r>
      <w:r w:rsidRPr="002361ED">
        <w:rPr>
          <w:sz w:val="24"/>
          <w:szCs w:val="24"/>
        </w:rPr>
        <w:t>184-ФЗ (ред. от 13.07.2015)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4"/>
          <w:szCs w:val="24"/>
        </w:rPr>
        <w:t xml:space="preserve"> //</w:t>
      </w:r>
      <w:r w:rsidRPr="002361ED">
        <w:rPr>
          <w:sz w:val="24"/>
          <w:szCs w:val="24"/>
        </w:rPr>
        <w:t xml:space="preserve"> Собрание законодательства РФ</w:t>
      </w:r>
      <w:r>
        <w:rPr>
          <w:sz w:val="24"/>
          <w:szCs w:val="24"/>
        </w:rPr>
        <w:t>.</w:t>
      </w:r>
      <w:r w:rsidRPr="002361ED">
        <w:rPr>
          <w:sz w:val="24"/>
          <w:szCs w:val="24"/>
        </w:rPr>
        <w:t xml:space="preserve"> 18.10.1999</w:t>
      </w:r>
      <w:r>
        <w:rPr>
          <w:sz w:val="24"/>
          <w:szCs w:val="24"/>
        </w:rPr>
        <w:t>.</w:t>
      </w:r>
      <w:r w:rsidRPr="002361ED">
        <w:rPr>
          <w:sz w:val="24"/>
          <w:szCs w:val="24"/>
        </w:rPr>
        <w:t xml:space="preserve"> №</w:t>
      </w:r>
      <w:r>
        <w:rPr>
          <w:sz w:val="24"/>
          <w:szCs w:val="24"/>
        </w:rPr>
        <w:t> </w:t>
      </w:r>
      <w:r w:rsidRPr="002361ED">
        <w:rPr>
          <w:sz w:val="24"/>
          <w:szCs w:val="24"/>
        </w:rPr>
        <w:t>42</w:t>
      </w:r>
      <w:r>
        <w:rPr>
          <w:sz w:val="24"/>
          <w:szCs w:val="24"/>
        </w:rPr>
        <w:t>.</w:t>
      </w:r>
      <w:r w:rsidRPr="002361ED">
        <w:rPr>
          <w:sz w:val="24"/>
          <w:szCs w:val="24"/>
        </w:rPr>
        <w:t xml:space="preserve"> ст.</w:t>
      </w:r>
      <w:r>
        <w:rPr>
          <w:sz w:val="24"/>
          <w:szCs w:val="24"/>
        </w:rPr>
        <w:t> </w:t>
      </w:r>
      <w:r w:rsidRPr="002361ED">
        <w:rPr>
          <w:sz w:val="24"/>
          <w:szCs w:val="24"/>
        </w:rPr>
        <w:t>5005</w:t>
      </w:r>
      <w:r>
        <w:rPr>
          <w:sz w:val="24"/>
          <w:szCs w:val="24"/>
        </w:rPr>
        <w:t>.</w:t>
      </w:r>
    </w:p>
  </w:footnote>
  <w:footnote w:id="198">
    <w:p w:rsidR="008B41C2" w:rsidRPr="00FE00A3" w:rsidRDefault="008B41C2" w:rsidP="004D4B45">
      <w:pPr>
        <w:pStyle w:val="a3"/>
        <w:jc w:val="both"/>
        <w:rPr>
          <w:sz w:val="24"/>
        </w:rPr>
      </w:pPr>
      <w:r w:rsidRPr="00FE00A3">
        <w:rPr>
          <w:rStyle w:val="a5"/>
          <w:sz w:val="24"/>
        </w:rPr>
        <w:footnoteRef/>
      </w:r>
      <w:r w:rsidRPr="00FE00A3">
        <w:rPr>
          <w:sz w:val="24"/>
        </w:rPr>
        <w:t xml:space="preserve"> В Мытищах провели «круглый стол» по вопросам межнационального взаимодействия. </w:t>
      </w:r>
      <w:r w:rsidRPr="00FE00A3">
        <w:rPr>
          <w:sz w:val="24"/>
          <w:lang w:val="en-US"/>
        </w:rPr>
        <w:t>URL</w:t>
      </w:r>
      <w:r w:rsidRPr="00FE00A3">
        <w:rPr>
          <w:sz w:val="24"/>
        </w:rPr>
        <w:t xml:space="preserve">: </w:t>
      </w:r>
      <w:r w:rsidRPr="00FE00A3">
        <w:rPr>
          <w:sz w:val="24"/>
          <w:lang w:val="en-US"/>
        </w:rPr>
        <w:t>http</w:t>
      </w:r>
      <w:r w:rsidRPr="00FE00A3">
        <w:rPr>
          <w:sz w:val="24"/>
        </w:rPr>
        <w:t>://</w:t>
      </w:r>
      <w:proofErr w:type="spellStart"/>
      <w:r w:rsidRPr="00FE00A3">
        <w:rPr>
          <w:sz w:val="24"/>
          <w:lang w:val="en-US"/>
        </w:rPr>
        <w:t>mytyshi</w:t>
      </w:r>
      <w:proofErr w:type="spellEnd"/>
      <w:r w:rsidRPr="00FE00A3">
        <w:rPr>
          <w:sz w:val="24"/>
        </w:rPr>
        <w:t>.</w:t>
      </w:r>
      <w:proofErr w:type="spellStart"/>
      <w:r w:rsidRPr="00FE00A3">
        <w:rPr>
          <w:sz w:val="24"/>
          <w:lang w:val="en-US"/>
        </w:rPr>
        <w:t>ru</w:t>
      </w:r>
      <w:proofErr w:type="spellEnd"/>
      <w:r w:rsidRPr="00FE00A3">
        <w:rPr>
          <w:sz w:val="24"/>
        </w:rPr>
        <w:t>/</w:t>
      </w:r>
      <w:r w:rsidRPr="00FE00A3">
        <w:rPr>
          <w:sz w:val="24"/>
          <w:lang w:val="en-US"/>
        </w:rPr>
        <w:t>news</w:t>
      </w:r>
      <w:r w:rsidRPr="00FE00A3">
        <w:rPr>
          <w:sz w:val="24"/>
        </w:rPr>
        <w:t xml:space="preserve">/9230/ (дата обращения: 23.11.2016). </w:t>
      </w:r>
    </w:p>
  </w:footnote>
  <w:footnote w:id="199">
    <w:p w:rsidR="008B41C2" w:rsidRPr="00FE00A3" w:rsidRDefault="008B41C2" w:rsidP="004D4B45">
      <w:pPr>
        <w:pStyle w:val="a3"/>
        <w:jc w:val="both"/>
        <w:rPr>
          <w:sz w:val="24"/>
          <w:szCs w:val="24"/>
        </w:rPr>
      </w:pPr>
      <w:r w:rsidRPr="00FE00A3">
        <w:rPr>
          <w:rStyle w:val="a5"/>
          <w:sz w:val="24"/>
          <w:szCs w:val="24"/>
        </w:rPr>
        <w:footnoteRef/>
      </w:r>
      <w:r w:rsidRPr="00FE00A3">
        <w:rPr>
          <w:sz w:val="24"/>
          <w:szCs w:val="24"/>
        </w:rPr>
        <w:t> В Смоленске состоялся «Диалог культур в межнациональных отношениях»</w:t>
      </w:r>
      <w:r>
        <w:rPr>
          <w:sz w:val="24"/>
          <w:szCs w:val="24"/>
        </w:rPr>
        <w:t xml:space="preserve">. </w:t>
      </w:r>
      <w:r>
        <w:rPr>
          <w:sz w:val="24"/>
          <w:szCs w:val="24"/>
          <w:lang w:val="en-US"/>
        </w:rPr>
        <w:t>URL</w:t>
      </w:r>
      <w:r w:rsidRPr="00FE00A3">
        <w:rPr>
          <w:sz w:val="24"/>
          <w:szCs w:val="24"/>
        </w:rPr>
        <w:t xml:space="preserve">: </w:t>
      </w:r>
      <w:r w:rsidRPr="00FE00A3">
        <w:rPr>
          <w:sz w:val="24"/>
          <w:szCs w:val="24"/>
          <w:lang w:val="en-US"/>
        </w:rPr>
        <w:t>http</w:t>
      </w:r>
      <w:r w:rsidRPr="00FE00A3">
        <w:rPr>
          <w:sz w:val="24"/>
          <w:szCs w:val="24"/>
        </w:rPr>
        <w:t>://</w:t>
      </w:r>
      <w:r w:rsidRPr="00FE00A3">
        <w:rPr>
          <w:sz w:val="24"/>
          <w:szCs w:val="24"/>
          <w:lang w:val="en-US"/>
        </w:rPr>
        <w:t>www</w:t>
      </w:r>
      <w:r w:rsidRPr="00FE00A3">
        <w:rPr>
          <w:sz w:val="24"/>
          <w:szCs w:val="24"/>
        </w:rPr>
        <w:t>.</w:t>
      </w:r>
      <w:proofErr w:type="spellStart"/>
      <w:r w:rsidRPr="00FE00A3">
        <w:rPr>
          <w:sz w:val="24"/>
          <w:szCs w:val="24"/>
          <w:lang w:val="en-US"/>
        </w:rPr>
        <w:t>smolgazeta</w:t>
      </w:r>
      <w:proofErr w:type="spellEnd"/>
      <w:r w:rsidRPr="00FE00A3">
        <w:rPr>
          <w:sz w:val="24"/>
          <w:szCs w:val="24"/>
        </w:rPr>
        <w:t>.</w:t>
      </w:r>
      <w:proofErr w:type="spellStart"/>
      <w:r w:rsidRPr="00FE00A3">
        <w:rPr>
          <w:sz w:val="24"/>
          <w:szCs w:val="24"/>
          <w:lang w:val="en-US"/>
        </w:rPr>
        <w:t>ru</w:t>
      </w:r>
      <w:proofErr w:type="spellEnd"/>
      <w:r w:rsidRPr="00FE00A3">
        <w:rPr>
          <w:sz w:val="24"/>
          <w:szCs w:val="24"/>
        </w:rPr>
        <w:t>/</w:t>
      </w:r>
      <w:r w:rsidRPr="00FE00A3">
        <w:rPr>
          <w:sz w:val="24"/>
          <w:szCs w:val="24"/>
          <w:lang w:val="en-US"/>
        </w:rPr>
        <w:t>society</w:t>
      </w:r>
      <w:r w:rsidRPr="00FE00A3">
        <w:rPr>
          <w:sz w:val="24"/>
          <w:szCs w:val="24"/>
        </w:rPr>
        <w:t>/34216-</w:t>
      </w:r>
      <w:r w:rsidRPr="00FE00A3">
        <w:rPr>
          <w:sz w:val="24"/>
          <w:szCs w:val="24"/>
          <w:lang w:val="en-US"/>
        </w:rPr>
        <w:t>v</w:t>
      </w:r>
      <w:r w:rsidRPr="00FE00A3">
        <w:rPr>
          <w:sz w:val="24"/>
          <w:szCs w:val="24"/>
        </w:rPr>
        <w:t>-</w:t>
      </w:r>
      <w:proofErr w:type="spellStart"/>
      <w:r w:rsidRPr="00FE00A3">
        <w:rPr>
          <w:sz w:val="24"/>
          <w:szCs w:val="24"/>
          <w:lang w:val="en-US"/>
        </w:rPr>
        <w:t>smolenske</w:t>
      </w:r>
      <w:proofErr w:type="spellEnd"/>
      <w:r w:rsidRPr="00FE00A3">
        <w:rPr>
          <w:sz w:val="24"/>
          <w:szCs w:val="24"/>
        </w:rPr>
        <w:t>-</w:t>
      </w:r>
      <w:proofErr w:type="spellStart"/>
      <w:r w:rsidRPr="00FE00A3">
        <w:rPr>
          <w:sz w:val="24"/>
          <w:szCs w:val="24"/>
          <w:lang w:val="en-US"/>
        </w:rPr>
        <w:t>sostoyalsya</w:t>
      </w:r>
      <w:proofErr w:type="spellEnd"/>
      <w:r w:rsidRPr="00FE00A3">
        <w:rPr>
          <w:sz w:val="24"/>
          <w:szCs w:val="24"/>
        </w:rPr>
        <w:t>-</w:t>
      </w:r>
      <w:r w:rsidRPr="00FE00A3">
        <w:rPr>
          <w:sz w:val="24"/>
          <w:szCs w:val="24"/>
          <w:lang w:val="en-US"/>
        </w:rPr>
        <w:t>dialog</w:t>
      </w:r>
      <w:r w:rsidRPr="00FE00A3">
        <w:rPr>
          <w:sz w:val="24"/>
          <w:szCs w:val="24"/>
        </w:rPr>
        <w:t>-</w:t>
      </w:r>
      <w:proofErr w:type="spellStart"/>
      <w:r w:rsidRPr="00FE00A3">
        <w:rPr>
          <w:sz w:val="24"/>
          <w:szCs w:val="24"/>
          <w:lang w:val="en-US"/>
        </w:rPr>
        <w:t>kultur</w:t>
      </w:r>
      <w:proofErr w:type="spellEnd"/>
      <w:r w:rsidRPr="00FE00A3">
        <w:rPr>
          <w:sz w:val="24"/>
          <w:szCs w:val="24"/>
        </w:rPr>
        <w:t>-</w:t>
      </w:r>
      <w:r w:rsidRPr="00FE00A3">
        <w:rPr>
          <w:sz w:val="24"/>
          <w:szCs w:val="24"/>
          <w:lang w:val="en-US"/>
        </w:rPr>
        <w:t>v</w:t>
      </w:r>
      <w:r w:rsidRPr="00FE00A3">
        <w:rPr>
          <w:sz w:val="24"/>
          <w:szCs w:val="24"/>
        </w:rPr>
        <w:t>.</w:t>
      </w:r>
      <w:r w:rsidRPr="00FE00A3">
        <w:rPr>
          <w:sz w:val="24"/>
          <w:szCs w:val="24"/>
          <w:lang w:val="en-US"/>
        </w:rPr>
        <w:t>html</w:t>
      </w:r>
      <w:r w:rsidRPr="00FE00A3">
        <w:rPr>
          <w:sz w:val="24"/>
          <w:szCs w:val="24"/>
        </w:rPr>
        <w:t xml:space="preserve"> </w:t>
      </w:r>
      <w:r w:rsidRPr="00FE00A3">
        <w:rPr>
          <w:sz w:val="24"/>
        </w:rPr>
        <w:t>(дата обращения: 23.11.2016).</w:t>
      </w:r>
    </w:p>
  </w:footnote>
  <w:footnote w:id="200">
    <w:p w:rsidR="008B41C2" w:rsidRDefault="008B41C2" w:rsidP="009024BF">
      <w:pPr>
        <w:pStyle w:val="a3"/>
        <w:jc w:val="both"/>
      </w:pPr>
      <w:r w:rsidRPr="00142B82">
        <w:rPr>
          <w:rStyle w:val="a5"/>
          <w:sz w:val="24"/>
          <w:szCs w:val="24"/>
        </w:rPr>
        <w:footnoteRef/>
      </w:r>
      <w:r>
        <w:rPr>
          <w:sz w:val="24"/>
          <w:szCs w:val="24"/>
        </w:rPr>
        <w:t> </w:t>
      </w:r>
      <w:r w:rsidRPr="00142B82">
        <w:rPr>
          <w:sz w:val="24"/>
          <w:szCs w:val="24"/>
        </w:rPr>
        <w:t>См.: Вступительное слово В.</w:t>
      </w:r>
      <w:r>
        <w:rPr>
          <w:sz w:val="24"/>
          <w:szCs w:val="24"/>
        </w:rPr>
        <w:t> </w:t>
      </w:r>
      <w:r w:rsidRPr="00142B82">
        <w:rPr>
          <w:sz w:val="24"/>
          <w:szCs w:val="24"/>
        </w:rPr>
        <w:t>В. Путина на заседании Совета по межнациональным отношениям 22.10.2013 в г. Уфе</w:t>
      </w:r>
      <w:r w:rsidRPr="00142B82">
        <w:rPr>
          <w:spacing w:val="-1"/>
          <w:sz w:val="24"/>
          <w:szCs w:val="24"/>
        </w:rPr>
        <w:t xml:space="preserve">. </w:t>
      </w:r>
      <w:r w:rsidRPr="00142B82">
        <w:rPr>
          <w:sz w:val="24"/>
          <w:szCs w:val="24"/>
          <w:lang w:val="en-US"/>
        </w:rPr>
        <w:t>URL</w:t>
      </w:r>
      <w:r w:rsidRPr="00142B82">
        <w:rPr>
          <w:sz w:val="24"/>
          <w:szCs w:val="24"/>
        </w:rPr>
        <w:t>: http://news.kremlin.ru/transcripts/19475/print (</w:t>
      </w:r>
      <w:r w:rsidRPr="00142B82">
        <w:rPr>
          <w:iCs/>
          <w:color w:val="1D1D1D"/>
          <w:sz w:val="24"/>
          <w:szCs w:val="24"/>
        </w:rPr>
        <w:t>дата обращения</w:t>
      </w:r>
      <w:r>
        <w:rPr>
          <w:iCs/>
          <w:color w:val="1D1D1D"/>
          <w:sz w:val="24"/>
          <w:szCs w:val="24"/>
        </w:rPr>
        <w:t>:</w:t>
      </w:r>
      <w:r w:rsidRPr="00142B82">
        <w:rPr>
          <w:iCs/>
          <w:color w:val="1D1D1D"/>
          <w:sz w:val="24"/>
          <w:szCs w:val="24"/>
        </w:rPr>
        <w:t xml:space="preserve"> 30.05.2014).</w:t>
      </w:r>
    </w:p>
  </w:footnote>
  <w:footnote w:id="201">
    <w:p w:rsidR="008B41C2" w:rsidRDefault="008B41C2" w:rsidP="009024BF">
      <w:pPr>
        <w:pStyle w:val="a3"/>
        <w:jc w:val="both"/>
      </w:pPr>
      <w:r w:rsidRPr="00142B82">
        <w:rPr>
          <w:rStyle w:val="a5"/>
          <w:sz w:val="24"/>
          <w:szCs w:val="24"/>
        </w:rPr>
        <w:footnoteRef/>
      </w:r>
      <w:r>
        <w:rPr>
          <w:sz w:val="24"/>
          <w:szCs w:val="24"/>
        </w:rPr>
        <w:t> </w:t>
      </w:r>
      <w:r w:rsidRPr="00142B82">
        <w:rPr>
          <w:sz w:val="24"/>
          <w:szCs w:val="24"/>
        </w:rPr>
        <w:t>Сальников</w:t>
      </w:r>
      <w:r>
        <w:rPr>
          <w:sz w:val="24"/>
          <w:szCs w:val="24"/>
        </w:rPr>
        <w:t> </w:t>
      </w:r>
      <w:r w:rsidRPr="00142B82">
        <w:rPr>
          <w:sz w:val="24"/>
          <w:szCs w:val="24"/>
        </w:rPr>
        <w:t>Е.</w:t>
      </w:r>
      <w:r>
        <w:rPr>
          <w:sz w:val="24"/>
          <w:szCs w:val="24"/>
        </w:rPr>
        <w:t> </w:t>
      </w:r>
      <w:r w:rsidRPr="00142B82">
        <w:rPr>
          <w:sz w:val="24"/>
          <w:szCs w:val="24"/>
        </w:rPr>
        <w:t>В. Взаимодействие органов местного самоуправления и антитеррористических комиссий в деле борьбы с экстремизмом и терроризмом: проблемы и перспективы // Государственная власть и местное самоуправление. 2007. №</w:t>
      </w:r>
      <w:r>
        <w:rPr>
          <w:sz w:val="24"/>
          <w:szCs w:val="24"/>
        </w:rPr>
        <w:t> </w:t>
      </w:r>
      <w:r w:rsidRPr="00142B82">
        <w:rPr>
          <w:sz w:val="24"/>
          <w:szCs w:val="24"/>
        </w:rPr>
        <w:t>3. С. 36</w:t>
      </w:r>
    </w:p>
  </w:footnote>
  <w:footnote w:id="202">
    <w:p w:rsidR="008B41C2" w:rsidRDefault="008B41C2" w:rsidP="009024BF">
      <w:pPr>
        <w:pStyle w:val="a3"/>
        <w:jc w:val="both"/>
      </w:pPr>
      <w:r w:rsidRPr="00142B82">
        <w:rPr>
          <w:rStyle w:val="a5"/>
          <w:sz w:val="24"/>
          <w:szCs w:val="24"/>
        </w:rPr>
        <w:footnoteRef/>
      </w:r>
      <w:r>
        <w:rPr>
          <w:sz w:val="24"/>
          <w:szCs w:val="24"/>
        </w:rPr>
        <w:t xml:space="preserve"> </w:t>
      </w:r>
      <w:r w:rsidRPr="00142B82">
        <w:rPr>
          <w:sz w:val="24"/>
          <w:szCs w:val="24"/>
        </w:rPr>
        <w:t xml:space="preserve">См.: Александр </w:t>
      </w:r>
      <w:proofErr w:type="spellStart"/>
      <w:r w:rsidRPr="00142B82">
        <w:rPr>
          <w:sz w:val="24"/>
          <w:szCs w:val="24"/>
        </w:rPr>
        <w:t>Жилкин</w:t>
      </w:r>
      <w:proofErr w:type="spellEnd"/>
      <w:r w:rsidRPr="00142B82">
        <w:rPr>
          <w:sz w:val="24"/>
          <w:szCs w:val="24"/>
        </w:rPr>
        <w:t>: «Мы ввели комендантский час, хотя это и незаконно».</w:t>
      </w:r>
      <w:r w:rsidRPr="00142B82">
        <w:rPr>
          <w:sz w:val="24"/>
          <w:szCs w:val="24"/>
          <w:lang w:val="en-US"/>
        </w:rPr>
        <w:t>URL</w:t>
      </w:r>
      <w:r w:rsidRPr="00142B82">
        <w:rPr>
          <w:sz w:val="24"/>
          <w:szCs w:val="24"/>
        </w:rPr>
        <w:t>: http://izvestia.ru/news/306010 (</w:t>
      </w:r>
      <w:r w:rsidRPr="00142B82">
        <w:rPr>
          <w:iCs/>
          <w:color w:val="1D1D1D"/>
          <w:sz w:val="24"/>
          <w:szCs w:val="24"/>
        </w:rPr>
        <w:t>дата обращения</w:t>
      </w:r>
      <w:r>
        <w:rPr>
          <w:iCs/>
          <w:color w:val="1D1D1D"/>
          <w:sz w:val="24"/>
          <w:szCs w:val="24"/>
        </w:rPr>
        <w:t>:</w:t>
      </w:r>
      <w:r w:rsidRPr="00142B82">
        <w:rPr>
          <w:iCs/>
          <w:color w:val="1D1D1D"/>
          <w:sz w:val="24"/>
          <w:szCs w:val="24"/>
        </w:rPr>
        <w:t xml:space="preserve"> 30.05.2014)</w:t>
      </w:r>
    </w:p>
  </w:footnote>
  <w:footnote w:id="203">
    <w:p w:rsidR="008B41C2" w:rsidRDefault="008B41C2" w:rsidP="009024BF">
      <w:pPr>
        <w:jc w:val="both"/>
      </w:pPr>
      <w:r w:rsidRPr="00142B82">
        <w:rPr>
          <w:rStyle w:val="a5"/>
          <w:sz w:val="24"/>
          <w:szCs w:val="24"/>
        </w:rPr>
        <w:footnoteRef/>
      </w:r>
      <w:r w:rsidRPr="00142B82">
        <w:rPr>
          <w:sz w:val="24"/>
          <w:szCs w:val="24"/>
        </w:rPr>
        <w:t xml:space="preserve"> Доклад о положении с правами человека в Астраханской области в 2012 году. Астрахань</w:t>
      </w:r>
      <w:r>
        <w:rPr>
          <w:sz w:val="24"/>
          <w:szCs w:val="24"/>
        </w:rPr>
        <w:t>:</w:t>
      </w:r>
      <w:r w:rsidRPr="00142B82">
        <w:rPr>
          <w:sz w:val="24"/>
          <w:szCs w:val="24"/>
        </w:rPr>
        <w:t xml:space="preserve"> ГП АО «Издательско-полиграфический комплекс </w:t>
      </w:r>
      <w:r>
        <w:rPr>
          <w:sz w:val="24"/>
          <w:szCs w:val="24"/>
        </w:rPr>
        <w:t>«</w:t>
      </w:r>
      <w:r w:rsidRPr="00142B82">
        <w:rPr>
          <w:sz w:val="24"/>
          <w:szCs w:val="24"/>
        </w:rPr>
        <w:t>Волга</w:t>
      </w:r>
      <w:r>
        <w:rPr>
          <w:sz w:val="24"/>
          <w:szCs w:val="24"/>
        </w:rPr>
        <w:t>»</w:t>
      </w:r>
      <w:r w:rsidRPr="00142B82">
        <w:rPr>
          <w:sz w:val="24"/>
          <w:szCs w:val="24"/>
        </w:rPr>
        <w:t>», 2013. С. 80.</w:t>
      </w:r>
    </w:p>
  </w:footnote>
  <w:footnote w:id="204">
    <w:p w:rsidR="008B41C2" w:rsidRDefault="008B41C2" w:rsidP="009024BF">
      <w:pPr>
        <w:pStyle w:val="a3"/>
        <w:jc w:val="both"/>
      </w:pPr>
      <w:r w:rsidRPr="00142B82">
        <w:rPr>
          <w:rStyle w:val="a5"/>
          <w:sz w:val="24"/>
          <w:szCs w:val="24"/>
        </w:rPr>
        <w:footnoteRef/>
      </w:r>
      <w:r>
        <w:rPr>
          <w:sz w:val="24"/>
          <w:szCs w:val="24"/>
        </w:rPr>
        <w:t xml:space="preserve"> </w:t>
      </w:r>
      <w:proofErr w:type="spellStart"/>
      <w:r w:rsidRPr="00142B82">
        <w:rPr>
          <w:sz w:val="24"/>
          <w:szCs w:val="24"/>
        </w:rPr>
        <w:t>Конфликтология</w:t>
      </w:r>
      <w:proofErr w:type="spellEnd"/>
      <w:r w:rsidRPr="00142B82">
        <w:rPr>
          <w:sz w:val="24"/>
          <w:szCs w:val="24"/>
        </w:rPr>
        <w:t>: учебное пособие для бакалавров</w:t>
      </w:r>
      <w:r>
        <w:rPr>
          <w:sz w:val="24"/>
          <w:szCs w:val="24"/>
        </w:rPr>
        <w:t xml:space="preserve"> / о</w:t>
      </w:r>
      <w:r w:rsidRPr="00142B82">
        <w:rPr>
          <w:sz w:val="24"/>
          <w:szCs w:val="24"/>
        </w:rPr>
        <w:t>тв. ред. А.</w:t>
      </w:r>
      <w:r>
        <w:rPr>
          <w:sz w:val="24"/>
          <w:szCs w:val="24"/>
        </w:rPr>
        <w:t> </w:t>
      </w:r>
      <w:r w:rsidRPr="00142B82">
        <w:rPr>
          <w:sz w:val="24"/>
          <w:szCs w:val="24"/>
        </w:rPr>
        <w:t>Я. Гуськов. М</w:t>
      </w:r>
      <w:r>
        <w:rPr>
          <w:sz w:val="24"/>
          <w:szCs w:val="24"/>
        </w:rPr>
        <w:t>.</w:t>
      </w:r>
      <w:r w:rsidRPr="00142B82">
        <w:rPr>
          <w:sz w:val="24"/>
          <w:szCs w:val="24"/>
        </w:rPr>
        <w:t>: Проспект, 2013. С. 148</w:t>
      </w:r>
      <w:r>
        <w:rPr>
          <w:sz w:val="24"/>
          <w:szCs w:val="24"/>
        </w:rPr>
        <w:t>–</w:t>
      </w:r>
      <w:r w:rsidRPr="00142B82">
        <w:rPr>
          <w:sz w:val="24"/>
          <w:szCs w:val="24"/>
        </w:rPr>
        <w:t>155.</w:t>
      </w:r>
    </w:p>
  </w:footnote>
  <w:footnote w:id="205">
    <w:p w:rsidR="008B41C2" w:rsidRPr="00B41C30" w:rsidRDefault="008B41C2" w:rsidP="00D86BF1">
      <w:pPr>
        <w:pStyle w:val="a3"/>
        <w:jc w:val="both"/>
        <w:rPr>
          <w:sz w:val="24"/>
        </w:rPr>
      </w:pPr>
      <w:r w:rsidRPr="00B41C30">
        <w:rPr>
          <w:rStyle w:val="a5"/>
          <w:sz w:val="24"/>
        </w:rPr>
        <w:footnoteRef/>
      </w:r>
      <w:r>
        <w:rPr>
          <w:sz w:val="24"/>
        </w:rPr>
        <w:t> </w:t>
      </w:r>
      <w:proofErr w:type="spellStart"/>
      <w:r w:rsidRPr="00B41C30">
        <w:rPr>
          <w:sz w:val="24"/>
        </w:rPr>
        <w:t>Бородушко</w:t>
      </w:r>
      <w:proofErr w:type="spellEnd"/>
      <w:r w:rsidRPr="00B41C30">
        <w:rPr>
          <w:sz w:val="24"/>
        </w:rPr>
        <w:t xml:space="preserve"> И.</w:t>
      </w:r>
      <w:r>
        <w:rPr>
          <w:sz w:val="24"/>
        </w:rPr>
        <w:t> </w:t>
      </w:r>
      <w:r w:rsidRPr="00B41C30">
        <w:rPr>
          <w:sz w:val="24"/>
        </w:rPr>
        <w:t>В. Миграция и национальная безопасность: монография / И.</w:t>
      </w:r>
      <w:r>
        <w:rPr>
          <w:sz w:val="24"/>
        </w:rPr>
        <w:t> </w:t>
      </w:r>
      <w:r w:rsidRPr="00B41C30">
        <w:rPr>
          <w:sz w:val="24"/>
        </w:rPr>
        <w:t>В. </w:t>
      </w:r>
      <w:proofErr w:type="spellStart"/>
      <w:r w:rsidRPr="00B41C30">
        <w:rPr>
          <w:sz w:val="24"/>
        </w:rPr>
        <w:t>Бородушко</w:t>
      </w:r>
      <w:proofErr w:type="spellEnd"/>
      <w:r w:rsidRPr="00B41C30">
        <w:rPr>
          <w:sz w:val="24"/>
        </w:rPr>
        <w:t>, Э.</w:t>
      </w:r>
      <w:r>
        <w:rPr>
          <w:sz w:val="24"/>
        </w:rPr>
        <w:t> </w:t>
      </w:r>
      <w:r w:rsidRPr="00B41C30">
        <w:rPr>
          <w:sz w:val="24"/>
        </w:rPr>
        <w:t>К. Васильева, Е.</w:t>
      </w:r>
      <w:r>
        <w:rPr>
          <w:sz w:val="24"/>
        </w:rPr>
        <w:t> </w:t>
      </w:r>
      <w:r w:rsidRPr="00B41C30">
        <w:rPr>
          <w:sz w:val="24"/>
        </w:rPr>
        <w:t>С. Янковская. СПб</w:t>
      </w:r>
      <w:proofErr w:type="gramStart"/>
      <w:r w:rsidRPr="00B41C30">
        <w:rPr>
          <w:sz w:val="24"/>
        </w:rPr>
        <w:t xml:space="preserve">.: </w:t>
      </w:r>
      <w:proofErr w:type="gramEnd"/>
      <w:r w:rsidRPr="00B41C30">
        <w:rPr>
          <w:sz w:val="24"/>
        </w:rPr>
        <w:t>НОУ СЮА, 2013. С.</w:t>
      </w:r>
      <w:r>
        <w:rPr>
          <w:sz w:val="24"/>
        </w:rPr>
        <w:t xml:space="preserve"> </w:t>
      </w:r>
      <w:r w:rsidRPr="00B41C30">
        <w:rPr>
          <w:sz w:val="24"/>
        </w:rPr>
        <w:t>73.</w:t>
      </w:r>
    </w:p>
  </w:footnote>
  <w:footnote w:id="206">
    <w:p w:rsidR="008B41C2" w:rsidRDefault="008B41C2" w:rsidP="00D86BF1">
      <w:pPr>
        <w:autoSpaceDE w:val="0"/>
        <w:autoSpaceDN w:val="0"/>
        <w:adjustRightInd w:val="0"/>
        <w:jc w:val="both"/>
      </w:pPr>
      <w:r w:rsidRPr="00B41C30">
        <w:rPr>
          <w:rStyle w:val="a5"/>
          <w:sz w:val="24"/>
        </w:rPr>
        <w:footnoteRef/>
      </w:r>
      <w:r>
        <w:rPr>
          <w:bCs/>
          <w:sz w:val="24"/>
          <w:szCs w:val="24"/>
        </w:rPr>
        <w:t> </w:t>
      </w:r>
      <w:r w:rsidRPr="00B41C30">
        <w:rPr>
          <w:bCs/>
          <w:sz w:val="24"/>
          <w:szCs w:val="24"/>
        </w:rPr>
        <w:t>Никитенко И.</w:t>
      </w:r>
      <w:r>
        <w:rPr>
          <w:bCs/>
          <w:sz w:val="24"/>
          <w:szCs w:val="24"/>
        </w:rPr>
        <w:t> </w:t>
      </w:r>
      <w:r w:rsidRPr="00B41C30">
        <w:rPr>
          <w:bCs/>
          <w:sz w:val="24"/>
          <w:szCs w:val="24"/>
        </w:rPr>
        <w:t>В. Криминологическое обеспечение миграционной безопасности</w:t>
      </w:r>
      <w:r w:rsidRPr="00142B82">
        <w:rPr>
          <w:bCs/>
          <w:sz w:val="24"/>
          <w:szCs w:val="24"/>
        </w:rPr>
        <w:t xml:space="preserve"> азиатской части России</w:t>
      </w:r>
      <w:r w:rsidRPr="00142B82">
        <w:rPr>
          <w:sz w:val="24"/>
          <w:szCs w:val="24"/>
        </w:rPr>
        <w:t xml:space="preserve">: уголовно-правовые и криминологические аспекты: </w:t>
      </w:r>
      <w:proofErr w:type="spellStart"/>
      <w:r w:rsidRPr="00142B82">
        <w:rPr>
          <w:sz w:val="24"/>
          <w:szCs w:val="24"/>
        </w:rPr>
        <w:t>дис</w:t>
      </w:r>
      <w:proofErr w:type="spellEnd"/>
      <w:r w:rsidRPr="00142B82">
        <w:rPr>
          <w:sz w:val="24"/>
          <w:szCs w:val="24"/>
        </w:rPr>
        <w:t xml:space="preserve">. …. </w:t>
      </w:r>
      <w:proofErr w:type="spellStart"/>
      <w:r>
        <w:rPr>
          <w:sz w:val="24"/>
          <w:szCs w:val="24"/>
        </w:rPr>
        <w:t>докт</w:t>
      </w:r>
      <w:proofErr w:type="spellEnd"/>
      <w:r>
        <w:rPr>
          <w:sz w:val="24"/>
          <w:szCs w:val="24"/>
        </w:rPr>
        <w:t xml:space="preserve">. </w:t>
      </w:r>
      <w:proofErr w:type="spellStart"/>
      <w:r>
        <w:rPr>
          <w:sz w:val="24"/>
          <w:szCs w:val="24"/>
        </w:rPr>
        <w:t>юрид</w:t>
      </w:r>
      <w:proofErr w:type="spellEnd"/>
      <w:r>
        <w:rPr>
          <w:sz w:val="24"/>
          <w:szCs w:val="24"/>
        </w:rPr>
        <w:t>.</w:t>
      </w:r>
      <w:r w:rsidRPr="00142B82">
        <w:rPr>
          <w:sz w:val="24"/>
          <w:szCs w:val="24"/>
        </w:rPr>
        <w:t xml:space="preserve"> наук 12.00.08. Хабаровск, 2014. С</w:t>
      </w:r>
      <w:r w:rsidRPr="00142B82">
        <w:rPr>
          <w:bCs/>
          <w:sz w:val="24"/>
          <w:szCs w:val="24"/>
        </w:rPr>
        <w:t>. 333.</w:t>
      </w:r>
    </w:p>
  </w:footnote>
  <w:footnote w:id="207">
    <w:p w:rsidR="008B41C2" w:rsidRPr="00D84980" w:rsidRDefault="008B41C2" w:rsidP="00D84980">
      <w:pPr>
        <w:pStyle w:val="a3"/>
        <w:jc w:val="both"/>
        <w:rPr>
          <w:sz w:val="24"/>
          <w:szCs w:val="24"/>
        </w:rPr>
      </w:pPr>
      <w:r w:rsidRPr="00D84980">
        <w:rPr>
          <w:rStyle w:val="a5"/>
          <w:sz w:val="24"/>
          <w:szCs w:val="24"/>
        </w:rPr>
        <w:footnoteRef/>
      </w:r>
      <w:r w:rsidRPr="00D84980">
        <w:rPr>
          <w:sz w:val="24"/>
          <w:szCs w:val="24"/>
        </w:rPr>
        <w:t xml:space="preserve"> Меркурьев В.В., Гладков И.В. Прокурорский надзор в противодействии экстремизму. Государственная служба. 2012. № 4 (71). С. 45.</w:t>
      </w:r>
    </w:p>
  </w:footnote>
  <w:footnote w:id="208">
    <w:p w:rsidR="008B41C2" w:rsidRDefault="008B41C2" w:rsidP="00D84980">
      <w:pPr>
        <w:pStyle w:val="a3"/>
        <w:jc w:val="both"/>
        <w:rPr>
          <w:sz w:val="24"/>
        </w:rPr>
      </w:pPr>
      <w:r>
        <w:rPr>
          <w:rStyle w:val="a5"/>
          <w:sz w:val="24"/>
        </w:rPr>
        <w:footnoteRef/>
      </w:r>
      <w:r>
        <w:rPr>
          <w:sz w:val="24"/>
          <w:lang w:val="en-US"/>
        </w:rPr>
        <w:t> </w:t>
      </w:r>
      <w:r>
        <w:rPr>
          <w:sz w:val="24"/>
        </w:rPr>
        <w:t>Справка Генеральной прокуратуры Российской Федерации о состоянии законности в сфере межнациональных отношений и противодействия экстремистской деятельности в 2017 году</w:t>
      </w:r>
    </w:p>
  </w:footnote>
  <w:footnote w:id="209">
    <w:p w:rsidR="008B41C2" w:rsidRPr="00D81EFB" w:rsidRDefault="008B41C2" w:rsidP="00D84980">
      <w:pPr>
        <w:pStyle w:val="a3"/>
        <w:jc w:val="both"/>
      </w:pPr>
      <w:r>
        <w:rPr>
          <w:rStyle w:val="a5"/>
          <w:sz w:val="24"/>
        </w:rPr>
        <w:footnoteRef/>
      </w:r>
      <w:r>
        <w:rPr>
          <w:sz w:val="24"/>
        </w:rPr>
        <w:t>Иностранец уговорил женщину на фиктивный брак ради российского гражданства // http://www.kaluga-poisk.ru/novosti-kaluga/zakon/inostranets-ugovoril-zhenschinu-na-fiktivnyy-</w:t>
      </w:r>
      <w:r w:rsidRPr="00D81EFB">
        <w:t>brak-radi-rossiyskogo-grazhdanstva</w:t>
      </w:r>
    </w:p>
  </w:footnote>
  <w:footnote w:id="210">
    <w:p w:rsidR="008B41C2" w:rsidRDefault="008B41C2" w:rsidP="00D81EFB">
      <w:pPr>
        <w:pStyle w:val="a3"/>
        <w:jc w:val="both"/>
      </w:pPr>
      <w:r w:rsidRPr="00D81EFB">
        <w:rPr>
          <w:rStyle w:val="a5"/>
          <w:sz w:val="24"/>
        </w:rPr>
        <w:footnoteRef/>
      </w:r>
      <w:r w:rsidRPr="00D81EFB">
        <w:rPr>
          <w:sz w:val="24"/>
        </w:rPr>
        <w:t xml:space="preserve"> Паламарчук А.В. Прокурорский надзор за исполнением законодательства в сети Интернет. Генеральная прокуратура Российской Федерации. М., 2017. С. 188.</w:t>
      </w:r>
    </w:p>
  </w:footnote>
  <w:footnote w:id="211">
    <w:p w:rsidR="008B41C2" w:rsidRDefault="008B41C2" w:rsidP="00D84980">
      <w:pPr>
        <w:pStyle w:val="a3"/>
        <w:jc w:val="both"/>
        <w:rPr>
          <w:sz w:val="24"/>
        </w:rPr>
      </w:pPr>
      <w:r>
        <w:rPr>
          <w:rStyle w:val="a5"/>
          <w:sz w:val="24"/>
        </w:rPr>
        <w:footnoteRef/>
      </w:r>
      <w:r>
        <w:rPr>
          <w:sz w:val="24"/>
          <w:lang w:val="en-US"/>
        </w:rPr>
        <w:t> </w:t>
      </w:r>
      <w:r>
        <w:rPr>
          <w:sz w:val="24"/>
        </w:rPr>
        <w:t>Справка Генеральной прокуратуры Российской Федерации о состоянии законности в сфере межнациональных отношений и противодействия экстремистской деятельности в 2017 году</w:t>
      </w:r>
    </w:p>
  </w:footnote>
  <w:footnote w:id="212">
    <w:p w:rsidR="008B41C2" w:rsidRPr="00680082" w:rsidRDefault="008B41C2" w:rsidP="009A6A6D">
      <w:pPr>
        <w:pStyle w:val="a3"/>
        <w:jc w:val="both"/>
      </w:pPr>
      <w:r>
        <w:rPr>
          <w:rStyle w:val="a5"/>
        </w:rPr>
        <w:footnoteRef/>
      </w:r>
      <w:r w:rsidRPr="00051234">
        <w:rPr>
          <w:lang w:val="en-US"/>
        </w:rPr>
        <w:t xml:space="preserve"> </w:t>
      </w:r>
      <w:r>
        <w:t>См</w:t>
      </w:r>
      <w:r w:rsidRPr="00051234">
        <w:rPr>
          <w:lang w:val="en-US"/>
        </w:rPr>
        <w:t xml:space="preserve">. </w:t>
      </w:r>
      <w:r w:rsidRPr="00560FFC">
        <w:rPr>
          <w:sz w:val="24"/>
          <w:szCs w:val="24"/>
          <w:lang w:val="en-US"/>
        </w:rPr>
        <w:t>Replacement Migration</w:t>
      </w:r>
      <w:r>
        <w:rPr>
          <w:sz w:val="24"/>
          <w:szCs w:val="24"/>
          <w:lang w:val="en-US"/>
        </w:rPr>
        <w:t xml:space="preserve">: </w:t>
      </w:r>
      <w:r w:rsidRPr="00560FFC">
        <w:rPr>
          <w:sz w:val="24"/>
          <w:szCs w:val="24"/>
          <w:lang w:val="en-US"/>
        </w:rPr>
        <w:t>Is It a Solution to Declining and Ageing Populations? URL</w:t>
      </w:r>
      <w:r w:rsidRPr="00680082">
        <w:rPr>
          <w:sz w:val="24"/>
          <w:szCs w:val="24"/>
        </w:rPr>
        <w:t xml:space="preserve">: </w:t>
      </w:r>
      <w:r w:rsidRPr="00680082">
        <w:rPr>
          <w:sz w:val="24"/>
          <w:szCs w:val="24"/>
          <w:lang w:val="en-US"/>
        </w:rPr>
        <w:t>http</w:t>
      </w:r>
      <w:r w:rsidRPr="00680082">
        <w:rPr>
          <w:sz w:val="24"/>
          <w:szCs w:val="24"/>
        </w:rPr>
        <w:t>://</w:t>
      </w:r>
      <w:r w:rsidRPr="00680082">
        <w:rPr>
          <w:sz w:val="24"/>
          <w:szCs w:val="24"/>
          <w:lang w:val="en-US"/>
        </w:rPr>
        <w:t>www</w:t>
      </w:r>
      <w:r w:rsidRPr="00680082">
        <w:rPr>
          <w:sz w:val="24"/>
          <w:szCs w:val="24"/>
        </w:rPr>
        <w:t>.</w:t>
      </w:r>
      <w:r w:rsidRPr="00680082">
        <w:rPr>
          <w:sz w:val="24"/>
          <w:szCs w:val="24"/>
          <w:lang w:val="en-US"/>
        </w:rPr>
        <w:t>un</w:t>
      </w:r>
      <w:r w:rsidRPr="00680082">
        <w:rPr>
          <w:sz w:val="24"/>
          <w:szCs w:val="24"/>
        </w:rPr>
        <w:t>.</w:t>
      </w:r>
      <w:r w:rsidRPr="00680082">
        <w:rPr>
          <w:sz w:val="24"/>
          <w:szCs w:val="24"/>
          <w:lang w:val="en-US"/>
        </w:rPr>
        <w:t>org</w:t>
      </w:r>
      <w:r w:rsidRPr="00680082">
        <w:rPr>
          <w:sz w:val="24"/>
          <w:szCs w:val="24"/>
        </w:rPr>
        <w:t>/</w:t>
      </w:r>
      <w:proofErr w:type="spellStart"/>
      <w:r w:rsidRPr="00680082">
        <w:rPr>
          <w:sz w:val="24"/>
          <w:szCs w:val="24"/>
          <w:lang w:val="en-US"/>
        </w:rPr>
        <w:t>esa</w:t>
      </w:r>
      <w:proofErr w:type="spellEnd"/>
      <w:r w:rsidRPr="00680082">
        <w:rPr>
          <w:sz w:val="24"/>
          <w:szCs w:val="24"/>
        </w:rPr>
        <w:t>/</w:t>
      </w:r>
      <w:r w:rsidRPr="00680082">
        <w:rPr>
          <w:sz w:val="24"/>
          <w:szCs w:val="24"/>
          <w:lang w:val="en-US"/>
        </w:rPr>
        <w:t>population</w:t>
      </w:r>
      <w:r w:rsidRPr="00680082">
        <w:rPr>
          <w:sz w:val="24"/>
          <w:szCs w:val="24"/>
        </w:rPr>
        <w:t>/</w:t>
      </w:r>
      <w:r w:rsidRPr="00680082">
        <w:rPr>
          <w:sz w:val="24"/>
          <w:szCs w:val="24"/>
          <w:lang w:val="en-US"/>
        </w:rPr>
        <w:t>publications</w:t>
      </w:r>
      <w:r w:rsidRPr="00680082">
        <w:rPr>
          <w:sz w:val="24"/>
          <w:szCs w:val="24"/>
        </w:rPr>
        <w:t>/</w:t>
      </w:r>
      <w:r w:rsidRPr="00680082">
        <w:rPr>
          <w:sz w:val="24"/>
          <w:szCs w:val="24"/>
          <w:lang w:val="en-US"/>
        </w:rPr>
        <w:t>migration</w:t>
      </w:r>
      <w:r w:rsidRPr="00680082">
        <w:rPr>
          <w:sz w:val="24"/>
          <w:szCs w:val="24"/>
        </w:rPr>
        <w:t>/</w:t>
      </w:r>
      <w:r w:rsidRPr="00680082">
        <w:rPr>
          <w:sz w:val="24"/>
          <w:szCs w:val="24"/>
          <w:lang w:val="en-US"/>
        </w:rPr>
        <w:t>migration</w:t>
      </w:r>
      <w:r w:rsidRPr="00680082">
        <w:rPr>
          <w:sz w:val="24"/>
          <w:szCs w:val="24"/>
        </w:rPr>
        <w:t>.</w:t>
      </w:r>
      <w:proofErr w:type="spellStart"/>
      <w:r w:rsidRPr="00680082">
        <w:rPr>
          <w:sz w:val="24"/>
          <w:szCs w:val="24"/>
          <w:lang w:val="en-US"/>
        </w:rPr>
        <w:t>htm</w:t>
      </w:r>
      <w:proofErr w:type="spellEnd"/>
      <w:r w:rsidRPr="00680082">
        <w:rPr>
          <w:sz w:val="24"/>
          <w:szCs w:val="24"/>
        </w:rPr>
        <w:t xml:space="preserve"> </w:t>
      </w:r>
      <w:r w:rsidRPr="00560FFC">
        <w:rPr>
          <w:sz w:val="24"/>
          <w:szCs w:val="24"/>
        </w:rPr>
        <w:t>(</w:t>
      </w:r>
      <w:r w:rsidRPr="00560FFC">
        <w:rPr>
          <w:iCs/>
          <w:color w:val="1D1D1D"/>
          <w:sz w:val="24"/>
          <w:szCs w:val="24"/>
        </w:rPr>
        <w:t>дата обращения: 07.06.2016)</w:t>
      </w:r>
      <w:r>
        <w:t>.</w:t>
      </w:r>
    </w:p>
  </w:footnote>
  <w:footnote w:id="213">
    <w:p w:rsidR="008B41C2" w:rsidRDefault="008B41C2" w:rsidP="00D85C40">
      <w:pPr>
        <w:pStyle w:val="a3"/>
      </w:pPr>
      <w:r w:rsidRPr="00CE000F">
        <w:rPr>
          <w:rStyle w:val="a5"/>
          <w:sz w:val="24"/>
          <w:szCs w:val="24"/>
        </w:rPr>
        <w:footnoteRef/>
      </w:r>
      <w:r>
        <w:rPr>
          <w:sz w:val="24"/>
          <w:szCs w:val="24"/>
        </w:rPr>
        <w:t> </w:t>
      </w:r>
      <w:r w:rsidRPr="00CE000F">
        <w:rPr>
          <w:sz w:val="24"/>
          <w:szCs w:val="24"/>
        </w:rPr>
        <w:t>Здесь и далее в графе «</w:t>
      </w:r>
      <w:r w:rsidRPr="00CE000F">
        <w:rPr>
          <w:b/>
          <w:sz w:val="24"/>
          <w:szCs w:val="24"/>
        </w:rPr>
        <w:t>%</w:t>
      </w:r>
      <w:r w:rsidRPr="00CE000F">
        <w:rPr>
          <w:sz w:val="24"/>
          <w:szCs w:val="24"/>
        </w:rPr>
        <w:t>» дается процент (по каждой строке) от общего числа анкет–386.</w:t>
      </w:r>
      <w:r>
        <w:rPr>
          <w:sz w:val="24"/>
          <w:szCs w:val="24"/>
        </w:rPr>
        <w:t xml:space="preserve"> </w:t>
      </w:r>
      <w:r w:rsidRPr="00CE000F">
        <w:rPr>
          <w:sz w:val="24"/>
          <w:szCs w:val="24"/>
        </w:rPr>
        <w:t>В графе «</w:t>
      </w:r>
      <w:r w:rsidRPr="00CE000F">
        <w:rPr>
          <w:b/>
          <w:sz w:val="24"/>
          <w:szCs w:val="24"/>
        </w:rPr>
        <w:t>% от отв.</w:t>
      </w:r>
      <w:r w:rsidRPr="00CE000F">
        <w:rPr>
          <w:sz w:val="24"/>
          <w:szCs w:val="24"/>
        </w:rPr>
        <w:t xml:space="preserve">» </w:t>
      </w:r>
      <w:r>
        <w:rPr>
          <w:sz w:val="24"/>
          <w:szCs w:val="24"/>
        </w:rPr>
        <w:t>–</w:t>
      </w:r>
      <w:r w:rsidRPr="00CE000F">
        <w:rPr>
          <w:sz w:val="24"/>
          <w:szCs w:val="24"/>
        </w:rPr>
        <w:t xml:space="preserve"> дается процент от числа </w:t>
      </w:r>
      <w:proofErr w:type="gramStart"/>
      <w:r w:rsidRPr="00CE000F">
        <w:rPr>
          <w:sz w:val="24"/>
          <w:szCs w:val="24"/>
        </w:rPr>
        <w:t>ответивших</w:t>
      </w:r>
      <w:proofErr w:type="gramEnd"/>
      <w:r w:rsidRPr="00CE000F">
        <w:rPr>
          <w:sz w:val="24"/>
          <w:szCs w:val="24"/>
        </w:rPr>
        <w:t xml:space="preserve"> на данный вопрос.</w:t>
      </w:r>
    </w:p>
  </w:footnote>
  <w:footnote w:id="214">
    <w:p w:rsidR="008B41C2" w:rsidRPr="00873B06" w:rsidRDefault="008B41C2" w:rsidP="00D85C40">
      <w:pPr>
        <w:autoSpaceDE w:val="0"/>
        <w:autoSpaceDN w:val="0"/>
        <w:adjustRightInd w:val="0"/>
        <w:jc w:val="both"/>
        <w:outlineLvl w:val="0"/>
        <w:rPr>
          <w:sz w:val="24"/>
          <w:szCs w:val="24"/>
        </w:rPr>
      </w:pPr>
      <w:r w:rsidRPr="00873B06">
        <w:rPr>
          <w:rStyle w:val="a5"/>
          <w:sz w:val="24"/>
          <w:szCs w:val="24"/>
        </w:rPr>
        <w:footnoteRef/>
      </w:r>
      <w:r w:rsidRPr="00873B06">
        <w:rPr>
          <w:sz w:val="24"/>
          <w:szCs w:val="24"/>
        </w:rPr>
        <w:t xml:space="preserve"> Ст.</w:t>
      </w:r>
      <w:r>
        <w:rPr>
          <w:sz w:val="24"/>
          <w:szCs w:val="24"/>
        </w:rPr>
        <w:t> </w:t>
      </w:r>
      <w:r w:rsidRPr="00873B06">
        <w:rPr>
          <w:sz w:val="24"/>
          <w:szCs w:val="24"/>
        </w:rPr>
        <w:t>322. Незаконное пересечение Государственной границы Российской Федерации; ст.</w:t>
      </w:r>
      <w:r>
        <w:rPr>
          <w:sz w:val="24"/>
          <w:szCs w:val="24"/>
        </w:rPr>
        <w:t> </w:t>
      </w:r>
      <w:r w:rsidRPr="00873B06">
        <w:rPr>
          <w:sz w:val="24"/>
          <w:szCs w:val="24"/>
        </w:rPr>
        <w:t>322.1. Организация незаконной миграции.</w:t>
      </w:r>
    </w:p>
  </w:footnote>
  <w:footnote w:id="215">
    <w:p w:rsidR="008B41C2" w:rsidRDefault="008B41C2" w:rsidP="008B75F6">
      <w:pPr>
        <w:pStyle w:val="a3"/>
      </w:pPr>
      <w:r w:rsidRPr="00A942C2">
        <w:rPr>
          <w:rStyle w:val="a5"/>
          <w:sz w:val="24"/>
          <w:szCs w:val="24"/>
        </w:rPr>
        <w:footnoteRef/>
      </w:r>
      <w:r>
        <w:rPr>
          <w:sz w:val="24"/>
          <w:szCs w:val="24"/>
        </w:rPr>
        <w:t> </w:t>
      </w:r>
      <w:r w:rsidRPr="00A942C2">
        <w:rPr>
          <w:sz w:val="24"/>
          <w:szCs w:val="24"/>
        </w:rPr>
        <w:t>Северо-Кавказский ФО выделен из состава Южного ФО Указом Президента Р</w:t>
      </w:r>
      <w:r>
        <w:rPr>
          <w:sz w:val="24"/>
          <w:szCs w:val="24"/>
        </w:rPr>
        <w:t xml:space="preserve">оссийской Федерации </w:t>
      </w:r>
      <w:r w:rsidRPr="00A942C2">
        <w:rPr>
          <w:sz w:val="24"/>
          <w:szCs w:val="24"/>
        </w:rPr>
        <w:t>от 19.01.2010</w:t>
      </w:r>
      <w:r>
        <w:rPr>
          <w:sz w:val="24"/>
          <w:szCs w:val="24"/>
        </w:rPr>
        <w:t xml:space="preserve"> </w:t>
      </w:r>
      <w:r w:rsidRPr="00A942C2">
        <w:rPr>
          <w:sz w:val="24"/>
          <w:szCs w:val="24"/>
        </w:rPr>
        <w:t>№</w:t>
      </w:r>
      <w:r>
        <w:rPr>
          <w:sz w:val="24"/>
          <w:szCs w:val="24"/>
        </w:rPr>
        <w:t> </w:t>
      </w:r>
      <w:r w:rsidRPr="00A942C2">
        <w:rPr>
          <w:sz w:val="24"/>
          <w:szCs w:val="24"/>
        </w:rPr>
        <w:t>724 от 19.01.2010</w:t>
      </w:r>
      <w:r>
        <w:rPr>
          <w:sz w:val="24"/>
          <w:szCs w:val="24"/>
        </w:rPr>
        <w:t>.</w:t>
      </w:r>
    </w:p>
  </w:footnote>
  <w:footnote w:id="216">
    <w:p w:rsidR="008B41C2" w:rsidRPr="00FE31C2" w:rsidRDefault="008B41C2" w:rsidP="008B75F6">
      <w:pPr>
        <w:pStyle w:val="a3"/>
        <w:rPr>
          <w:sz w:val="24"/>
          <w:szCs w:val="24"/>
        </w:rPr>
      </w:pPr>
      <w:r w:rsidRPr="00FE31C2">
        <w:rPr>
          <w:rStyle w:val="a5"/>
          <w:sz w:val="24"/>
          <w:szCs w:val="24"/>
        </w:rPr>
        <w:footnoteRef/>
      </w:r>
      <w:r>
        <w:rPr>
          <w:sz w:val="24"/>
          <w:szCs w:val="24"/>
        </w:rPr>
        <w:t> </w:t>
      </w:r>
      <w:proofErr w:type="gramStart"/>
      <w:r w:rsidRPr="00FE31C2">
        <w:rPr>
          <w:sz w:val="24"/>
          <w:szCs w:val="24"/>
        </w:rPr>
        <w:t>Указ</w:t>
      </w:r>
      <w:r>
        <w:rPr>
          <w:sz w:val="24"/>
          <w:szCs w:val="24"/>
        </w:rPr>
        <w:t>ом</w:t>
      </w:r>
      <w:r w:rsidRPr="00FE31C2">
        <w:rPr>
          <w:sz w:val="24"/>
          <w:szCs w:val="24"/>
        </w:rPr>
        <w:t xml:space="preserve"> Президента Р</w:t>
      </w:r>
      <w:r>
        <w:rPr>
          <w:sz w:val="24"/>
          <w:szCs w:val="24"/>
        </w:rPr>
        <w:t>оссийской Федерации</w:t>
      </w:r>
      <w:r w:rsidRPr="00FE31C2">
        <w:rPr>
          <w:sz w:val="24"/>
          <w:szCs w:val="24"/>
        </w:rPr>
        <w:t xml:space="preserve"> от 28</w:t>
      </w:r>
      <w:r>
        <w:rPr>
          <w:sz w:val="24"/>
          <w:szCs w:val="24"/>
        </w:rPr>
        <w:t>.07.</w:t>
      </w:r>
      <w:r w:rsidRPr="00FE31C2">
        <w:rPr>
          <w:sz w:val="24"/>
          <w:szCs w:val="24"/>
        </w:rPr>
        <w:t>2016.</w:t>
      </w:r>
      <w:r>
        <w:rPr>
          <w:sz w:val="24"/>
          <w:szCs w:val="24"/>
        </w:rPr>
        <w:t>№ </w:t>
      </w:r>
      <w:r w:rsidRPr="00FE31C2">
        <w:rPr>
          <w:sz w:val="24"/>
          <w:szCs w:val="24"/>
        </w:rPr>
        <w:t xml:space="preserve">375 </w:t>
      </w:r>
      <w:r>
        <w:rPr>
          <w:sz w:val="24"/>
          <w:szCs w:val="24"/>
        </w:rPr>
        <w:t>«</w:t>
      </w:r>
      <w:r w:rsidRPr="00FE31C2">
        <w:rPr>
          <w:sz w:val="24"/>
          <w:szCs w:val="24"/>
        </w:rPr>
        <w:t>О Южном федеральном округе</w:t>
      </w:r>
      <w:r>
        <w:rPr>
          <w:sz w:val="24"/>
          <w:szCs w:val="24"/>
        </w:rPr>
        <w:t>» Республика Крым и г. Севастополь включены в состав Южного федерального округа.</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C2" w:rsidRDefault="008B41C2">
    <w:pPr>
      <w:pStyle w:val="a8"/>
      <w:jc w:val="center"/>
    </w:pPr>
    <w:r>
      <w:fldChar w:fldCharType="begin"/>
    </w:r>
    <w:r>
      <w:instrText>PAGE   \* MERGEFORMAT</w:instrText>
    </w:r>
    <w:r>
      <w:fldChar w:fldCharType="separate"/>
    </w:r>
    <w:r w:rsidR="00E23540">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C2" w:rsidRDefault="008B41C2" w:rsidP="00CA3034">
    <w:pPr>
      <w:pStyle w:val="a8"/>
      <w:jc w:val="center"/>
    </w:pPr>
    <w:r>
      <w:fldChar w:fldCharType="begin"/>
    </w:r>
    <w:r>
      <w:instrText>PAGE   \* MERGEFORMAT</w:instrText>
    </w:r>
    <w:r>
      <w:fldChar w:fldCharType="separate"/>
    </w:r>
    <w:r w:rsidR="00E23540">
      <w:rPr>
        <w:noProof/>
      </w:rPr>
      <w:t>152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2D0"/>
    <w:multiLevelType w:val="singleLevel"/>
    <w:tmpl w:val="9D12214E"/>
    <w:lvl w:ilvl="0">
      <w:start w:val="1"/>
      <w:numFmt w:val="decimal"/>
      <w:lvlText w:val="%1."/>
      <w:lvlJc w:val="left"/>
      <w:pPr>
        <w:tabs>
          <w:tab w:val="num" w:pos="219"/>
        </w:tabs>
        <w:ind w:left="219" w:hanging="360"/>
      </w:pPr>
      <w:rPr>
        <w:rFonts w:cs="Times New Roman"/>
        <w:b w:val="0"/>
      </w:rPr>
    </w:lvl>
  </w:abstractNum>
  <w:abstractNum w:abstractNumId="1">
    <w:nsid w:val="184716AE"/>
    <w:multiLevelType w:val="hybridMultilevel"/>
    <w:tmpl w:val="0D7464F0"/>
    <w:lvl w:ilvl="0" w:tplc="551ECE68">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8EA027D"/>
    <w:multiLevelType w:val="hybridMultilevel"/>
    <w:tmpl w:val="78FE170A"/>
    <w:lvl w:ilvl="0" w:tplc="1C6E3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980803"/>
    <w:multiLevelType w:val="hybridMultilevel"/>
    <w:tmpl w:val="7EC0046A"/>
    <w:lvl w:ilvl="0" w:tplc="17E035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E5F66BC"/>
    <w:multiLevelType w:val="hybridMultilevel"/>
    <w:tmpl w:val="D68EA056"/>
    <w:lvl w:ilvl="0" w:tplc="E79AA8F8">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FE422A5"/>
    <w:multiLevelType w:val="hybridMultilevel"/>
    <w:tmpl w:val="209A0236"/>
    <w:lvl w:ilvl="0" w:tplc="96060D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1D81BC9"/>
    <w:multiLevelType w:val="hybridMultilevel"/>
    <w:tmpl w:val="C1186716"/>
    <w:lvl w:ilvl="0" w:tplc="7354E8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6AD6D90"/>
    <w:multiLevelType w:val="hybridMultilevel"/>
    <w:tmpl w:val="61D6DB62"/>
    <w:lvl w:ilvl="0" w:tplc="5D38A36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750182"/>
    <w:multiLevelType w:val="hybridMultilevel"/>
    <w:tmpl w:val="2F88E57C"/>
    <w:lvl w:ilvl="0" w:tplc="62B2B744">
      <w:start w:val="1"/>
      <w:numFmt w:val="decimal"/>
      <w:lvlText w:val="%1."/>
      <w:lvlJc w:val="left"/>
      <w:pPr>
        <w:ind w:left="720" w:hanging="360"/>
      </w:pPr>
      <w:rPr>
        <w:rFonts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7C34E8"/>
    <w:multiLevelType w:val="hybridMultilevel"/>
    <w:tmpl w:val="79648F8A"/>
    <w:lvl w:ilvl="0" w:tplc="AEEADAD4">
      <w:start w:val="1"/>
      <w:numFmt w:val="decimal"/>
      <w:lvlText w:val="%1."/>
      <w:lvlJc w:val="left"/>
      <w:pPr>
        <w:ind w:left="1768" w:hanging="1200"/>
      </w:pPr>
      <w:rPr>
        <w:rFonts w:cs="Times New Roman" w:hint="default"/>
        <w:b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0">
    <w:nsid w:val="43E851A5"/>
    <w:multiLevelType w:val="hybridMultilevel"/>
    <w:tmpl w:val="AC5A8294"/>
    <w:lvl w:ilvl="0" w:tplc="B8FC48D6">
      <w:start w:val="1"/>
      <w:numFmt w:val="decimal"/>
      <w:lvlText w:val="%1."/>
      <w:lvlJc w:val="left"/>
      <w:pPr>
        <w:ind w:left="1804" w:hanging="1236"/>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4A392C1F"/>
    <w:multiLevelType w:val="hybridMultilevel"/>
    <w:tmpl w:val="E53A6430"/>
    <w:lvl w:ilvl="0" w:tplc="E1A035E4">
      <w:start w:val="1"/>
      <w:numFmt w:val="decimal"/>
      <w:lvlText w:val="%1."/>
      <w:lvlJc w:val="left"/>
      <w:pPr>
        <w:ind w:left="1068" w:hanging="360"/>
      </w:pPr>
      <w:rPr>
        <w:rFonts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20315AC"/>
    <w:multiLevelType w:val="hybridMultilevel"/>
    <w:tmpl w:val="638A13D6"/>
    <w:lvl w:ilvl="0" w:tplc="57943748">
      <w:start w:val="1"/>
      <w:numFmt w:val="decimal"/>
      <w:lvlText w:val="%1."/>
      <w:lvlJc w:val="left"/>
      <w:pPr>
        <w:tabs>
          <w:tab w:val="num" w:pos="816"/>
        </w:tabs>
        <w:ind w:left="816" w:hanging="360"/>
      </w:pPr>
      <w:rPr>
        <w:rFonts w:cs="Times New Roman"/>
        <w:sz w:val="24"/>
        <w:szCs w:val="24"/>
      </w:rPr>
    </w:lvl>
    <w:lvl w:ilvl="1" w:tplc="04190019">
      <w:start w:val="1"/>
      <w:numFmt w:val="lowerLetter"/>
      <w:lvlText w:val="%2."/>
      <w:lvlJc w:val="left"/>
      <w:pPr>
        <w:tabs>
          <w:tab w:val="num" w:pos="1536"/>
        </w:tabs>
        <w:ind w:left="1536" w:hanging="360"/>
      </w:pPr>
      <w:rPr>
        <w:rFonts w:cs="Times New Roman"/>
      </w:rPr>
    </w:lvl>
    <w:lvl w:ilvl="2" w:tplc="0419001B">
      <w:start w:val="1"/>
      <w:numFmt w:val="lowerRoman"/>
      <w:lvlText w:val="%3."/>
      <w:lvlJc w:val="right"/>
      <w:pPr>
        <w:tabs>
          <w:tab w:val="num" w:pos="2256"/>
        </w:tabs>
        <w:ind w:left="2256" w:hanging="180"/>
      </w:pPr>
      <w:rPr>
        <w:rFonts w:cs="Times New Roman"/>
      </w:rPr>
    </w:lvl>
    <w:lvl w:ilvl="3" w:tplc="0419000F">
      <w:start w:val="1"/>
      <w:numFmt w:val="decimal"/>
      <w:lvlText w:val="%4."/>
      <w:lvlJc w:val="left"/>
      <w:pPr>
        <w:tabs>
          <w:tab w:val="num" w:pos="2976"/>
        </w:tabs>
        <w:ind w:left="2976" w:hanging="360"/>
      </w:pPr>
      <w:rPr>
        <w:rFonts w:cs="Times New Roman"/>
      </w:rPr>
    </w:lvl>
    <w:lvl w:ilvl="4" w:tplc="04190019">
      <w:start w:val="1"/>
      <w:numFmt w:val="lowerLetter"/>
      <w:lvlText w:val="%5."/>
      <w:lvlJc w:val="left"/>
      <w:pPr>
        <w:tabs>
          <w:tab w:val="num" w:pos="3696"/>
        </w:tabs>
        <w:ind w:left="3696" w:hanging="360"/>
      </w:pPr>
      <w:rPr>
        <w:rFonts w:cs="Times New Roman"/>
      </w:rPr>
    </w:lvl>
    <w:lvl w:ilvl="5" w:tplc="0419001B">
      <w:start w:val="1"/>
      <w:numFmt w:val="lowerRoman"/>
      <w:lvlText w:val="%6."/>
      <w:lvlJc w:val="right"/>
      <w:pPr>
        <w:tabs>
          <w:tab w:val="num" w:pos="4416"/>
        </w:tabs>
        <w:ind w:left="4416" w:hanging="180"/>
      </w:pPr>
      <w:rPr>
        <w:rFonts w:cs="Times New Roman"/>
      </w:rPr>
    </w:lvl>
    <w:lvl w:ilvl="6" w:tplc="0419000F">
      <w:start w:val="1"/>
      <w:numFmt w:val="decimal"/>
      <w:lvlText w:val="%7."/>
      <w:lvlJc w:val="left"/>
      <w:pPr>
        <w:tabs>
          <w:tab w:val="num" w:pos="5136"/>
        </w:tabs>
        <w:ind w:left="5136" w:hanging="360"/>
      </w:pPr>
      <w:rPr>
        <w:rFonts w:cs="Times New Roman"/>
      </w:rPr>
    </w:lvl>
    <w:lvl w:ilvl="7" w:tplc="04190019">
      <w:start w:val="1"/>
      <w:numFmt w:val="lowerLetter"/>
      <w:lvlText w:val="%8."/>
      <w:lvlJc w:val="left"/>
      <w:pPr>
        <w:tabs>
          <w:tab w:val="num" w:pos="5856"/>
        </w:tabs>
        <w:ind w:left="5856" w:hanging="360"/>
      </w:pPr>
      <w:rPr>
        <w:rFonts w:cs="Times New Roman"/>
      </w:rPr>
    </w:lvl>
    <w:lvl w:ilvl="8" w:tplc="0419001B">
      <w:start w:val="1"/>
      <w:numFmt w:val="lowerRoman"/>
      <w:lvlText w:val="%9."/>
      <w:lvlJc w:val="right"/>
      <w:pPr>
        <w:tabs>
          <w:tab w:val="num" w:pos="6576"/>
        </w:tabs>
        <w:ind w:left="6576" w:hanging="180"/>
      </w:pPr>
      <w:rPr>
        <w:rFonts w:cs="Times New Roman"/>
      </w:rPr>
    </w:lvl>
  </w:abstractNum>
  <w:abstractNum w:abstractNumId="13">
    <w:nsid w:val="55CA700E"/>
    <w:multiLevelType w:val="hybridMultilevel"/>
    <w:tmpl w:val="D2BE7FCA"/>
    <w:lvl w:ilvl="0" w:tplc="E09ECB30">
      <w:start w:val="1"/>
      <w:numFmt w:val="decimal"/>
      <w:lvlText w:val="%1)"/>
      <w:lvlJc w:val="left"/>
      <w:pPr>
        <w:ind w:left="900" w:hanging="360"/>
      </w:pPr>
      <w:rPr>
        <w:rFonts w:ascii="Times New Roman" w:eastAsia="Times New Roman" w:hAnsi="Times New Roman"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5B5F158E"/>
    <w:multiLevelType w:val="hybridMultilevel"/>
    <w:tmpl w:val="9A0A075A"/>
    <w:lvl w:ilvl="0" w:tplc="49C437E4">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C4E678E"/>
    <w:multiLevelType w:val="hybridMultilevel"/>
    <w:tmpl w:val="9FD07FA4"/>
    <w:lvl w:ilvl="0" w:tplc="B4D01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D816138"/>
    <w:multiLevelType w:val="hybridMultilevel"/>
    <w:tmpl w:val="E01652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1735675"/>
    <w:multiLevelType w:val="hybridMultilevel"/>
    <w:tmpl w:val="3558E614"/>
    <w:lvl w:ilvl="0" w:tplc="FDAECA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63D06D87"/>
    <w:multiLevelType w:val="hybridMultilevel"/>
    <w:tmpl w:val="027C946C"/>
    <w:lvl w:ilvl="0" w:tplc="801C10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5A53C7F"/>
    <w:multiLevelType w:val="hybridMultilevel"/>
    <w:tmpl w:val="E53A6430"/>
    <w:lvl w:ilvl="0" w:tplc="E1A035E4">
      <w:start w:val="1"/>
      <w:numFmt w:val="decimal"/>
      <w:lvlText w:val="%1."/>
      <w:lvlJc w:val="left"/>
      <w:pPr>
        <w:ind w:left="1068" w:hanging="360"/>
      </w:pPr>
      <w:rPr>
        <w:rFonts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7615459E"/>
    <w:multiLevelType w:val="hybridMultilevel"/>
    <w:tmpl w:val="9A0A075A"/>
    <w:lvl w:ilvl="0" w:tplc="49C437E4">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65A39D2"/>
    <w:multiLevelType w:val="hybridMultilevel"/>
    <w:tmpl w:val="0F626340"/>
    <w:lvl w:ilvl="0" w:tplc="B58E8C9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77D158F8"/>
    <w:multiLevelType w:val="hybridMultilevel"/>
    <w:tmpl w:val="FF889DB0"/>
    <w:lvl w:ilvl="0" w:tplc="AC221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8"/>
  </w:num>
  <w:num w:numId="3">
    <w:abstractNumId w:val="19"/>
  </w:num>
  <w:num w:numId="4">
    <w:abstractNumId w:val="10"/>
  </w:num>
  <w:num w:numId="5">
    <w:abstractNumId w:val="1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8"/>
  </w:num>
  <w:num w:numId="9">
    <w:abstractNumId w:val="21"/>
  </w:num>
  <w:num w:numId="10">
    <w:abstractNumId w:val="3"/>
  </w:num>
  <w:num w:numId="11">
    <w:abstractNumId w:val="6"/>
  </w:num>
  <w:num w:numId="12">
    <w:abstractNumId w:val="0"/>
  </w:num>
  <w:num w:numId="13">
    <w:abstractNumId w:val="16"/>
  </w:num>
  <w:num w:numId="14">
    <w:abstractNumId w:val="5"/>
  </w:num>
  <w:num w:numId="15">
    <w:abstractNumId w:val="11"/>
  </w:num>
  <w:num w:numId="16">
    <w:abstractNumId w:val="20"/>
  </w:num>
  <w:num w:numId="17">
    <w:abstractNumId w:val="1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2"/>
  </w:num>
  <w:num w:numId="21">
    <w:abstractNumId w:val="4"/>
  </w:num>
  <w:num w:numId="22">
    <w:abstractNumId w:val="1"/>
  </w:num>
  <w:num w:numId="2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4C"/>
    <w:rsid w:val="00000293"/>
    <w:rsid w:val="00000D1F"/>
    <w:rsid w:val="00001548"/>
    <w:rsid w:val="00001953"/>
    <w:rsid w:val="00001B3C"/>
    <w:rsid w:val="00002152"/>
    <w:rsid w:val="000022EB"/>
    <w:rsid w:val="00002E21"/>
    <w:rsid w:val="0000414B"/>
    <w:rsid w:val="00004188"/>
    <w:rsid w:val="00004AEE"/>
    <w:rsid w:val="00004B15"/>
    <w:rsid w:val="00004C42"/>
    <w:rsid w:val="000051D4"/>
    <w:rsid w:val="000055AA"/>
    <w:rsid w:val="00005BCE"/>
    <w:rsid w:val="00005C57"/>
    <w:rsid w:val="00005E56"/>
    <w:rsid w:val="00006037"/>
    <w:rsid w:val="00006B48"/>
    <w:rsid w:val="00006C8B"/>
    <w:rsid w:val="00006D63"/>
    <w:rsid w:val="0000733E"/>
    <w:rsid w:val="000075CE"/>
    <w:rsid w:val="00007873"/>
    <w:rsid w:val="00007B3C"/>
    <w:rsid w:val="00007C34"/>
    <w:rsid w:val="00007EBF"/>
    <w:rsid w:val="000107EA"/>
    <w:rsid w:val="00010F76"/>
    <w:rsid w:val="00011A82"/>
    <w:rsid w:val="00011BD2"/>
    <w:rsid w:val="00013877"/>
    <w:rsid w:val="00013F12"/>
    <w:rsid w:val="00014E28"/>
    <w:rsid w:val="000154A0"/>
    <w:rsid w:val="00015CFE"/>
    <w:rsid w:val="0001606F"/>
    <w:rsid w:val="000167FB"/>
    <w:rsid w:val="000169B7"/>
    <w:rsid w:val="00017C1E"/>
    <w:rsid w:val="00020400"/>
    <w:rsid w:val="00020958"/>
    <w:rsid w:val="000210B6"/>
    <w:rsid w:val="00021637"/>
    <w:rsid w:val="0002213F"/>
    <w:rsid w:val="00022E8E"/>
    <w:rsid w:val="00023248"/>
    <w:rsid w:val="00023513"/>
    <w:rsid w:val="0002355A"/>
    <w:rsid w:val="000237E4"/>
    <w:rsid w:val="00023A59"/>
    <w:rsid w:val="00023D03"/>
    <w:rsid w:val="000244A4"/>
    <w:rsid w:val="000248F8"/>
    <w:rsid w:val="00024F00"/>
    <w:rsid w:val="000263FB"/>
    <w:rsid w:val="000264D7"/>
    <w:rsid w:val="000269DD"/>
    <w:rsid w:val="0002710F"/>
    <w:rsid w:val="000323E8"/>
    <w:rsid w:val="000336AB"/>
    <w:rsid w:val="00033FB4"/>
    <w:rsid w:val="00033FC4"/>
    <w:rsid w:val="00033FF5"/>
    <w:rsid w:val="00034641"/>
    <w:rsid w:val="000346F1"/>
    <w:rsid w:val="00034E1C"/>
    <w:rsid w:val="00034FB2"/>
    <w:rsid w:val="00035065"/>
    <w:rsid w:val="000360BD"/>
    <w:rsid w:val="00036121"/>
    <w:rsid w:val="00036C27"/>
    <w:rsid w:val="000376AA"/>
    <w:rsid w:val="00037A88"/>
    <w:rsid w:val="00037D1F"/>
    <w:rsid w:val="00040D76"/>
    <w:rsid w:val="000411A8"/>
    <w:rsid w:val="000415C9"/>
    <w:rsid w:val="0004178B"/>
    <w:rsid w:val="00041A78"/>
    <w:rsid w:val="00041CD7"/>
    <w:rsid w:val="0004251D"/>
    <w:rsid w:val="000427C8"/>
    <w:rsid w:val="0004303B"/>
    <w:rsid w:val="000431E4"/>
    <w:rsid w:val="000439C4"/>
    <w:rsid w:val="000441CD"/>
    <w:rsid w:val="00044777"/>
    <w:rsid w:val="000450C0"/>
    <w:rsid w:val="00045684"/>
    <w:rsid w:val="0004592E"/>
    <w:rsid w:val="000459BF"/>
    <w:rsid w:val="00045EAB"/>
    <w:rsid w:val="0004608C"/>
    <w:rsid w:val="00047184"/>
    <w:rsid w:val="0004737A"/>
    <w:rsid w:val="000475CD"/>
    <w:rsid w:val="00047CA9"/>
    <w:rsid w:val="00051429"/>
    <w:rsid w:val="000515EE"/>
    <w:rsid w:val="00051909"/>
    <w:rsid w:val="00051D69"/>
    <w:rsid w:val="000523A2"/>
    <w:rsid w:val="000525A2"/>
    <w:rsid w:val="00053243"/>
    <w:rsid w:val="00053446"/>
    <w:rsid w:val="00053496"/>
    <w:rsid w:val="000535F4"/>
    <w:rsid w:val="000536B5"/>
    <w:rsid w:val="00053869"/>
    <w:rsid w:val="00053907"/>
    <w:rsid w:val="000539C6"/>
    <w:rsid w:val="00054DEF"/>
    <w:rsid w:val="000551BB"/>
    <w:rsid w:val="0005582B"/>
    <w:rsid w:val="00055AF5"/>
    <w:rsid w:val="00055B6B"/>
    <w:rsid w:val="00055D25"/>
    <w:rsid w:val="00056586"/>
    <w:rsid w:val="0005704A"/>
    <w:rsid w:val="00057447"/>
    <w:rsid w:val="000575F9"/>
    <w:rsid w:val="000608D1"/>
    <w:rsid w:val="00061E0F"/>
    <w:rsid w:val="0006244F"/>
    <w:rsid w:val="000628DD"/>
    <w:rsid w:val="00062C90"/>
    <w:rsid w:val="00062D00"/>
    <w:rsid w:val="00063C7E"/>
    <w:rsid w:val="000648FE"/>
    <w:rsid w:val="00066C87"/>
    <w:rsid w:val="00067317"/>
    <w:rsid w:val="0006751A"/>
    <w:rsid w:val="0006797A"/>
    <w:rsid w:val="00067BC5"/>
    <w:rsid w:val="00067BC9"/>
    <w:rsid w:val="000703DE"/>
    <w:rsid w:val="000705FE"/>
    <w:rsid w:val="000711B5"/>
    <w:rsid w:val="00071CD9"/>
    <w:rsid w:val="00072483"/>
    <w:rsid w:val="000729D2"/>
    <w:rsid w:val="00072BF2"/>
    <w:rsid w:val="000735B2"/>
    <w:rsid w:val="00074792"/>
    <w:rsid w:val="00074B09"/>
    <w:rsid w:val="00076823"/>
    <w:rsid w:val="00076868"/>
    <w:rsid w:val="00076D87"/>
    <w:rsid w:val="00076FF0"/>
    <w:rsid w:val="0007769E"/>
    <w:rsid w:val="000778A7"/>
    <w:rsid w:val="00080AC8"/>
    <w:rsid w:val="00080B4D"/>
    <w:rsid w:val="00080C9E"/>
    <w:rsid w:val="00081589"/>
    <w:rsid w:val="00082634"/>
    <w:rsid w:val="0008310E"/>
    <w:rsid w:val="0008329F"/>
    <w:rsid w:val="00083B5C"/>
    <w:rsid w:val="00083F97"/>
    <w:rsid w:val="000840F2"/>
    <w:rsid w:val="00084250"/>
    <w:rsid w:val="00084488"/>
    <w:rsid w:val="000868FC"/>
    <w:rsid w:val="000873F1"/>
    <w:rsid w:val="00087B50"/>
    <w:rsid w:val="00087CE3"/>
    <w:rsid w:val="00087E97"/>
    <w:rsid w:val="00090789"/>
    <w:rsid w:val="00090CFC"/>
    <w:rsid w:val="00091750"/>
    <w:rsid w:val="000917D2"/>
    <w:rsid w:val="00091961"/>
    <w:rsid w:val="000927A9"/>
    <w:rsid w:val="00092DD9"/>
    <w:rsid w:val="00093C1E"/>
    <w:rsid w:val="00093F36"/>
    <w:rsid w:val="000944B1"/>
    <w:rsid w:val="00094A0A"/>
    <w:rsid w:val="000954F9"/>
    <w:rsid w:val="00096216"/>
    <w:rsid w:val="00096829"/>
    <w:rsid w:val="00096E17"/>
    <w:rsid w:val="00096E4C"/>
    <w:rsid w:val="00097A4E"/>
    <w:rsid w:val="00097C07"/>
    <w:rsid w:val="00097E23"/>
    <w:rsid w:val="000A0276"/>
    <w:rsid w:val="000A097B"/>
    <w:rsid w:val="000A101C"/>
    <w:rsid w:val="000A13C6"/>
    <w:rsid w:val="000A19EC"/>
    <w:rsid w:val="000A1BC2"/>
    <w:rsid w:val="000A1F54"/>
    <w:rsid w:val="000A23C9"/>
    <w:rsid w:val="000A282A"/>
    <w:rsid w:val="000A2BC3"/>
    <w:rsid w:val="000A2FE9"/>
    <w:rsid w:val="000A31C7"/>
    <w:rsid w:val="000A3EC5"/>
    <w:rsid w:val="000A3FD1"/>
    <w:rsid w:val="000A4802"/>
    <w:rsid w:val="000A4B58"/>
    <w:rsid w:val="000A54AD"/>
    <w:rsid w:val="000A6477"/>
    <w:rsid w:val="000A68DC"/>
    <w:rsid w:val="000A6A99"/>
    <w:rsid w:val="000A79AD"/>
    <w:rsid w:val="000A7F4F"/>
    <w:rsid w:val="000B0B84"/>
    <w:rsid w:val="000B0CA3"/>
    <w:rsid w:val="000B0FF2"/>
    <w:rsid w:val="000B115E"/>
    <w:rsid w:val="000B21B2"/>
    <w:rsid w:val="000B23B8"/>
    <w:rsid w:val="000B34AD"/>
    <w:rsid w:val="000B4D53"/>
    <w:rsid w:val="000B4DA3"/>
    <w:rsid w:val="000B517E"/>
    <w:rsid w:val="000B5251"/>
    <w:rsid w:val="000B54F1"/>
    <w:rsid w:val="000B60ED"/>
    <w:rsid w:val="000B62D5"/>
    <w:rsid w:val="000B6D63"/>
    <w:rsid w:val="000B71B0"/>
    <w:rsid w:val="000B7A80"/>
    <w:rsid w:val="000C053F"/>
    <w:rsid w:val="000C0923"/>
    <w:rsid w:val="000C097A"/>
    <w:rsid w:val="000C0A3C"/>
    <w:rsid w:val="000C0EE4"/>
    <w:rsid w:val="000C1A66"/>
    <w:rsid w:val="000C1B7F"/>
    <w:rsid w:val="000C1FA0"/>
    <w:rsid w:val="000C3155"/>
    <w:rsid w:val="000C343C"/>
    <w:rsid w:val="000C34D1"/>
    <w:rsid w:val="000C3D02"/>
    <w:rsid w:val="000C4977"/>
    <w:rsid w:val="000C4A01"/>
    <w:rsid w:val="000C536C"/>
    <w:rsid w:val="000C5BB8"/>
    <w:rsid w:val="000C6F76"/>
    <w:rsid w:val="000C7105"/>
    <w:rsid w:val="000C7E3F"/>
    <w:rsid w:val="000D028F"/>
    <w:rsid w:val="000D18AC"/>
    <w:rsid w:val="000D1901"/>
    <w:rsid w:val="000D1CFB"/>
    <w:rsid w:val="000D1F44"/>
    <w:rsid w:val="000D2038"/>
    <w:rsid w:val="000D2470"/>
    <w:rsid w:val="000D2F42"/>
    <w:rsid w:val="000D3F15"/>
    <w:rsid w:val="000D4449"/>
    <w:rsid w:val="000D46DD"/>
    <w:rsid w:val="000D4920"/>
    <w:rsid w:val="000D4F47"/>
    <w:rsid w:val="000D5048"/>
    <w:rsid w:val="000D5D8D"/>
    <w:rsid w:val="000D5E30"/>
    <w:rsid w:val="000D7248"/>
    <w:rsid w:val="000E0344"/>
    <w:rsid w:val="000E0729"/>
    <w:rsid w:val="000E0A45"/>
    <w:rsid w:val="000E11AF"/>
    <w:rsid w:val="000E1F82"/>
    <w:rsid w:val="000E237F"/>
    <w:rsid w:val="000E2427"/>
    <w:rsid w:val="000E2ACF"/>
    <w:rsid w:val="000E2D46"/>
    <w:rsid w:val="000E379D"/>
    <w:rsid w:val="000E43DB"/>
    <w:rsid w:val="000E60F7"/>
    <w:rsid w:val="000E6456"/>
    <w:rsid w:val="000E65AF"/>
    <w:rsid w:val="000E66F9"/>
    <w:rsid w:val="000E7A1D"/>
    <w:rsid w:val="000F000C"/>
    <w:rsid w:val="000F07D5"/>
    <w:rsid w:val="000F0AEF"/>
    <w:rsid w:val="000F0C2D"/>
    <w:rsid w:val="000F1036"/>
    <w:rsid w:val="000F1F9A"/>
    <w:rsid w:val="000F1FFC"/>
    <w:rsid w:val="000F225C"/>
    <w:rsid w:val="000F291F"/>
    <w:rsid w:val="000F31BF"/>
    <w:rsid w:val="000F39F1"/>
    <w:rsid w:val="000F3B49"/>
    <w:rsid w:val="000F498B"/>
    <w:rsid w:val="000F4E4C"/>
    <w:rsid w:val="000F5095"/>
    <w:rsid w:val="000F532F"/>
    <w:rsid w:val="000F566B"/>
    <w:rsid w:val="000F58D8"/>
    <w:rsid w:val="000F5958"/>
    <w:rsid w:val="000F6232"/>
    <w:rsid w:val="000F6D36"/>
    <w:rsid w:val="00100988"/>
    <w:rsid w:val="00100B20"/>
    <w:rsid w:val="00100B58"/>
    <w:rsid w:val="0010144D"/>
    <w:rsid w:val="00101643"/>
    <w:rsid w:val="00102A7E"/>
    <w:rsid w:val="00103ACC"/>
    <w:rsid w:val="00103CFE"/>
    <w:rsid w:val="00103D71"/>
    <w:rsid w:val="00105836"/>
    <w:rsid w:val="001060D3"/>
    <w:rsid w:val="00106C15"/>
    <w:rsid w:val="00106D85"/>
    <w:rsid w:val="00106DDD"/>
    <w:rsid w:val="001071D0"/>
    <w:rsid w:val="00107AD1"/>
    <w:rsid w:val="00110621"/>
    <w:rsid w:val="00111747"/>
    <w:rsid w:val="001117F4"/>
    <w:rsid w:val="00112470"/>
    <w:rsid w:val="00112491"/>
    <w:rsid w:val="001124C7"/>
    <w:rsid w:val="0011253D"/>
    <w:rsid w:val="00112F80"/>
    <w:rsid w:val="001133D9"/>
    <w:rsid w:val="001143E3"/>
    <w:rsid w:val="00114560"/>
    <w:rsid w:val="00114E66"/>
    <w:rsid w:val="00115280"/>
    <w:rsid w:val="00115291"/>
    <w:rsid w:val="0011581C"/>
    <w:rsid w:val="00115F71"/>
    <w:rsid w:val="00116571"/>
    <w:rsid w:val="00116A8E"/>
    <w:rsid w:val="00116B1A"/>
    <w:rsid w:val="00116F29"/>
    <w:rsid w:val="00117597"/>
    <w:rsid w:val="00117BEB"/>
    <w:rsid w:val="00117CDD"/>
    <w:rsid w:val="00120A70"/>
    <w:rsid w:val="00120D46"/>
    <w:rsid w:val="00120D5F"/>
    <w:rsid w:val="0012102F"/>
    <w:rsid w:val="001216F1"/>
    <w:rsid w:val="001217A9"/>
    <w:rsid w:val="00122351"/>
    <w:rsid w:val="001224D7"/>
    <w:rsid w:val="00122C2C"/>
    <w:rsid w:val="001239E4"/>
    <w:rsid w:val="00123E69"/>
    <w:rsid w:val="00123FFA"/>
    <w:rsid w:val="001242D1"/>
    <w:rsid w:val="001243CC"/>
    <w:rsid w:val="00124804"/>
    <w:rsid w:val="00124C06"/>
    <w:rsid w:val="00124C99"/>
    <w:rsid w:val="0012534F"/>
    <w:rsid w:val="00125532"/>
    <w:rsid w:val="00125ABA"/>
    <w:rsid w:val="00126FEF"/>
    <w:rsid w:val="00127372"/>
    <w:rsid w:val="0012758A"/>
    <w:rsid w:val="00130974"/>
    <w:rsid w:val="00130F3A"/>
    <w:rsid w:val="00131037"/>
    <w:rsid w:val="0013107F"/>
    <w:rsid w:val="0013120A"/>
    <w:rsid w:val="00131293"/>
    <w:rsid w:val="00131944"/>
    <w:rsid w:val="00131CE0"/>
    <w:rsid w:val="00131F23"/>
    <w:rsid w:val="0013228D"/>
    <w:rsid w:val="00132FD7"/>
    <w:rsid w:val="001335A4"/>
    <w:rsid w:val="001335D2"/>
    <w:rsid w:val="00133AFA"/>
    <w:rsid w:val="001344F2"/>
    <w:rsid w:val="00134B71"/>
    <w:rsid w:val="001353D0"/>
    <w:rsid w:val="00135486"/>
    <w:rsid w:val="00135A01"/>
    <w:rsid w:val="00135AC2"/>
    <w:rsid w:val="0013777F"/>
    <w:rsid w:val="001378E3"/>
    <w:rsid w:val="001378EE"/>
    <w:rsid w:val="00137901"/>
    <w:rsid w:val="0014002E"/>
    <w:rsid w:val="00140F1B"/>
    <w:rsid w:val="0014146D"/>
    <w:rsid w:val="0014170F"/>
    <w:rsid w:val="001417A6"/>
    <w:rsid w:val="001419F1"/>
    <w:rsid w:val="00141A3C"/>
    <w:rsid w:val="00141DE4"/>
    <w:rsid w:val="00142B80"/>
    <w:rsid w:val="00142B82"/>
    <w:rsid w:val="00143857"/>
    <w:rsid w:val="00144686"/>
    <w:rsid w:val="0014485A"/>
    <w:rsid w:val="0014494F"/>
    <w:rsid w:val="00144BA5"/>
    <w:rsid w:val="00146533"/>
    <w:rsid w:val="00146EB7"/>
    <w:rsid w:val="001472CB"/>
    <w:rsid w:val="0015162C"/>
    <w:rsid w:val="00151D67"/>
    <w:rsid w:val="001527D6"/>
    <w:rsid w:val="0015373D"/>
    <w:rsid w:val="00153A47"/>
    <w:rsid w:val="001542FB"/>
    <w:rsid w:val="00154393"/>
    <w:rsid w:val="00154F32"/>
    <w:rsid w:val="00155119"/>
    <w:rsid w:val="00155ADA"/>
    <w:rsid w:val="001561C5"/>
    <w:rsid w:val="00156AA3"/>
    <w:rsid w:val="00156B2A"/>
    <w:rsid w:val="0015708E"/>
    <w:rsid w:val="001570A5"/>
    <w:rsid w:val="001575CC"/>
    <w:rsid w:val="00157ABA"/>
    <w:rsid w:val="00157E96"/>
    <w:rsid w:val="00160240"/>
    <w:rsid w:val="001607BA"/>
    <w:rsid w:val="00160DB3"/>
    <w:rsid w:val="001615D8"/>
    <w:rsid w:val="001616CB"/>
    <w:rsid w:val="001618FA"/>
    <w:rsid w:val="001621F6"/>
    <w:rsid w:val="00162330"/>
    <w:rsid w:val="00162571"/>
    <w:rsid w:val="00162639"/>
    <w:rsid w:val="0016295C"/>
    <w:rsid w:val="00163AF5"/>
    <w:rsid w:val="001642F8"/>
    <w:rsid w:val="001644E5"/>
    <w:rsid w:val="001645F3"/>
    <w:rsid w:val="00164895"/>
    <w:rsid w:val="001654B9"/>
    <w:rsid w:val="001656A5"/>
    <w:rsid w:val="00165B3F"/>
    <w:rsid w:val="001666EA"/>
    <w:rsid w:val="00167BB9"/>
    <w:rsid w:val="00167DC9"/>
    <w:rsid w:val="00167ECD"/>
    <w:rsid w:val="00170641"/>
    <w:rsid w:val="00170D2E"/>
    <w:rsid w:val="00171C43"/>
    <w:rsid w:val="00172CAB"/>
    <w:rsid w:val="001730DB"/>
    <w:rsid w:val="0017327F"/>
    <w:rsid w:val="00173A7A"/>
    <w:rsid w:val="0017460A"/>
    <w:rsid w:val="001750B5"/>
    <w:rsid w:val="001757B2"/>
    <w:rsid w:val="00175A04"/>
    <w:rsid w:val="00175CD3"/>
    <w:rsid w:val="00175D13"/>
    <w:rsid w:val="0017675F"/>
    <w:rsid w:val="00176A22"/>
    <w:rsid w:val="00176BED"/>
    <w:rsid w:val="00176C8F"/>
    <w:rsid w:val="00176DB7"/>
    <w:rsid w:val="00176FF4"/>
    <w:rsid w:val="00180BEC"/>
    <w:rsid w:val="00181E03"/>
    <w:rsid w:val="0018232B"/>
    <w:rsid w:val="00182889"/>
    <w:rsid w:val="00182CCC"/>
    <w:rsid w:val="00183B6C"/>
    <w:rsid w:val="001845C4"/>
    <w:rsid w:val="00184786"/>
    <w:rsid w:val="00184E02"/>
    <w:rsid w:val="001852D4"/>
    <w:rsid w:val="0018577F"/>
    <w:rsid w:val="00185840"/>
    <w:rsid w:val="00186222"/>
    <w:rsid w:val="00186480"/>
    <w:rsid w:val="00186BC4"/>
    <w:rsid w:val="00187017"/>
    <w:rsid w:val="00190072"/>
    <w:rsid w:val="00191378"/>
    <w:rsid w:val="001916EC"/>
    <w:rsid w:val="0019313E"/>
    <w:rsid w:val="00193A29"/>
    <w:rsid w:val="00193E17"/>
    <w:rsid w:val="001962EF"/>
    <w:rsid w:val="0019643F"/>
    <w:rsid w:val="00196BAD"/>
    <w:rsid w:val="00196D1A"/>
    <w:rsid w:val="0019763B"/>
    <w:rsid w:val="00197C1E"/>
    <w:rsid w:val="00197D83"/>
    <w:rsid w:val="001A0DFD"/>
    <w:rsid w:val="001A0E5D"/>
    <w:rsid w:val="001A1259"/>
    <w:rsid w:val="001A131C"/>
    <w:rsid w:val="001A2297"/>
    <w:rsid w:val="001A26C5"/>
    <w:rsid w:val="001A2751"/>
    <w:rsid w:val="001A2947"/>
    <w:rsid w:val="001A295E"/>
    <w:rsid w:val="001A2CE1"/>
    <w:rsid w:val="001A3474"/>
    <w:rsid w:val="001A44F2"/>
    <w:rsid w:val="001A462A"/>
    <w:rsid w:val="001A530E"/>
    <w:rsid w:val="001A5364"/>
    <w:rsid w:val="001A62D1"/>
    <w:rsid w:val="001A6A4F"/>
    <w:rsid w:val="001A71FF"/>
    <w:rsid w:val="001A7204"/>
    <w:rsid w:val="001B09B3"/>
    <w:rsid w:val="001B0BF9"/>
    <w:rsid w:val="001B1168"/>
    <w:rsid w:val="001B1528"/>
    <w:rsid w:val="001B1649"/>
    <w:rsid w:val="001B1B3B"/>
    <w:rsid w:val="001B1E74"/>
    <w:rsid w:val="001B2BEC"/>
    <w:rsid w:val="001B32D7"/>
    <w:rsid w:val="001B33CA"/>
    <w:rsid w:val="001B35A4"/>
    <w:rsid w:val="001B3CD3"/>
    <w:rsid w:val="001B414B"/>
    <w:rsid w:val="001B43CC"/>
    <w:rsid w:val="001B45BE"/>
    <w:rsid w:val="001B5288"/>
    <w:rsid w:val="001B58D1"/>
    <w:rsid w:val="001B5A32"/>
    <w:rsid w:val="001B5AF0"/>
    <w:rsid w:val="001B6B5E"/>
    <w:rsid w:val="001B6ECC"/>
    <w:rsid w:val="001B74AF"/>
    <w:rsid w:val="001B78E0"/>
    <w:rsid w:val="001C03FA"/>
    <w:rsid w:val="001C0CC2"/>
    <w:rsid w:val="001C15C3"/>
    <w:rsid w:val="001C19BC"/>
    <w:rsid w:val="001C1D0B"/>
    <w:rsid w:val="001C21F0"/>
    <w:rsid w:val="001C3070"/>
    <w:rsid w:val="001C40DA"/>
    <w:rsid w:val="001C4758"/>
    <w:rsid w:val="001C4AA0"/>
    <w:rsid w:val="001C4CE1"/>
    <w:rsid w:val="001C4DC9"/>
    <w:rsid w:val="001C4F32"/>
    <w:rsid w:val="001C599E"/>
    <w:rsid w:val="001C5B67"/>
    <w:rsid w:val="001C5E1A"/>
    <w:rsid w:val="001C633E"/>
    <w:rsid w:val="001C63B3"/>
    <w:rsid w:val="001C6689"/>
    <w:rsid w:val="001C6721"/>
    <w:rsid w:val="001C6CE8"/>
    <w:rsid w:val="001C75BD"/>
    <w:rsid w:val="001C795B"/>
    <w:rsid w:val="001C79EA"/>
    <w:rsid w:val="001D0595"/>
    <w:rsid w:val="001D07C6"/>
    <w:rsid w:val="001D0933"/>
    <w:rsid w:val="001D0DA5"/>
    <w:rsid w:val="001D0E0F"/>
    <w:rsid w:val="001D100D"/>
    <w:rsid w:val="001D1DA3"/>
    <w:rsid w:val="001D2082"/>
    <w:rsid w:val="001D2F0E"/>
    <w:rsid w:val="001D3675"/>
    <w:rsid w:val="001D381D"/>
    <w:rsid w:val="001D4D7D"/>
    <w:rsid w:val="001D5045"/>
    <w:rsid w:val="001D54C5"/>
    <w:rsid w:val="001D5ACC"/>
    <w:rsid w:val="001D5B60"/>
    <w:rsid w:val="001D5E29"/>
    <w:rsid w:val="001D65BF"/>
    <w:rsid w:val="001D66B5"/>
    <w:rsid w:val="001D7306"/>
    <w:rsid w:val="001D7CDD"/>
    <w:rsid w:val="001E0905"/>
    <w:rsid w:val="001E13BA"/>
    <w:rsid w:val="001E1DD4"/>
    <w:rsid w:val="001E1FB7"/>
    <w:rsid w:val="001E26EE"/>
    <w:rsid w:val="001E273D"/>
    <w:rsid w:val="001E35FE"/>
    <w:rsid w:val="001E3940"/>
    <w:rsid w:val="001E3E91"/>
    <w:rsid w:val="001E45F8"/>
    <w:rsid w:val="001E494B"/>
    <w:rsid w:val="001E4DD1"/>
    <w:rsid w:val="001E509D"/>
    <w:rsid w:val="001E56CA"/>
    <w:rsid w:val="001E5987"/>
    <w:rsid w:val="001E5D4D"/>
    <w:rsid w:val="001E5E57"/>
    <w:rsid w:val="001E6752"/>
    <w:rsid w:val="001E6D9C"/>
    <w:rsid w:val="001E78B3"/>
    <w:rsid w:val="001F03EA"/>
    <w:rsid w:val="001F079A"/>
    <w:rsid w:val="001F2A86"/>
    <w:rsid w:val="001F2B87"/>
    <w:rsid w:val="001F2D9E"/>
    <w:rsid w:val="001F2E70"/>
    <w:rsid w:val="001F3138"/>
    <w:rsid w:val="001F37BE"/>
    <w:rsid w:val="001F47FA"/>
    <w:rsid w:val="001F48E8"/>
    <w:rsid w:val="001F4BEB"/>
    <w:rsid w:val="001F5021"/>
    <w:rsid w:val="001F574C"/>
    <w:rsid w:val="001F5783"/>
    <w:rsid w:val="001F57F7"/>
    <w:rsid w:val="001F5D4B"/>
    <w:rsid w:val="001F6782"/>
    <w:rsid w:val="001F6920"/>
    <w:rsid w:val="001F699E"/>
    <w:rsid w:val="001F6B5B"/>
    <w:rsid w:val="001F7262"/>
    <w:rsid w:val="001F72A2"/>
    <w:rsid w:val="001F765E"/>
    <w:rsid w:val="001F7DAB"/>
    <w:rsid w:val="002009BE"/>
    <w:rsid w:val="00200DBA"/>
    <w:rsid w:val="0020105B"/>
    <w:rsid w:val="002011C1"/>
    <w:rsid w:val="00201998"/>
    <w:rsid w:val="00202212"/>
    <w:rsid w:val="00202356"/>
    <w:rsid w:val="0020280D"/>
    <w:rsid w:val="00203215"/>
    <w:rsid w:val="00203A49"/>
    <w:rsid w:val="00203F1B"/>
    <w:rsid w:val="00204294"/>
    <w:rsid w:val="00204C14"/>
    <w:rsid w:val="00204C17"/>
    <w:rsid w:val="00205804"/>
    <w:rsid w:val="0020696F"/>
    <w:rsid w:val="002071C4"/>
    <w:rsid w:val="00207554"/>
    <w:rsid w:val="00207BDC"/>
    <w:rsid w:val="00211707"/>
    <w:rsid w:val="002121F3"/>
    <w:rsid w:val="00212305"/>
    <w:rsid w:val="002125A3"/>
    <w:rsid w:val="002129CB"/>
    <w:rsid w:val="00213107"/>
    <w:rsid w:val="00213778"/>
    <w:rsid w:val="00214211"/>
    <w:rsid w:val="002146FD"/>
    <w:rsid w:val="00214CB9"/>
    <w:rsid w:val="00215AFD"/>
    <w:rsid w:val="00216CA6"/>
    <w:rsid w:val="00217891"/>
    <w:rsid w:val="00220120"/>
    <w:rsid w:val="002207D3"/>
    <w:rsid w:val="00220D67"/>
    <w:rsid w:val="00220F44"/>
    <w:rsid w:val="00221684"/>
    <w:rsid w:val="00221E38"/>
    <w:rsid w:val="0022206C"/>
    <w:rsid w:val="00222BA3"/>
    <w:rsid w:val="002247E5"/>
    <w:rsid w:val="002251EA"/>
    <w:rsid w:val="00225671"/>
    <w:rsid w:val="002259DE"/>
    <w:rsid w:val="002267E0"/>
    <w:rsid w:val="00227CE8"/>
    <w:rsid w:val="00227D23"/>
    <w:rsid w:val="00231043"/>
    <w:rsid w:val="0023131C"/>
    <w:rsid w:val="00231895"/>
    <w:rsid w:val="00231C4D"/>
    <w:rsid w:val="00231E90"/>
    <w:rsid w:val="00231F69"/>
    <w:rsid w:val="002323C1"/>
    <w:rsid w:val="00233B48"/>
    <w:rsid w:val="00233CC3"/>
    <w:rsid w:val="00233EA2"/>
    <w:rsid w:val="002347F7"/>
    <w:rsid w:val="00234FFF"/>
    <w:rsid w:val="002351CF"/>
    <w:rsid w:val="0023532B"/>
    <w:rsid w:val="00235C40"/>
    <w:rsid w:val="00235CDE"/>
    <w:rsid w:val="00235D47"/>
    <w:rsid w:val="00235DFD"/>
    <w:rsid w:val="0023600B"/>
    <w:rsid w:val="002361ED"/>
    <w:rsid w:val="0023636F"/>
    <w:rsid w:val="002377E8"/>
    <w:rsid w:val="00240BB6"/>
    <w:rsid w:val="00241958"/>
    <w:rsid w:val="00242457"/>
    <w:rsid w:val="0024283B"/>
    <w:rsid w:val="00242B27"/>
    <w:rsid w:val="00242E0F"/>
    <w:rsid w:val="002439E4"/>
    <w:rsid w:val="00243D2A"/>
    <w:rsid w:val="00243D95"/>
    <w:rsid w:val="002440F2"/>
    <w:rsid w:val="00244355"/>
    <w:rsid w:val="0024519A"/>
    <w:rsid w:val="0024593C"/>
    <w:rsid w:val="00245F49"/>
    <w:rsid w:val="00246339"/>
    <w:rsid w:val="00246622"/>
    <w:rsid w:val="0024665B"/>
    <w:rsid w:val="00247BE7"/>
    <w:rsid w:val="00247FED"/>
    <w:rsid w:val="002501AE"/>
    <w:rsid w:val="00250584"/>
    <w:rsid w:val="00250A40"/>
    <w:rsid w:val="00251413"/>
    <w:rsid w:val="00251505"/>
    <w:rsid w:val="00251B7D"/>
    <w:rsid w:val="00251EA7"/>
    <w:rsid w:val="00252604"/>
    <w:rsid w:val="002535DF"/>
    <w:rsid w:val="00253DE8"/>
    <w:rsid w:val="0025451C"/>
    <w:rsid w:val="00254E3B"/>
    <w:rsid w:val="00255192"/>
    <w:rsid w:val="00255409"/>
    <w:rsid w:val="0025569B"/>
    <w:rsid w:val="00255CC1"/>
    <w:rsid w:val="00256A47"/>
    <w:rsid w:val="00256DB9"/>
    <w:rsid w:val="0025733A"/>
    <w:rsid w:val="00257B35"/>
    <w:rsid w:val="00260E0A"/>
    <w:rsid w:val="0026119A"/>
    <w:rsid w:val="002612D9"/>
    <w:rsid w:val="00261B36"/>
    <w:rsid w:val="00261C7A"/>
    <w:rsid w:val="002623B9"/>
    <w:rsid w:val="002624D8"/>
    <w:rsid w:val="002626F5"/>
    <w:rsid w:val="00262CEE"/>
    <w:rsid w:val="002633B0"/>
    <w:rsid w:val="0026367C"/>
    <w:rsid w:val="00263844"/>
    <w:rsid w:val="00263A5E"/>
    <w:rsid w:val="00263B59"/>
    <w:rsid w:val="00263C64"/>
    <w:rsid w:val="002640E7"/>
    <w:rsid w:val="002645E6"/>
    <w:rsid w:val="002654C9"/>
    <w:rsid w:val="002657CB"/>
    <w:rsid w:val="00266049"/>
    <w:rsid w:val="00266AAE"/>
    <w:rsid w:val="002674B6"/>
    <w:rsid w:val="002677E3"/>
    <w:rsid w:val="002705ED"/>
    <w:rsid w:val="00271069"/>
    <w:rsid w:val="002719A1"/>
    <w:rsid w:val="002720A9"/>
    <w:rsid w:val="00272294"/>
    <w:rsid w:val="00272393"/>
    <w:rsid w:val="00272DAC"/>
    <w:rsid w:val="002730A3"/>
    <w:rsid w:val="002739AE"/>
    <w:rsid w:val="002745B2"/>
    <w:rsid w:val="0027477D"/>
    <w:rsid w:val="002752E5"/>
    <w:rsid w:val="00275CA4"/>
    <w:rsid w:val="00276C5E"/>
    <w:rsid w:val="00276D85"/>
    <w:rsid w:val="002801BF"/>
    <w:rsid w:val="00280970"/>
    <w:rsid w:val="002812A6"/>
    <w:rsid w:val="00281655"/>
    <w:rsid w:val="0028173B"/>
    <w:rsid w:val="00282D4B"/>
    <w:rsid w:val="00284169"/>
    <w:rsid w:val="002850FA"/>
    <w:rsid w:val="002851B1"/>
    <w:rsid w:val="002858B6"/>
    <w:rsid w:val="00287299"/>
    <w:rsid w:val="00287316"/>
    <w:rsid w:val="002878EB"/>
    <w:rsid w:val="002909BF"/>
    <w:rsid w:val="00290FDA"/>
    <w:rsid w:val="002915B2"/>
    <w:rsid w:val="002919D3"/>
    <w:rsid w:val="00291ACA"/>
    <w:rsid w:val="00293A01"/>
    <w:rsid w:val="00293ED6"/>
    <w:rsid w:val="00294791"/>
    <w:rsid w:val="002949CA"/>
    <w:rsid w:val="00294C29"/>
    <w:rsid w:val="00295262"/>
    <w:rsid w:val="00295E0C"/>
    <w:rsid w:val="002969F1"/>
    <w:rsid w:val="00296C84"/>
    <w:rsid w:val="002A108D"/>
    <w:rsid w:val="002A1E50"/>
    <w:rsid w:val="002A218C"/>
    <w:rsid w:val="002A305E"/>
    <w:rsid w:val="002A3665"/>
    <w:rsid w:val="002A4DEC"/>
    <w:rsid w:val="002A500E"/>
    <w:rsid w:val="002A50A3"/>
    <w:rsid w:val="002A5301"/>
    <w:rsid w:val="002A6D42"/>
    <w:rsid w:val="002A6E1E"/>
    <w:rsid w:val="002A6F8D"/>
    <w:rsid w:val="002A7425"/>
    <w:rsid w:val="002A7AF3"/>
    <w:rsid w:val="002A7CC3"/>
    <w:rsid w:val="002A7D50"/>
    <w:rsid w:val="002B0039"/>
    <w:rsid w:val="002B06A9"/>
    <w:rsid w:val="002B0BEC"/>
    <w:rsid w:val="002B1769"/>
    <w:rsid w:val="002B1E12"/>
    <w:rsid w:val="002B2037"/>
    <w:rsid w:val="002B263F"/>
    <w:rsid w:val="002B2807"/>
    <w:rsid w:val="002B35C7"/>
    <w:rsid w:val="002B36DB"/>
    <w:rsid w:val="002B3DC7"/>
    <w:rsid w:val="002B4273"/>
    <w:rsid w:val="002B46AB"/>
    <w:rsid w:val="002B490B"/>
    <w:rsid w:val="002B501A"/>
    <w:rsid w:val="002B58B9"/>
    <w:rsid w:val="002B6EDA"/>
    <w:rsid w:val="002B7250"/>
    <w:rsid w:val="002B7535"/>
    <w:rsid w:val="002C02D2"/>
    <w:rsid w:val="002C118C"/>
    <w:rsid w:val="002C1624"/>
    <w:rsid w:val="002C16FB"/>
    <w:rsid w:val="002C19A0"/>
    <w:rsid w:val="002C19D6"/>
    <w:rsid w:val="002C1BED"/>
    <w:rsid w:val="002C232A"/>
    <w:rsid w:val="002C2C34"/>
    <w:rsid w:val="002C3329"/>
    <w:rsid w:val="002C3A2F"/>
    <w:rsid w:val="002C3AA6"/>
    <w:rsid w:val="002C4C2A"/>
    <w:rsid w:val="002C5851"/>
    <w:rsid w:val="002C58E6"/>
    <w:rsid w:val="002C6765"/>
    <w:rsid w:val="002C6F3D"/>
    <w:rsid w:val="002C6F47"/>
    <w:rsid w:val="002C774D"/>
    <w:rsid w:val="002C79F8"/>
    <w:rsid w:val="002C7C0A"/>
    <w:rsid w:val="002C7F70"/>
    <w:rsid w:val="002D032F"/>
    <w:rsid w:val="002D13BF"/>
    <w:rsid w:val="002D18A3"/>
    <w:rsid w:val="002D252D"/>
    <w:rsid w:val="002D2DE0"/>
    <w:rsid w:val="002D33B4"/>
    <w:rsid w:val="002D35E8"/>
    <w:rsid w:val="002D3886"/>
    <w:rsid w:val="002D3C6D"/>
    <w:rsid w:val="002D3CEB"/>
    <w:rsid w:val="002D42FB"/>
    <w:rsid w:val="002D4654"/>
    <w:rsid w:val="002D47AF"/>
    <w:rsid w:val="002D4976"/>
    <w:rsid w:val="002D4F60"/>
    <w:rsid w:val="002D63B3"/>
    <w:rsid w:val="002D7418"/>
    <w:rsid w:val="002D7CC9"/>
    <w:rsid w:val="002E03A8"/>
    <w:rsid w:val="002E03AE"/>
    <w:rsid w:val="002E06E5"/>
    <w:rsid w:val="002E0962"/>
    <w:rsid w:val="002E0E0E"/>
    <w:rsid w:val="002E11E3"/>
    <w:rsid w:val="002E16CE"/>
    <w:rsid w:val="002E192E"/>
    <w:rsid w:val="002E1E69"/>
    <w:rsid w:val="002E2BEC"/>
    <w:rsid w:val="002E2EBD"/>
    <w:rsid w:val="002E37E9"/>
    <w:rsid w:val="002E393E"/>
    <w:rsid w:val="002E3E10"/>
    <w:rsid w:val="002E4305"/>
    <w:rsid w:val="002E6BD2"/>
    <w:rsid w:val="002F04FB"/>
    <w:rsid w:val="002F0D26"/>
    <w:rsid w:val="002F10A2"/>
    <w:rsid w:val="002F1299"/>
    <w:rsid w:val="002F2651"/>
    <w:rsid w:val="002F4396"/>
    <w:rsid w:val="002F4577"/>
    <w:rsid w:val="002F45DC"/>
    <w:rsid w:val="002F4967"/>
    <w:rsid w:val="002F50F0"/>
    <w:rsid w:val="002F58F0"/>
    <w:rsid w:val="002F6134"/>
    <w:rsid w:val="002F6AC3"/>
    <w:rsid w:val="002F6E42"/>
    <w:rsid w:val="002F70D6"/>
    <w:rsid w:val="002F776B"/>
    <w:rsid w:val="002F7F27"/>
    <w:rsid w:val="00300AEE"/>
    <w:rsid w:val="00300DCD"/>
    <w:rsid w:val="00301EB3"/>
    <w:rsid w:val="00302794"/>
    <w:rsid w:val="0030286A"/>
    <w:rsid w:val="00303009"/>
    <w:rsid w:val="003040B2"/>
    <w:rsid w:val="0030425D"/>
    <w:rsid w:val="003043B9"/>
    <w:rsid w:val="00305B33"/>
    <w:rsid w:val="00305F6E"/>
    <w:rsid w:val="00306304"/>
    <w:rsid w:val="00306EDE"/>
    <w:rsid w:val="0031003B"/>
    <w:rsid w:val="00311243"/>
    <w:rsid w:val="003119CA"/>
    <w:rsid w:val="003120B6"/>
    <w:rsid w:val="00312B0E"/>
    <w:rsid w:val="00312CAF"/>
    <w:rsid w:val="00313180"/>
    <w:rsid w:val="00313189"/>
    <w:rsid w:val="00313869"/>
    <w:rsid w:val="00313DB3"/>
    <w:rsid w:val="0031536E"/>
    <w:rsid w:val="00315647"/>
    <w:rsid w:val="003161C7"/>
    <w:rsid w:val="00316C18"/>
    <w:rsid w:val="00317454"/>
    <w:rsid w:val="00317BBD"/>
    <w:rsid w:val="00321295"/>
    <w:rsid w:val="00321570"/>
    <w:rsid w:val="00321C7A"/>
    <w:rsid w:val="00322404"/>
    <w:rsid w:val="00322605"/>
    <w:rsid w:val="0032280B"/>
    <w:rsid w:val="00322D0A"/>
    <w:rsid w:val="0032404C"/>
    <w:rsid w:val="00324BC5"/>
    <w:rsid w:val="003259A3"/>
    <w:rsid w:val="00325E7A"/>
    <w:rsid w:val="00325EF7"/>
    <w:rsid w:val="0032668B"/>
    <w:rsid w:val="003266A1"/>
    <w:rsid w:val="0032695C"/>
    <w:rsid w:val="00326B5C"/>
    <w:rsid w:val="00327271"/>
    <w:rsid w:val="00327ABF"/>
    <w:rsid w:val="00327F15"/>
    <w:rsid w:val="003303B1"/>
    <w:rsid w:val="0033098F"/>
    <w:rsid w:val="003309D5"/>
    <w:rsid w:val="00330E2E"/>
    <w:rsid w:val="00331457"/>
    <w:rsid w:val="003321BB"/>
    <w:rsid w:val="00332391"/>
    <w:rsid w:val="003325D7"/>
    <w:rsid w:val="00332A8B"/>
    <w:rsid w:val="003338B7"/>
    <w:rsid w:val="00333BC0"/>
    <w:rsid w:val="00334340"/>
    <w:rsid w:val="00334342"/>
    <w:rsid w:val="003346F8"/>
    <w:rsid w:val="00334D8D"/>
    <w:rsid w:val="00335437"/>
    <w:rsid w:val="003355A3"/>
    <w:rsid w:val="00335C15"/>
    <w:rsid w:val="003363BE"/>
    <w:rsid w:val="00336593"/>
    <w:rsid w:val="0033682B"/>
    <w:rsid w:val="00336CB2"/>
    <w:rsid w:val="00340570"/>
    <w:rsid w:val="00341024"/>
    <w:rsid w:val="003419D9"/>
    <w:rsid w:val="00342174"/>
    <w:rsid w:val="00342C71"/>
    <w:rsid w:val="00343014"/>
    <w:rsid w:val="00343A53"/>
    <w:rsid w:val="00343A5B"/>
    <w:rsid w:val="00344481"/>
    <w:rsid w:val="003456CD"/>
    <w:rsid w:val="00345726"/>
    <w:rsid w:val="00346BBF"/>
    <w:rsid w:val="00346E91"/>
    <w:rsid w:val="003474C4"/>
    <w:rsid w:val="00347C5B"/>
    <w:rsid w:val="00347EEC"/>
    <w:rsid w:val="00350905"/>
    <w:rsid w:val="00350F2F"/>
    <w:rsid w:val="00350F66"/>
    <w:rsid w:val="003511BB"/>
    <w:rsid w:val="0035131C"/>
    <w:rsid w:val="00351941"/>
    <w:rsid w:val="00352D1D"/>
    <w:rsid w:val="00353300"/>
    <w:rsid w:val="0035367D"/>
    <w:rsid w:val="00353CB8"/>
    <w:rsid w:val="00353F3A"/>
    <w:rsid w:val="00353FFA"/>
    <w:rsid w:val="00354566"/>
    <w:rsid w:val="003548E5"/>
    <w:rsid w:val="00354B64"/>
    <w:rsid w:val="00355830"/>
    <w:rsid w:val="003566D1"/>
    <w:rsid w:val="0035699F"/>
    <w:rsid w:val="00356F24"/>
    <w:rsid w:val="003571D0"/>
    <w:rsid w:val="0036029A"/>
    <w:rsid w:val="00360748"/>
    <w:rsid w:val="003607A0"/>
    <w:rsid w:val="003608F5"/>
    <w:rsid w:val="00360D58"/>
    <w:rsid w:val="00360E0B"/>
    <w:rsid w:val="003614CA"/>
    <w:rsid w:val="00362A6F"/>
    <w:rsid w:val="00362EEB"/>
    <w:rsid w:val="00363294"/>
    <w:rsid w:val="00363850"/>
    <w:rsid w:val="00363E17"/>
    <w:rsid w:val="0036466D"/>
    <w:rsid w:val="00364C01"/>
    <w:rsid w:val="00365126"/>
    <w:rsid w:val="003651B3"/>
    <w:rsid w:val="00365248"/>
    <w:rsid w:val="003652F5"/>
    <w:rsid w:val="0036532A"/>
    <w:rsid w:val="00365520"/>
    <w:rsid w:val="003655BB"/>
    <w:rsid w:val="00366124"/>
    <w:rsid w:val="003665CC"/>
    <w:rsid w:val="00366706"/>
    <w:rsid w:val="003709C7"/>
    <w:rsid w:val="0037159A"/>
    <w:rsid w:val="00371E50"/>
    <w:rsid w:val="003722D7"/>
    <w:rsid w:val="0037330F"/>
    <w:rsid w:val="00373959"/>
    <w:rsid w:val="00373EB1"/>
    <w:rsid w:val="00374487"/>
    <w:rsid w:val="0037576D"/>
    <w:rsid w:val="00375C9A"/>
    <w:rsid w:val="00375FF9"/>
    <w:rsid w:val="00376273"/>
    <w:rsid w:val="00377073"/>
    <w:rsid w:val="00377DC5"/>
    <w:rsid w:val="003804EA"/>
    <w:rsid w:val="00380D6C"/>
    <w:rsid w:val="00381703"/>
    <w:rsid w:val="00381F0C"/>
    <w:rsid w:val="00381F7F"/>
    <w:rsid w:val="003823FB"/>
    <w:rsid w:val="00382438"/>
    <w:rsid w:val="00382454"/>
    <w:rsid w:val="003842E7"/>
    <w:rsid w:val="00385068"/>
    <w:rsid w:val="00385562"/>
    <w:rsid w:val="0038556A"/>
    <w:rsid w:val="00385906"/>
    <w:rsid w:val="00386264"/>
    <w:rsid w:val="00386C62"/>
    <w:rsid w:val="00386C73"/>
    <w:rsid w:val="00387579"/>
    <w:rsid w:val="00387B70"/>
    <w:rsid w:val="00387BE2"/>
    <w:rsid w:val="003912B5"/>
    <w:rsid w:val="0039209D"/>
    <w:rsid w:val="00393955"/>
    <w:rsid w:val="003941B1"/>
    <w:rsid w:val="003942F8"/>
    <w:rsid w:val="003944C1"/>
    <w:rsid w:val="00395810"/>
    <w:rsid w:val="003958DE"/>
    <w:rsid w:val="00395AD6"/>
    <w:rsid w:val="00395DEE"/>
    <w:rsid w:val="00395EF4"/>
    <w:rsid w:val="003961D2"/>
    <w:rsid w:val="00396DD2"/>
    <w:rsid w:val="00396DEB"/>
    <w:rsid w:val="00396F40"/>
    <w:rsid w:val="00396F91"/>
    <w:rsid w:val="0039739B"/>
    <w:rsid w:val="0039752E"/>
    <w:rsid w:val="003A0ABA"/>
    <w:rsid w:val="003A12DA"/>
    <w:rsid w:val="003A14C5"/>
    <w:rsid w:val="003A153B"/>
    <w:rsid w:val="003A276F"/>
    <w:rsid w:val="003A2E50"/>
    <w:rsid w:val="003A3519"/>
    <w:rsid w:val="003A39F1"/>
    <w:rsid w:val="003A3A85"/>
    <w:rsid w:val="003A3D38"/>
    <w:rsid w:val="003A3E07"/>
    <w:rsid w:val="003A3E28"/>
    <w:rsid w:val="003A3EB7"/>
    <w:rsid w:val="003A4B51"/>
    <w:rsid w:val="003A4CAB"/>
    <w:rsid w:val="003A5079"/>
    <w:rsid w:val="003A51DA"/>
    <w:rsid w:val="003A5435"/>
    <w:rsid w:val="003A5F83"/>
    <w:rsid w:val="003A617E"/>
    <w:rsid w:val="003A61D9"/>
    <w:rsid w:val="003A65BE"/>
    <w:rsid w:val="003A671B"/>
    <w:rsid w:val="003A6983"/>
    <w:rsid w:val="003A6FEA"/>
    <w:rsid w:val="003A75DF"/>
    <w:rsid w:val="003B01B9"/>
    <w:rsid w:val="003B03E1"/>
    <w:rsid w:val="003B0444"/>
    <w:rsid w:val="003B0843"/>
    <w:rsid w:val="003B1685"/>
    <w:rsid w:val="003B246A"/>
    <w:rsid w:val="003B28B7"/>
    <w:rsid w:val="003B2B41"/>
    <w:rsid w:val="003B359A"/>
    <w:rsid w:val="003B4A66"/>
    <w:rsid w:val="003B4AA4"/>
    <w:rsid w:val="003B58AE"/>
    <w:rsid w:val="003B5980"/>
    <w:rsid w:val="003B5C26"/>
    <w:rsid w:val="003C007B"/>
    <w:rsid w:val="003C0089"/>
    <w:rsid w:val="003C022E"/>
    <w:rsid w:val="003C0F5D"/>
    <w:rsid w:val="003C0F6F"/>
    <w:rsid w:val="003C178F"/>
    <w:rsid w:val="003C21B6"/>
    <w:rsid w:val="003C2C4D"/>
    <w:rsid w:val="003C36AF"/>
    <w:rsid w:val="003C38D5"/>
    <w:rsid w:val="003C3CBC"/>
    <w:rsid w:val="003C4655"/>
    <w:rsid w:val="003C46C2"/>
    <w:rsid w:val="003C49FD"/>
    <w:rsid w:val="003C53CE"/>
    <w:rsid w:val="003C61B5"/>
    <w:rsid w:val="003C6F4B"/>
    <w:rsid w:val="003C7134"/>
    <w:rsid w:val="003C72E4"/>
    <w:rsid w:val="003C7893"/>
    <w:rsid w:val="003C79D8"/>
    <w:rsid w:val="003C7BD8"/>
    <w:rsid w:val="003D0015"/>
    <w:rsid w:val="003D02B5"/>
    <w:rsid w:val="003D0BC1"/>
    <w:rsid w:val="003D0D5A"/>
    <w:rsid w:val="003D131F"/>
    <w:rsid w:val="003D1764"/>
    <w:rsid w:val="003D20EE"/>
    <w:rsid w:val="003D212B"/>
    <w:rsid w:val="003D25F4"/>
    <w:rsid w:val="003D272E"/>
    <w:rsid w:val="003D2AFE"/>
    <w:rsid w:val="003D2D0E"/>
    <w:rsid w:val="003D3138"/>
    <w:rsid w:val="003D344E"/>
    <w:rsid w:val="003D3450"/>
    <w:rsid w:val="003D3999"/>
    <w:rsid w:val="003D3CD8"/>
    <w:rsid w:val="003D4425"/>
    <w:rsid w:val="003D4445"/>
    <w:rsid w:val="003D528A"/>
    <w:rsid w:val="003D5434"/>
    <w:rsid w:val="003D583F"/>
    <w:rsid w:val="003D6257"/>
    <w:rsid w:val="003D676D"/>
    <w:rsid w:val="003D6C8A"/>
    <w:rsid w:val="003E00FA"/>
    <w:rsid w:val="003E0127"/>
    <w:rsid w:val="003E01B6"/>
    <w:rsid w:val="003E0292"/>
    <w:rsid w:val="003E032D"/>
    <w:rsid w:val="003E050C"/>
    <w:rsid w:val="003E066C"/>
    <w:rsid w:val="003E1C73"/>
    <w:rsid w:val="003E2275"/>
    <w:rsid w:val="003E2D02"/>
    <w:rsid w:val="003E2E32"/>
    <w:rsid w:val="003E388E"/>
    <w:rsid w:val="003E3C11"/>
    <w:rsid w:val="003E3D22"/>
    <w:rsid w:val="003E4208"/>
    <w:rsid w:val="003E468D"/>
    <w:rsid w:val="003E49AB"/>
    <w:rsid w:val="003E4C09"/>
    <w:rsid w:val="003E56E5"/>
    <w:rsid w:val="003E593F"/>
    <w:rsid w:val="003E5B92"/>
    <w:rsid w:val="003E63E9"/>
    <w:rsid w:val="003E659B"/>
    <w:rsid w:val="003E6B72"/>
    <w:rsid w:val="003E6B9C"/>
    <w:rsid w:val="003E7359"/>
    <w:rsid w:val="003E7519"/>
    <w:rsid w:val="003E7D0D"/>
    <w:rsid w:val="003F016D"/>
    <w:rsid w:val="003F0180"/>
    <w:rsid w:val="003F0F86"/>
    <w:rsid w:val="003F1D83"/>
    <w:rsid w:val="003F209D"/>
    <w:rsid w:val="003F23C8"/>
    <w:rsid w:val="003F2415"/>
    <w:rsid w:val="003F3246"/>
    <w:rsid w:val="003F333C"/>
    <w:rsid w:val="003F3C26"/>
    <w:rsid w:val="003F4258"/>
    <w:rsid w:val="003F4924"/>
    <w:rsid w:val="003F515B"/>
    <w:rsid w:val="003F5E43"/>
    <w:rsid w:val="003F61C4"/>
    <w:rsid w:val="003F6718"/>
    <w:rsid w:val="003F672E"/>
    <w:rsid w:val="003F690E"/>
    <w:rsid w:val="003F6A69"/>
    <w:rsid w:val="003F6D2F"/>
    <w:rsid w:val="003F6F05"/>
    <w:rsid w:val="003F74CF"/>
    <w:rsid w:val="003F7D3D"/>
    <w:rsid w:val="00400435"/>
    <w:rsid w:val="004004AF"/>
    <w:rsid w:val="00400A5B"/>
    <w:rsid w:val="00400B8F"/>
    <w:rsid w:val="004013F3"/>
    <w:rsid w:val="0040200C"/>
    <w:rsid w:val="0040205D"/>
    <w:rsid w:val="004024A1"/>
    <w:rsid w:val="00402681"/>
    <w:rsid w:val="00402C43"/>
    <w:rsid w:val="004035A8"/>
    <w:rsid w:val="004037D1"/>
    <w:rsid w:val="00403FF9"/>
    <w:rsid w:val="00404CBB"/>
    <w:rsid w:val="00404E54"/>
    <w:rsid w:val="0040501A"/>
    <w:rsid w:val="00405295"/>
    <w:rsid w:val="00405624"/>
    <w:rsid w:val="0040672C"/>
    <w:rsid w:val="00406806"/>
    <w:rsid w:val="00406880"/>
    <w:rsid w:val="004069CA"/>
    <w:rsid w:val="00406D5D"/>
    <w:rsid w:val="0041038C"/>
    <w:rsid w:val="004108B0"/>
    <w:rsid w:val="00410959"/>
    <w:rsid w:val="00410B90"/>
    <w:rsid w:val="00411F50"/>
    <w:rsid w:val="00412138"/>
    <w:rsid w:val="004122EF"/>
    <w:rsid w:val="00413853"/>
    <w:rsid w:val="00413F72"/>
    <w:rsid w:val="00414043"/>
    <w:rsid w:val="004143EA"/>
    <w:rsid w:val="0041497C"/>
    <w:rsid w:val="00415039"/>
    <w:rsid w:val="004152A4"/>
    <w:rsid w:val="004154A7"/>
    <w:rsid w:val="004157A3"/>
    <w:rsid w:val="00415ADE"/>
    <w:rsid w:val="004169CE"/>
    <w:rsid w:val="0041741C"/>
    <w:rsid w:val="00417993"/>
    <w:rsid w:val="004202F0"/>
    <w:rsid w:val="0042039B"/>
    <w:rsid w:val="00420EC0"/>
    <w:rsid w:val="00420F62"/>
    <w:rsid w:val="004212B0"/>
    <w:rsid w:val="00422124"/>
    <w:rsid w:val="00422289"/>
    <w:rsid w:val="00422445"/>
    <w:rsid w:val="004224DB"/>
    <w:rsid w:val="00422A0D"/>
    <w:rsid w:val="00422A4E"/>
    <w:rsid w:val="00422A73"/>
    <w:rsid w:val="00423B00"/>
    <w:rsid w:val="00423BCE"/>
    <w:rsid w:val="00423C4C"/>
    <w:rsid w:val="00423E1C"/>
    <w:rsid w:val="004247F1"/>
    <w:rsid w:val="00424EEC"/>
    <w:rsid w:val="00425299"/>
    <w:rsid w:val="00425C07"/>
    <w:rsid w:val="00425CCB"/>
    <w:rsid w:val="00425D8B"/>
    <w:rsid w:val="00425F17"/>
    <w:rsid w:val="00426911"/>
    <w:rsid w:val="0042746F"/>
    <w:rsid w:val="0042760B"/>
    <w:rsid w:val="0043070B"/>
    <w:rsid w:val="00430C77"/>
    <w:rsid w:val="004311BB"/>
    <w:rsid w:val="00431479"/>
    <w:rsid w:val="004326A3"/>
    <w:rsid w:val="004335E4"/>
    <w:rsid w:val="0043382C"/>
    <w:rsid w:val="00433D86"/>
    <w:rsid w:val="00433F74"/>
    <w:rsid w:val="0043455C"/>
    <w:rsid w:val="00434AD0"/>
    <w:rsid w:val="00434E8E"/>
    <w:rsid w:val="00434F18"/>
    <w:rsid w:val="00435457"/>
    <w:rsid w:val="0043665B"/>
    <w:rsid w:val="00436D01"/>
    <w:rsid w:val="00436F84"/>
    <w:rsid w:val="004374DC"/>
    <w:rsid w:val="004403BD"/>
    <w:rsid w:val="00440529"/>
    <w:rsid w:val="00440F23"/>
    <w:rsid w:val="004410DC"/>
    <w:rsid w:val="0044154A"/>
    <w:rsid w:val="00441649"/>
    <w:rsid w:val="004416CC"/>
    <w:rsid w:val="00441F50"/>
    <w:rsid w:val="00442958"/>
    <w:rsid w:val="00442BFD"/>
    <w:rsid w:val="00442DE7"/>
    <w:rsid w:val="00443068"/>
    <w:rsid w:val="0044388A"/>
    <w:rsid w:val="00443AAF"/>
    <w:rsid w:val="00444FEA"/>
    <w:rsid w:val="004453D6"/>
    <w:rsid w:val="004456FB"/>
    <w:rsid w:val="004463AE"/>
    <w:rsid w:val="00446D89"/>
    <w:rsid w:val="00447B48"/>
    <w:rsid w:val="00447CDB"/>
    <w:rsid w:val="00447D95"/>
    <w:rsid w:val="004501B9"/>
    <w:rsid w:val="00450C9E"/>
    <w:rsid w:val="00450FAC"/>
    <w:rsid w:val="0045129D"/>
    <w:rsid w:val="004522D0"/>
    <w:rsid w:val="00453837"/>
    <w:rsid w:val="00454CF1"/>
    <w:rsid w:val="00455177"/>
    <w:rsid w:val="00455255"/>
    <w:rsid w:val="0045540B"/>
    <w:rsid w:val="0045633F"/>
    <w:rsid w:val="00456D1C"/>
    <w:rsid w:val="00456DC0"/>
    <w:rsid w:val="00457780"/>
    <w:rsid w:val="00457F01"/>
    <w:rsid w:val="0046056B"/>
    <w:rsid w:val="00460711"/>
    <w:rsid w:val="004611C7"/>
    <w:rsid w:val="004618BD"/>
    <w:rsid w:val="004619CF"/>
    <w:rsid w:val="00461B8B"/>
    <w:rsid w:val="0046242E"/>
    <w:rsid w:val="004625BB"/>
    <w:rsid w:val="00462C46"/>
    <w:rsid w:val="004637E8"/>
    <w:rsid w:val="00463CB8"/>
    <w:rsid w:val="00463CC8"/>
    <w:rsid w:val="00463D54"/>
    <w:rsid w:val="00463E80"/>
    <w:rsid w:val="004640CC"/>
    <w:rsid w:val="0046441F"/>
    <w:rsid w:val="00464993"/>
    <w:rsid w:val="004651A7"/>
    <w:rsid w:val="0046585B"/>
    <w:rsid w:val="00465C10"/>
    <w:rsid w:val="00466018"/>
    <w:rsid w:val="00466521"/>
    <w:rsid w:val="00466A12"/>
    <w:rsid w:val="00467108"/>
    <w:rsid w:val="00467FAB"/>
    <w:rsid w:val="00470118"/>
    <w:rsid w:val="004701AA"/>
    <w:rsid w:val="00470B57"/>
    <w:rsid w:val="004711E9"/>
    <w:rsid w:val="00471BC1"/>
    <w:rsid w:val="00472371"/>
    <w:rsid w:val="004724C0"/>
    <w:rsid w:val="00472C39"/>
    <w:rsid w:val="00472D07"/>
    <w:rsid w:val="00473129"/>
    <w:rsid w:val="00473FD3"/>
    <w:rsid w:val="004744AD"/>
    <w:rsid w:val="00474820"/>
    <w:rsid w:val="00474FBB"/>
    <w:rsid w:val="00475165"/>
    <w:rsid w:val="0047553D"/>
    <w:rsid w:val="004756C0"/>
    <w:rsid w:val="00475C1D"/>
    <w:rsid w:val="00475E6A"/>
    <w:rsid w:val="00476AD2"/>
    <w:rsid w:val="00476E6E"/>
    <w:rsid w:val="0048055B"/>
    <w:rsid w:val="00480A42"/>
    <w:rsid w:val="00480A7D"/>
    <w:rsid w:val="004812DC"/>
    <w:rsid w:val="00482E25"/>
    <w:rsid w:val="00482F60"/>
    <w:rsid w:val="0048328A"/>
    <w:rsid w:val="00483D50"/>
    <w:rsid w:val="00483D85"/>
    <w:rsid w:val="00483DA9"/>
    <w:rsid w:val="00484015"/>
    <w:rsid w:val="00484CBD"/>
    <w:rsid w:val="00484D9A"/>
    <w:rsid w:val="00484EF2"/>
    <w:rsid w:val="00485491"/>
    <w:rsid w:val="00486274"/>
    <w:rsid w:val="0048639B"/>
    <w:rsid w:val="00486906"/>
    <w:rsid w:val="00486D5E"/>
    <w:rsid w:val="00487764"/>
    <w:rsid w:val="00487A1A"/>
    <w:rsid w:val="00487F8C"/>
    <w:rsid w:val="00487FBF"/>
    <w:rsid w:val="004902A0"/>
    <w:rsid w:val="004905FF"/>
    <w:rsid w:val="00490728"/>
    <w:rsid w:val="00491207"/>
    <w:rsid w:val="00491AFD"/>
    <w:rsid w:val="0049202E"/>
    <w:rsid w:val="0049289D"/>
    <w:rsid w:val="004929DA"/>
    <w:rsid w:val="004931CE"/>
    <w:rsid w:val="00493BA2"/>
    <w:rsid w:val="00493D04"/>
    <w:rsid w:val="004966D5"/>
    <w:rsid w:val="0049688A"/>
    <w:rsid w:val="00496998"/>
    <w:rsid w:val="004973AB"/>
    <w:rsid w:val="00497776"/>
    <w:rsid w:val="004A0124"/>
    <w:rsid w:val="004A0C24"/>
    <w:rsid w:val="004A0C87"/>
    <w:rsid w:val="004A0D32"/>
    <w:rsid w:val="004A105F"/>
    <w:rsid w:val="004A1AA7"/>
    <w:rsid w:val="004A1EDD"/>
    <w:rsid w:val="004A24B1"/>
    <w:rsid w:val="004A2D1F"/>
    <w:rsid w:val="004A2F66"/>
    <w:rsid w:val="004A33EE"/>
    <w:rsid w:val="004A33FA"/>
    <w:rsid w:val="004A3C2D"/>
    <w:rsid w:val="004A426D"/>
    <w:rsid w:val="004A5B2D"/>
    <w:rsid w:val="004A5CB8"/>
    <w:rsid w:val="004A614A"/>
    <w:rsid w:val="004A701E"/>
    <w:rsid w:val="004A704D"/>
    <w:rsid w:val="004A7206"/>
    <w:rsid w:val="004A7510"/>
    <w:rsid w:val="004A775A"/>
    <w:rsid w:val="004B007D"/>
    <w:rsid w:val="004B01B5"/>
    <w:rsid w:val="004B0BB5"/>
    <w:rsid w:val="004B0D36"/>
    <w:rsid w:val="004B0DE7"/>
    <w:rsid w:val="004B1195"/>
    <w:rsid w:val="004B1197"/>
    <w:rsid w:val="004B305C"/>
    <w:rsid w:val="004B325E"/>
    <w:rsid w:val="004B33D4"/>
    <w:rsid w:val="004B39E7"/>
    <w:rsid w:val="004B3AC0"/>
    <w:rsid w:val="004B3BD6"/>
    <w:rsid w:val="004B484B"/>
    <w:rsid w:val="004B5375"/>
    <w:rsid w:val="004B561C"/>
    <w:rsid w:val="004B562C"/>
    <w:rsid w:val="004B62C4"/>
    <w:rsid w:val="004B6D17"/>
    <w:rsid w:val="004B6ED7"/>
    <w:rsid w:val="004B7B15"/>
    <w:rsid w:val="004B7E91"/>
    <w:rsid w:val="004C01D1"/>
    <w:rsid w:val="004C0499"/>
    <w:rsid w:val="004C082A"/>
    <w:rsid w:val="004C09ED"/>
    <w:rsid w:val="004C1403"/>
    <w:rsid w:val="004C1514"/>
    <w:rsid w:val="004C18E3"/>
    <w:rsid w:val="004C1AEE"/>
    <w:rsid w:val="004C1C99"/>
    <w:rsid w:val="004C2B2A"/>
    <w:rsid w:val="004C30F4"/>
    <w:rsid w:val="004C341B"/>
    <w:rsid w:val="004C3490"/>
    <w:rsid w:val="004C3C5B"/>
    <w:rsid w:val="004C3E57"/>
    <w:rsid w:val="004C3F8D"/>
    <w:rsid w:val="004C4019"/>
    <w:rsid w:val="004C439B"/>
    <w:rsid w:val="004C540A"/>
    <w:rsid w:val="004C5FCF"/>
    <w:rsid w:val="004C6316"/>
    <w:rsid w:val="004C7BD8"/>
    <w:rsid w:val="004D02D3"/>
    <w:rsid w:val="004D0690"/>
    <w:rsid w:val="004D0C58"/>
    <w:rsid w:val="004D0F4C"/>
    <w:rsid w:val="004D17C3"/>
    <w:rsid w:val="004D1A4F"/>
    <w:rsid w:val="004D1FD1"/>
    <w:rsid w:val="004D2CC5"/>
    <w:rsid w:val="004D34D2"/>
    <w:rsid w:val="004D3E99"/>
    <w:rsid w:val="004D3F51"/>
    <w:rsid w:val="004D45C6"/>
    <w:rsid w:val="004D4B45"/>
    <w:rsid w:val="004D50D2"/>
    <w:rsid w:val="004D51A9"/>
    <w:rsid w:val="004D52A2"/>
    <w:rsid w:val="004D58FB"/>
    <w:rsid w:val="004D5EC5"/>
    <w:rsid w:val="004D63DD"/>
    <w:rsid w:val="004D6455"/>
    <w:rsid w:val="004D675C"/>
    <w:rsid w:val="004D7247"/>
    <w:rsid w:val="004D747A"/>
    <w:rsid w:val="004D7639"/>
    <w:rsid w:val="004D7C1A"/>
    <w:rsid w:val="004E02C0"/>
    <w:rsid w:val="004E08E0"/>
    <w:rsid w:val="004E1A9C"/>
    <w:rsid w:val="004E1B5B"/>
    <w:rsid w:val="004E2A9C"/>
    <w:rsid w:val="004E2E2A"/>
    <w:rsid w:val="004E3764"/>
    <w:rsid w:val="004E3A18"/>
    <w:rsid w:val="004E42A9"/>
    <w:rsid w:val="004E42F0"/>
    <w:rsid w:val="004E4357"/>
    <w:rsid w:val="004E4450"/>
    <w:rsid w:val="004E4524"/>
    <w:rsid w:val="004E4601"/>
    <w:rsid w:val="004E47C2"/>
    <w:rsid w:val="004E4902"/>
    <w:rsid w:val="004E4A6B"/>
    <w:rsid w:val="004E5171"/>
    <w:rsid w:val="004E599A"/>
    <w:rsid w:val="004E5C6A"/>
    <w:rsid w:val="004E6AF7"/>
    <w:rsid w:val="004E79DA"/>
    <w:rsid w:val="004E7FA0"/>
    <w:rsid w:val="004F0B65"/>
    <w:rsid w:val="004F0D3E"/>
    <w:rsid w:val="004F0E65"/>
    <w:rsid w:val="004F0F01"/>
    <w:rsid w:val="004F11A4"/>
    <w:rsid w:val="004F12C8"/>
    <w:rsid w:val="004F1C89"/>
    <w:rsid w:val="004F2558"/>
    <w:rsid w:val="004F2C56"/>
    <w:rsid w:val="004F356B"/>
    <w:rsid w:val="004F38BA"/>
    <w:rsid w:val="004F5089"/>
    <w:rsid w:val="004F538F"/>
    <w:rsid w:val="004F53A4"/>
    <w:rsid w:val="004F62FA"/>
    <w:rsid w:val="004F65E1"/>
    <w:rsid w:val="004F6753"/>
    <w:rsid w:val="004F6E38"/>
    <w:rsid w:val="004F6F8D"/>
    <w:rsid w:val="0050039B"/>
    <w:rsid w:val="00500944"/>
    <w:rsid w:val="005009BB"/>
    <w:rsid w:val="00500E5A"/>
    <w:rsid w:val="0050172C"/>
    <w:rsid w:val="005017A5"/>
    <w:rsid w:val="005018BB"/>
    <w:rsid w:val="005022C5"/>
    <w:rsid w:val="0050262E"/>
    <w:rsid w:val="00503027"/>
    <w:rsid w:val="005031AD"/>
    <w:rsid w:val="00503E17"/>
    <w:rsid w:val="00503EF3"/>
    <w:rsid w:val="005045C8"/>
    <w:rsid w:val="00504ACE"/>
    <w:rsid w:val="00504E7F"/>
    <w:rsid w:val="00505814"/>
    <w:rsid w:val="00505973"/>
    <w:rsid w:val="00505B37"/>
    <w:rsid w:val="00505DCB"/>
    <w:rsid w:val="00505ED5"/>
    <w:rsid w:val="005060D9"/>
    <w:rsid w:val="00507C51"/>
    <w:rsid w:val="00510901"/>
    <w:rsid w:val="00510905"/>
    <w:rsid w:val="00510F6C"/>
    <w:rsid w:val="00511706"/>
    <w:rsid w:val="00512A2A"/>
    <w:rsid w:val="00513E1F"/>
    <w:rsid w:val="00514C20"/>
    <w:rsid w:val="00514ECA"/>
    <w:rsid w:val="005153F2"/>
    <w:rsid w:val="00515B2D"/>
    <w:rsid w:val="00515F2F"/>
    <w:rsid w:val="00517485"/>
    <w:rsid w:val="005175C1"/>
    <w:rsid w:val="00517AD8"/>
    <w:rsid w:val="00517E59"/>
    <w:rsid w:val="00517F6B"/>
    <w:rsid w:val="0052075F"/>
    <w:rsid w:val="00520D8F"/>
    <w:rsid w:val="0052142A"/>
    <w:rsid w:val="005214BB"/>
    <w:rsid w:val="00521592"/>
    <w:rsid w:val="00522E8E"/>
    <w:rsid w:val="00522EEF"/>
    <w:rsid w:val="0052341F"/>
    <w:rsid w:val="005243B3"/>
    <w:rsid w:val="005244B3"/>
    <w:rsid w:val="0052452F"/>
    <w:rsid w:val="0052517D"/>
    <w:rsid w:val="00525FDE"/>
    <w:rsid w:val="0052601E"/>
    <w:rsid w:val="00526577"/>
    <w:rsid w:val="0052661E"/>
    <w:rsid w:val="00526AAB"/>
    <w:rsid w:val="00526B50"/>
    <w:rsid w:val="00526E76"/>
    <w:rsid w:val="00527316"/>
    <w:rsid w:val="00527381"/>
    <w:rsid w:val="005278F6"/>
    <w:rsid w:val="00527A4C"/>
    <w:rsid w:val="00530006"/>
    <w:rsid w:val="00530215"/>
    <w:rsid w:val="0053037E"/>
    <w:rsid w:val="00530411"/>
    <w:rsid w:val="0053050C"/>
    <w:rsid w:val="005308AD"/>
    <w:rsid w:val="005311E1"/>
    <w:rsid w:val="00531728"/>
    <w:rsid w:val="00531861"/>
    <w:rsid w:val="00533529"/>
    <w:rsid w:val="0053364B"/>
    <w:rsid w:val="00534097"/>
    <w:rsid w:val="005341D6"/>
    <w:rsid w:val="00534215"/>
    <w:rsid w:val="005346EA"/>
    <w:rsid w:val="005349AB"/>
    <w:rsid w:val="00535123"/>
    <w:rsid w:val="005357A5"/>
    <w:rsid w:val="005357B8"/>
    <w:rsid w:val="00535B96"/>
    <w:rsid w:val="00536005"/>
    <w:rsid w:val="0053648F"/>
    <w:rsid w:val="005367C4"/>
    <w:rsid w:val="00536B23"/>
    <w:rsid w:val="00536C15"/>
    <w:rsid w:val="00537802"/>
    <w:rsid w:val="005378C0"/>
    <w:rsid w:val="00537970"/>
    <w:rsid w:val="00537C86"/>
    <w:rsid w:val="00540516"/>
    <w:rsid w:val="00540E15"/>
    <w:rsid w:val="005423DA"/>
    <w:rsid w:val="00542444"/>
    <w:rsid w:val="005427B5"/>
    <w:rsid w:val="005433F1"/>
    <w:rsid w:val="00543DF5"/>
    <w:rsid w:val="0054498E"/>
    <w:rsid w:val="0054630A"/>
    <w:rsid w:val="00547009"/>
    <w:rsid w:val="0054748B"/>
    <w:rsid w:val="00550122"/>
    <w:rsid w:val="0055170E"/>
    <w:rsid w:val="005528AB"/>
    <w:rsid w:val="0055294A"/>
    <w:rsid w:val="00552C60"/>
    <w:rsid w:val="00552D88"/>
    <w:rsid w:val="0055419D"/>
    <w:rsid w:val="005544A8"/>
    <w:rsid w:val="005552EC"/>
    <w:rsid w:val="00555660"/>
    <w:rsid w:val="00555C55"/>
    <w:rsid w:val="00555EE6"/>
    <w:rsid w:val="00556509"/>
    <w:rsid w:val="00556C44"/>
    <w:rsid w:val="00557272"/>
    <w:rsid w:val="00557281"/>
    <w:rsid w:val="00557434"/>
    <w:rsid w:val="0055746B"/>
    <w:rsid w:val="0055756D"/>
    <w:rsid w:val="00557983"/>
    <w:rsid w:val="00560148"/>
    <w:rsid w:val="00560663"/>
    <w:rsid w:val="00560BAF"/>
    <w:rsid w:val="00560E65"/>
    <w:rsid w:val="00560FB2"/>
    <w:rsid w:val="00560FFC"/>
    <w:rsid w:val="00561224"/>
    <w:rsid w:val="00561CBC"/>
    <w:rsid w:val="005620D1"/>
    <w:rsid w:val="00562704"/>
    <w:rsid w:val="0056274B"/>
    <w:rsid w:val="005627BE"/>
    <w:rsid w:val="00562CE7"/>
    <w:rsid w:val="00564271"/>
    <w:rsid w:val="0056432B"/>
    <w:rsid w:val="00564763"/>
    <w:rsid w:val="00565202"/>
    <w:rsid w:val="00565272"/>
    <w:rsid w:val="00565892"/>
    <w:rsid w:val="00565B5B"/>
    <w:rsid w:val="00566218"/>
    <w:rsid w:val="0056650B"/>
    <w:rsid w:val="00566F14"/>
    <w:rsid w:val="005672FC"/>
    <w:rsid w:val="00567D17"/>
    <w:rsid w:val="00570230"/>
    <w:rsid w:val="00570B22"/>
    <w:rsid w:val="00570EC8"/>
    <w:rsid w:val="00571CA0"/>
    <w:rsid w:val="00571E87"/>
    <w:rsid w:val="005728F0"/>
    <w:rsid w:val="00572A52"/>
    <w:rsid w:val="00572CC6"/>
    <w:rsid w:val="005732C3"/>
    <w:rsid w:val="0057331A"/>
    <w:rsid w:val="00573547"/>
    <w:rsid w:val="00573EDF"/>
    <w:rsid w:val="00574519"/>
    <w:rsid w:val="00574F5A"/>
    <w:rsid w:val="00575003"/>
    <w:rsid w:val="005751E2"/>
    <w:rsid w:val="00575493"/>
    <w:rsid w:val="00575580"/>
    <w:rsid w:val="00575FC4"/>
    <w:rsid w:val="00576188"/>
    <w:rsid w:val="0057620C"/>
    <w:rsid w:val="00576471"/>
    <w:rsid w:val="005768DB"/>
    <w:rsid w:val="00576910"/>
    <w:rsid w:val="005770B0"/>
    <w:rsid w:val="00577814"/>
    <w:rsid w:val="005810A8"/>
    <w:rsid w:val="005813A5"/>
    <w:rsid w:val="00581DF4"/>
    <w:rsid w:val="00581E9C"/>
    <w:rsid w:val="005826F0"/>
    <w:rsid w:val="00582CF0"/>
    <w:rsid w:val="00584227"/>
    <w:rsid w:val="00584449"/>
    <w:rsid w:val="005844CA"/>
    <w:rsid w:val="005845BB"/>
    <w:rsid w:val="00584BE2"/>
    <w:rsid w:val="005852F0"/>
    <w:rsid w:val="005856AE"/>
    <w:rsid w:val="0058585B"/>
    <w:rsid w:val="00585C44"/>
    <w:rsid w:val="00585D60"/>
    <w:rsid w:val="00585DA8"/>
    <w:rsid w:val="005861D2"/>
    <w:rsid w:val="005867D2"/>
    <w:rsid w:val="005869A4"/>
    <w:rsid w:val="00587AD5"/>
    <w:rsid w:val="00587AE5"/>
    <w:rsid w:val="005900EE"/>
    <w:rsid w:val="00590269"/>
    <w:rsid w:val="0059051A"/>
    <w:rsid w:val="00590EBE"/>
    <w:rsid w:val="005912DB"/>
    <w:rsid w:val="005915A3"/>
    <w:rsid w:val="00591954"/>
    <w:rsid w:val="005919E4"/>
    <w:rsid w:val="0059256C"/>
    <w:rsid w:val="005925F0"/>
    <w:rsid w:val="00593298"/>
    <w:rsid w:val="00593BE5"/>
    <w:rsid w:val="00593CA5"/>
    <w:rsid w:val="005944F6"/>
    <w:rsid w:val="005947ED"/>
    <w:rsid w:val="00594862"/>
    <w:rsid w:val="00595685"/>
    <w:rsid w:val="00595986"/>
    <w:rsid w:val="00596159"/>
    <w:rsid w:val="00596466"/>
    <w:rsid w:val="0059649A"/>
    <w:rsid w:val="005964D5"/>
    <w:rsid w:val="0059691A"/>
    <w:rsid w:val="00596B6B"/>
    <w:rsid w:val="00596F66"/>
    <w:rsid w:val="00596F76"/>
    <w:rsid w:val="00597770"/>
    <w:rsid w:val="005977C3"/>
    <w:rsid w:val="005A0337"/>
    <w:rsid w:val="005A12C3"/>
    <w:rsid w:val="005A2089"/>
    <w:rsid w:val="005A2143"/>
    <w:rsid w:val="005A2455"/>
    <w:rsid w:val="005A2A15"/>
    <w:rsid w:val="005A3607"/>
    <w:rsid w:val="005A36D9"/>
    <w:rsid w:val="005A3B8A"/>
    <w:rsid w:val="005A4C37"/>
    <w:rsid w:val="005A4FE2"/>
    <w:rsid w:val="005A647B"/>
    <w:rsid w:val="005A66A2"/>
    <w:rsid w:val="005A67B7"/>
    <w:rsid w:val="005A6D5A"/>
    <w:rsid w:val="005A6D7C"/>
    <w:rsid w:val="005A7482"/>
    <w:rsid w:val="005A7C41"/>
    <w:rsid w:val="005B0804"/>
    <w:rsid w:val="005B0B4E"/>
    <w:rsid w:val="005B14C8"/>
    <w:rsid w:val="005B23A1"/>
    <w:rsid w:val="005B243B"/>
    <w:rsid w:val="005B249A"/>
    <w:rsid w:val="005B364A"/>
    <w:rsid w:val="005B3956"/>
    <w:rsid w:val="005B402A"/>
    <w:rsid w:val="005B4A3B"/>
    <w:rsid w:val="005B4AB5"/>
    <w:rsid w:val="005B4B94"/>
    <w:rsid w:val="005B4CE4"/>
    <w:rsid w:val="005B52AF"/>
    <w:rsid w:val="005B6723"/>
    <w:rsid w:val="005B76B8"/>
    <w:rsid w:val="005B7FC0"/>
    <w:rsid w:val="005C0177"/>
    <w:rsid w:val="005C05F7"/>
    <w:rsid w:val="005C0DFD"/>
    <w:rsid w:val="005C1D00"/>
    <w:rsid w:val="005C2CF8"/>
    <w:rsid w:val="005C4601"/>
    <w:rsid w:val="005C4B84"/>
    <w:rsid w:val="005C5022"/>
    <w:rsid w:val="005C569C"/>
    <w:rsid w:val="005C5E43"/>
    <w:rsid w:val="005C6081"/>
    <w:rsid w:val="005C7395"/>
    <w:rsid w:val="005C73B4"/>
    <w:rsid w:val="005C7420"/>
    <w:rsid w:val="005C7A31"/>
    <w:rsid w:val="005C7D55"/>
    <w:rsid w:val="005D1754"/>
    <w:rsid w:val="005D1B08"/>
    <w:rsid w:val="005D1C9D"/>
    <w:rsid w:val="005D1F45"/>
    <w:rsid w:val="005D21B1"/>
    <w:rsid w:val="005D265B"/>
    <w:rsid w:val="005D2CE1"/>
    <w:rsid w:val="005D3071"/>
    <w:rsid w:val="005D324E"/>
    <w:rsid w:val="005D3C49"/>
    <w:rsid w:val="005D543F"/>
    <w:rsid w:val="005D58E0"/>
    <w:rsid w:val="005D5933"/>
    <w:rsid w:val="005D5ED7"/>
    <w:rsid w:val="005D600A"/>
    <w:rsid w:val="005D662A"/>
    <w:rsid w:val="005D693A"/>
    <w:rsid w:val="005D6F9B"/>
    <w:rsid w:val="005D7E6C"/>
    <w:rsid w:val="005D7ED8"/>
    <w:rsid w:val="005E0528"/>
    <w:rsid w:val="005E0987"/>
    <w:rsid w:val="005E0B5E"/>
    <w:rsid w:val="005E193A"/>
    <w:rsid w:val="005E1ABD"/>
    <w:rsid w:val="005E1FB8"/>
    <w:rsid w:val="005E27DC"/>
    <w:rsid w:val="005E31CE"/>
    <w:rsid w:val="005E337D"/>
    <w:rsid w:val="005E36AB"/>
    <w:rsid w:val="005E4718"/>
    <w:rsid w:val="005E4B02"/>
    <w:rsid w:val="005E4F04"/>
    <w:rsid w:val="005E4F97"/>
    <w:rsid w:val="005E5131"/>
    <w:rsid w:val="005E5874"/>
    <w:rsid w:val="005E65DB"/>
    <w:rsid w:val="005E668E"/>
    <w:rsid w:val="005E6DEA"/>
    <w:rsid w:val="005F042E"/>
    <w:rsid w:val="005F0908"/>
    <w:rsid w:val="005F0EFF"/>
    <w:rsid w:val="005F0F01"/>
    <w:rsid w:val="005F16CA"/>
    <w:rsid w:val="005F1D6F"/>
    <w:rsid w:val="005F23E9"/>
    <w:rsid w:val="005F2A35"/>
    <w:rsid w:val="005F2A7A"/>
    <w:rsid w:val="005F2EEF"/>
    <w:rsid w:val="005F393A"/>
    <w:rsid w:val="005F3D4C"/>
    <w:rsid w:val="005F3EB2"/>
    <w:rsid w:val="005F444E"/>
    <w:rsid w:val="005F4805"/>
    <w:rsid w:val="005F4909"/>
    <w:rsid w:val="005F5100"/>
    <w:rsid w:val="005F51DC"/>
    <w:rsid w:val="005F56ED"/>
    <w:rsid w:val="005F62A1"/>
    <w:rsid w:val="005F6BEF"/>
    <w:rsid w:val="005F721C"/>
    <w:rsid w:val="005F7E8C"/>
    <w:rsid w:val="0060085F"/>
    <w:rsid w:val="00600A58"/>
    <w:rsid w:val="00600C2B"/>
    <w:rsid w:val="006012F4"/>
    <w:rsid w:val="006014C2"/>
    <w:rsid w:val="00602260"/>
    <w:rsid w:val="006023A2"/>
    <w:rsid w:val="00602930"/>
    <w:rsid w:val="0060317B"/>
    <w:rsid w:val="00603982"/>
    <w:rsid w:val="00603A67"/>
    <w:rsid w:val="00603E5E"/>
    <w:rsid w:val="0060401C"/>
    <w:rsid w:val="00604734"/>
    <w:rsid w:val="00604D25"/>
    <w:rsid w:val="00605055"/>
    <w:rsid w:val="0060514C"/>
    <w:rsid w:val="00605548"/>
    <w:rsid w:val="00605AE9"/>
    <w:rsid w:val="00605D2F"/>
    <w:rsid w:val="006065CE"/>
    <w:rsid w:val="00606931"/>
    <w:rsid w:val="00606A07"/>
    <w:rsid w:val="00606B96"/>
    <w:rsid w:val="00606BE1"/>
    <w:rsid w:val="00606FCB"/>
    <w:rsid w:val="00611798"/>
    <w:rsid w:val="0061297D"/>
    <w:rsid w:val="00612C7D"/>
    <w:rsid w:val="00612D15"/>
    <w:rsid w:val="00613D8B"/>
    <w:rsid w:val="0061460E"/>
    <w:rsid w:val="0061525A"/>
    <w:rsid w:val="00615377"/>
    <w:rsid w:val="00615713"/>
    <w:rsid w:val="00615855"/>
    <w:rsid w:val="00615DED"/>
    <w:rsid w:val="00615E77"/>
    <w:rsid w:val="0061753A"/>
    <w:rsid w:val="006175F0"/>
    <w:rsid w:val="00617806"/>
    <w:rsid w:val="006179CD"/>
    <w:rsid w:val="00617AED"/>
    <w:rsid w:val="00620304"/>
    <w:rsid w:val="0062178E"/>
    <w:rsid w:val="00621C40"/>
    <w:rsid w:val="00621C73"/>
    <w:rsid w:val="00621C7D"/>
    <w:rsid w:val="00622908"/>
    <w:rsid w:val="00622B9A"/>
    <w:rsid w:val="00622F8D"/>
    <w:rsid w:val="00622FB8"/>
    <w:rsid w:val="006236D2"/>
    <w:rsid w:val="00623A9F"/>
    <w:rsid w:val="0062400F"/>
    <w:rsid w:val="0062535A"/>
    <w:rsid w:val="006255C5"/>
    <w:rsid w:val="006267AE"/>
    <w:rsid w:val="00627272"/>
    <w:rsid w:val="00627770"/>
    <w:rsid w:val="00627F1B"/>
    <w:rsid w:val="00630072"/>
    <w:rsid w:val="00631072"/>
    <w:rsid w:val="006311AF"/>
    <w:rsid w:val="0063136B"/>
    <w:rsid w:val="00631DB2"/>
    <w:rsid w:val="006321C7"/>
    <w:rsid w:val="006327FF"/>
    <w:rsid w:val="00632D0C"/>
    <w:rsid w:val="00632D63"/>
    <w:rsid w:val="00633024"/>
    <w:rsid w:val="006331DE"/>
    <w:rsid w:val="0063382B"/>
    <w:rsid w:val="00633E78"/>
    <w:rsid w:val="006351AE"/>
    <w:rsid w:val="006352C5"/>
    <w:rsid w:val="006352CF"/>
    <w:rsid w:val="006355E3"/>
    <w:rsid w:val="0063560C"/>
    <w:rsid w:val="00635D12"/>
    <w:rsid w:val="00635D6F"/>
    <w:rsid w:val="00636161"/>
    <w:rsid w:val="00636DA8"/>
    <w:rsid w:val="00637973"/>
    <w:rsid w:val="00640518"/>
    <w:rsid w:val="006407C6"/>
    <w:rsid w:val="00640997"/>
    <w:rsid w:val="00640E1A"/>
    <w:rsid w:val="00641EAF"/>
    <w:rsid w:val="00642116"/>
    <w:rsid w:val="0064342C"/>
    <w:rsid w:val="00643CC4"/>
    <w:rsid w:val="00644134"/>
    <w:rsid w:val="0064482F"/>
    <w:rsid w:val="006457B4"/>
    <w:rsid w:val="00645AE3"/>
    <w:rsid w:val="0064687B"/>
    <w:rsid w:val="0064714F"/>
    <w:rsid w:val="00647671"/>
    <w:rsid w:val="00647AAB"/>
    <w:rsid w:val="00647D8B"/>
    <w:rsid w:val="00650FBE"/>
    <w:rsid w:val="00650FED"/>
    <w:rsid w:val="00651365"/>
    <w:rsid w:val="00651578"/>
    <w:rsid w:val="00651CA5"/>
    <w:rsid w:val="0065279E"/>
    <w:rsid w:val="00652A63"/>
    <w:rsid w:val="00652CD7"/>
    <w:rsid w:val="0065316D"/>
    <w:rsid w:val="00653987"/>
    <w:rsid w:val="00653DE6"/>
    <w:rsid w:val="00654337"/>
    <w:rsid w:val="0065494F"/>
    <w:rsid w:val="0065548A"/>
    <w:rsid w:val="00655CE0"/>
    <w:rsid w:val="00655DF6"/>
    <w:rsid w:val="00656793"/>
    <w:rsid w:val="006601C4"/>
    <w:rsid w:val="0066044B"/>
    <w:rsid w:val="0066070A"/>
    <w:rsid w:val="00661135"/>
    <w:rsid w:val="00661390"/>
    <w:rsid w:val="006615BF"/>
    <w:rsid w:val="006618DC"/>
    <w:rsid w:val="00661AA9"/>
    <w:rsid w:val="00662015"/>
    <w:rsid w:val="006620DD"/>
    <w:rsid w:val="006626F1"/>
    <w:rsid w:val="00662A88"/>
    <w:rsid w:val="006638A8"/>
    <w:rsid w:val="00664511"/>
    <w:rsid w:val="0066481D"/>
    <w:rsid w:val="00664FD1"/>
    <w:rsid w:val="00665C63"/>
    <w:rsid w:val="00665E47"/>
    <w:rsid w:val="006668D9"/>
    <w:rsid w:val="00667785"/>
    <w:rsid w:val="00667AFC"/>
    <w:rsid w:val="00667E9B"/>
    <w:rsid w:val="006703FC"/>
    <w:rsid w:val="00670CE9"/>
    <w:rsid w:val="00670FC9"/>
    <w:rsid w:val="00672867"/>
    <w:rsid w:val="00672EC6"/>
    <w:rsid w:val="00672FC1"/>
    <w:rsid w:val="006730CD"/>
    <w:rsid w:val="00673115"/>
    <w:rsid w:val="00673258"/>
    <w:rsid w:val="00673465"/>
    <w:rsid w:val="00673885"/>
    <w:rsid w:val="00673A95"/>
    <w:rsid w:val="00674133"/>
    <w:rsid w:val="00674253"/>
    <w:rsid w:val="00674623"/>
    <w:rsid w:val="00674F2F"/>
    <w:rsid w:val="00675DEE"/>
    <w:rsid w:val="00676651"/>
    <w:rsid w:val="00677823"/>
    <w:rsid w:val="00677858"/>
    <w:rsid w:val="00677CF0"/>
    <w:rsid w:val="00680082"/>
    <w:rsid w:val="00680119"/>
    <w:rsid w:val="006819F5"/>
    <w:rsid w:val="00681A53"/>
    <w:rsid w:val="0068284E"/>
    <w:rsid w:val="0068292F"/>
    <w:rsid w:val="00682E1C"/>
    <w:rsid w:val="00683757"/>
    <w:rsid w:val="00683D2E"/>
    <w:rsid w:val="0068435B"/>
    <w:rsid w:val="00684A7D"/>
    <w:rsid w:val="00684FC8"/>
    <w:rsid w:val="00685280"/>
    <w:rsid w:val="00685430"/>
    <w:rsid w:val="00685F6F"/>
    <w:rsid w:val="00686171"/>
    <w:rsid w:val="00686338"/>
    <w:rsid w:val="00686B3D"/>
    <w:rsid w:val="00686D48"/>
    <w:rsid w:val="006875B5"/>
    <w:rsid w:val="006875E4"/>
    <w:rsid w:val="006905BA"/>
    <w:rsid w:val="00690F49"/>
    <w:rsid w:val="00690FE4"/>
    <w:rsid w:val="00691344"/>
    <w:rsid w:val="006919DA"/>
    <w:rsid w:val="00693FCD"/>
    <w:rsid w:val="0069409E"/>
    <w:rsid w:val="006944D8"/>
    <w:rsid w:val="00694A97"/>
    <w:rsid w:val="00694F1E"/>
    <w:rsid w:val="00695938"/>
    <w:rsid w:val="00695DD2"/>
    <w:rsid w:val="006963DA"/>
    <w:rsid w:val="006A12C2"/>
    <w:rsid w:val="006A1331"/>
    <w:rsid w:val="006A1621"/>
    <w:rsid w:val="006A1759"/>
    <w:rsid w:val="006A1936"/>
    <w:rsid w:val="006A1B64"/>
    <w:rsid w:val="006A20E0"/>
    <w:rsid w:val="006A3DEF"/>
    <w:rsid w:val="006A542E"/>
    <w:rsid w:val="006A71D4"/>
    <w:rsid w:val="006B0B87"/>
    <w:rsid w:val="006B1360"/>
    <w:rsid w:val="006B15B8"/>
    <w:rsid w:val="006B216D"/>
    <w:rsid w:val="006B21DA"/>
    <w:rsid w:val="006B2656"/>
    <w:rsid w:val="006B304C"/>
    <w:rsid w:val="006B35B2"/>
    <w:rsid w:val="006B3642"/>
    <w:rsid w:val="006B3872"/>
    <w:rsid w:val="006B3E94"/>
    <w:rsid w:val="006B401E"/>
    <w:rsid w:val="006B4532"/>
    <w:rsid w:val="006B4F9E"/>
    <w:rsid w:val="006B5D74"/>
    <w:rsid w:val="006B6860"/>
    <w:rsid w:val="006B6B65"/>
    <w:rsid w:val="006C0017"/>
    <w:rsid w:val="006C0535"/>
    <w:rsid w:val="006C05A8"/>
    <w:rsid w:val="006C0953"/>
    <w:rsid w:val="006C121E"/>
    <w:rsid w:val="006C12F2"/>
    <w:rsid w:val="006C139C"/>
    <w:rsid w:val="006C1EF1"/>
    <w:rsid w:val="006C2170"/>
    <w:rsid w:val="006C221E"/>
    <w:rsid w:val="006C2244"/>
    <w:rsid w:val="006C2689"/>
    <w:rsid w:val="006C3672"/>
    <w:rsid w:val="006C38DC"/>
    <w:rsid w:val="006C3B94"/>
    <w:rsid w:val="006C3ECF"/>
    <w:rsid w:val="006C4C6D"/>
    <w:rsid w:val="006C5180"/>
    <w:rsid w:val="006C5627"/>
    <w:rsid w:val="006C5DCB"/>
    <w:rsid w:val="006C6B54"/>
    <w:rsid w:val="006C6F97"/>
    <w:rsid w:val="006C786F"/>
    <w:rsid w:val="006D0833"/>
    <w:rsid w:val="006D0857"/>
    <w:rsid w:val="006D0C8C"/>
    <w:rsid w:val="006D107C"/>
    <w:rsid w:val="006D150B"/>
    <w:rsid w:val="006D35B8"/>
    <w:rsid w:val="006D39A5"/>
    <w:rsid w:val="006D49AA"/>
    <w:rsid w:val="006D4F28"/>
    <w:rsid w:val="006D532B"/>
    <w:rsid w:val="006D57B3"/>
    <w:rsid w:val="006D6062"/>
    <w:rsid w:val="006D62EB"/>
    <w:rsid w:val="006D636F"/>
    <w:rsid w:val="006D6ADE"/>
    <w:rsid w:val="006D71AC"/>
    <w:rsid w:val="006D7373"/>
    <w:rsid w:val="006D744B"/>
    <w:rsid w:val="006D78C6"/>
    <w:rsid w:val="006E0743"/>
    <w:rsid w:val="006E0F15"/>
    <w:rsid w:val="006E1190"/>
    <w:rsid w:val="006E241B"/>
    <w:rsid w:val="006E2AFF"/>
    <w:rsid w:val="006E31AF"/>
    <w:rsid w:val="006E370F"/>
    <w:rsid w:val="006E392B"/>
    <w:rsid w:val="006E4C6F"/>
    <w:rsid w:val="006E4E66"/>
    <w:rsid w:val="006E4FAC"/>
    <w:rsid w:val="006E6896"/>
    <w:rsid w:val="006E72C8"/>
    <w:rsid w:val="006E753D"/>
    <w:rsid w:val="006E76F9"/>
    <w:rsid w:val="006E7894"/>
    <w:rsid w:val="006E7C07"/>
    <w:rsid w:val="006E7E09"/>
    <w:rsid w:val="006F07BC"/>
    <w:rsid w:val="006F14C2"/>
    <w:rsid w:val="006F15FB"/>
    <w:rsid w:val="006F1DDB"/>
    <w:rsid w:val="006F2892"/>
    <w:rsid w:val="006F336B"/>
    <w:rsid w:val="006F4331"/>
    <w:rsid w:val="006F4731"/>
    <w:rsid w:val="006F47AE"/>
    <w:rsid w:val="006F4863"/>
    <w:rsid w:val="006F4A16"/>
    <w:rsid w:val="006F4E3D"/>
    <w:rsid w:val="006F5A6C"/>
    <w:rsid w:val="006F68A8"/>
    <w:rsid w:val="006F6E04"/>
    <w:rsid w:val="006F72FE"/>
    <w:rsid w:val="006F7B82"/>
    <w:rsid w:val="006F7F1F"/>
    <w:rsid w:val="007000AB"/>
    <w:rsid w:val="007002D0"/>
    <w:rsid w:val="00700D38"/>
    <w:rsid w:val="007013E6"/>
    <w:rsid w:val="007015ED"/>
    <w:rsid w:val="00701755"/>
    <w:rsid w:val="00701DDE"/>
    <w:rsid w:val="00701E74"/>
    <w:rsid w:val="00701F8A"/>
    <w:rsid w:val="00702047"/>
    <w:rsid w:val="00702371"/>
    <w:rsid w:val="00702419"/>
    <w:rsid w:val="00702566"/>
    <w:rsid w:val="00702D3A"/>
    <w:rsid w:val="007035B7"/>
    <w:rsid w:val="00704C26"/>
    <w:rsid w:val="00704DFD"/>
    <w:rsid w:val="00704F5F"/>
    <w:rsid w:val="00705D63"/>
    <w:rsid w:val="007070CE"/>
    <w:rsid w:val="00707D4A"/>
    <w:rsid w:val="00707FB2"/>
    <w:rsid w:val="007100FC"/>
    <w:rsid w:val="0071024D"/>
    <w:rsid w:val="0071081B"/>
    <w:rsid w:val="00710AD0"/>
    <w:rsid w:val="007110E9"/>
    <w:rsid w:val="00711997"/>
    <w:rsid w:val="0071214F"/>
    <w:rsid w:val="00713033"/>
    <w:rsid w:val="00713BED"/>
    <w:rsid w:val="00713E30"/>
    <w:rsid w:val="00713EE6"/>
    <w:rsid w:val="00715412"/>
    <w:rsid w:val="007159C3"/>
    <w:rsid w:val="00716258"/>
    <w:rsid w:val="00716A40"/>
    <w:rsid w:val="00716DD5"/>
    <w:rsid w:val="00716E4B"/>
    <w:rsid w:val="00717399"/>
    <w:rsid w:val="00717447"/>
    <w:rsid w:val="007176D3"/>
    <w:rsid w:val="0072107D"/>
    <w:rsid w:val="00721511"/>
    <w:rsid w:val="0072316C"/>
    <w:rsid w:val="007236B3"/>
    <w:rsid w:val="0072488A"/>
    <w:rsid w:val="00724B93"/>
    <w:rsid w:val="00725473"/>
    <w:rsid w:val="007255E5"/>
    <w:rsid w:val="0072563F"/>
    <w:rsid w:val="00725A00"/>
    <w:rsid w:val="00725EA6"/>
    <w:rsid w:val="00725F0B"/>
    <w:rsid w:val="00725F62"/>
    <w:rsid w:val="00726281"/>
    <w:rsid w:val="007273BE"/>
    <w:rsid w:val="00727786"/>
    <w:rsid w:val="007279A4"/>
    <w:rsid w:val="00727F3C"/>
    <w:rsid w:val="00730B5C"/>
    <w:rsid w:val="00730C9C"/>
    <w:rsid w:val="00731963"/>
    <w:rsid w:val="0073228B"/>
    <w:rsid w:val="00732AEE"/>
    <w:rsid w:val="00732BCA"/>
    <w:rsid w:val="00733150"/>
    <w:rsid w:val="00733170"/>
    <w:rsid w:val="0073326A"/>
    <w:rsid w:val="00733A81"/>
    <w:rsid w:val="00734197"/>
    <w:rsid w:val="00734951"/>
    <w:rsid w:val="00735185"/>
    <w:rsid w:val="007357A1"/>
    <w:rsid w:val="00735A22"/>
    <w:rsid w:val="00736972"/>
    <w:rsid w:val="007369A2"/>
    <w:rsid w:val="007369E1"/>
    <w:rsid w:val="0073714D"/>
    <w:rsid w:val="00737285"/>
    <w:rsid w:val="007375C5"/>
    <w:rsid w:val="00740420"/>
    <w:rsid w:val="00740E95"/>
    <w:rsid w:val="00741389"/>
    <w:rsid w:val="007418F9"/>
    <w:rsid w:val="00741C35"/>
    <w:rsid w:val="0074258B"/>
    <w:rsid w:val="007432F4"/>
    <w:rsid w:val="00744063"/>
    <w:rsid w:val="00744A32"/>
    <w:rsid w:val="007452DD"/>
    <w:rsid w:val="00745300"/>
    <w:rsid w:val="00745F3D"/>
    <w:rsid w:val="007464DB"/>
    <w:rsid w:val="00746B0E"/>
    <w:rsid w:val="007476C9"/>
    <w:rsid w:val="00747715"/>
    <w:rsid w:val="00750A2F"/>
    <w:rsid w:val="007513C9"/>
    <w:rsid w:val="0075164B"/>
    <w:rsid w:val="0075292E"/>
    <w:rsid w:val="00752A79"/>
    <w:rsid w:val="0075438D"/>
    <w:rsid w:val="00754467"/>
    <w:rsid w:val="00754E75"/>
    <w:rsid w:val="007555F3"/>
    <w:rsid w:val="00755A4F"/>
    <w:rsid w:val="00756FFE"/>
    <w:rsid w:val="00757368"/>
    <w:rsid w:val="0075785E"/>
    <w:rsid w:val="007603CF"/>
    <w:rsid w:val="00760A50"/>
    <w:rsid w:val="00760C08"/>
    <w:rsid w:val="00760F6C"/>
    <w:rsid w:val="007621E3"/>
    <w:rsid w:val="007626C9"/>
    <w:rsid w:val="0076308F"/>
    <w:rsid w:val="007636B6"/>
    <w:rsid w:val="00763827"/>
    <w:rsid w:val="00763EC6"/>
    <w:rsid w:val="007647B8"/>
    <w:rsid w:val="00764BC6"/>
    <w:rsid w:val="00764D52"/>
    <w:rsid w:val="00765036"/>
    <w:rsid w:val="00765285"/>
    <w:rsid w:val="00765BE0"/>
    <w:rsid w:val="00766827"/>
    <w:rsid w:val="0076692C"/>
    <w:rsid w:val="007669EF"/>
    <w:rsid w:val="00766C21"/>
    <w:rsid w:val="00766FD4"/>
    <w:rsid w:val="0076718D"/>
    <w:rsid w:val="00767462"/>
    <w:rsid w:val="00770549"/>
    <w:rsid w:val="007715DE"/>
    <w:rsid w:val="00771B2D"/>
    <w:rsid w:val="00772028"/>
    <w:rsid w:val="00772042"/>
    <w:rsid w:val="0077248B"/>
    <w:rsid w:val="00773925"/>
    <w:rsid w:val="007740CF"/>
    <w:rsid w:val="007741DD"/>
    <w:rsid w:val="0077474D"/>
    <w:rsid w:val="00774FDE"/>
    <w:rsid w:val="00775A82"/>
    <w:rsid w:val="00776F72"/>
    <w:rsid w:val="00776FF0"/>
    <w:rsid w:val="007779BD"/>
    <w:rsid w:val="00777B71"/>
    <w:rsid w:val="007801C7"/>
    <w:rsid w:val="0078056E"/>
    <w:rsid w:val="00780C89"/>
    <w:rsid w:val="00780CA2"/>
    <w:rsid w:val="007816A3"/>
    <w:rsid w:val="0078185B"/>
    <w:rsid w:val="00781898"/>
    <w:rsid w:val="00782024"/>
    <w:rsid w:val="007829B4"/>
    <w:rsid w:val="00783118"/>
    <w:rsid w:val="0078325B"/>
    <w:rsid w:val="007833ED"/>
    <w:rsid w:val="00783EFD"/>
    <w:rsid w:val="00783FCB"/>
    <w:rsid w:val="00785057"/>
    <w:rsid w:val="00785883"/>
    <w:rsid w:val="00785F27"/>
    <w:rsid w:val="007864D1"/>
    <w:rsid w:val="00786666"/>
    <w:rsid w:val="007874F2"/>
    <w:rsid w:val="007878B1"/>
    <w:rsid w:val="00790489"/>
    <w:rsid w:val="00790BA7"/>
    <w:rsid w:val="00791894"/>
    <w:rsid w:val="0079189F"/>
    <w:rsid w:val="00792863"/>
    <w:rsid w:val="00792B82"/>
    <w:rsid w:val="0079314C"/>
    <w:rsid w:val="0079324C"/>
    <w:rsid w:val="007954B7"/>
    <w:rsid w:val="007957FE"/>
    <w:rsid w:val="00795F2A"/>
    <w:rsid w:val="007961A3"/>
    <w:rsid w:val="0079624C"/>
    <w:rsid w:val="007962D7"/>
    <w:rsid w:val="007972C1"/>
    <w:rsid w:val="00797959"/>
    <w:rsid w:val="00797CFD"/>
    <w:rsid w:val="007A048C"/>
    <w:rsid w:val="007A053B"/>
    <w:rsid w:val="007A07BF"/>
    <w:rsid w:val="007A083E"/>
    <w:rsid w:val="007A129A"/>
    <w:rsid w:val="007A1C11"/>
    <w:rsid w:val="007A24F3"/>
    <w:rsid w:val="007A250A"/>
    <w:rsid w:val="007A29DA"/>
    <w:rsid w:val="007A2C31"/>
    <w:rsid w:val="007A3DD0"/>
    <w:rsid w:val="007A3E31"/>
    <w:rsid w:val="007A4889"/>
    <w:rsid w:val="007A48F2"/>
    <w:rsid w:val="007A5289"/>
    <w:rsid w:val="007A56C3"/>
    <w:rsid w:val="007A5FED"/>
    <w:rsid w:val="007A79D4"/>
    <w:rsid w:val="007B01E6"/>
    <w:rsid w:val="007B0419"/>
    <w:rsid w:val="007B0F48"/>
    <w:rsid w:val="007B1066"/>
    <w:rsid w:val="007B2278"/>
    <w:rsid w:val="007B22E8"/>
    <w:rsid w:val="007B28D6"/>
    <w:rsid w:val="007B2E04"/>
    <w:rsid w:val="007B3050"/>
    <w:rsid w:val="007B4502"/>
    <w:rsid w:val="007B4695"/>
    <w:rsid w:val="007B473F"/>
    <w:rsid w:val="007B4C33"/>
    <w:rsid w:val="007B4D5F"/>
    <w:rsid w:val="007B50BA"/>
    <w:rsid w:val="007B53D5"/>
    <w:rsid w:val="007B5423"/>
    <w:rsid w:val="007B602C"/>
    <w:rsid w:val="007B607C"/>
    <w:rsid w:val="007B70D8"/>
    <w:rsid w:val="007C0F18"/>
    <w:rsid w:val="007C164C"/>
    <w:rsid w:val="007C1AA9"/>
    <w:rsid w:val="007C25AC"/>
    <w:rsid w:val="007C49A9"/>
    <w:rsid w:val="007C4B65"/>
    <w:rsid w:val="007C4CE8"/>
    <w:rsid w:val="007C6072"/>
    <w:rsid w:val="007C616D"/>
    <w:rsid w:val="007C6FAD"/>
    <w:rsid w:val="007C78D8"/>
    <w:rsid w:val="007D0706"/>
    <w:rsid w:val="007D09C0"/>
    <w:rsid w:val="007D0D49"/>
    <w:rsid w:val="007D1101"/>
    <w:rsid w:val="007D14D4"/>
    <w:rsid w:val="007D24C3"/>
    <w:rsid w:val="007D284F"/>
    <w:rsid w:val="007D3A79"/>
    <w:rsid w:val="007D3AB9"/>
    <w:rsid w:val="007D4884"/>
    <w:rsid w:val="007D4B81"/>
    <w:rsid w:val="007D5284"/>
    <w:rsid w:val="007D54D0"/>
    <w:rsid w:val="007D5C36"/>
    <w:rsid w:val="007D6267"/>
    <w:rsid w:val="007D6784"/>
    <w:rsid w:val="007D6FBA"/>
    <w:rsid w:val="007D760C"/>
    <w:rsid w:val="007E03A1"/>
    <w:rsid w:val="007E05B6"/>
    <w:rsid w:val="007E0751"/>
    <w:rsid w:val="007E0B65"/>
    <w:rsid w:val="007E0BA7"/>
    <w:rsid w:val="007E0E5C"/>
    <w:rsid w:val="007E18BC"/>
    <w:rsid w:val="007E1C0B"/>
    <w:rsid w:val="007E1DCB"/>
    <w:rsid w:val="007E1F5B"/>
    <w:rsid w:val="007E2B1E"/>
    <w:rsid w:val="007E3A6A"/>
    <w:rsid w:val="007E3B19"/>
    <w:rsid w:val="007E3B99"/>
    <w:rsid w:val="007E3F3C"/>
    <w:rsid w:val="007E418A"/>
    <w:rsid w:val="007E45F2"/>
    <w:rsid w:val="007E4BD0"/>
    <w:rsid w:val="007E584C"/>
    <w:rsid w:val="007E5B7D"/>
    <w:rsid w:val="007E62FC"/>
    <w:rsid w:val="007E6504"/>
    <w:rsid w:val="007E657A"/>
    <w:rsid w:val="007E675B"/>
    <w:rsid w:val="007E69C5"/>
    <w:rsid w:val="007E743E"/>
    <w:rsid w:val="007E787F"/>
    <w:rsid w:val="007E7922"/>
    <w:rsid w:val="007E7987"/>
    <w:rsid w:val="007E7F60"/>
    <w:rsid w:val="007F063A"/>
    <w:rsid w:val="007F086E"/>
    <w:rsid w:val="007F0925"/>
    <w:rsid w:val="007F154B"/>
    <w:rsid w:val="007F164E"/>
    <w:rsid w:val="007F1F62"/>
    <w:rsid w:val="007F1F65"/>
    <w:rsid w:val="007F226C"/>
    <w:rsid w:val="007F2F41"/>
    <w:rsid w:val="007F3594"/>
    <w:rsid w:val="007F3CCB"/>
    <w:rsid w:val="007F4417"/>
    <w:rsid w:val="007F4863"/>
    <w:rsid w:val="007F5BE8"/>
    <w:rsid w:val="007F6145"/>
    <w:rsid w:val="007F6A8D"/>
    <w:rsid w:val="007F7437"/>
    <w:rsid w:val="007F7F1B"/>
    <w:rsid w:val="0080052C"/>
    <w:rsid w:val="008011E8"/>
    <w:rsid w:val="00801302"/>
    <w:rsid w:val="008014B5"/>
    <w:rsid w:val="00802292"/>
    <w:rsid w:val="00802677"/>
    <w:rsid w:val="008037DD"/>
    <w:rsid w:val="0080391C"/>
    <w:rsid w:val="0080561C"/>
    <w:rsid w:val="00805CB3"/>
    <w:rsid w:val="00806962"/>
    <w:rsid w:val="00807288"/>
    <w:rsid w:val="00810213"/>
    <w:rsid w:val="0081080F"/>
    <w:rsid w:val="008108B7"/>
    <w:rsid w:val="00810CC1"/>
    <w:rsid w:val="00811ADA"/>
    <w:rsid w:val="00811B7C"/>
    <w:rsid w:val="008122DD"/>
    <w:rsid w:val="00813147"/>
    <w:rsid w:val="00814A40"/>
    <w:rsid w:val="00815992"/>
    <w:rsid w:val="008159EC"/>
    <w:rsid w:val="00815AF2"/>
    <w:rsid w:val="00816C7C"/>
    <w:rsid w:val="00816D4F"/>
    <w:rsid w:val="00816F1E"/>
    <w:rsid w:val="008170CD"/>
    <w:rsid w:val="00817156"/>
    <w:rsid w:val="00817201"/>
    <w:rsid w:val="008176BA"/>
    <w:rsid w:val="008178BD"/>
    <w:rsid w:val="00817965"/>
    <w:rsid w:val="00817A85"/>
    <w:rsid w:val="008200E5"/>
    <w:rsid w:val="008200ED"/>
    <w:rsid w:val="008204E4"/>
    <w:rsid w:val="00820977"/>
    <w:rsid w:val="00820E40"/>
    <w:rsid w:val="008210AC"/>
    <w:rsid w:val="008214AE"/>
    <w:rsid w:val="0082192B"/>
    <w:rsid w:val="00821CBF"/>
    <w:rsid w:val="008222E0"/>
    <w:rsid w:val="008236BA"/>
    <w:rsid w:val="0082479D"/>
    <w:rsid w:val="00824C84"/>
    <w:rsid w:val="00825630"/>
    <w:rsid w:val="008269A2"/>
    <w:rsid w:val="00827992"/>
    <w:rsid w:val="0083012F"/>
    <w:rsid w:val="008302AC"/>
    <w:rsid w:val="0083050A"/>
    <w:rsid w:val="00830CA6"/>
    <w:rsid w:val="008310D7"/>
    <w:rsid w:val="00831EDF"/>
    <w:rsid w:val="00831F0A"/>
    <w:rsid w:val="00832281"/>
    <w:rsid w:val="00832B71"/>
    <w:rsid w:val="00832D6F"/>
    <w:rsid w:val="00833328"/>
    <w:rsid w:val="00833613"/>
    <w:rsid w:val="00833F53"/>
    <w:rsid w:val="008341DC"/>
    <w:rsid w:val="00834367"/>
    <w:rsid w:val="008352BA"/>
    <w:rsid w:val="0083552F"/>
    <w:rsid w:val="008362A1"/>
    <w:rsid w:val="0083660E"/>
    <w:rsid w:val="008368EC"/>
    <w:rsid w:val="008372C7"/>
    <w:rsid w:val="008376D7"/>
    <w:rsid w:val="00837E2C"/>
    <w:rsid w:val="00837F47"/>
    <w:rsid w:val="008401EA"/>
    <w:rsid w:val="00840262"/>
    <w:rsid w:val="008408C6"/>
    <w:rsid w:val="00840D9B"/>
    <w:rsid w:val="00840DFB"/>
    <w:rsid w:val="0084100F"/>
    <w:rsid w:val="008419FE"/>
    <w:rsid w:val="00841C83"/>
    <w:rsid w:val="00842877"/>
    <w:rsid w:val="008434BB"/>
    <w:rsid w:val="008442B7"/>
    <w:rsid w:val="00844843"/>
    <w:rsid w:val="00844849"/>
    <w:rsid w:val="008456E9"/>
    <w:rsid w:val="00845A44"/>
    <w:rsid w:val="0084610B"/>
    <w:rsid w:val="00846987"/>
    <w:rsid w:val="00847208"/>
    <w:rsid w:val="00847234"/>
    <w:rsid w:val="008473BD"/>
    <w:rsid w:val="0085025E"/>
    <w:rsid w:val="00850281"/>
    <w:rsid w:val="00850558"/>
    <w:rsid w:val="00851122"/>
    <w:rsid w:val="00851479"/>
    <w:rsid w:val="0085173E"/>
    <w:rsid w:val="00851BC4"/>
    <w:rsid w:val="00853299"/>
    <w:rsid w:val="0085339A"/>
    <w:rsid w:val="00854BD8"/>
    <w:rsid w:val="00856887"/>
    <w:rsid w:val="00856902"/>
    <w:rsid w:val="008571BB"/>
    <w:rsid w:val="00857232"/>
    <w:rsid w:val="00857B39"/>
    <w:rsid w:val="00857FA1"/>
    <w:rsid w:val="0086065E"/>
    <w:rsid w:val="00861B44"/>
    <w:rsid w:val="008622DF"/>
    <w:rsid w:val="00862D54"/>
    <w:rsid w:val="008633F2"/>
    <w:rsid w:val="00863DDA"/>
    <w:rsid w:val="00863EA1"/>
    <w:rsid w:val="008643CE"/>
    <w:rsid w:val="00864BD3"/>
    <w:rsid w:val="00865193"/>
    <w:rsid w:val="00865390"/>
    <w:rsid w:val="00865565"/>
    <w:rsid w:val="00867617"/>
    <w:rsid w:val="00867B77"/>
    <w:rsid w:val="00867FFC"/>
    <w:rsid w:val="008700DF"/>
    <w:rsid w:val="00870B17"/>
    <w:rsid w:val="00871955"/>
    <w:rsid w:val="00871B1A"/>
    <w:rsid w:val="00871C2D"/>
    <w:rsid w:val="0087246F"/>
    <w:rsid w:val="008728C9"/>
    <w:rsid w:val="00872ABA"/>
    <w:rsid w:val="00873A57"/>
    <w:rsid w:val="00873B06"/>
    <w:rsid w:val="0087460D"/>
    <w:rsid w:val="00874FEF"/>
    <w:rsid w:val="00875011"/>
    <w:rsid w:val="0087554B"/>
    <w:rsid w:val="008757B8"/>
    <w:rsid w:val="00876799"/>
    <w:rsid w:val="0088043C"/>
    <w:rsid w:val="00882467"/>
    <w:rsid w:val="00882E77"/>
    <w:rsid w:val="00882FC9"/>
    <w:rsid w:val="008833D9"/>
    <w:rsid w:val="0088390F"/>
    <w:rsid w:val="0088395C"/>
    <w:rsid w:val="00884EAC"/>
    <w:rsid w:val="0088525D"/>
    <w:rsid w:val="0088636E"/>
    <w:rsid w:val="00886711"/>
    <w:rsid w:val="00886824"/>
    <w:rsid w:val="00886A0A"/>
    <w:rsid w:val="00887175"/>
    <w:rsid w:val="00887EAC"/>
    <w:rsid w:val="00887F73"/>
    <w:rsid w:val="00891DA8"/>
    <w:rsid w:val="008923A5"/>
    <w:rsid w:val="00892635"/>
    <w:rsid w:val="00892DBD"/>
    <w:rsid w:val="008936E7"/>
    <w:rsid w:val="0089410F"/>
    <w:rsid w:val="00895894"/>
    <w:rsid w:val="00895AE9"/>
    <w:rsid w:val="00895D29"/>
    <w:rsid w:val="008966FD"/>
    <w:rsid w:val="00896CB9"/>
    <w:rsid w:val="00896E63"/>
    <w:rsid w:val="00897E29"/>
    <w:rsid w:val="008A05A8"/>
    <w:rsid w:val="008A0905"/>
    <w:rsid w:val="008A0E89"/>
    <w:rsid w:val="008A11AA"/>
    <w:rsid w:val="008A1714"/>
    <w:rsid w:val="008A1AFD"/>
    <w:rsid w:val="008A1B5E"/>
    <w:rsid w:val="008A1C2D"/>
    <w:rsid w:val="008A30AD"/>
    <w:rsid w:val="008A32EB"/>
    <w:rsid w:val="008A3CAB"/>
    <w:rsid w:val="008A4036"/>
    <w:rsid w:val="008A41CA"/>
    <w:rsid w:val="008A4C0D"/>
    <w:rsid w:val="008A4E4C"/>
    <w:rsid w:val="008A51A7"/>
    <w:rsid w:val="008A5378"/>
    <w:rsid w:val="008A56C6"/>
    <w:rsid w:val="008A56FD"/>
    <w:rsid w:val="008A6936"/>
    <w:rsid w:val="008A6972"/>
    <w:rsid w:val="008A72B6"/>
    <w:rsid w:val="008A7415"/>
    <w:rsid w:val="008A7479"/>
    <w:rsid w:val="008A7ED4"/>
    <w:rsid w:val="008B0023"/>
    <w:rsid w:val="008B01B0"/>
    <w:rsid w:val="008B01C3"/>
    <w:rsid w:val="008B1034"/>
    <w:rsid w:val="008B125B"/>
    <w:rsid w:val="008B1637"/>
    <w:rsid w:val="008B172B"/>
    <w:rsid w:val="008B20D2"/>
    <w:rsid w:val="008B21C3"/>
    <w:rsid w:val="008B21D3"/>
    <w:rsid w:val="008B28E6"/>
    <w:rsid w:val="008B2BE4"/>
    <w:rsid w:val="008B2D56"/>
    <w:rsid w:val="008B3372"/>
    <w:rsid w:val="008B3573"/>
    <w:rsid w:val="008B41C2"/>
    <w:rsid w:val="008B4476"/>
    <w:rsid w:val="008B47F0"/>
    <w:rsid w:val="008B4A6B"/>
    <w:rsid w:val="008B4AE2"/>
    <w:rsid w:val="008B4EBD"/>
    <w:rsid w:val="008B4F11"/>
    <w:rsid w:val="008B52A9"/>
    <w:rsid w:val="008B59B2"/>
    <w:rsid w:val="008B5A58"/>
    <w:rsid w:val="008B5AFD"/>
    <w:rsid w:val="008B5E71"/>
    <w:rsid w:val="008B6355"/>
    <w:rsid w:val="008B6AB9"/>
    <w:rsid w:val="008B6BEE"/>
    <w:rsid w:val="008B6D05"/>
    <w:rsid w:val="008B7094"/>
    <w:rsid w:val="008B75F6"/>
    <w:rsid w:val="008B7BD1"/>
    <w:rsid w:val="008B7C79"/>
    <w:rsid w:val="008C012F"/>
    <w:rsid w:val="008C0DB2"/>
    <w:rsid w:val="008C0DB3"/>
    <w:rsid w:val="008C19A9"/>
    <w:rsid w:val="008C2BBD"/>
    <w:rsid w:val="008C311C"/>
    <w:rsid w:val="008C38D8"/>
    <w:rsid w:val="008C4B4F"/>
    <w:rsid w:val="008C551D"/>
    <w:rsid w:val="008C565E"/>
    <w:rsid w:val="008C65D7"/>
    <w:rsid w:val="008C7E9E"/>
    <w:rsid w:val="008D0047"/>
    <w:rsid w:val="008D0166"/>
    <w:rsid w:val="008D0D0B"/>
    <w:rsid w:val="008D0DB6"/>
    <w:rsid w:val="008D1B30"/>
    <w:rsid w:val="008D24FB"/>
    <w:rsid w:val="008D2B18"/>
    <w:rsid w:val="008D2BD7"/>
    <w:rsid w:val="008D4DA6"/>
    <w:rsid w:val="008D51FE"/>
    <w:rsid w:val="008D5BC5"/>
    <w:rsid w:val="008D6151"/>
    <w:rsid w:val="008D643D"/>
    <w:rsid w:val="008D714D"/>
    <w:rsid w:val="008D7392"/>
    <w:rsid w:val="008D7708"/>
    <w:rsid w:val="008D7874"/>
    <w:rsid w:val="008E0027"/>
    <w:rsid w:val="008E0963"/>
    <w:rsid w:val="008E0AE2"/>
    <w:rsid w:val="008E0D6F"/>
    <w:rsid w:val="008E0FF7"/>
    <w:rsid w:val="008E13E0"/>
    <w:rsid w:val="008E15E4"/>
    <w:rsid w:val="008E215E"/>
    <w:rsid w:val="008E2786"/>
    <w:rsid w:val="008E3005"/>
    <w:rsid w:val="008E3083"/>
    <w:rsid w:val="008E3444"/>
    <w:rsid w:val="008E3A8E"/>
    <w:rsid w:val="008E3CB9"/>
    <w:rsid w:val="008E3FCD"/>
    <w:rsid w:val="008E46D3"/>
    <w:rsid w:val="008E4921"/>
    <w:rsid w:val="008E4A5E"/>
    <w:rsid w:val="008E5979"/>
    <w:rsid w:val="008E59D9"/>
    <w:rsid w:val="008E65D1"/>
    <w:rsid w:val="008E65DC"/>
    <w:rsid w:val="008E6A05"/>
    <w:rsid w:val="008E7885"/>
    <w:rsid w:val="008E7B87"/>
    <w:rsid w:val="008E7FBC"/>
    <w:rsid w:val="008F024F"/>
    <w:rsid w:val="008F1360"/>
    <w:rsid w:val="008F190F"/>
    <w:rsid w:val="008F1AA4"/>
    <w:rsid w:val="008F1BC7"/>
    <w:rsid w:val="008F21AB"/>
    <w:rsid w:val="008F23B1"/>
    <w:rsid w:val="008F2961"/>
    <w:rsid w:val="008F2EAD"/>
    <w:rsid w:val="008F3707"/>
    <w:rsid w:val="008F3EA7"/>
    <w:rsid w:val="008F4C81"/>
    <w:rsid w:val="008F5019"/>
    <w:rsid w:val="008F529C"/>
    <w:rsid w:val="008F5702"/>
    <w:rsid w:val="008F5D78"/>
    <w:rsid w:val="008F6196"/>
    <w:rsid w:val="008F77E5"/>
    <w:rsid w:val="008F79FE"/>
    <w:rsid w:val="009003F9"/>
    <w:rsid w:val="0090089A"/>
    <w:rsid w:val="00900D69"/>
    <w:rsid w:val="00900F5B"/>
    <w:rsid w:val="00901342"/>
    <w:rsid w:val="009018F3"/>
    <w:rsid w:val="00901CE7"/>
    <w:rsid w:val="0090222F"/>
    <w:rsid w:val="009024BF"/>
    <w:rsid w:val="00902DD7"/>
    <w:rsid w:val="00902E36"/>
    <w:rsid w:val="0090307F"/>
    <w:rsid w:val="009032F0"/>
    <w:rsid w:val="0090427B"/>
    <w:rsid w:val="00904689"/>
    <w:rsid w:val="00904F8B"/>
    <w:rsid w:val="009050E6"/>
    <w:rsid w:val="0090548F"/>
    <w:rsid w:val="00906111"/>
    <w:rsid w:val="0090639E"/>
    <w:rsid w:val="009069A7"/>
    <w:rsid w:val="00907090"/>
    <w:rsid w:val="009073C3"/>
    <w:rsid w:val="00907CB3"/>
    <w:rsid w:val="00907D49"/>
    <w:rsid w:val="0091017C"/>
    <w:rsid w:val="00910F6B"/>
    <w:rsid w:val="009117C4"/>
    <w:rsid w:val="009119E2"/>
    <w:rsid w:val="00911D87"/>
    <w:rsid w:val="00911D92"/>
    <w:rsid w:val="00912485"/>
    <w:rsid w:val="00913642"/>
    <w:rsid w:val="00913C0A"/>
    <w:rsid w:val="009140BD"/>
    <w:rsid w:val="00914620"/>
    <w:rsid w:val="009147E8"/>
    <w:rsid w:val="00914C9D"/>
    <w:rsid w:val="00914F57"/>
    <w:rsid w:val="009154A7"/>
    <w:rsid w:val="00915E02"/>
    <w:rsid w:val="00916758"/>
    <w:rsid w:val="00916829"/>
    <w:rsid w:val="00917C7B"/>
    <w:rsid w:val="00920FB7"/>
    <w:rsid w:val="00921126"/>
    <w:rsid w:val="009214E7"/>
    <w:rsid w:val="0092180B"/>
    <w:rsid w:val="00922233"/>
    <w:rsid w:val="00922870"/>
    <w:rsid w:val="00922A8D"/>
    <w:rsid w:val="00923D82"/>
    <w:rsid w:val="00924D65"/>
    <w:rsid w:val="00925291"/>
    <w:rsid w:val="009254EE"/>
    <w:rsid w:val="0092587E"/>
    <w:rsid w:val="00925AF3"/>
    <w:rsid w:val="00926387"/>
    <w:rsid w:val="009270D5"/>
    <w:rsid w:val="00927654"/>
    <w:rsid w:val="00930BB4"/>
    <w:rsid w:val="00930DAF"/>
    <w:rsid w:val="00930F8D"/>
    <w:rsid w:val="00931086"/>
    <w:rsid w:val="0093109F"/>
    <w:rsid w:val="00933F59"/>
    <w:rsid w:val="00933F91"/>
    <w:rsid w:val="009346D9"/>
    <w:rsid w:val="00935A27"/>
    <w:rsid w:val="009361A8"/>
    <w:rsid w:val="00936256"/>
    <w:rsid w:val="00936C76"/>
    <w:rsid w:val="00937417"/>
    <w:rsid w:val="00937450"/>
    <w:rsid w:val="009379F0"/>
    <w:rsid w:val="00940F74"/>
    <w:rsid w:val="0094136D"/>
    <w:rsid w:val="0094192F"/>
    <w:rsid w:val="0094225F"/>
    <w:rsid w:val="00942B11"/>
    <w:rsid w:val="00942C05"/>
    <w:rsid w:val="00942E15"/>
    <w:rsid w:val="00943002"/>
    <w:rsid w:val="00943650"/>
    <w:rsid w:val="00944574"/>
    <w:rsid w:val="0094537D"/>
    <w:rsid w:val="009457AD"/>
    <w:rsid w:val="00945890"/>
    <w:rsid w:val="00946462"/>
    <w:rsid w:val="0094682F"/>
    <w:rsid w:val="009470D6"/>
    <w:rsid w:val="009502EF"/>
    <w:rsid w:val="0095052E"/>
    <w:rsid w:val="0095055D"/>
    <w:rsid w:val="00950D34"/>
    <w:rsid w:val="009510DA"/>
    <w:rsid w:val="009517BF"/>
    <w:rsid w:val="009525D6"/>
    <w:rsid w:val="009526E7"/>
    <w:rsid w:val="00953036"/>
    <w:rsid w:val="00953789"/>
    <w:rsid w:val="00953FC1"/>
    <w:rsid w:val="00954287"/>
    <w:rsid w:val="00954DB8"/>
    <w:rsid w:val="009554C9"/>
    <w:rsid w:val="009554CC"/>
    <w:rsid w:val="00955C38"/>
    <w:rsid w:val="00955E7F"/>
    <w:rsid w:val="009562C7"/>
    <w:rsid w:val="009569F6"/>
    <w:rsid w:val="00956A86"/>
    <w:rsid w:val="00956C78"/>
    <w:rsid w:val="00957B35"/>
    <w:rsid w:val="00957C55"/>
    <w:rsid w:val="00960B94"/>
    <w:rsid w:val="00961FD2"/>
    <w:rsid w:val="00962B81"/>
    <w:rsid w:val="00962F40"/>
    <w:rsid w:val="00963201"/>
    <w:rsid w:val="0096385B"/>
    <w:rsid w:val="00963F2C"/>
    <w:rsid w:val="00963F86"/>
    <w:rsid w:val="00964DBB"/>
    <w:rsid w:val="0096517D"/>
    <w:rsid w:val="00965D93"/>
    <w:rsid w:val="00966091"/>
    <w:rsid w:val="00966554"/>
    <w:rsid w:val="0096677C"/>
    <w:rsid w:val="00966C59"/>
    <w:rsid w:val="009673C2"/>
    <w:rsid w:val="0096749E"/>
    <w:rsid w:val="00967CA8"/>
    <w:rsid w:val="00970915"/>
    <w:rsid w:val="00971714"/>
    <w:rsid w:val="00971BAA"/>
    <w:rsid w:val="00972AF2"/>
    <w:rsid w:val="00974620"/>
    <w:rsid w:val="009754C0"/>
    <w:rsid w:val="0097561A"/>
    <w:rsid w:val="00975AAF"/>
    <w:rsid w:val="00975CF1"/>
    <w:rsid w:val="00976A76"/>
    <w:rsid w:val="00976BD6"/>
    <w:rsid w:val="00976FE7"/>
    <w:rsid w:val="0098030E"/>
    <w:rsid w:val="00980BE5"/>
    <w:rsid w:val="00980D73"/>
    <w:rsid w:val="00981748"/>
    <w:rsid w:val="00982382"/>
    <w:rsid w:val="0098240A"/>
    <w:rsid w:val="00982B59"/>
    <w:rsid w:val="009839B0"/>
    <w:rsid w:val="00984D2D"/>
    <w:rsid w:val="00984D37"/>
    <w:rsid w:val="00984E47"/>
    <w:rsid w:val="00984EFE"/>
    <w:rsid w:val="0098508B"/>
    <w:rsid w:val="009850A7"/>
    <w:rsid w:val="00985529"/>
    <w:rsid w:val="00985A3C"/>
    <w:rsid w:val="00985F45"/>
    <w:rsid w:val="009860D0"/>
    <w:rsid w:val="00986313"/>
    <w:rsid w:val="009869AF"/>
    <w:rsid w:val="00987410"/>
    <w:rsid w:val="00987671"/>
    <w:rsid w:val="00990A6E"/>
    <w:rsid w:val="00990D7B"/>
    <w:rsid w:val="009910A0"/>
    <w:rsid w:val="00991BEF"/>
    <w:rsid w:val="009924E2"/>
    <w:rsid w:val="00992746"/>
    <w:rsid w:val="00992D36"/>
    <w:rsid w:val="00993089"/>
    <w:rsid w:val="009938E2"/>
    <w:rsid w:val="00993D64"/>
    <w:rsid w:val="0099447D"/>
    <w:rsid w:val="009946FD"/>
    <w:rsid w:val="00994943"/>
    <w:rsid w:val="0099500D"/>
    <w:rsid w:val="009950E5"/>
    <w:rsid w:val="00995198"/>
    <w:rsid w:val="00995779"/>
    <w:rsid w:val="00996251"/>
    <w:rsid w:val="00996758"/>
    <w:rsid w:val="00996770"/>
    <w:rsid w:val="00996A2B"/>
    <w:rsid w:val="00996ED0"/>
    <w:rsid w:val="00997585"/>
    <w:rsid w:val="009978F1"/>
    <w:rsid w:val="00997CAF"/>
    <w:rsid w:val="00997D7B"/>
    <w:rsid w:val="009A09A5"/>
    <w:rsid w:val="009A0C81"/>
    <w:rsid w:val="009A14C4"/>
    <w:rsid w:val="009A2A66"/>
    <w:rsid w:val="009A3350"/>
    <w:rsid w:val="009A435F"/>
    <w:rsid w:val="009A4869"/>
    <w:rsid w:val="009A539D"/>
    <w:rsid w:val="009A5D0F"/>
    <w:rsid w:val="009A655B"/>
    <w:rsid w:val="009A6A18"/>
    <w:rsid w:val="009A6A6D"/>
    <w:rsid w:val="009B039C"/>
    <w:rsid w:val="009B09EC"/>
    <w:rsid w:val="009B0AF5"/>
    <w:rsid w:val="009B1590"/>
    <w:rsid w:val="009B1889"/>
    <w:rsid w:val="009B1AA9"/>
    <w:rsid w:val="009B256C"/>
    <w:rsid w:val="009B257D"/>
    <w:rsid w:val="009B3248"/>
    <w:rsid w:val="009B4B57"/>
    <w:rsid w:val="009B4D34"/>
    <w:rsid w:val="009B69EF"/>
    <w:rsid w:val="009B6A2C"/>
    <w:rsid w:val="009B6A78"/>
    <w:rsid w:val="009B6A7C"/>
    <w:rsid w:val="009B6A99"/>
    <w:rsid w:val="009B6D29"/>
    <w:rsid w:val="009B71E1"/>
    <w:rsid w:val="009B7328"/>
    <w:rsid w:val="009B7538"/>
    <w:rsid w:val="009B7A15"/>
    <w:rsid w:val="009C05DD"/>
    <w:rsid w:val="009C223D"/>
    <w:rsid w:val="009C3AF8"/>
    <w:rsid w:val="009C4999"/>
    <w:rsid w:val="009C534D"/>
    <w:rsid w:val="009C543C"/>
    <w:rsid w:val="009C5BA1"/>
    <w:rsid w:val="009C5DDE"/>
    <w:rsid w:val="009C5EA2"/>
    <w:rsid w:val="009C68B1"/>
    <w:rsid w:val="009C7564"/>
    <w:rsid w:val="009C7C3B"/>
    <w:rsid w:val="009D0459"/>
    <w:rsid w:val="009D1AAD"/>
    <w:rsid w:val="009D1BD8"/>
    <w:rsid w:val="009D21A6"/>
    <w:rsid w:val="009D2BA0"/>
    <w:rsid w:val="009D3B50"/>
    <w:rsid w:val="009D496C"/>
    <w:rsid w:val="009D4E45"/>
    <w:rsid w:val="009D543C"/>
    <w:rsid w:val="009D6106"/>
    <w:rsid w:val="009D6391"/>
    <w:rsid w:val="009D6A64"/>
    <w:rsid w:val="009D6ED2"/>
    <w:rsid w:val="009D7A25"/>
    <w:rsid w:val="009D7AA9"/>
    <w:rsid w:val="009D7F41"/>
    <w:rsid w:val="009E004E"/>
    <w:rsid w:val="009E08E7"/>
    <w:rsid w:val="009E11D6"/>
    <w:rsid w:val="009E1242"/>
    <w:rsid w:val="009E1C84"/>
    <w:rsid w:val="009E2AE2"/>
    <w:rsid w:val="009E2D5F"/>
    <w:rsid w:val="009E3605"/>
    <w:rsid w:val="009E3875"/>
    <w:rsid w:val="009E3952"/>
    <w:rsid w:val="009E4470"/>
    <w:rsid w:val="009E4848"/>
    <w:rsid w:val="009E4C5D"/>
    <w:rsid w:val="009E6277"/>
    <w:rsid w:val="009F03C8"/>
    <w:rsid w:val="009F0C28"/>
    <w:rsid w:val="009F1239"/>
    <w:rsid w:val="009F1461"/>
    <w:rsid w:val="009F1962"/>
    <w:rsid w:val="009F3095"/>
    <w:rsid w:val="009F34E5"/>
    <w:rsid w:val="009F35F9"/>
    <w:rsid w:val="009F4C2A"/>
    <w:rsid w:val="009F4DD3"/>
    <w:rsid w:val="009F4E2A"/>
    <w:rsid w:val="009F55CB"/>
    <w:rsid w:val="009F6156"/>
    <w:rsid w:val="009F64B5"/>
    <w:rsid w:val="009F6784"/>
    <w:rsid w:val="009F6FAE"/>
    <w:rsid w:val="009F75A3"/>
    <w:rsid w:val="00A001A9"/>
    <w:rsid w:val="00A002F3"/>
    <w:rsid w:val="00A00669"/>
    <w:rsid w:val="00A01079"/>
    <w:rsid w:val="00A012B5"/>
    <w:rsid w:val="00A01636"/>
    <w:rsid w:val="00A01772"/>
    <w:rsid w:val="00A0254D"/>
    <w:rsid w:val="00A02A80"/>
    <w:rsid w:val="00A02DFF"/>
    <w:rsid w:val="00A03BFD"/>
    <w:rsid w:val="00A03D6F"/>
    <w:rsid w:val="00A03E47"/>
    <w:rsid w:val="00A03E75"/>
    <w:rsid w:val="00A04355"/>
    <w:rsid w:val="00A05636"/>
    <w:rsid w:val="00A05CCC"/>
    <w:rsid w:val="00A05F85"/>
    <w:rsid w:val="00A064B3"/>
    <w:rsid w:val="00A06AEF"/>
    <w:rsid w:val="00A07B31"/>
    <w:rsid w:val="00A07C14"/>
    <w:rsid w:val="00A104C7"/>
    <w:rsid w:val="00A110A5"/>
    <w:rsid w:val="00A11F46"/>
    <w:rsid w:val="00A12126"/>
    <w:rsid w:val="00A1261F"/>
    <w:rsid w:val="00A1387C"/>
    <w:rsid w:val="00A139A0"/>
    <w:rsid w:val="00A13CDA"/>
    <w:rsid w:val="00A143DC"/>
    <w:rsid w:val="00A14E1F"/>
    <w:rsid w:val="00A14E60"/>
    <w:rsid w:val="00A1524D"/>
    <w:rsid w:val="00A154FC"/>
    <w:rsid w:val="00A16CE1"/>
    <w:rsid w:val="00A16FDD"/>
    <w:rsid w:val="00A1768B"/>
    <w:rsid w:val="00A176B7"/>
    <w:rsid w:val="00A204AA"/>
    <w:rsid w:val="00A20B9A"/>
    <w:rsid w:val="00A20E15"/>
    <w:rsid w:val="00A217B1"/>
    <w:rsid w:val="00A21CD1"/>
    <w:rsid w:val="00A229A8"/>
    <w:rsid w:val="00A22B7D"/>
    <w:rsid w:val="00A23168"/>
    <w:rsid w:val="00A2434F"/>
    <w:rsid w:val="00A25196"/>
    <w:rsid w:val="00A25411"/>
    <w:rsid w:val="00A25431"/>
    <w:rsid w:val="00A2648A"/>
    <w:rsid w:val="00A267CF"/>
    <w:rsid w:val="00A2699D"/>
    <w:rsid w:val="00A26BEF"/>
    <w:rsid w:val="00A27DAA"/>
    <w:rsid w:val="00A27FC8"/>
    <w:rsid w:val="00A3001D"/>
    <w:rsid w:val="00A30A85"/>
    <w:rsid w:val="00A3128C"/>
    <w:rsid w:val="00A312C7"/>
    <w:rsid w:val="00A3180F"/>
    <w:rsid w:val="00A31AAB"/>
    <w:rsid w:val="00A322F3"/>
    <w:rsid w:val="00A32520"/>
    <w:rsid w:val="00A328AD"/>
    <w:rsid w:val="00A33634"/>
    <w:rsid w:val="00A34717"/>
    <w:rsid w:val="00A350D3"/>
    <w:rsid w:val="00A36047"/>
    <w:rsid w:val="00A379F7"/>
    <w:rsid w:val="00A40BDC"/>
    <w:rsid w:val="00A42359"/>
    <w:rsid w:val="00A42E33"/>
    <w:rsid w:val="00A4365E"/>
    <w:rsid w:val="00A43FEF"/>
    <w:rsid w:val="00A4427F"/>
    <w:rsid w:val="00A4459F"/>
    <w:rsid w:val="00A44B79"/>
    <w:rsid w:val="00A4562A"/>
    <w:rsid w:val="00A45A71"/>
    <w:rsid w:val="00A45E59"/>
    <w:rsid w:val="00A47589"/>
    <w:rsid w:val="00A4775F"/>
    <w:rsid w:val="00A47C55"/>
    <w:rsid w:val="00A50224"/>
    <w:rsid w:val="00A5031B"/>
    <w:rsid w:val="00A519E7"/>
    <w:rsid w:val="00A51C00"/>
    <w:rsid w:val="00A51D3C"/>
    <w:rsid w:val="00A52DAC"/>
    <w:rsid w:val="00A52E5B"/>
    <w:rsid w:val="00A533C8"/>
    <w:rsid w:val="00A53A60"/>
    <w:rsid w:val="00A5429A"/>
    <w:rsid w:val="00A55589"/>
    <w:rsid w:val="00A55716"/>
    <w:rsid w:val="00A5604D"/>
    <w:rsid w:val="00A56F54"/>
    <w:rsid w:val="00A571F6"/>
    <w:rsid w:val="00A57B2D"/>
    <w:rsid w:val="00A60BCB"/>
    <w:rsid w:val="00A61146"/>
    <w:rsid w:val="00A6180E"/>
    <w:rsid w:val="00A6235A"/>
    <w:rsid w:val="00A623EC"/>
    <w:rsid w:val="00A6254A"/>
    <w:rsid w:val="00A631C1"/>
    <w:rsid w:val="00A632CC"/>
    <w:rsid w:val="00A63A23"/>
    <w:rsid w:val="00A63D24"/>
    <w:rsid w:val="00A63DBB"/>
    <w:rsid w:val="00A642A3"/>
    <w:rsid w:val="00A64761"/>
    <w:rsid w:val="00A660C4"/>
    <w:rsid w:val="00A6612A"/>
    <w:rsid w:val="00A66356"/>
    <w:rsid w:val="00A6763A"/>
    <w:rsid w:val="00A6797B"/>
    <w:rsid w:val="00A67A3F"/>
    <w:rsid w:val="00A70692"/>
    <w:rsid w:val="00A7086D"/>
    <w:rsid w:val="00A71424"/>
    <w:rsid w:val="00A719C0"/>
    <w:rsid w:val="00A71BFD"/>
    <w:rsid w:val="00A71EA9"/>
    <w:rsid w:val="00A7227A"/>
    <w:rsid w:val="00A7388B"/>
    <w:rsid w:val="00A73F2D"/>
    <w:rsid w:val="00A7420B"/>
    <w:rsid w:val="00A7421F"/>
    <w:rsid w:val="00A74332"/>
    <w:rsid w:val="00A7452D"/>
    <w:rsid w:val="00A74BE7"/>
    <w:rsid w:val="00A74C3F"/>
    <w:rsid w:val="00A750AA"/>
    <w:rsid w:val="00A75316"/>
    <w:rsid w:val="00A754CF"/>
    <w:rsid w:val="00A75878"/>
    <w:rsid w:val="00A7633E"/>
    <w:rsid w:val="00A76B19"/>
    <w:rsid w:val="00A770E6"/>
    <w:rsid w:val="00A77143"/>
    <w:rsid w:val="00A7752B"/>
    <w:rsid w:val="00A778ED"/>
    <w:rsid w:val="00A77A63"/>
    <w:rsid w:val="00A80927"/>
    <w:rsid w:val="00A80B3F"/>
    <w:rsid w:val="00A80FEC"/>
    <w:rsid w:val="00A81205"/>
    <w:rsid w:val="00A8153D"/>
    <w:rsid w:val="00A81AC7"/>
    <w:rsid w:val="00A81E08"/>
    <w:rsid w:val="00A822E4"/>
    <w:rsid w:val="00A8266B"/>
    <w:rsid w:val="00A82FD8"/>
    <w:rsid w:val="00A83230"/>
    <w:rsid w:val="00A83A3A"/>
    <w:rsid w:val="00A84034"/>
    <w:rsid w:val="00A8410E"/>
    <w:rsid w:val="00A844E6"/>
    <w:rsid w:val="00A84870"/>
    <w:rsid w:val="00A84946"/>
    <w:rsid w:val="00A84EB0"/>
    <w:rsid w:val="00A856D4"/>
    <w:rsid w:val="00A85DDB"/>
    <w:rsid w:val="00A86AA1"/>
    <w:rsid w:val="00A87EA2"/>
    <w:rsid w:val="00A903AE"/>
    <w:rsid w:val="00A90DB2"/>
    <w:rsid w:val="00A91023"/>
    <w:rsid w:val="00A91318"/>
    <w:rsid w:val="00A9171C"/>
    <w:rsid w:val="00A921DF"/>
    <w:rsid w:val="00A92CDB"/>
    <w:rsid w:val="00A9309B"/>
    <w:rsid w:val="00A93116"/>
    <w:rsid w:val="00A93A21"/>
    <w:rsid w:val="00A93B09"/>
    <w:rsid w:val="00A93C94"/>
    <w:rsid w:val="00A93E38"/>
    <w:rsid w:val="00A942C2"/>
    <w:rsid w:val="00A94869"/>
    <w:rsid w:val="00A94C44"/>
    <w:rsid w:val="00A95857"/>
    <w:rsid w:val="00A95977"/>
    <w:rsid w:val="00A96F7B"/>
    <w:rsid w:val="00A97168"/>
    <w:rsid w:val="00A9720F"/>
    <w:rsid w:val="00A974C0"/>
    <w:rsid w:val="00A97D28"/>
    <w:rsid w:val="00AA0893"/>
    <w:rsid w:val="00AA097F"/>
    <w:rsid w:val="00AA0B38"/>
    <w:rsid w:val="00AA0F06"/>
    <w:rsid w:val="00AA147B"/>
    <w:rsid w:val="00AA18AF"/>
    <w:rsid w:val="00AA2CD4"/>
    <w:rsid w:val="00AA4C58"/>
    <w:rsid w:val="00AA4C73"/>
    <w:rsid w:val="00AA52EE"/>
    <w:rsid w:val="00AA5553"/>
    <w:rsid w:val="00AA5753"/>
    <w:rsid w:val="00AA62C3"/>
    <w:rsid w:val="00AA6796"/>
    <w:rsid w:val="00AA6AA6"/>
    <w:rsid w:val="00AA6D25"/>
    <w:rsid w:val="00AA6F35"/>
    <w:rsid w:val="00AA77A8"/>
    <w:rsid w:val="00AA7A6C"/>
    <w:rsid w:val="00AA7B02"/>
    <w:rsid w:val="00AB1305"/>
    <w:rsid w:val="00AB16D6"/>
    <w:rsid w:val="00AB22EA"/>
    <w:rsid w:val="00AB272F"/>
    <w:rsid w:val="00AB3022"/>
    <w:rsid w:val="00AB305D"/>
    <w:rsid w:val="00AB32F1"/>
    <w:rsid w:val="00AB3380"/>
    <w:rsid w:val="00AB3D1F"/>
    <w:rsid w:val="00AB4065"/>
    <w:rsid w:val="00AB4BAB"/>
    <w:rsid w:val="00AB4BE2"/>
    <w:rsid w:val="00AB4E06"/>
    <w:rsid w:val="00AB52F3"/>
    <w:rsid w:val="00AB53F2"/>
    <w:rsid w:val="00AB5551"/>
    <w:rsid w:val="00AB5798"/>
    <w:rsid w:val="00AB6D50"/>
    <w:rsid w:val="00AB6FBF"/>
    <w:rsid w:val="00AB76DB"/>
    <w:rsid w:val="00AB78FF"/>
    <w:rsid w:val="00AB79F6"/>
    <w:rsid w:val="00AB7C2C"/>
    <w:rsid w:val="00AC0668"/>
    <w:rsid w:val="00AC0A5B"/>
    <w:rsid w:val="00AC17B8"/>
    <w:rsid w:val="00AC262C"/>
    <w:rsid w:val="00AC2663"/>
    <w:rsid w:val="00AC2982"/>
    <w:rsid w:val="00AC2A9E"/>
    <w:rsid w:val="00AC322E"/>
    <w:rsid w:val="00AC38C1"/>
    <w:rsid w:val="00AC3ACF"/>
    <w:rsid w:val="00AC4291"/>
    <w:rsid w:val="00AC4442"/>
    <w:rsid w:val="00AC5056"/>
    <w:rsid w:val="00AC56BC"/>
    <w:rsid w:val="00AC58BA"/>
    <w:rsid w:val="00AC6796"/>
    <w:rsid w:val="00AC7AC8"/>
    <w:rsid w:val="00AC7AF8"/>
    <w:rsid w:val="00AD07BA"/>
    <w:rsid w:val="00AD10C2"/>
    <w:rsid w:val="00AD18ED"/>
    <w:rsid w:val="00AD1925"/>
    <w:rsid w:val="00AD2F68"/>
    <w:rsid w:val="00AD3B02"/>
    <w:rsid w:val="00AD4C75"/>
    <w:rsid w:val="00AD4D83"/>
    <w:rsid w:val="00AD569E"/>
    <w:rsid w:val="00AD58F1"/>
    <w:rsid w:val="00AD5B39"/>
    <w:rsid w:val="00AD5C53"/>
    <w:rsid w:val="00AD66ED"/>
    <w:rsid w:val="00AD6A32"/>
    <w:rsid w:val="00AD6AF5"/>
    <w:rsid w:val="00AD6C78"/>
    <w:rsid w:val="00AD76BD"/>
    <w:rsid w:val="00AE0BFA"/>
    <w:rsid w:val="00AE1001"/>
    <w:rsid w:val="00AE15CA"/>
    <w:rsid w:val="00AE1FD4"/>
    <w:rsid w:val="00AE2241"/>
    <w:rsid w:val="00AE2580"/>
    <w:rsid w:val="00AE296A"/>
    <w:rsid w:val="00AE2D1E"/>
    <w:rsid w:val="00AE2FD8"/>
    <w:rsid w:val="00AE3188"/>
    <w:rsid w:val="00AE3448"/>
    <w:rsid w:val="00AE3568"/>
    <w:rsid w:val="00AE3785"/>
    <w:rsid w:val="00AE39E8"/>
    <w:rsid w:val="00AE3DAE"/>
    <w:rsid w:val="00AE3DB1"/>
    <w:rsid w:val="00AE45B7"/>
    <w:rsid w:val="00AE4D1A"/>
    <w:rsid w:val="00AE57AA"/>
    <w:rsid w:val="00AE5C73"/>
    <w:rsid w:val="00AE5D74"/>
    <w:rsid w:val="00AE641C"/>
    <w:rsid w:val="00AE6C60"/>
    <w:rsid w:val="00AE7618"/>
    <w:rsid w:val="00AE77CA"/>
    <w:rsid w:val="00AE7F09"/>
    <w:rsid w:val="00AE7F11"/>
    <w:rsid w:val="00AF0138"/>
    <w:rsid w:val="00AF03CE"/>
    <w:rsid w:val="00AF04FD"/>
    <w:rsid w:val="00AF065D"/>
    <w:rsid w:val="00AF0DA7"/>
    <w:rsid w:val="00AF0ED7"/>
    <w:rsid w:val="00AF14CB"/>
    <w:rsid w:val="00AF21BA"/>
    <w:rsid w:val="00AF3382"/>
    <w:rsid w:val="00AF40BE"/>
    <w:rsid w:val="00AF42FB"/>
    <w:rsid w:val="00AF449D"/>
    <w:rsid w:val="00AF4DD2"/>
    <w:rsid w:val="00AF4F37"/>
    <w:rsid w:val="00AF5147"/>
    <w:rsid w:val="00AF5DD6"/>
    <w:rsid w:val="00B00448"/>
    <w:rsid w:val="00B00AF0"/>
    <w:rsid w:val="00B01A00"/>
    <w:rsid w:val="00B01B20"/>
    <w:rsid w:val="00B01DE6"/>
    <w:rsid w:val="00B020D5"/>
    <w:rsid w:val="00B0262C"/>
    <w:rsid w:val="00B02E10"/>
    <w:rsid w:val="00B038BF"/>
    <w:rsid w:val="00B03C13"/>
    <w:rsid w:val="00B04417"/>
    <w:rsid w:val="00B04957"/>
    <w:rsid w:val="00B0504F"/>
    <w:rsid w:val="00B05A3B"/>
    <w:rsid w:val="00B06A53"/>
    <w:rsid w:val="00B06E63"/>
    <w:rsid w:val="00B070BC"/>
    <w:rsid w:val="00B071CB"/>
    <w:rsid w:val="00B074EC"/>
    <w:rsid w:val="00B1023C"/>
    <w:rsid w:val="00B1092A"/>
    <w:rsid w:val="00B10AAE"/>
    <w:rsid w:val="00B10AE0"/>
    <w:rsid w:val="00B113FB"/>
    <w:rsid w:val="00B114B7"/>
    <w:rsid w:val="00B11862"/>
    <w:rsid w:val="00B119F7"/>
    <w:rsid w:val="00B11DF9"/>
    <w:rsid w:val="00B12735"/>
    <w:rsid w:val="00B13B08"/>
    <w:rsid w:val="00B13C2E"/>
    <w:rsid w:val="00B14B54"/>
    <w:rsid w:val="00B151FB"/>
    <w:rsid w:val="00B153C6"/>
    <w:rsid w:val="00B156AD"/>
    <w:rsid w:val="00B1653D"/>
    <w:rsid w:val="00B167A3"/>
    <w:rsid w:val="00B16D4E"/>
    <w:rsid w:val="00B20193"/>
    <w:rsid w:val="00B20299"/>
    <w:rsid w:val="00B2042B"/>
    <w:rsid w:val="00B2082B"/>
    <w:rsid w:val="00B21374"/>
    <w:rsid w:val="00B21D9D"/>
    <w:rsid w:val="00B22300"/>
    <w:rsid w:val="00B22347"/>
    <w:rsid w:val="00B22590"/>
    <w:rsid w:val="00B22B61"/>
    <w:rsid w:val="00B23A87"/>
    <w:rsid w:val="00B24562"/>
    <w:rsid w:val="00B2574E"/>
    <w:rsid w:val="00B25C81"/>
    <w:rsid w:val="00B25FFE"/>
    <w:rsid w:val="00B26128"/>
    <w:rsid w:val="00B26D49"/>
    <w:rsid w:val="00B278B3"/>
    <w:rsid w:val="00B27E92"/>
    <w:rsid w:val="00B27F1A"/>
    <w:rsid w:val="00B30160"/>
    <w:rsid w:val="00B3026F"/>
    <w:rsid w:val="00B3030E"/>
    <w:rsid w:val="00B3096B"/>
    <w:rsid w:val="00B3161E"/>
    <w:rsid w:val="00B31A7D"/>
    <w:rsid w:val="00B31C23"/>
    <w:rsid w:val="00B31F38"/>
    <w:rsid w:val="00B32403"/>
    <w:rsid w:val="00B32BAF"/>
    <w:rsid w:val="00B33919"/>
    <w:rsid w:val="00B350F6"/>
    <w:rsid w:val="00B35291"/>
    <w:rsid w:val="00B3657A"/>
    <w:rsid w:val="00B365CF"/>
    <w:rsid w:val="00B36D58"/>
    <w:rsid w:val="00B37389"/>
    <w:rsid w:val="00B37F89"/>
    <w:rsid w:val="00B400EC"/>
    <w:rsid w:val="00B40BA3"/>
    <w:rsid w:val="00B40DCF"/>
    <w:rsid w:val="00B41069"/>
    <w:rsid w:val="00B413B4"/>
    <w:rsid w:val="00B41C30"/>
    <w:rsid w:val="00B41CD6"/>
    <w:rsid w:val="00B41E0F"/>
    <w:rsid w:val="00B41E7C"/>
    <w:rsid w:val="00B42018"/>
    <w:rsid w:val="00B423B0"/>
    <w:rsid w:val="00B429AF"/>
    <w:rsid w:val="00B42C0C"/>
    <w:rsid w:val="00B43A0F"/>
    <w:rsid w:val="00B44781"/>
    <w:rsid w:val="00B47A6B"/>
    <w:rsid w:val="00B47D2F"/>
    <w:rsid w:val="00B504B9"/>
    <w:rsid w:val="00B5098F"/>
    <w:rsid w:val="00B50AEC"/>
    <w:rsid w:val="00B52080"/>
    <w:rsid w:val="00B53DE9"/>
    <w:rsid w:val="00B53DED"/>
    <w:rsid w:val="00B5474C"/>
    <w:rsid w:val="00B54B42"/>
    <w:rsid w:val="00B54D28"/>
    <w:rsid w:val="00B54DBA"/>
    <w:rsid w:val="00B5556D"/>
    <w:rsid w:val="00B5589A"/>
    <w:rsid w:val="00B55949"/>
    <w:rsid w:val="00B55FA6"/>
    <w:rsid w:val="00B5659B"/>
    <w:rsid w:val="00B5665B"/>
    <w:rsid w:val="00B56755"/>
    <w:rsid w:val="00B5773F"/>
    <w:rsid w:val="00B5776B"/>
    <w:rsid w:val="00B601C4"/>
    <w:rsid w:val="00B61127"/>
    <w:rsid w:val="00B61FCE"/>
    <w:rsid w:val="00B625B2"/>
    <w:rsid w:val="00B639C8"/>
    <w:rsid w:val="00B63CDB"/>
    <w:rsid w:val="00B63E19"/>
    <w:rsid w:val="00B64804"/>
    <w:rsid w:val="00B652CC"/>
    <w:rsid w:val="00B664E2"/>
    <w:rsid w:val="00B675A8"/>
    <w:rsid w:val="00B67613"/>
    <w:rsid w:val="00B6765B"/>
    <w:rsid w:val="00B705F1"/>
    <w:rsid w:val="00B71092"/>
    <w:rsid w:val="00B71164"/>
    <w:rsid w:val="00B7199F"/>
    <w:rsid w:val="00B721F3"/>
    <w:rsid w:val="00B72385"/>
    <w:rsid w:val="00B724EC"/>
    <w:rsid w:val="00B72672"/>
    <w:rsid w:val="00B727E7"/>
    <w:rsid w:val="00B7281A"/>
    <w:rsid w:val="00B728DC"/>
    <w:rsid w:val="00B72BF0"/>
    <w:rsid w:val="00B73DC6"/>
    <w:rsid w:val="00B73E93"/>
    <w:rsid w:val="00B7461C"/>
    <w:rsid w:val="00B76465"/>
    <w:rsid w:val="00B76638"/>
    <w:rsid w:val="00B7711C"/>
    <w:rsid w:val="00B7732C"/>
    <w:rsid w:val="00B777A6"/>
    <w:rsid w:val="00B811FC"/>
    <w:rsid w:val="00B81BFA"/>
    <w:rsid w:val="00B82393"/>
    <w:rsid w:val="00B82762"/>
    <w:rsid w:val="00B8279E"/>
    <w:rsid w:val="00B84291"/>
    <w:rsid w:val="00B85967"/>
    <w:rsid w:val="00B85CD2"/>
    <w:rsid w:val="00B8601E"/>
    <w:rsid w:val="00B862AB"/>
    <w:rsid w:val="00B87288"/>
    <w:rsid w:val="00B87543"/>
    <w:rsid w:val="00B87805"/>
    <w:rsid w:val="00B9118E"/>
    <w:rsid w:val="00B91322"/>
    <w:rsid w:val="00B9179E"/>
    <w:rsid w:val="00B91945"/>
    <w:rsid w:val="00B9250A"/>
    <w:rsid w:val="00B9259D"/>
    <w:rsid w:val="00B928F4"/>
    <w:rsid w:val="00B92E97"/>
    <w:rsid w:val="00B92FEA"/>
    <w:rsid w:val="00B9311E"/>
    <w:rsid w:val="00B93C9F"/>
    <w:rsid w:val="00B941D2"/>
    <w:rsid w:val="00B94472"/>
    <w:rsid w:val="00B9484F"/>
    <w:rsid w:val="00B94CE4"/>
    <w:rsid w:val="00B94EC8"/>
    <w:rsid w:val="00B95CC9"/>
    <w:rsid w:val="00B9616E"/>
    <w:rsid w:val="00B9633A"/>
    <w:rsid w:val="00B974CC"/>
    <w:rsid w:val="00B97EBC"/>
    <w:rsid w:val="00BA0168"/>
    <w:rsid w:val="00BA1075"/>
    <w:rsid w:val="00BA1375"/>
    <w:rsid w:val="00BA1E5A"/>
    <w:rsid w:val="00BA23D3"/>
    <w:rsid w:val="00BA3039"/>
    <w:rsid w:val="00BA365F"/>
    <w:rsid w:val="00BA40EE"/>
    <w:rsid w:val="00BA463D"/>
    <w:rsid w:val="00BA4D64"/>
    <w:rsid w:val="00BA4F71"/>
    <w:rsid w:val="00BA5787"/>
    <w:rsid w:val="00BA64B1"/>
    <w:rsid w:val="00BA65B7"/>
    <w:rsid w:val="00BA6CA0"/>
    <w:rsid w:val="00BA70F6"/>
    <w:rsid w:val="00BA7FE9"/>
    <w:rsid w:val="00BB00BE"/>
    <w:rsid w:val="00BB0203"/>
    <w:rsid w:val="00BB02D9"/>
    <w:rsid w:val="00BB0CCA"/>
    <w:rsid w:val="00BB0DF0"/>
    <w:rsid w:val="00BB15A5"/>
    <w:rsid w:val="00BB16F6"/>
    <w:rsid w:val="00BB3052"/>
    <w:rsid w:val="00BB35BB"/>
    <w:rsid w:val="00BB35F0"/>
    <w:rsid w:val="00BB38F1"/>
    <w:rsid w:val="00BB3FEB"/>
    <w:rsid w:val="00BB44E0"/>
    <w:rsid w:val="00BB5965"/>
    <w:rsid w:val="00BB7009"/>
    <w:rsid w:val="00BB7743"/>
    <w:rsid w:val="00BB796B"/>
    <w:rsid w:val="00BC1697"/>
    <w:rsid w:val="00BC1919"/>
    <w:rsid w:val="00BC1EAC"/>
    <w:rsid w:val="00BC3008"/>
    <w:rsid w:val="00BC36BA"/>
    <w:rsid w:val="00BC3710"/>
    <w:rsid w:val="00BC3F3D"/>
    <w:rsid w:val="00BC41CB"/>
    <w:rsid w:val="00BC4297"/>
    <w:rsid w:val="00BC4A16"/>
    <w:rsid w:val="00BC4B94"/>
    <w:rsid w:val="00BC5E4C"/>
    <w:rsid w:val="00BC5E99"/>
    <w:rsid w:val="00BC5F6F"/>
    <w:rsid w:val="00BC628E"/>
    <w:rsid w:val="00BC6387"/>
    <w:rsid w:val="00BC6481"/>
    <w:rsid w:val="00BC6A2C"/>
    <w:rsid w:val="00BC7102"/>
    <w:rsid w:val="00BC7AC6"/>
    <w:rsid w:val="00BC7C8D"/>
    <w:rsid w:val="00BD0308"/>
    <w:rsid w:val="00BD0452"/>
    <w:rsid w:val="00BD0BBF"/>
    <w:rsid w:val="00BD0BEF"/>
    <w:rsid w:val="00BD0EB4"/>
    <w:rsid w:val="00BD182A"/>
    <w:rsid w:val="00BD2164"/>
    <w:rsid w:val="00BD25FC"/>
    <w:rsid w:val="00BD2C72"/>
    <w:rsid w:val="00BD32A3"/>
    <w:rsid w:val="00BD352E"/>
    <w:rsid w:val="00BD3B7A"/>
    <w:rsid w:val="00BD48BB"/>
    <w:rsid w:val="00BD4DC7"/>
    <w:rsid w:val="00BD51DC"/>
    <w:rsid w:val="00BD54FD"/>
    <w:rsid w:val="00BD5817"/>
    <w:rsid w:val="00BD5FED"/>
    <w:rsid w:val="00BD7097"/>
    <w:rsid w:val="00BD71C6"/>
    <w:rsid w:val="00BD71DE"/>
    <w:rsid w:val="00BD7D83"/>
    <w:rsid w:val="00BE0B8A"/>
    <w:rsid w:val="00BE123F"/>
    <w:rsid w:val="00BE12A7"/>
    <w:rsid w:val="00BE1D70"/>
    <w:rsid w:val="00BE1EB2"/>
    <w:rsid w:val="00BE20D1"/>
    <w:rsid w:val="00BE27E2"/>
    <w:rsid w:val="00BE344C"/>
    <w:rsid w:val="00BE3865"/>
    <w:rsid w:val="00BE466E"/>
    <w:rsid w:val="00BE4EF3"/>
    <w:rsid w:val="00BE5049"/>
    <w:rsid w:val="00BE55DC"/>
    <w:rsid w:val="00BE5887"/>
    <w:rsid w:val="00BE610B"/>
    <w:rsid w:val="00BE6495"/>
    <w:rsid w:val="00BE6BCF"/>
    <w:rsid w:val="00BE7363"/>
    <w:rsid w:val="00BE737D"/>
    <w:rsid w:val="00BE7435"/>
    <w:rsid w:val="00BE7BDC"/>
    <w:rsid w:val="00BE7BFB"/>
    <w:rsid w:val="00BF01A9"/>
    <w:rsid w:val="00BF0276"/>
    <w:rsid w:val="00BF03DE"/>
    <w:rsid w:val="00BF0929"/>
    <w:rsid w:val="00BF092F"/>
    <w:rsid w:val="00BF0951"/>
    <w:rsid w:val="00BF13C5"/>
    <w:rsid w:val="00BF14C0"/>
    <w:rsid w:val="00BF2275"/>
    <w:rsid w:val="00BF2767"/>
    <w:rsid w:val="00BF2FBA"/>
    <w:rsid w:val="00BF3C4A"/>
    <w:rsid w:val="00BF451B"/>
    <w:rsid w:val="00BF489E"/>
    <w:rsid w:val="00BF60BA"/>
    <w:rsid w:val="00BF65BF"/>
    <w:rsid w:val="00BF6FFA"/>
    <w:rsid w:val="00BF7AE7"/>
    <w:rsid w:val="00BF7D1D"/>
    <w:rsid w:val="00BF7D29"/>
    <w:rsid w:val="00C002F0"/>
    <w:rsid w:val="00C004F6"/>
    <w:rsid w:val="00C0139B"/>
    <w:rsid w:val="00C01970"/>
    <w:rsid w:val="00C02362"/>
    <w:rsid w:val="00C02D25"/>
    <w:rsid w:val="00C03D8B"/>
    <w:rsid w:val="00C0429E"/>
    <w:rsid w:val="00C04B29"/>
    <w:rsid w:val="00C0570E"/>
    <w:rsid w:val="00C0613B"/>
    <w:rsid w:val="00C06247"/>
    <w:rsid w:val="00C06604"/>
    <w:rsid w:val="00C066E8"/>
    <w:rsid w:val="00C0670D"/>
    <w:rsid w:val="00C06E46"/>
    <w:rsid w:val="00C0749F"/>
    <w:rsid w:val="00C07A3E"/>
    <w:rsid w:val="00C10BF6"/>
    <w:rsid w:val="00C113C2"/>
    <w:rsid w:val="00C11C8C"/>
    <w:rsid w:val="00C11F5C"/>
    <w:rsid w:val="00C12240"/>
    <w:rsid w:val="00C125A7"/>
    <w:rsid w:val="00C12C8E"/>
    <w:rsid w:val="00C12D17"/>
    <w:rsid w:val="00C13CEC"/>
    <w:rsid w:val="00C14494"/>
    <w:rsid w:val="00C1533F"/>
    <w:rsid w:val="00C1576C"/>
    <w:rsid w:val="00C159E8"/>
    <w:rsid w:val="00C15B56"/>
    <w:rsid w:val="00C15BD4"/>
    <w:rsid w:val="00C1639E"/>
    <w:rsid w:val="00C165BD"/>
    <w:rsid w:val="00C1661B"/>
    <w:rsid w:val="00C17275"/>
    <w:rsid w:val="00C178FB"/>
    <w:rsid w:val="00C17A9B"/>
    <w:rsid w:val="00C17E39"/>
    <w:rsid w:val="00C20267"/>
    <w:rsid w:val="00C20D78"/>
    <w:rsid w:val="00C213F1"/>
    <w:rsid w:val="00C220FF"/>
    <w:rsid w:val="00C233E1"/>
    <w:rsid w:val="00C236B0"/>
    <w:rsid w:val="00C2399F"/>
    <w:rsid w:val="00C24FC7"/>
    <w:rsid w:val="00C2508B"/>
    <w:rsid w:val="00C256C5"/>
    <w:rsid w:val="00C25F3E"/>
    <w:rsid w:val="00C27FE1"/>
    <w:rsid w:val="00C30630"/>
    <w:rsid w:val="00C30ECD"/>
    <w:rsid w:val="00C30F60"/>
    <w:rsid w:val="00C3122F"/>
    <w:rsid w:val="00C31480"/>
    <w:rsid w:val="00C31761"/>
    <w:rsid w:val="00C3191D"/>
    <w:rsid w:val="00C31F8F"/>
    <w:rsid w:val="00C32847"/>
    <w:rsid w:val="00C328CC"/>
    <w:rsid w:val="00C33011"/>
    <w:rsid w:val="00C33232"/>
    <w:rsid w:val="00C3334B"/>
    <w:rsid w:val="00C33464"/>
    <w:rsid w:val="00C334B2"/>
    <w:rsid w:val="00C33B3A"/>
    <w:rsid w:val="00C345CC"/>
    <w:rsid w:val="00C34889"/>
    <w:rsid w:val="00C3498D"/>
    <w:rsid w:val="00C35815"/>
    <w:rsid w:val="00C358D1"/>
    <w:rsid w:val="00C35EA0"/>
    <w:rsid w:val="00C363D8"/>
    <w:rsid w:val="00C3642A"/>
    <w:rsid w:val="00C365A6"/>
    <w:rsid w:val="00C36901"/>
    <w:rsid w:val="00C36978"/>
    <w:rsid w:val="00C3697D"/>
    <w:rsid w:val="00C403C6"/>
    <w:rsid w:val="00C4061A"/>
    <w:rsid w:val="00C40849"/>
    <w:rsid w:val="00C40D95"/>
    <w:rsid w:val="00C41731"/>
    <w:rsid w:val="00C4224F"/>
    <w:rsid w:val="00C42476"/>
    <w:rsid w:val="00C42F9D"/>
    <w:rsid w:val="00C4301D"/>
    <w:rsid w:val="00C43857"/>
    <w:rsid w:val="00C43970"/>
    <w:rsid w:val="00C43AAA"/>
    <w:rsid w:val="00C443E5"/>
    <w:rsid w:val="00C444D1"/>
    <w:rsid w:val="00C44A5C"/>
    <w:rsid w:val="00C44ACD"/>
    <w:rsid w:val="00C44DDC"/>
    <w:rsid w:val="00C44EB4"/>
    <w:rsid w:val="00C45067"/>
    <w:rsid w:val="00C45271"/>
    <w:rsid w:val="00C45B1C"/>
    <w:rsid w:val="00C4691A"/>
    <w:rsid w:val="00C469DC"/>
    <w:rsid w:val="00C46CFD"/>
    <w:rsid w:val="00C46F4C"/>
    <w:rsid w:val="00C477A8"/>
    <w:rsid w:val="00C5056F"/>
    <w:rsid w:val="00C5090E"/>
    <w:rsid w:val="00C51175"/>
    <w:rsid w:val="00C522C0"/>
    <w:rsid w:val="00C52A16"/>
    <w:rsid w:val="00C5378A"/>
    <w:rsid w:val="00C53CAA"/>
    <w:rsid w:val="00C546DE"/>
    <w:rsid w:val="00C54910"/>
    <w:rsid w:val="00C554D6"/>
    <w:rsid w:val="00C563D8"/>
    <w:rsid w:val="00C563E9"/>
    <w:rsid w:val="00C56CA8"/>
    <w:rsid w:val="00C56E9D"/>
    <w:rsid w:val="00C575A0"/>
    <w:rsid w:val="00C57F3A"/>
    <w:rsid w:val="00C61021"/>
    <w:rsid w:val="00C61213"/>
    <w:rsid w:val="00C61CB4"/>
    <w:rsid w:val="00C6217F"/>
    <w:rsid w:val="00C62573"/>
    <w:rsid w:val="00C630F9"/>
    <w:rsid w:val="00C63FC2"/>
    <w:rsid w:val="00C64A07"/>
    <w:rsid w:val="00C64FB1"/>
    <w:rsid w:val="00C65A91"/>
    <w:rsid w:val="00C65B12"/>
    <w:rsid w:val="00C66AD8"/>
    <w:rsid w:val="00C66DBE"/>
    <w:rsid w:val="00C67088"/>
    <w:rsid w:val="00C67E72"/>
    <w:rsid w:val="00C67EE5"/>
    <w:rsid w:val="00C7079A"/>
    <w:rsid w:val="00C709D3"/>
    <w:rsid w:val="00C71704"/>
    <w:rsid w:val="00C7175E"/>
    <w:rsid w:val="00C718AB"/>
    <w:rsid w:val="00C71C0D"/>
    <w:rsid w:val="00C726E4"/>
    <w:rsid w:val="00C728D3"/>
    <w:rsid w:val="00C72B66"/>
    <w:rsid w:val="00C73C42"/>
    <w:rsid w:val="00C74352"/>
    <w:rsid w:val="00C745DA"/>
    <w:rsid w:val="00C76038"/>
    <w:rsid w:val="00C76096"/>
    <w:rsid w:val="00C76149"/>
    <w:rsid w:val="00C77967"/>
    <w:rsid w:val="00C77A71"/>
    <w:rsid w:val="00C77F40"/>
    <w:rsid w:val="00C806E2"/>
    <w:rsid w:val="00C81E7E"/>
    <w:rsid w:val="00C82040"/>
    <w:rsid w:val="00C825DC"/>
    <w:rsid w:val="00C82903"/>
    <w:rsid w:val="00C82CE7"/>
    <w:rsid w:val="00C83782"/>
    <w:rsid w:val="00C83A3F"/>
    <w:rsid w:val="00C848B7"/>
    <w:rsid w:val="00C84FEC"/>
    <w:rsid w:val="00C85325"/>
    <w:rsid w:val="00C85A12"/>
    <w:rsid w:val="00C862E8"/>
    <w:rsid w:val="00C865E6"/>
    <w:rsid w:val="00C86CEE"/>
    <w:rsid w:val="00C8799B"/>
    <w:rsid w:val="00C879E8"/>
    <w:rsid w:val="00C87AEA"/>
    <w:rsid w:val="00C87AFC"/>
    <w:rsid w:val="00C90951"/>
    <w:rsid w:val="00C9098A"/>
    <w:rsid w:val="00C90C7A"/>
    <w:rsid w:val="00C90FEE"/>
    <w:rsid w:val="00C9135C"/>
    <w:rsid w:val="00C917E7"/>
    <w:rsid w:val="00C91985"/>
    <w:rsid w:val="00C91A28"/>
    <w:rsid w:val="00C91BAA"/>
    <w:rsid w:val="00C91DAB"/>
    <w:rsid w:val="00C91F90"/>
    <w:rsid w:val="00C923B1"/>
    <w:rsid w:val="00C92738"/>
    <w:rsid w:val="00C92B50"/>
    <w:rsid w:val="00C9316D"/>
    <w:rsid w:val="00C939F2"/>
    <w:rsid w:val="00C94839"/>
    <w:rsid w:val="00C94B78"/>
    <w:rsid w:val="00C94D22"/>
    <w:rsid w:val="00C9506C"/>
    <w:rsid w:val="00C95B5E"/>
    <w:rsid w:val="00C96774"/>
    <w:rsid w:val="00C96A53"/>
    <w:rsid w:val="00C96B01"/>
    <w:rsid w:val="00C9746D"/>
    <w:rsid w:val="00C97881"/>
    <w:rsid w:val="00C97B80"/>
    <w:rsid w:val="00CA05F9"/>
    <w:rsid w:val="00CA09E9"/>
    <w:rsid w:val="00CA126E"/>
    <w:rsid w:val="00CA1343"/>
    <w:rsid w:val="00CA1830"/>
    <w:rsid w:val="00CA20AF"/>
    <w:rsid w:val="00CA2E1F"/>
    <w:rsid w:val="00CA2E35"/>
    <w:rsid w:val="00CA2ECA"/>
    <w:rsid w:val="00CA3034"/>
    <w:rsid w:val="00CA33B8"/>
    <w:rsid w:val="00CA36F5"/>
    <w:rsid w:val="00CA4D67"/>
    <w:rsid w:val="00CA57FD"/>
    <w:rsid w:val="00CA58C6"/>
    <w:rsid w:val="00CA5AF5"/>
    <w:rsid w:val="00CA5DC9"/>
    <w:rsid w:val="00CA5EAE"/>
    <w:rsid w:val="00CA6DBB"/>
    <w:rsid w:val="00CA7389"/>
    <w:rsid w:val="00CA7526"/>
    <w:rsid w:val="00CA7688"/>
    <w:rsid w:val="00CA76E3"/>
    <w:rsid w:val="00CB130B"/>
    <w:rsid w:val="00CB1734"/>
    <w:rsid w:val="00CB3520"/>
    <w:rsid w:val="00CB3AB3"/>
    <w:rsid w:val="00CB3F01"/>
    <w:rsid w:val="00CB415B"/>
    <w:rsid w:val="00CB41C9"/>
    <w:rsid w:val="00CB496A"/>
    <w:rsid w:val="00CB4BF3"/>
    <w:rsid w:val="00CB594C"/>
    <w:rsid w:val="00CB711E"/>
    <w:rsid w:val="00CB7866"/>
    <w:rsid w:val="00CC0A9A"/>
    <w:rsid w:val="00CC0BDA"/>
    <w:rsid w:val="00CC1CD8"/>
    <w:rsid w:val="00CC234C"/>
    <w:rsid w:val="00CC26EA"/>
    <w:rsid w:val="00CC32E2"/>
    <w:rsid w:val="00CC38E7"/>
    <w:rsid w:val="00CC3D54"/>
    <w:rsid w:val="00CC3D62"/>
    <w:rsid w:val="00CC4629"/>
    <w:rsid w:val="00CC4651"/>
    <w:rsid w:val="00CC485C"/>
    <w:rsid w:val="00CC4D26"/>
    <w:rsid w:val="00CC5237"/>
    <w:rsid w:val="00CC67D1"/>
    <w:rsid w:val="00CC69B4"/>
    <w:rsid w:val="00CC6E8D"/>
    <w:rsid w:val="00CC74EA"/>
    <w:rsid w:val="00CC7603"/>
    <w:rsid w:val="00CC7847"/>
    <w:rsid w:val="00CC7C0A"/>
    <w:rsid w:val="00CC7E8A"/>
    <w:rsid w:val="00CC7F2D"/>
    <w:rsid w:val="00CD08EB"/>
    <w:rsid w:val="00CD09AD"/>
    <w:rsid w:val="00CD0CDA"/>
    <w:rsid w:val="00CD1119"/>
    <w:rsid w:val="00CD15AE"/>
    <w:rsid w:val="00CD18F6"/>
    <w:rsid w:val="00CD2184"/>
    <w:rsid w:val="00CD257E"/>
    <w:rsid w:val="00CD29D3"/>
    <w:rsid w:val="00CD2F26"/>
    <w:rsid w:val="00CD32D7"/>
    <w:rsid w:val="00CD4795"/>
    <w:rsid w:val="00CD4FC8"/>
    <w:rsid w:val="00CD5DBA"/>
    <w:rsid w:val="00CD627C"/>
    <w:rsid w:val="00CD6596"/>
    <w:rsid w:val="00CD6974"/>
    <w:rsid w:val="00CD69AD"/>
    <w:rsid w:val="00CD7260"/>
    <w:rsid w:val="00CD741B"/>
    <w:rsid w:val="00CD7CAD"/>
    <w:rsid w:val="00CE000F"/>
    <w:rsid w:val="00CE0206"/>
    <w:rsid w:val="00CE0BDC"/>
    <w:rsid w:val="00CE18CE"/>
    <w:rsid w:val="00CE2102"/>
    <w:rsid w:val="00CE26C2"/>
    <w:rsid w:val="00CE281E"/>
    <w:rsid w:val="00CE3002"/>
    <w:rsid w:val="00CE31C0"/>
    <w:rsid w:val="00CE3C83"/>
    <w:rsid w:val="00CE3DD3"/>
    <w:rsid w:val="00CE4B1F"/>
    <w:rsid w:val="00CE4B58"/>
    <w:rsid w:val="00CE5195"/>
    <w:rsid w:val="00CE567F"/>
    <w:rsid w:val="00CE656F"/>
    <w:rsid w:val="00CE6B21"/>
    <w:rsid w:val="00CE6F81"/>
    <w:rsid w:val="00CE70BF"/>
    <w:rsid w:val="00CE743D"/>
    <w:rsid w:val="00CE79B0"/>
    <w:rsid w:val="00CF018A"/>
    <w:rsid w:val="00CF0428"/>
    <w:rsid w:val="00CF044C"/>
    <w:rsid w:val="00CF0F77"/>
    <w:rsid w:val="00CF1205"/>
    <w:rsid w:val="00CF12D4"/>
    <w:rsid w:val="00CF1549"/>
    <w:rsid w:val="00CF17B5"/>
    <w:rsid w:val="00CF1A68"/>
    <w:rsid w:val="00CF1FCE"/>
    <w:rsid w:val="00CF2266"/>
    <w:rsid w:val="00CF316A"/>
    <w:rsid w:val="00CF3EBA"/>
    <w:rsid w:val="00CF3FE2"/>
    <w:rsid w:val="00CF4FB0"/>
    <w:rsid w:val="00CF4FE2"/>
    <w:rsid w:val="00CF59DE"/>
    <w:rsid w:val="00CF5C07"/>
    <w:rsid w:val="00CF7D0D"/>
    <w:rsid w:val="00CF7FD9"/>
    <w:rsid w:val="00D0038A"/>
    <w:rsid w:val="00D00A43"/>
    <w:rsid w:val="00D0106E"/>
    <w:rsid w:val="00D015C9"/>
    <w:rsid w:val="00D01A27"/>
    <w:rsid w:val="00D02774"/>
    <w:rsid w:val="00D02C4A"/>
    <w:rsid w:val="00D02D59"/>
    <w:rsid w:val="00D03163"/>
    <w:rsid w:val="00D03B2C"/>
    <w:rsid w:val="00D03E04"/>
    <w:rsid w:val="00D04430"/>
    <w:rsid w:val="00D04BAC"/>
    <w:rsid w:val="00D04DFD"/>
    <w:rsid w:val="00D0588C"/>
    <w:rsid w:val="00D05D4C"/>
    <w:rsid w:val="00D06100"/>
    <w:rsid w:val="00D06A33"/>
    <w:rsid w:val="00D06F9B"/>
    <w:rsid w:val="00D07254"/>
    <w:rsid w:val="00D07300"/>
    <w:rsid w:val="00D074F4"/>
    <w:rsid w:val="00D07E15"/>
    <w:rsid w:val="00D103BD"/>
    <w:rsid w:val="00D1057F"/>
    <w:rsid w:val="00D10DBB"/>
    <w:rsid w:val="00D112DF"/>
    <w:rsid w:val="00D11C9F"/>
    <w:rsid w:val="00D12033"/>
    <w:rsid w:val="00D12272"/>
    <w:rsid w:val="00D12650"/>
    <w:rsid w:val="00D1308B"/>
    <w:rsid w:val="00D139D9"/>
    <w:rsid w:val="00D141B9"/>
    <w:rsid w:val="00D14522"/>
    <w:rsid w:val="00D14C70"/>
    <w:rsid w:val="00D1529E"/>
    <w:rsid w:val="00D156BA"/>
    <w:rsid w:val="00D158A2"/>
    <w:rsid w:val="00D163DB"/>
    <w:rsid w:val="00D164EB"/>
    <w:rsid w:val="00D17918"/>
    <w:rsid w:val="00D210D4"/>
    <w:rsid w:val="00D211EB"/>
    <w:rsid w:val="00D23FD7"/>
    <w:rsid w:val="00D245F8"/>
    <w:rsid w:val="00D2462B"/>
    <w:rsid w:val="00D247B0"/>
    <w:rsid w:val="00D25638"/>
    <w:rsid w:val="00D257C9"/>
    <w:rsid w:val="00D25E7C"/>
    <w:rsid w:val="00D26355"/>
    <w:rsid w:val="00D265B5"/>
    <w:rsid w:val="00D26E70"/>
    <w:rsid w:val="00D26FEA"/>
    <w:rsid w:val="00D27669"/>
    <w:rsid w:val="00D276F2"/>
    <w:rsid w:val="00D27B41"/>
    <w:rsid w:val="00D314D0"/>
    <w:rsid w:val="00D31A83"/>
    <w:rsid w:val="00D31F06"/>
    <w:rsid w:val="00D33F9F"/>
    <w:rsid w:val="00D3499D"/>
    <w:rsid w:val="00D34EB1"/>
    <w:rsid w:val="00D35501"/>
    <w:rsid w:val="00D35594"/>
    <w:rsid w:val="00D35DD9"/>
    <w:rsid w:val="00D35F23"/>
    <w:rsid w:val="00D36541"/>
    <w:rsid w:val="00D36B0E"/>
    <w:rsid w:val="00D36DDF"/>
    <w:rsid w:val="00D37B2F"/>
    <w:rsid w:val="00D37D37"/>
    <w:rsid w:val="00D40E45"/>
    <w:rsid w:val="00D41A67"/>
    <w:rsid w:val="00D41BA8"/>
    <w:rsid w:val="00D42117"/>
    <w:rsid w:val="00D42151"/>
    <w:rsid w:val="00D422B8"/>
    <w:rsid w:val="00D42C68"/>
    <w:rsid w:val="00D43C8A"/>
    <w:rsid w:val="00D44494"/>
    <w:rsid w:val="00D4486E"/>
    <w:rsid w:val="00D44D79"/>
    <w:rsid w:val="00D45136"/>
    <w:rsid w:val="00D45544"/>
    <w:rsid w:val="00D465FC"/>
    <w:rsid w:val="00D46B3C"/>
    <w:rsid w:val="00D46BD6"/>
    <w:rsid w:val="00D46ED2"/>
    <w:rsid w:val="00D46F8B"/>
    <w:rsid w:val="00D470E0"/>
    <w:rsid w:val="00D47A8B"/>
    <w:rsid w:val="00D47EED"/>
    <w:rsid w:val="00D505D5"/>
    <w:rsid w:val="00D51105"/>
    <w:rsid w:val="00D5148F"/>
    <w:rsid w:val="00D517D9"/>
    <w:rsid w:val="00D51C0A"/>
    <w:rsid w:val="00D53046"/>
    <w:rsid w:val="00D532B7"/>
    <w:rsid w:val="00D5377B"/>
    <w:rsid w:val="00D53ABD"/>
    <w:rsid w:val="00D54151"/>
    <w:rsid w:val="00D5433D"/>
    <w:rsid w:val="00D5531B"/>
    <w:rsid w:val="00D554D4"/>
    <w:rsid w:val="00D556CC"/>
    <w:rsid w:val="00D55ACE"/>
    <w:rsid w:val="00D55C25"/>
    <w:rsid w:val="00D55D23"/>
    <w:rsid w:val="00D5656C"/>
    <w:rsid w:val="00D57134"/>
    <w:rsid w:val="00D57540"/>
    <w:rsid w:val="00D576F0"/>
    <w:rsid w:val="00D579DF"/>
    <w:rsid w:val="00D57B1E"/>
    <w:rsid w:val="00D57E24"/>
    <w:rsid w:val="00D6045C"/>
    <w:rsid w:val="00D6144A"/>
    <w:rsid w:val="00D61563"/>
    <w:rsid w:val="00D61D65"/>
    <w:rsid w:val="00D6288D"/>
    <w:rsid w:val="00D63A4E"/>
    <w:rsid w:val="00D63CB5"/>
    <w:rsid w:val="00D63F5D"/>
    <w:rsid w:val="00D64052"/>
    <w:rsid w:val="00D64930"/>
    <w:rsid w:val="00D65367"/>
    <w:rsid w:val="00D65D34"/>
    <w:rsid w:val="00D66FEE"/>
    <w:rsid w:val="00D67674"/>
    <w:rsid w:val="00D67809"/>
    <w:rsid w:val="00D67ABE"/>
    <w:rsid w:val="00D67BEF"/>
    <w:rsid w:val="00D70307"/>
    <w:rsid w:val="00D7065B"/>
    <w:rsid w:val="00D708E9"/>
    <w:rsid w:val="00D70954"/>
    <w:rsid w:val="00D70A49"/>
    <w:rsid w:val="00D70BFF"/>
    <w:rsid w:val="00D70E80"/>
    <w:rsid w:val="00D71799"/>
    <w:rsid w:val="00D71EBF"/>
    <w:rsid w:val="00D7301C"/>
    <w:rsid w:val="00D73831"/>
    <w:rsid w:val="00D73BE2"/>
    <w:rsid w:val="00D73C50"/>
    <w:rsid w:val="00D74735"/>
    <w:rsid w:val="00D74B14"/>
    <w:rsid w:val="00D74B5D"/>
    <w:rsid w:val="00D754E0"/>
    <w:rsid w:val="00D75B94"/>
    <w:rsid w:val="00D77809"/>
    <w:rsid w:val="00D8047D"/>
    <w:rsid w:val="00D8092E"/>
    <w:rsid w:val="00D81EFB"/>
    <w:rsid w:val="00D82430"/>
    <w:rsid w:val="00D82660"/>
    <w:rsid w:val="00D832F4"/>
    <w:rsid w:val="00D8371D"/>
    <w:rsid w:val="00D83DB0"/>
    <w:rsid w:val="00D83E9B"/>
    <w:rsid w:val="00D83FAF"/>
    <w:rsid w:val="00D841FA"/>
    <w:rsid w:val="00D84675"/>
    <w:rsid w:val="00D84788"/>
    <w:rsid w:val="00D84980"/>
    <w:rsid w:val="00D84A30"/>
    <w:rsid w:val="00D84A69"/>
    <w:rsid w:val="00D85121"/>
    <w:rsid w:val="00D854C1"/>
    <w:rsid w:val="00D85C40"/>
    <w:rsid w:val="00D86140"/>
    <w:rsid w:val="00D8646E"/>
    <w:rsid w:val="00D866AD"/>
    <w:rsid w:val="00D86848"/>
    <w:rsid w:val="00D86ADD"/>
    <w:rsid w:val="00D86BF1"/>
    <w:rsid w:val="00D86C2E"/>
    <w:rsid w:val="00D87B9E"/>
    <w:rsid w:val="00D87DCB"/>
    <w:rsid w:val="00D90646"/>
    <w:rsid w:val="00D910F8"/>
    <w:rsid w:val="00D91603"/>
    <w:rsid w:val="00D91EC9"/>
    <w:rsid w:val="00D929D4"/>
    <w:rsid w:val="00D9342A"/>
    <w:rsid w:val="00D942A3"/>
    <w:rsid w:val="00D946A6"/>
    <w:rsid w:val="00D94AD9"/>
    <w:rsid w:val="00D94AE6"/>
    <w:rsid w:val="00D95293"/>
    <w:rsid w:val="00D9536A"/>
    <w:rsid w:val="00D954EB"/>
    <w:rsid w:val="00D956CD"/>
    <w:rsid w:val="00D95AF1"/>
    <w:rsid w:val="00D963D1"/>
    <w:rsid w:val="00D96FC1"/>
    <w:rsid w:val="00D973AC"/>
    <w:rsid w:val="00D97A7B"/>
    <w:rsid w:val="00D97B89"/>
    <w:rsid w:val="00DA000E"/>
    <w:rsid w:val="00DA0494"/>
    <w:rsid w:val="00DA052D"/>
    <w:rsid w:val="00DA0533"/>
    <w:rsid w:val="00DA0792"/>
    <w:rsid w:val="00DA07C3"/>
    <w:rsid w:val="00DA19AE"/>
    <w:rsid w:val="00DA2057"/>
    <w:rsid w:val="00DA2DE3"/>
    <w:rsid w:val="00DA2F67"/>
    <w:rsid w:val="00DA41FB"/>
    <w:rsid w:val="00DA461D"/>
    <w:rsid w:val="00DA4CE1"/>
    <w:rsid w:val="00DA565E"/>
    <w:rsid w:val="00DA5B49"/>
    <w:rsid w:val="00DA5B94"/>
    <w:rsid w:val="00DA605A"/>
    <w:rsid w:val="00DA68CF"/>
    <w:rsid w:val="00DA6C12"/>
    <w:rsid w:val="00DA6D61"/>
    <w:rsid w:val="00DA7209"/>
    <w:rsid w:val="00DA7BC7"/>
    <w:rsid w:val="00DA7F4F"/>
    <w:rsid w:val="00DB018B"/>
    <w:rsid w:val="00DB0669"/>
    <w:rsid w:val="00DB086E"/>
    <w:rsid w:val="00DB0BA3"/>
    <w:rsid w:val="00DB0F4E"/>
    <w:rsid w:val="00DB1294"/>
    <w:rsid w:val="00DB2026"/>
    <w:rsid w:val="00DB3169"/>
    <w:rsid w:val="00DB32F4"/>
    <w:rsid w:val="00DB3842"/>
    <w:rsid w:val="00DB3BFC"/>
    <w:rsid w:val="00DB3F7B"/>
    <w:rsid w:val="00DB4811"/>
    <w:rsid w:val="00DB4E80"/>
    <w:rsid w:val="00DB521B"/>
    <w:rsid w:val="00DB567D"/>
    <w:rsid w:val="00DB6022"/>
    <w:rsid w:val="00DB6AFC"/>
    <w:rsid w:val="00DB6FE1"/>
    <w:rsid w:val="00DB73CF"/>
    <w:rsid w:val="00DC001F"/>
    <w:rsid w:val="00DC03BE"/>
    <w:rsid w:val="00DC0AAA"/>
    <w:rsid w:val="00DC1E5B"/>
    <w:rsid w:val="00DC2190"/>
    <w:rsid w:val="00DC231B"/>
    <w:rsid w:val="00DC2812"/>
    <w:rsid w:val="00DC3954"/>
    <w:rsid w:val="00DC3E06"/>
    <w:rsid w:val="00DC4C33"/>
    <w:rsid w:val="00DC5282"/>
    <w:rsid w:val="00DC6312"/>
    <w:rsid w:val="00DC651D"/>
    <w:rsid w:val="00DC7204"/>
    <w:rsid w:val="00DC7C5F"/>
    <w:rsid w:val="00DD08FA"/>
    <w:rsid w:val="00DD0BEB"/>
    <w:rsid w:val="00DD0C3E"/>
    <w:rsid w:val="00DD168A"/>
    <w:rsid w:val="00DD327A"/>
    <w:rsid w:val="00DD3318"/>
    <w:rsid w:val="00DD391E"/>
    <w:rsid w:val="00DD3C7A"/>
    <w:rsid w:val="00DD46DD"/>
    <w:rsid w:val="00DD481C"/>
    <w:rsid w:val="00DD4BFA"/>
    <w:rsid w:val="00DD5637"/>
    <w:rsid w:val="00DD567F"/>
    <w:rsid w:val="00DD6652"/>
    <w:rsid w:val="00DD71EE"/>
    <w:rsid w:val="00DD75EC"/>
    <w:rsid w:val="00DD7D10"/>
    <w:rsid w:val="00DE04B9"/>
    <w:rsid w:val="00DE053E"/>
    <w:rsid w:val="00DE0A83"/>
    <w:rsid w:val="00DE19C3"/>
    <w:rsid w:val="00DE1ADF"/>
    <w:rsid w:val="00DE3469"/>
    <w:rsid w:val="00DE362F"/>
    <w:rsid w:val="00DE38B9"/>
    <w:rsid w:val="00DE3B1E"/>
    <w:rsid w:val="00DE3BE9"/>
    <w:rsid w:val="00DE46EE"/>
    <w:rsid w:val="00DE5400"/>
    <w:rsid w:val="00DE5BF9"/>
    <w:rsid w:val="00DE6425"/>
    <w:rsid w:val="00DE66C3"/>
    <w:rsid w:val="00DE684A"/>
    <w:rsid w:val="00DE6A54"/>
    <w:rsid w:val="00DE6DA0"/>
    <w:rsid w:val="00DE6FBA"/>
    <w:rsid w:val="00DE702E"/>
    <w:rsid w:val="00DE737C"/>
    <w:rsid w:val="00DE73E7"/>
    <w:rsid w:val="00DE75FA"/>
    <w:rsid w:val="00DE7774"/>
    <w:rsid w:val="00DE7ABA"/>
    <w:rsid w:val="00DE7E41"/>
    <w:rsid w:val="00DF07D2"/>
    <w:rsid w:val="00DF094D"/>
    <w:rsid w:val="00DF1A83"/>
    <w:rsid w:val="00DF1FDE"/>
    <w:rsid w:val="00DF2750"/>
    <w:rsid w:val="00DF29B3"/>
    <w:rsid w:val="00DF31EF"/>
    <w:rsid w:val="00DF327A"/>
    <w:rsid w:val="00DF3C19"/>
    <w:rsid w:val="00DF41B0"/>
    <w:rsid w:val="00DF41F0"/>
    <w:rsid w:val="00DF49A3"/>
    <w:rsid w:val="00DF5505"/>
    <w:rsid w:val="00DF6278"/>
    <w:rsid w:val="00DF62F9"/>
    <w:rsid w:val="00DF674C"/>
    <w:rsid w:val="00DF6AA0"/>
    <w:rsid w:val="00DF7B86"/>
    <w:rsid w:val="00DF7F32"/>
    <w:rsid w:val="00E00EDB"/>
    <w:rsid w:val="00E01944"/>
    <w:rsid w:val="00E01A60"/>
    <w:rsid w:val="00E027E4"/>
    <w:rsid w:val="00E02817"/>
    <w:rsid w:val="00E0306E"/>
    <w:rsid w:val="00E040EB"/>
    <w:rsid w:val="00E04702"/>
    <w:rsid w:val="00E06086"/>
    <w:rsid w:val="00E065FA"/>
    <w:rsid w:val="00E07351"/>
    <w:rsid w:val="00E07D3E"/>
    <w:rsid w:val="00E07DF7"/>
    <w:rsid w:val="00E1009D"/>
    <w:rsid w:val="00E10444"/>
    <w:rsid w:val="00E10501"/>
    <w:rsid w:val="00E10931"/>
    <w:rsid w:val="00E109C9"/>
    <w:rsid w:val="00E10ABE"/>
    <w:rsid w:val="00E119FC"/>
    <w:rsid w:val="00E12570"/>
    <w:rsid w:val="00E129A6"/>
    <w:rsid w:val="00E13139"/>
    <w:rsid w:val="00E138FB"/>
    <w:rsid w:val="00E13B5D"/>
    <w:rsid w:val="00E13D4E"/>
    <w:rsid w:val="00E14164"/>
    <w:rsid w:val="00E14DA5"/>
    <w:rsid w:val="00E14E9D"/>
    <w:rsid w:val="00E14F45"/>
    <w:rsid w:val="00E1541D"/>
    <w:rsid w:val="00E15708"/>
    <w:rsid w:val="00E17739"/>
    <w:rsid w:val="00E17F6D"/>
    <w:rsid w:val="00E20760"/>
    <w:rsid w:val="00E20794"/>
    <w:rsid w:val="00E218D5"/>
    <w:rsid w:val="00E21C7F"/>
    <w:rsid w:val="00E22187"/>
    <w:rsid w:val="00E223B7"/>
    <w:rsid w:val="00E22598"/>
    <w:rsid w:val="00E2265E"/>
    <w:rsid w:val="00E227CF"/>
    <w:rsid w:val="00E22A9D"/>
    <w:rsid w:val="00E22B21"/>
    <w:rsid w:val="00E23540"/>
    <w:rsid w:val="00E240C2"/>
    <w:rsid w:val="00E24623"/>
    <w:rsid w:val="00E24A93"/>
    <w:rsid w:val="00E255DB"/>
    <w:rsid w:val="00E256D9"/>
    <w:rsid w:val="00E25D97"/>
    <w:rsid w:val="00E25DCF"/>
    <w:rsid w:val="00E27054"/>
    <w:rsid w:val="00E27103"/>
    <w:rsid w:val="00E271F7"/>
    <w:rsid w:val="00E279AC"/>
    <w:rsid w:val="00E31186"/>
    <w:rsid w:val="00E31976"/>
    <w:rsid w:val="00E3202B"/>
    <w:rsid w:val="00E32464"/>
    <w:rsid w:val="00E32874"/>
    <w:rsid w:val="00E32960"/>
    <w:rsid w:val="00E330BE"/>
    <w:rsid w:val="00E338C9"/>
    <w:rsid w:val="00E34C95"/>
    <w:rsid w:val="00E3555C"/>
    <w:rsid w:val="00E35E00"/>
    <w:rsid w:val="00E36D1B"/>
    <w:rsid w:val="00E3711B"/>
    <w:rsid w:val="00E3721C"/>
    <w:rsid w:val="00E41B44"/>
    <w:rsid w:val="00E42430"/>
    <w:rsid w:val="00E4343C"/>
    <w:rsid w:val="00E43F31"/>
    <w:rsid w:val="00E440CA"/>
    <w:rsid w:val="00E44CB5"/>
    <w:rsid w:val="00E45835"/>
    <w:rsid w:val="00E45A7A"/>
    <w:rsid w:val="00E45DF1"/>
    <w:rsid w:val="00E501F6"/>
    <w:rsid w:val="00E50C94"/>
    <w:rsid w:val="00E51587"/>
    <w:rsid w:val="00E53793"/>
    <w:rsid w:val="00E54629"/>
    <w:rsid w:val="00E55C15"/>
    <w:rsid w:val="00E55F51"/>
    <w:rsid w:val="00E5670F"/>
    <w:rsid w:val="00E57457"/>
    <w:rsid w:val="00E575A2"/>
    <w:rsid w:val="00E57ABD"/>
    <w:rsid w:val="00E601C2"/>
    <w:rsid w:val="00E60AD3"/>
    <w:rsid w:val="00E60F8C"/>
    <w:rsid w:val="00E61322"/>
    <w:rsid w:val="00E61CB0"/>
    <w:rsid w:val="00E61CFC"/>
    <w:rsid w:val="00E61F29"/>
    <w:rsid w:val="00E63E07"/>
    <w:rsid w:val="00E6412F"/>
    <w:rsid w:val="00E644BF"/>
    <w:rsid w:val="00E64A41"/>
    <w:rsid w:val="00E65192"/>
    <w:rsid w:val="00E65675"/>
    <w:rsid w:val="00E6579B"/>
    <w:rsid w:val="00E66CF4"/>
    <w:rsid w:val="00E67476"/>
    <w:rsid w:val="00E6789C"/>
    <w:rsid w:val="00E678F5"/>
    <w:rsid w:val="00E67A73"/>
    <w:rsid w:val="00E67F60"/>
    <w:rsid w:val="00E70C4F"/>
    <w:rsid w:val="00E71495"/>
    <w:rsid w:val="00E71D56"/>
    <w:rsid w:val="00E71D7A"/>
    <w:rsid w:val="00E726C4"/>
    <w:rsid w:val="00E72E9A"/>
    <w:rsid w:val="00E72F30"/>
    <w:rsid w:val="00E73064"/>
    <w:rsid w:val="00E73482"/>
    <w:rsid w:val="00E739AB"/>
    <w:rsid w:val="00E74A03"/>
    <w:rsid w:val="00E74F64"/>
    <w:rsid w:val="00E7543D"/>
    <w:rsid w:val="00E7593D"/>
    <w:rsid w:val="00E761A7"/>
    <w:rsid w:val="00E76202"/>
    <w:rsid w:val="00E7623D"/>
    <w:rsid w:val="00E76EF4"/>
    <w:rsid w:val="00E779E8"/>
    <w:rsid w:val="00E77B36"/>
    <w:rsid w:val="00E77EBE"/>
    <w:rsid w:val="00E80908"/>
    <w:rsid w:val="00E80B36"/>
    <w:rsid w:val="00E8198B"/>
    <w:rsid w:val="00E820A2"/>
    <w:rsid w:val="00E82A4F"/>
    <w:rsid w:val="00E83077"/>
    <w:rsid w:val="00E835A9"/>
    <w:rsid w:val="00E83C1C"/>
    <w:rsid w:val="00E83DB0"/>
    <w:rsid w:val="00E8402E"/>
    <w:rsid w:val="00E84F33"/>
    <w:rsid w:val="00E852D5"/>
    <w:rsid w:val="00E85DC1"/>
    <w:rsid w:val="00E85E40"/>
    <w:rsid w:val="00E860BA"/>
    <w:rsid w:val="00E861BB"/>
    <w:rsid w:val="00E874EF"/>
    <w:rsid w:val="00E8760C"/>
    <w:rsid w:val="00E9031F"/>
    <w:rsid w:val="00E907C2"/>
    <w:rsid w:val="00E908CA"/>
    <w:rsid w:val="00E917A6"/>
    <w:rsid w:val="00E917A8"/>
    <w:rsid w:val="00E91EB8"/>
    <w:rsid w:val="00E91F16"/>
    <w:rsid w:val="00E9205B"/>
    <w:rsid w:val="00E92A97"/>
    <w:rsid w:val="00E92B18"/>
    <w:rsid w:val="00E93749"/>
    <w:rsid w:val="00E938DA"/>
    <w:rsid w:val="00E939EF"/>
    <w:rsid w:val="00E93B5C"/>
    <w:rsid w:val="00E943E8"/>
    <w:rsid w:val="00E94D49"/>
    <w:rsid w:val="00E9542F"/>
    <w:rsid w:val="00E95970"/>
    <w:rsid w:val="00E96189"/>
    <w:rsid w:val="00E9659C"/>
    <w:rsid w:val="00E96848"/>
    <w:rsid w:val="00E971A9"/>
    <w:rsid w:val="00E97CE1"/>
    <w:rsid w:val="00E97DF2"/>
    <w:rsid w:val="00EA15A4"/>
    <w:rsid w:val="00EA1672"/>
    <w:rsid w:val="00EA1864"/>
    <w:rsid w:val="00EA2220"/>
    <w:rsid w:val="00EA23C9"/>
    <w:rsid w:val="00EA33EC"/>
    <w:rsid w:val="00EA3ABE"/>
    <w:rsid w:val="00EA3F57"/>
    <w:rsid w:val="00EA3F8A"/>
    <w:rsid w:val="00EA47D7"/>
    <w:rsid w:val="00EA5C51"/>
    <w:rsid w:val="00EA7635"/>
    <w:rsid w:val="00EB0687"/>
    <w:rsid w:val="00EB152C"/>
    <w:rsid w:val="00EB1B2A"/>
    <w:rsid w:val="00EB2806"/>
    <w:rsid w:val="00EB3356"/>
    <w:rsid w:val="00EB3AB9"/>
    <w:rsid w:val="00EB4A1E"/>
    <w:rsid w:val="00EB4C09"/>
    <w:rsid w:val="00EB5138"/>
    <w:rsid w:val="00EB52D6"/>
    <w:rsid w:val="00EB5388"/>
    <w:rsid w:val="00EB5754"/>
    <w:rsid w:val="00EB68CD"/>
    <w:rsid w:val="00EB718B"/>
    <w:rsid w:val="00EB71D9"/>
    <w:rsid w:val="00EB733E"/>
    <w:rsid w:val="00EB7904"/>
    <w:rsid w:val="00EB794A"/>
    <w:rsid w:val="00EB7CA7"/>
    <w:rsid w:val="00EC005C"/>
    <w:rsid w:val="00EC00D5"/>
    <w:rsid w:val="00EC014E"/>
    <w:rsid w:val="00EC035B"/>
    <w:rsid w:val="00EC046A"/>
    <w:rsid w:val="00EC13BC"/>
    <w:rsid w:val="00EC15EB"/>
    <w:rsid w:val="00EC17DC"/>
    <w:rsid w:val="00EC17F0"/>
    <w:rsid w:val="00EC2155"/>
    <w:rsid w:val="00EC23A3"/>
    <w:rsid w:val="00EC2DB3"/>
    <w:rsid w:val="00EC34C8"/>
    <w:rsid w:val="00EC3D87"/>
    <w:rsid w:val="00EC4517"/>
    <w:rsid w:val="00EC4B7C"/>
    <w:rsid w:val="00EC4FFC"/>
    <w:rsid w:val="00EC52B2"/>
    <w:rsid w:val="00EC5FEB"/>
    <w:rsid w:val="00EC62BE"/>
    <w:rsid w:val="00EC699C"/>
    <w:rsid w:val="00EC71CE"/>
    <w:rsid w:val="00EC7BA1"/>
    <w:rsid w:val="00EC7E6B"/>
    <w:rsid w:val="00EC7E8A"/>
    <w:rsid w:val="00ED08B2"/>
    <w:rsid w:val="00ED0B5F"/>
    <w:rsid w:val="00ED1947"/>
    <w:rsid w:val="00ED2054"/>
    <w:rsid w:val="00ED2836"/>
    <w:rsid w:val="00ED2D24"/>
    <w:rsid w:val="00ED3166"/>
    <w:rsid w:val="00ED335B"/>
    <w:rsid w:val="00ED34B6"/>
    <w:rsid w:val="00ED3602"/>
    <w:rsid w:val="00ED37C3"/>
    <w:rsid w:val="00ED3914"/>
    <w:rsid w:val="00ED3A44"/>
    <w:rsid w:val="00ED4B4F"/>
    <w:rsid w:val="00ED4B98"/>
    <w:rsid w:val="00ED536C"/>
    <w:rsid w:val="00ED5645"/>
    <w:rsid w:val="00ED5AE8"/>
    <w:rsid w:val="00ED6C22"/>
    <w:rsid w:val="00ED77DD"/>
    <w:rsid w:val="00ED7CE1"/>
    <w:rsid w:val="00EE18E9"/>
    <w:rsid w:val="00EE1ACB"/>
    <w:rsid w:val="00EE1FD5"/>
    <w:rsid w:val="00EE370C"/>
    <w:rsid w:val="00EE3A28"/>
    <w:rsid w:val="00EE4360"/>
    <w:rsid w:val="00EE45D7"/>
    <w:rsid w:val="00EE466A"/>
    <w:rsid w:val="00EE46BE"/>
    <w:rsid w:val="00EE4C4C"/>
    <w:rsid w:val="00EE4C5C"/>
    <w:rsid w:val="00EE4CF8"/>
    <w:rsid w:val="00EE5845"/>
    <w:rsid w:val="00EE5E55"/>
    <w:rsid w:val="00EE65AB"/>
    <w:rsid w:val="00EE6C20"/>
    <w:rsid w:val="00EE76CD"/>
    <w:rsid w:val="00EE7A13"/>
    <w:rsid w:val="00EF0066"/>
    <w:rsid w:val="00EF00AD"/>
    <w:rsid w:val="00EF0E9D"/>
    <w:rsid w:val="00EF164D"/>
    <w:rsid w:val="00EF1D6A"/>
    <w:rsid w:val="00EF2052"/>
    <w:rsid w:val="00EF23DF"/>
    <w:rsid w:val="00EF2A48"/>
    <w:rsid w:val="00EF2C10"/>
    <w:rsid w:val="00EF30B0"/>
    <w:rsid w:val="00EF3522"/>
    <w:rsid w:val="00EF3ABB"/>
    <w:rsid w:val="00EF5F50"/>
    <w:rsid w:val="00EF667A"/>
    <w:rsid w:val="00EF68DE"/>
    <w:rsid w:val="00EF6C02"/>
    <w:rsid w:val="00EF71E9"/>
    <w:rsid w:val="00EF75AE"/>
    <w:rsid w:val="00F00A9E"/>
    <w:rsid w:val="00F01CB9"/>
    <w:rsid w:val="00F02478"/>
    <w:rsid w:val="00F02F30"/>
    <w:rsid w:val="00F02F6F"/>
    <w:rsid w:val="00F035AA"/>
    <w:rsid w:val="00F03628"/>
    <w:rsid w:val="00F03A55"/>
    <w:rsid w:val="00F03BFB"/>
    <w:rsid w:val="00F04287"/>
    <w:rsid w:val="00F04398"/>
    <w:rsid w:val="00F04442"/>
    <w:rsid w:val="00F0494B"/>
    <w:rsid w:val="00F04A47"/>
    <w:rsid w:val="00F06700"/>
    <w:rsid w:val="00F068E6"/>
    <w:rsid w:val="00F06AD1"/>
    <w:rsid w:val="00F06FFE"/>
    <w:rsid w:val="00F07BCA"/>
    <w:rsid w:val="00F07CC6"/>
    <w:rsid w:val="00F10268"/>
    <w:rsid w:val="00F109AE"/>
    <w:rsid w:val="00F1183D"/>
    <w:rsid w:val="00F11FE8"/>
    <w:rsid w:val="00F120EA"/>
    <w:rsid w:val="00F12A5C"/>
    <w:rsid w:val="00F13CF4"/>
    <w:rsid w:val="00F13F00"/>
    <w:rsid w:val="00F14875"/>
    <w:rsid w:val="00F14A5E"/>
    <w:rsid w:val="00F16333"/>
    <w:rsid w:val="00F16C2A"/>
    <w:rsid w:val="00F200E3"/>
    <w:rsid w:val="00F20995"/>
    <w:rsid w:val="00F209DA"/>
    <w:rsid w:val="00F20DD7"/>
    <w:rsid w:val="00F2109F"/>
    <w:rsid w:val="00F22455"/>
    <w:rsid w:val="00F22AF8"/>
    <w:rsid w:val="00F22E59"/>
    <w:rsid w:val="00F23631"/>
    <w:rsid w:val="00F236A3"/>
    <w:rsid w:val="00F23A01"/>
    <w:rsid w:val="00F23DFD"/>
    <w:rsid w:val="00F2469B"/>
    <w:rsid w:val="00F24729"/>
    <w:rsid w:val="00F24A43"/>
    <w:rsid w:val="00F24BA2"/>
    <w:rsid w:val="00F26BB3"/>
    <w:rsid w:val="00F26C68"/>
    <w:rsid w:val="00F26F8D"/>
    <w:rsid w:val="00F2779C"/>
    <w:rsid w:val="00F3010A"/>
    <w:rsid w:val="00F309D0"/>
    <w:rsid w:val="00F31FF0"/>
    <w:rsid w:val="00F321CA"/>
    <w:rsid w:val="00F324BB"/>
    <w:rsid w:val="00F33855"/>
    <w:rsid w:val="00F33C4D"/>
    <w:rsid w:val="00F341E2"/>
    <w:rsid w:val="00F34D13"/>
    <w:rsid w:val="00F36574"/>
    <w:rsid w:val="00F3690F"/>
    <w:rsid w:val="00F36C14"/>
    <w:rsid w:val="00F36F05"/>
    <w:rsid w:val="00F3724C"/>
    <w:rsid w:val="00F374A0"/>
    <w:rsid w:val="00F37E6B"/>
    <w:rsid w:val="00F408DC"/>
    <w:rsid w:val="00F40AD0"/>
    <w:rsid w:val="00F411F4"/>
    <w:rsid w:val="00F4141E"/>
    <w:rsid w:val="00F41FAF"/>
    <w:rsid w:val="00F42184"/>
    <w:rsid w:val="00F422FE"/>
    <w:rsid w:val="00F42FB1"/>
    <w:rsid w:val="00F431BC"/>
    <w:rsid w:val="00F43C71"/>
    <w:rsid w:val="00F43F99"/>
    <w:rsid w:val="00F442BF"/>
    <w:rsid w:val="00F44910"/>
    <w:rsid w:val="00F44ADA"/>
    <w:rsid w:val="00F45183"/>
    <w:rsid w:val="00F458EB"/>
    <w:rsid w:val="00F45B3A"/>
    <w:rsid w:val="00F46121"/>
    <w:rsid w:val="00F506E6"/>
    <w:rsid w:val="00F5116D"/>
    <w:rsid w:val="00F51444"/>
    <w:rsid w:val="00F514C2"/>
    <w:rsid w:val="00F51615"/>
    <w:rsid w:val="00F51A9C"/>
    <w:rsid w:val="00F51FF9"/>
    <w:rsid w:val="00F531B0"/>
    <w:rsid w:val="00F53459"/>
    <w:rsid w:val="00F53963"/>
    <w:rsid w:val="00F54791"/>
    <w:rsid w:val="00F54CB9"/>
    <w:rsid w:val="00F56C4C"/>
    <w:rsid w:val="00F57032"/>
    <w:rsid w:val="00F57078"/>
    <w:rsid w:val="00F57145"/>
    <w:rsid w:val="00F57F17"/>
    <w:rsid w:val="00F60039"/>
    <w:rsid w:val="00F61B98"/>
    <w:rsid w:val="00F6294A"/>
    <w:rsid w:val="00F62C5B"/>
    <w:rsid w:val="00F63DEA"/>
    <w:rsid w:val="00F6455A"/>
    <w:rsid w:val="00F646B9"/>
    <w:rsid w:val="00F64E53"/>
    <w:rsid w:val="00F6502D"/>
    <w:rsid w:val="00F65660"/>
    <w:rsid w:val="00F66CE0"/>
    <w:rsid w:val="00F66D1B"/>
    <w:rsid w:val="00F66DAD"/>
    <w:rsid w:val="00F7002F"/>
    <w:rsid w:val="00F70352"/>
    <w:rsid w:val="00F70456"/>
    <w:rsid w:val="00F708AD"/>
    <w:rsid w:val="00F70D0F"/>
    <w:rsid w:val="00F70E2C"/>
    <w:rsid w:val="00F713A4"/>
    <w:rsid w:val="00F716DB"/>
    <w:rsid w:val="00F71790"/>
    <w:rsid w:val="00F71BDF"/>
    <w:rsid w:val="00F72312"/>
    <w:rsid w:val="00F725B0"/>
    <w:rsid w:val="00F730C7"/>
    <w:rsid w:val="00F735D3"/>
    <w:rsid w:val="00F73988"/>
    <w:rsid w:val="00F74B49"/>
    <w:rsid w:val="00F75169"/>
    <w:rsid w:val="00F75A94"/>
    <w:rsid w:val="00F75FAF"/>
    <w:rsid w:val="00F763D2"/>
    <w:rsid w:val="00F7676F"/>
    <w:rsid w:val="00F770B0"/>
    <w:rsid w:val="00F7718C"/>
    <w:rsid w:val="00F810F8"/>
    <w:rsid w:val="00F819AA"/>
    <w:rsid w:val="00F8226B"/>
    <w:rsid w:val="00F825F2"/>
    <w:rsid w:val="00F828C4"/>
    <w:rsid w:val="00F82E05"/>
    <w:rsid w:val="00F831E3"/>
    <w:rsid w:val="00F832F3"/>
    <w:rsid w:val="00F8375A"/>
    <w:rsid w:val="00F84749"/>
    <w:rsid w:val="00F847CD"/>
    <w:rsid w:val="00F849D7"/>
    <w:rsid w:val="00F84B9A"/>
    <w:rsid w:val="00F84F3A"/>
    <w:rsid w:val="00F8525B"/>
    <w:rsid w:val="00F8530A"/>
    <w:rsid w:val="00F85F54"/>
    <w:rsid w:val="00F869D1"/>
    <w:rsid w:val="00F86D1E"/>
    <w:rsid w:val="00F87FF0"/>
    <w:rsid w:val="00F90616"/>
    <w:rsid w:val="00F9088B"/>
    <w:rsid w:val="00F91098"/>
    <w:rsid w:val="00F91466"/>
    <w:rsid w:val="00F91D00"/>
    <w:rsid w:val="00F91D63"/>
    <w:rsid w:val="00F92604"/>
    <w:rsid w:val="00F92BFA"/>
    <w:rsid w:val="00F92D8E"/>
    <w:rsid w:val="00F95545"/>
    <w:rsid w:val="00F958CC"/>
    <w:rsid w:val="00F95FEF"/>
    <w:rsid w:val="00F96213"/>
    <w:rsid w:val="00F96812"/>
    <w:rsid w:val="00F96A7F"/>
    <w:rsid w:val="00FA0881"/>
    <w:rsid w:val="00FA103F"/>
    <w:rsid w:val="00FA1210"/>
    <w:rsid w:val="00FA24A0"/>
    <w:rsid w:val="00FA2EA7"/>
    <w:rsid w:val="00FA31DD"/>
    <w:rsid w:val="00FA4597"/>
    <w:rsid w:val="00FA495A"/>
    <w:rsid w:val="00FA5D64"/>
    <w:rsid w:val="00FA6497"/>
    <w:rsid w:val="00FA667D"/>
    <w:rsid w:val="00FA6DD5"/>
    <w:rsid w:val="00FA73A4"/>
    <w:rsid w:val="00FA75BA"/>
    <w:rsid w:val="00FA7C06"/>
    <w:rsid w:val="00FA7C21"/>
    <w:rsid w:val="00FA7E9F"/>
    <w:rsid w:val="00FB036D"/>
    <w:rsid w:val="00FB04B3"/>
    <w:rsid w:val="00FB17C0"/>
    <w:rsid w:val="00FB28D6"/>
    <w:rsid w:val="00FB2B1E"/>
    <w:rsid w:val="00FB396E"/>
    <w:rsid w:val="00FB42DB"/>
    <w:rsid w:val="00FB446E"/>
    <w:rsid w:val="00FB5036"/>
    <w:rsid w:val="00FB507E"/>
    <w:rsid w:val="00FB5510"/>
    <w:rsid w:val="00FB5673"/>
    <w:rsid w:val="00FB5871"/>
    <w:rsid w:val="00FB6063"/>
    <w:rsid w:val="00FB64E6"/>
    <w:rsid w:val="00FB70CD"/>
    <w:rsid w:val="00FC064A"/>
    <w:rsid w:val="00FC1AA1"/>
    <w:rsid w:val="00FC1BDE"/>
    <w:rsid w:val="00FC2AB2"/>
    <w:rsid w:val="00FC2D35"/>
    <w:rsid w:val="00FC30A4"/>
    <w:rsid w:val="00FC3AC5"/>
    <w:rsid w:val="00FC3B11"/>
    <w:rsid w:val="00FC49BD"/>
    <w:rsid w:val="00FC4B6F"/>
    <w:rsid w:val="00FC50CC"/>
    <w:rsid w:val="00FC5346"/>
    <w:rsid w:val="00FC5851"/>
    <w:rsid w:val="00FC5E49"/>
    <w:rsid w:val="00FC5F98"/>
    <w:rsid w:val="00FC6633"/>
    <w:rsid w:val="00FC6D70"/>
    <w:rsid w:val="00FC709F"/>
    <w:rsid w:val="00FC7938"/>
    <w:rsid w:val="00FC7CB2"/>
    <w:rsid w:val="00FD07AA"/>
    <w:rsid w:val="00FD0D5E"/>
    <w:rsid w:val="00FD16F6"/>
    <w:rsid w:val="00FD1716"/>
    <w:rsid w:val="00FD1A88"/>
    <w:rsid w:val="00FD2603"/>
    <w:rsid w:val="00FD3C8F"/>
    <w:rsid w:val="00FD4B29"/>
    <w:rsid w:val="00FD5474"/>
    <w:rsid w:val="00FD594D"/>
    <w:rsid w:val="00FD5D07"/>
    <w:rsid w:val="00FD6A8C"/>
    <w:rsid w:val="00FD7040"/>
    <w:rsid w:val="00FD70F3"/>
    <w:rsid w:val="00FD7237"/>
    <w:rsid w:val="00FD7240"/>
    <w:rsid w:val="00FD79D4"/>
    <w:rsid w:val="00FE0C3C"/>
    <w:rsid w:val="00FE1B53"/>
    <w:rsid w:val="00FE1D08"/>
    <w:rsid w:val="00FE2501"/>
    <w:rsid w:val="00FE2AF8"/>
    <w:rsid w:val="00FE31C2"/>
    <w:rsid w:val="00FE33CB"/>
    <w:rsid w:val="00FE37E8"/>
    <w:rsid w:val="00FE383B"/>
    <w:rsid w:val="00FE4BF9"/>
    <w:rsid w:val="00FE547C"/>
    <w:rsid w:val="00FE5F03"/>
    <w:rsid w:val="00FE7A14"/>
    <w:rsid w:val="00FE7EBD"/>
    <w:rsid w:val="00FF0255"/>
    <w:rsid w:val="00FF0D7F"/>
    <w:rsid w:val="00FF2351"/>
    <w:rsid w:val="00FF28D0"/>
    <w:rsid w:val="00FF3581"/>
    <w:rsid w:val="00FF3C78"/>
    <w:rsid w:val="00FF4012"/>
    <w:rsid w:val="00FF41E3"/>
    <w:rsid w:val="00FF4A47"/>
    <w:rsid w:val="00FF4ADC"/>
    <w:rsid w:val="00FF5788"/>
    <w:rsid w:val="00FF6F4A"/>
    <w:rsid w:val="00FF791F"/>
    <w:rsid w:val="00FF7B1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0"/>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0C7105"/>
    <w:rPr>
      <w:rFonts w:ascii="Times New Roman" w:eastAsia="Times New Roman" w:hAnsi="Times New Roman"/>
      <w:sz w:val="28"/>
      <w:szCs w:val="28"/>
    </w:rPr>
  </w:style>
  <w:style w:type="paragraph" w:styleId="1">
    <w:name w:val="heading 1"/>
    <w:basedOn w:val="a"/>
    <w:next w:val="a"/>
    <w:link w:val="10"/>
    <w:uiPriority w:val="99"/>
    <w:qFormat/>
    <w:rsid w:val="00B22B61"/>
    <w:pPr>
      <w:autoSpaceDE w:val="0"/>
      <w:autoSpaceDN w:val="0"/>
      <w:adjustRightInd w:val="0"/>
      <w:spacing w:before="108" w:after="108"/>
      <w:jc w:val="center"/>
      <w:outlineLvl w:val="0"/>
    </w:pPr>
    <w:rPr>
      <w:rFonts w:ascii="Arial" w:hAnsi="Arial"/>
      <w:b/>
      <w:bCs/>
      <w:color w:val="000080"/>
      <w:sz w:val="24"/>
      <w:szCs w:val="24"/>
    </w:rPr>
  </w:style>
  <w:style w:type="paragraph" w:styleId="2">
    <w:name w:val="heading 2"/>
    <w:basedOn w:val="a"/>
    <w:next w:val="a"/>
    <w:link w:val="20"/>
    <w:uiPriority w:val="99"/>
    <w:qFormat/>
    <w:rsid w:val="00D70307"/>
    <w:pPr>
      <w:keepNext/>
      <w:keepLines/>
      <w:widowControl w:val="0"/>
      <w:autoSpaceDE w:val="0"/>
      <w:autoSpaceDN w:val="0"/>
      <w:adjustRightInd w:val="0"/>
      <w:spacing w:before="200"/>
      <w:outlineLvl w:val="1"/>
    </w:pPr>
    <w:rPr>
      <w:rFonts w:ascii="Cambria" w:hAnsi="Cambria"/>
      <w:b/>
      <w:bCs/>
      <w:color w:val="4F81BD"/>
      <w:sz w:val="26"/>
      <w:szCs w:val="26"/>
    </w:rPr>
  </w:style>
  <w:style w:type="paragraph" w:styleId="3">
    <w:name w:val="heading 3"/>
    <w:basedOn w:val="a"/>
    <w:next w:val="a"/>
    <w:link w:val="30"/>
    <w:uiPriority w:val="99"/>
    <w:qFormat/>
    <w:rsid w:val="00707FB2"/>
    <w:pPr>
      <w:keepNext/>
      <w:spacing w:line="360" w:lineRule="auto"/>
      <w:jc w:val="both"/>
      <w:outlineLvl w:val="2"/>
    </w:pPr>
    <w:rPr>
      <w:b/>
      <w:bCs/>
      <w:szCs w:val="26"/>
    </w:rPr>
  </w:style>
  <w:style w:type="paragraph" w:styleId="6">
    <w:name w:val="heading 6"/>
    <w:basedOn w:val="a"/>
    <w:next w:val="a"/>
    <w:link w:val="60"/>
    <w:uiPriority w:val="99"/>
    <w:qFormat/>
    <w:rsid w:val="003C38D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2B61"/>
    <w:rPr>
      <w:rFonts w:ascii="Arial" w:hAnsi="Arial"/>
      <w:b/>
      <w:color w:val="000080"/>
      <w:sz w:val="24"/>
      <w:lang w:eastAsia="ru-RU"/>
    </w:rPr>
  </w:style>
  <w:style w:type="character" w:customStyle="1" w:styleId="20">
    <w:name w:val="Заголовок 2 Знак"/>
    <w:link w:val="2"/>
    <w:uiPriority w:val="99"/>
    <w:locked/>
    <w:rsid w:val="00D70307"/>
    <w:rPr>
      <w:rFonts w:ascii="Cambria" w:hAnsi="Cambria"/>
      <w:b/>
      <w:color w:val="4F81BD"/>
      <w:sz w:val="26"/>
      <w:lang w:eastAsia="ru-RU"/>
    </w:rPr>
  </w:style>
  <w:style w:type="character" w:customStyle="1" w:styleId="30">
    <w:name w:val="Заголовок 3 Знак"/>
    <w:link w:val="3"/>
    <w:uiPriority w:val="99"/>
    <w:locked/>
    <w:rsid w:val="00707FB2"/>
    <w:rPr>
      <w:rFonts w:ascii="Times New Roman" w:hAnsi="Times New Roman"/>
      <w:b/>
      <w:sz w:val="26"/>
    </w:rPr>
  </w:style>
  <w:style w:type="character" w:customStyle="1" w:styleId="60">
    <w:name w:val="Заголовок 6 Знак"/>
    <w:link w:val="6"/>
    <w:uiPriority w:val="99"/>
    <w:semiHidden/>
    <w:locked/>
    <w:rsid w:val="003C38D5"/>
    <w:rPr>
      <w:rFonts w:ascii="Calibri" w:hAnsi="Calibri"/>
      <w:b/>
      <w:sz w:val="22"/>
    </w:rPr>
  </w:style>
  <w:style w:type="character" w:customStyle="1" w:styleId="search-keyword-match5">
    <w:name w:val="search-keyword-match5"/>
    <w:uiPriority w:val="99"/>
    <w:rsid w:val="00B22B61"/>
  </w:style>
  <w:style w:type="paragraph" w:customStyle="1" w:styleId="ConsPlusTitle">
    <w:name w:val="ConsPlusTitle"/>
    <w:uiPriority w:val="99"/>
    <w:rsid w:val="00B22B61"/>
    <w:pPr>
      <w:widowControl w:val="0"/>
      <w:autoSpaceDE w:val="0"/>
      <w:autoSpaceDN w:val="0"/>
      <w:adjustRightInd w:val="0"/>
    </w:pPr>
    <w:rPr>
      <w:rFonts w:ascii="Times New Roman" w:eastAsia="Times New Roman" w:hAnsi="Times New Roman"/>
      <w:b/>
      <w:bCs/>
      <w:sz w:val="28"/>
      <w:szCs w:val="28"/>
    </w:rPr>
  </w:style>
  <w:style w:type="paragraph" w:styleId="a3">
    <w:name w:val="footnote text"/>
    <w:aliases w:val="Footnote Text Char Знак Знак,Footnote Text Char Знак,Текст сноски Знак1 Знак,Текст сноски Знак Знак Знак,Текст сноски Знак Знак Знак Знак,Текст сноски Знак Знак,Текст сноски11 Знак Знак,Oaeno niineeDenisoff,Текст сноскиDenisoff,-++,Знак"/>
    <w:basedOn w:val="a"/>
    <w:link w:val="a4"/>
    <w:uiPriority w:val="99"/>
    <w:rsid w:val="00B22B61"/>
    <w:rPr>
      <w:sz w:val="20"/>
      <w:szCs w:val="20"/>
    </w:rPr>
  </w:style>
  <w:style w:type="character" w:customStyle="1" w:styleId="a4">
    <w:name w:val="Текст сноски Знак"/>
    <w:aliases w:val="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1,Текст сноски11 Знак Знак Знак,-++ Знак"/>
    <w:link w:val="a3"/>
    <w:uiPriority w:val="99"/>
    <w:locked/>
    <w:rsid w:val="00B22B61"/>
    <w:rPr>
      <w:rFonts w:ascii="Times New Roman" w:hAnsi="Times New Roman"/>
      <w:sz w:val="20"/>
      <w:lang w:eastAsia="ru-RU"/>
    </w:rPr>
  </w:style>
  <w:style w:type="character" w:styleId="a5">
    <w:name w:val="footnote reference"/>
    <w:aliases w:val="FZ,Appel note de bas de page,Знак сноски Н,Ciae niinee I,Текст сновски,fr,Used by Word for Help footnote symbols,Referencia nota al pie,Знак сноски-FN,Ciae niinee-FN,JFR-Fußnotenzeichen,текст сноски,Знак сноски 1,ftref,сноска4"/>
    <w:uiPriority w:val="99"/>
    <w:rsid w:val="00B22B61"/>
    <w:rPr>
      <w:rFonts w:cs="Times New Roman"/>
      <w:vertAlign w:val="superscript"/>
    </w:rPr>
  </w:style>
  <w:style w:type="character" w:styleId="a6">
    <w:name w:val="Hyperlink"/>
    <w:uiPriority w:val="99"/>
    <w:rsid w:val="00B22B61"/>
    <w:rPr>
      <w:rFonts w:cs="Times New Roman"/>
      <w:color w:val="0000FF"/>
      <w:u w:val="single"/>
    </w:rPr>
  </w:style>
  <w:style w:type="paragraph" w:styleId="21">
    <w:name w:val="Body Text Indent 2"/>
    <w:basedOn w:val="a"/>
    <w:link w:val="22"/>
    <w:uiPriority w:val="99"/>
    <w:rsid w:val="00B22B61"/>
    <w:pPr>
      <w:overflowPunct w:val="0"/>
      <w:autoSpaceDE w:val="0"/>
      <w:autoSpaceDN w:val="0"/>
      <w:adjustRightInd w:val="0"/>
      <w:spacing w:line="218" w:lineRule="auto"/>
      <w:ind w:firstLine="709"/>
      <w:jc w:val="both"/>
      <w:textAlignment w:val="baseline"/>
    </w:pPr>
    <w:rPr>
      <w:sz w:val="20"/>
      <w:szCs w:val="20"/>
    </w:rPr>
  </w:style>
  <w:style w:type="character" w:customStyle="1" w:styleId="22">
    <w:name w:val="Основной текст с отступом 2 Знак"/>
    <w:link w:val="21"/>
    <w:uiPriority w:val="99"/>
    <w:locked/>
    <w:rsid w:val="00B22B61"/>
    <w:rPr>
      <w:rFonts w:ascii="Times New Roman" w:hAnsi="Times New Roman"/>
      <w:sz w:val="20"/>
      <w:lang w:eastAsia="ru-RU"/>
    </w:rPr>
  </w:style>
  <w:style w:type="paragraph" w:styleId="a7">
    <w:name w:val="List Paragraph"/>
    <w:basedOn w:val="a"/>
    <w:uiPriority w:val="99"/>
    <w:qFormat/>
    <w:rsid w:val="00B22B61"/>
    <w:pPr>
      <w:ind w:left="720"/>
      <w:contextualSpacing/>
    </w:pPr>
  </w:style>
  <w:style w:type="paragraph" w:styleId="a8">
    <w:name w:val="header"/>
    <w:basedOn w:val="a"/>
    <w:link w:val="a9"/>
    <w:uiPriority w:val="99"/>
    <w:rsid w:val="00B22B61"/>
    <w:pPr>
      <w:tabs>
        <w:tab w:val="center" w:pos="4677"/>
        <w:tab w:val="right" w:pos="9355"/>
      </w:tabs>
    </w:pPr>
  </w:style>
  <w:style w:type="character" w:customStyle="1" w:styleId="a9">
    <w:name w:val="Верхний колонтитул Знак"/>
    <w:link w:val="a8"/>
    <w:uiPriority w:val="99"/>
    <w:locked/>
    <w:rsid w:val="00B22B61"/>
    <w:rPr>
      <w:rFonts w:ascii="Times New Roman" w:hAnsi="Times New Roman"/>
      <w:sz w:val="28"/>
      <w:lang w:eastAsia="ru-RU"/>
    </w:rPr>
  </w:style>
  <w:style w:type="paragraph" w:styleId="aa">
    <w:name w:val="footer"/>
    <w:basedOn w:val="a"/>
    <w:link w:val="ab"/>
    <w:uiPriority w:val="99"/>
    <w:rsid w:val="00B22B61"/>
    <w:pPr>
      <w:tabs>
        <w:tab w:val="center" w:pos="4677"/>
        <w:tab w:val="right" w:pos="9355"/>
      </w:tabs>
    </w:pPr>
  </w:style>
  <w:style w:type="character" w:customStyle="1" w:styleId="ab">
    <w:name w:val="Нижний колонтитул Знак"/>
    <w:link w:val="aa"/>
    <w:uiPriority w:val="99"/>
    <w:locked/>
    <w:rsid w:val="00B22B61"/>
    <w:rPr>
      <w:rFonts w:ascii="Times New Roman" w:hAnsi="Times New Roman"/>
      <w:sz w:val="28"/>
      <w:lang w:eastAsia="ru-RU"/>
    </w:rPr>
  </w:style>
  <w:style w:type="character" w:customStyle="1" w:styleId="data2">
    <w:name w:val="data2"/>
    <w:uiPriority w:val="99"/>
    <w:rsid w:val="00B22B61"/>
    <w:rPr>
      <w:rFonts w:cs="Times New Roman"/>
    </w:rPr>
  </w:style>
  <w:style w:type="table" w:customStyle="1" w:styleId="-411">
    <w:name w:val="Таблица-сетка 4 — акцент 11"/>
    <w:uiPriority w:val="99"/>
    <w:rsid w:val="00B22B61"/>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styleId="ac">
    <w:name w:val="Table Grid"/>
    <w:basedOn w:val="a1"/>
    <w:rsid w:val="00B22B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B22B61"/>
    <w:rPr>
      <w:rFonts w:ascii="Tahoma" w:hAnsi="Tahoma"/>
      <w:sz w:val="16"/>
      <w:szCs w:val="16"/>
    </w:rPr>
  </w:style>
  <w:style w:type="character" w:customStyle="1" w:styleId="ae">
    <w:name w:val="Текст выноски Знак"/>
    <w:link w:val="ad"/>
    <w:uiPriority w:val="99"/>
    <w:semiHidden/>
    <w:locked/>
    <w:rsid w:val="00B22B61"/>
    <w:rPr>
      <w:rFonts w:ascii="Tahoma" w:hAnsi="Tahoma"/>
      <w:sz w:val="16"/>
      <w:lang w:eastAsia="ru-RU"/>
    </w:rPr>
  </w:style>
  <w:style w:type="character" w:styleId="af">
    <w:name w:val="FollowedHyperlink"/>
    <w:uiPriority w:val="99"/>
    <w:semiHidden/>
    <w:rsid w:val="000B71B0"/>
    <w:rPr>
      <w:rFonts w:cs="Times New Roman"/>
      <w:color w:val="800080"/>
      <w:u w:val="single"/>
    </w:rPr>
  </w:style>
  <w:style w:type="character" w:customStyle="1" w:styleId="11">
    <w:name w:val="Текст сноски Знак1"/>
    <w:aliases w:val="Footnote Text Char Знак Знак Знак1,Footnote Text Char Знак Знак2,Текст сноски Знак1 Знак Знак1,Текст сноски Знак Знак Знак Знак2,Текст сноски Знак Знак Знак Знак Знак1,Текст сноски Знак Знак Знак2,Текст сноски11 Знак Знак Знак1"/>
    <w:uiPriority w:val="99"/>
    <w:semiHidden/>
    <w:rsid w:val="000B71B0"/>
    <w:rPr>
      <w:rFonts w:ascii="Calibri" w:eastAsia="Times New Roman" w:hAnsi="Calibri"/>
      <w:sz w:val="20"/>
    </w:rPr>
  </w:style>
  <w:style w:type="paragraph" w:styleId="af0">
    <w:name w:val="endnote text"/>
    <w:basedOn w:val="a"/>
    <w:link w:val="af1"/>
    <w:uiPriority w:val="99"/>
    <w:semiHidden/>
    <w:rsid w:val="000B71B0"/>
    <w:rPr>
      <w:sz w:val="20"/>
      <w:szCs w:val="20"/>
    </w:rPr>
  </w:style>
  <w:style w:type="character" w:customStyle="1" w:styleId="af1">
    <w:name w:val="Текст концевой сноски Знак"/>
    <w:link w:val="af0"/>
    <w:uiPriority w:val="99"/>
    <w:semiHidden/>
    <w:locked/>
    <w:rsid w:val="000B71B0"/>
    <w:rPr>
      <w:rFonts w:ascii="Times New Roman" w:hAnsi="Times New Roman"/>
      <w:sz w:val="20"/>
      <w:lang w:eastAsia="ru-RU"/>
    </w:rPr>
  </w:style>
  <w:style w:type="paragraph" w:styleId="af2">
    <w:name w:val="Plain Text"/>
    <w:basedOn w:val="a"/>
    <w:link w:val="af3"/>
    <w:rsid w:val="000B71B0"/>
    <w:rPr>
      <w:rFonts w:ascii="Courier New" w:hAnsi="Courier New"/>
      <w:sz w:val="20"/>
      <w:szCs w:val="20"/>
    </w:rPr>
  </w:style>
  <w:style w:type="character" w:customStyle="1" w:styleId="af3">
    <w:name w:val="Текст Знак"/>
    <w:link w:val="af2"/>
    <w:uiPriority w:val="99"/>
    <w:locked/>
    <w:rsid w:val="000B71B0"/>
    <w:rPr>
      <w:rFonts w:ascii="Courier New" w:hAnsi="Courier New"/>
      <w:sz w:val="20"/>
      <w:lang w:eastAsia="ru-RU"/>
    </w:rPr>
  </w:style>
  <w:style w:type="character" w:styleId="af4">
    <w:name w:val="page number"/>
    <w:uiPriority w:val="99"/>
    <w:rsid w:val="000B71B0"/>
    <w:rPr>
      <w:rFonts w:ascii="Times New Roman" w:hAnsi="Times New Roman" w:cs="Times New Roman"/>
    </w:rPr>
  </w:style>
  <w:style w:type="character" w:styleId="af5">
    <w:name w:val="endnote reference"/>
    <w:uiPriority w:val="99"/>
    <w:semiHidden/>
    <w:rsid w:val="000B71B0"/>
    <w:rPr>
      <w:rFonts w:ascii="Times New Roman" w:hAnsi="Times New Roman" w:cs="Times New Roman"/>
      <w:vertAlign w:val="superscript"/>
    </w:rPr>
  </w:style>
  <w:style w:type="table" w:customStyle="1" w:styleId="-521">
    <w:name w:val="Таблица-сетка 5 темная — акцент 21"/>
    <w:uiPriority w:val="99"/>
    <w:rsid w:val="000B71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style>
  <w:style w:type="table" w:customStyle="1" w:styleId="-551">
    <w:name w:val="Таблица-сетка 5 темная — акцент 51"/>
    <w:uiPriority w:val="99"/>
    <w:rsid w:val="000B71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style>
  <w:style w:type="paragraph" w:styleId="af6">
    <w:name w:val="TOC Heading"/>
    <w:basedOn w:val="1"/>
    <w:next w:val="a"/>
    <w:uiPriority w:val="99"/>
    <w:qFormat/>
    <w:rsid w:val="000B71B0"/>
    <w:pPr>
      <w:keepNext/>
      <w:keepLines/>
      <w:autoSpaceDE/>
      <w:autoSpaceDN/>
      <w:adjustRightInd/>
      <w:spacing w:before="480" w:after="0" w:line="276" w:lineRule="auto"/>
      <w:jc w:val="left"/>
      <w:outlineLvl w:val="9"/>
    </w:pPr>
    <w:rPr>
      <w:rFonts w:ascii="Cambria" w:hAnsi="Cambria"/>
      <w:color w:val="365F91"/>
      <w:sz w:val="28"/>
      <w:szCs w:val="28"/>
    </w:rPr>
  </w:style>
  <w:style w:type="paragraph" w:styleId="12">
    <w:name w:val="toc 1"/>
    <w:basedOn w:val="a"/>
    <w:next w:val="a"/>
    <w:autoRedefine/>
    <w:uiPriority w:val="39"/>
    <w:rsid w:val="00655CE0"/>
    <w:pPr>
      <w:tabs>
        <w:tab w:val="right" w:leader="dot" w:pos="9344"/>
      </w:tabs>
      <w:spacing w:after="100"/>
    </w:pPr>
    <w:rPr>
      <w:b/>
      <w:noProof/>
    </w:rPr>
  </w:style>
  <w:style w:type="paragraph" w:styleId="23">
    <w:name w:val="toc 2"/>
    <w:basedOn w:val="a"/>
    <w:next w:val="a"/>
    <w:autoRedefine/>
    <w:uiPriority w:val="99"/>
    <w:rsid w:val="00A7086D"/>
    <w:pPr>
      <w:spacing w:after="100"/>
      <w:ind w:left="280"/>
    </w:pPr>
  </w:style>
  <w:style w:type="character" w:customStyle="1" w:styleId="af7">
    <w:name w:val="Гипертекстовая ссылка"/>
    <w:uiPriority w:val="99"/>
    <w:rsid w:val="00C85325"/>
    <w:rPr>
      <w:color w:val="106BBE"/>
    </w:rPr>
  </w:style>
  <w:style w:type="paragraph" w:styleId="af8">
    <w:name w:val="No Spacing"/>
    <w:link w:val="af9"/>
    <w:uiPriority w:val="99"/>
    <w:qFormat/>
    <w:rsid w:val="00B7281A"/>
    <w:pPr>
      <w:ind w:firstLine="851"/>
      <w:jc w:val="both"/>
    </w:pPr>
    <w:rPr>
      <w:rFonts w:eastAsia="Times New Roman"/>
      <w:sz w:val="28"/>
      <w:szCs w:val="28"/>
    </w:rPr>
  </w:style>
  <w:style w:type="character" w:customStyle="1" w:styleId="af9">
    <w:name w:val="Без интервала Знак"/>
    <w:link w:val="af8"/>
    <w:uiPriority w:val="99"/>
    <w:locked/>
    <w:rsid w:val="00B7281A"/>
    <w:rPr>
      <w:rFonts w:eastAsia="Times New Roman"/>
      <w:sz w:val="28"/>
      <w:lang w:eastAsia="ru-RU"/>
    </w:rPr>
  </w:style>
  <w:style w:type="paragraph" w:customStyle="1" w:styleId="ConsNormal">
    <w:name w:val="ConsNormal"/>
    <w:uiPriority w:val="99"/>
    <w:rsid w:val="00B7281A"/>
    <w:pPr>
      <w:widowControl w:val="0"/>
      <w:overflowPunct w:val="0"/>
      <w:autoSpaceDE w:val="0"/>
      <w:autoSpaceDN w:val="0"/>
      <w:adjustRightInd w:val="0"/>
      <w:ind w:firstLine="720"/>
    </w:pPr>
    <w:rPr>
      <w:rFonts w:ascii="Arial" w:eastAsia="Times New Roman" w:hAnsi="Arial"/>
      <w:sz w:val="16"/>
    </w:rPr>
  </w:style>
  <w:style w:type="table" w:styleId="3-1">
    <w:name w:val="Medium Grid 3 Accent 1"/>
    <w:basedOn w:val="a1"/>
    <w:uiPriority w:val="99"/>
    <w:rsid w:val="00ED56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onsNonformat">
    <w:name w:val="ConsNonformat"/>
    <w:uiPriority w:val="99"/>
    <w:rsid w:val="00ED5645"/>
    <w:pPr>
      <w:widowControl w:val="0"/>
      <w:autoSpaceDE w:val="0"/>
      <w:autoSpaceDN w:val="0"/>
      <w:adjustRightInd w:val="0"/>
    </w:pPr>
    <w:rPr>
      <w:rFonts w:ascii="Courier New" w:eastAsia="Times New Roman" w:hAnsi="Courier New" w:cs="Courier New"/>
      <w:sz w:val="26"/>
      <w:szCs w:val="24"/>
    </w:rPr>
  </w:style>
  <w:style w:type="character" w:customStyle="1" w:styleId="apple-converted-space">
    <w:name w:val="apple-converted-space"/>
    <w:uiPriority w:val="99"/>
    <w:rsid w:val="009D3B50"/>
  </w:style>
  <w:style w:type="character" w:customStyle="1" w:styleId="hl">
    <w:name w:val="hl"/>
    <w:uiPriority w:val="99"/>
    <w:rsid w:val="009D3B50"/>
  </w:style>
  <w:style w:type="paragraph" w:customStyle="1" w:styleId="ConsPlusNormal">
    <w:name w:val="ConsPlusNormal"/>
    <w:uiPriority w:val="99"/>
    <w:rsid w:val="009D3B50"/>
    <w:pPr>
      <w:widowControl w:val="0"/>
      <w:ind w:firstLine="720"/>
    </w:pPr>
    <w:rPr>
      <w:rFonts w:ascii="Arial" w:eastAsia="Times New Roman" w:hAnsi="Arial" w:cs="Arial"/>
    </w:rPr>
  </w:style>
  <w:style w:type="character" w:customStyle="1" w:styleId="orange1">
    <w:name w:val="orange1"/>
    <w:uiPriority w:val="99"/>
    <w:rsid w:val="009D3B50"/>
    <w:rPr>
      <w:color w:val="FF9900"/>
    </w:rPr>
  </w:style>
  <w:style w:type="paragraph" w:customStyle="1" w:styleId="Default">
    <w:name w:val="Default"/>
    <w:uiPriority w:val="99"/>
    <w:rsid w:val="009E4C5D"/>
    <w:pPr>
      <w:autoSpaceDE w:val="0"/>
      <w:autoSpaceDN w:val="0"/>
      <w:adjustRightInd w:val="0"/>
    </w:pPr>
    <w:rPr>
      <w:rFonts w:ascii="Times New Roman" w:eastAsia="Times New Roman" w:hAnsi="Times New Roman"/>
      <w:color w:val="000000"/>
      <w:sz w:val="24"/>
      <w:szCs w:val="24"/>
    </w:rPr>
  </w:style>
  <w:style w:type="character" w:styleId="afa">
    <w:name w:val="Emphasis"/>
    <w:uiPriority w:val="99"/>
    <w:qFormat/>
    <w:rsid w:val="00DE38B9"/>
    <w:rPr>
      <w:rFonts w:cs="Times New Roman"/>
      <w:i/>
    </w:rPr>
  </w:style>
  <w:style w:type="character" w:customStyle="1" w:styleId="hdesc">
    <w:name w:val="hdesc"/>
    <w:uiPriority w:val="99"/>
    <w:rsid w:val="00DE7E41"/>
  </w:style>
  <w:style w:type="paragraph" w:customStyle="1" w:styleId="Style4">
    <w:name w:val="Style4"/>
    <w:basedOn w:val="a"/>
    <w:uiPriority w:val="99"/>
    <w:rsid w:val="00DE7E41"/>
    <w:pPr>
      <w:widowControl w:val="0"/>
      <w:autoSpaceDE w:val="0"/>
      <w:autoSpaceDN w:val="0"/>
      <w:adjustRightInd w:val="0"/>
      <w:spacing w:line="212" w:lineRule="exact"/>
      <w:ind w:firstLine="274"/>
      <w:jc w:val="both"/>
    </w:pPr>
    <w:rPr>
      <w:sz w:val="24"/>
      <w:szCs w:val="24"/>
    </w:rPr>
  </w:style>
  <w:style w:type="character" w:customStyle="1" w:styleId="FontStyle13">
    <w:name w:val="Font Style13"/>
    <w:uiPriority w:val="99"/>
    <w:rsid w:val="00DE7E41"/>
    <w:rPr>
      <w:rFonts w:ascii="Times New Roman" w:hAnsi="Times New Roman"/>
      <w:b/>
      <w:sz w:val="18"/>
    </w:rPr>
  </w:style>
  <w:style w:type="character" w:customStyle="1" w:styleId="FontStyle14">
    <w:name w:val="Font Style14"/>
    <w:uiPriority w:val="99"/>
    <w:rsid w:val="00DE7E41"/>
    <w:rPr>
      <w:rFonts w:ascii="Times New Roman" w:hAnsi="Times New Roman"/>
      <w:i/>
      <w:sz w:val="18"/>
    </w:rPr>
  </w:style>
  <w:style w:type="character" w:customStyle="1" w:styleId="FontStyle15">
    <w:name w:val="Font Style15"/>
    <w:uiPriority w:val="99"/>
    <w:rsid w:val="00DE7E41"/>
    <w:rPr>
      <w:rFonts w:ascii="Times New Roman" w:hAnsi="Times New Roman"/>
      <w:sz w:val="18"/>
    </w:rPr>
  </w:style>
  <w:style w:type="paragraph" w:customStyle="1" w:styleId="Style5">
    <w:name w:val="Style5"/>
    <w:basedOn w:val="a"/>
    <w:uiPriority w:val="99"/>
    <w:rsid w:val="00DE7E41"/>
    <w:pPr>
      <w:widowControl w:val="0"/>
      <w:autoSpaceDE w:val="0"/>
      <w:autoSpaceDN w:val="0"/>
      <w:adjustRightInd w:val="0"/>
      <w:spacing w:line="270" w:lineRule="exact"/>
      <w:ind w:firstLine="446"/>
      <w:jc w:val="both"/>
    </w:pPr>
    <w:rPr>
      <w:sz w:val="24"/>
      <w:szCs w:val="24"/>
    </w:rPr>
  </w:style>
  <w:style w:type="character" w:customStyle="1" w:styleId="FontStyle17">
    <w:name w:val="Font Style17"/>
    <w:uiPriority w:val="99"/>
    <w:rsid w:val="00DE7E41"/>
    <w:rPr>
      <w:rFonts w:ascii="Times New Roman" w:hAnsi="Times New Roman"/>
      <w:sz w:val="22"/>
    </w:rPr>
  </w:style>
  <w:style w:type="character" w:customStyle="1" w:styleId="FontStyle19">
    <w:name w:val="Font Style19"/>
    <w:uiPriority w:val="99"/>
    <w:rsid w:val="00DE7E41"/>
    <w:rPr>
      <w:rFonts w:ascii="Times New Roman" w:hAnsi="Times New Roman"/>
      <w:b/>
      <w:sz w:val="16"/>
    </w:rPr>
  </w:style>
  <w:style w:type="paragraph" w:customStyle="1" w:styleId="Style2">
    <w:name w:val="Style2"/>
    <w:basedOn w:val="a"/>
    <w:uiPriority w:val="99"/>
    <w:rsid w:val="00DE7E41"/>
    <w:pPr>
      <w:widowControl w:val="0"/>
      <w:autoSpaceDE w:val="0"/>
      <w:autoSpaceDN w:val="0"/>
      <w:adjustRightInd w:val="0"/>
    </w:pPr>
    <w:rPr>
      <w:sz w:val="24"/>
      <w:szCs w:val="24"/>
    </w:rPr>
  </w:style>
  <w:style w:type="character" w:customStyle="1" w:styleId="FontStyle18">
    <w:name w:val="Font Style18"/>
    <w:uiPriority w:val="99"/>
    <w:rsid w:val="00DE7E41"/>
    <w:rPr>
      <w:rFonts w:ascii="Times New Roman" w:hAnsi="Times New Roman"/>
      <w:sz w:val="18"/>
    </w:rPr>
  </w:style>
  <w:style w:type="character" w:customStyle="1" w:styleId="hps">
    <w:name w:val="hps"/>
    <w:uiPriority w:val="99"/>
    <w:rsid w:val="00381F0C"/>
  </w:style>
  <w:style w:type="character" w:customStyle="1" w:styleId="atn">
    <w:name w:val="atn"/>
    <w:uiPriority w:val="99"/>
    <w:rsid w:val="005F2A7A"/>
    <w:rPr>
      <w:rFonts w:cs="Times New Roman"/>
    </w:rPr>
  </w:style>
  <w:style w:type="paragraph" w:customStyle="1" w:styleId="CharCharCharCharCharChar">
    <w:name w:val="Char Char Знак Знак Char Char Знак Знак Char Char"/>
    <w:basedOn w:val="a"/>
    <w:uiPriority w:val="99"/>
    <w:rsid w:val="00FD7040"/>
    <w:pPr>
      <w:spacing w:after="160" w:line="240" w:lineRule="exact"/>
      <w:jc w:val="both"/>
    </w:pPr>
    <w:rPr>
      <w:rFonts w:ascii="Verdana" w:hAnsi="Verdana" w:cs="Verdana"/>
      <w:sz w:val="24"/>
      <w:szCs w:val="24"/>
      <w:lang w:val="en-US" w:eastAsia="en-US"/>
    </w:rPr>
  </w:style>
  <w:style w:type="paragraph" w:customStyle="1" w:styleId="13">
    <w:name w:val="Обычный1"/>
    <w:uiPriority w:val="99"/>
    <w:rsid w:val="009B3248"/>
    <w:rPr>
      <w:rFonts w:ascii="Times New Roman" w:eastAsia="Times New Roman" w:hAnsi="Times New Roman"/>
    </w:rPr>
  </w:style>
  <w:style w:type="character" w:customStyle="1" w:styleId="FontStyle16">
    <w:name w:val="Font Style16"/>
    <w:uiPriority w:val="99"/>
    <w:rsid w:val="00674133"/>
    <w:rPr>
      <w:rFonts w:ascii="Times New Roman" w:hAnsi="Times New Roman"/>
      <w:sz w:val="24"/>
    </w:rPr>
  </w:style>
  <w:style w:type="paragraph" w:styleId="31">
    <w:name w:val="toc 3"/>
    <w:basedOn w:val="a"/>
    <w:next w:val="a"/>
    <w:autoRedefine/>
    <w:uiPriority w:val="39"/>
    <w:rsid w:val="004D2CC5"/>
    <w:pPr>
      <w:tabs>
        <w:tab w:val="right" w:leader="dot" w:pos="9345"/>
      </w:tabs>
      <w:spacing w:after="100" w:line="360" w:lineRule="auto"/>
    </w:pPr>
    <w:rPr>
      <w:b/>
      <w:noProof/>
    </w:rPr>
  </w:style>
  <w:style w:type="character" w:customStyle="1" w:styleId="address2">
    <w:name w:val="address2"/>
    <w:uiPriority w:val="99"/>
    <w:rsid w:val="00CF018A"/>
  </w:style>
  <w:style w:type="character" w:customStyle="1" w:styleId="fio7">
    <w:name w:val="fio7"/>
    <w:uiPriority w:val="99"/>
    <w:rsid w:val="00CF018A"/>
  </w:style>
  <w:style w:type="character" w:customStyle="1" w:styleId="fio10">
    <w:name w:val="fio10"/>
    <w:uiPriority w:val="99"/>
    <w:rsid w:val="00CF018A"/>
  </w:style>
  <w:style w:type="character" w:customStyle="1" w:styleId="others3">
    <w:name w:val="others3"/>
    <w:uiPriority w:val="99"/>
    <w:rsid w:val="00CF018A"/>
  </w:style>
  <w:style w:type="character" w:styleId="afb">
    <w:name w:val="Strong"/>
    <w:uiPriority w:val="22"/>
    <w:qFormat/>
    <w:rsid w:val="00096216"/>
    <w:rPr>
      <w:rFonts w:cs="Times New Roman"/>
      <w:b/>
    </w:rPr>
  </w:style>
  <w:style w:type="paragraph" w:styleId="afc">
    <w:name w:val="Normal (Web)"/>
    <w:basedOn w:val="a"/>
    <w:uiPriority w:val="99"/>
    <w:semiHidden/>
    <w:rsid w:val="00F64E53"/>
    <w:pPr>
      <w:spacing w:before="100" w:beforeAutospacing="1" w:after="100" w:afterAutospacing="1"/>
    </w:pPr>
    <w:rPr>
      <w:sz w:val="24"/>
      <w:szCs w:val="24"/>
    </w:rPr>
  </w:style>
  <w:style w:type="character" w:customStyle="1" w:styleId="fio11">
    <w:name w:val="fio11"/>
    <w:uiPriority w:val="99"/>
    <w:rsid w:val="00F64E53"/>
  </w:style>
  <w:style w:type="character" w:customStyle="1" w:styleId="others2">
    <w:name w:val="others2"/>
    <w:uiPriority w:val="99"/>
    <w:rsid w:val="00F64E53"/>
  </w:style>
  <w:style w:type="character" w:customStyle="1" w:styleId="nomer2">
    <w:name w:val="nomer2"/>
    <w:uiPriority w:val="99"/>
    <w:rsid w:val="00F64E53"/>
  </w:style>
  <w:style w:type="character" w:customStyle="1" w:styleId="fio8">
    <w:name w:val="fio8"/>
    <w:uiPriority w:val="99"/>
    <w:rsid w:val="00F64E53"/>
  </w:style>
  <w:style w:type="character" w:customStyle="1" w:styleId="fio6">
    <w:name w:val="fio6"/>
    <w:uiPriority w:val="99"/>
    <w:rsid w:val="00F64E53"/>
  </w:style>
  <w:style w:type="character" w:customStyle="1" w:styleId="fio4">
    <w:name w:val="fio4"/>
    <w:uiPriority w:val="99"/>
    <w:rsid w:val="00F64E53"/>
  </w:style>
  <w:style w:type="character" w:customStyle="1" w:styleId="fio5">
    <w:name w:val="fio5"/>
    <w:uiPriority w:val="99"/>
    <w:rsid w:val="00F64E53"/>
  </w:style>
  <w:style w:type="character" w:styleId="HTML">
    <w:name w:val="HTML Cite"/>
    <w:uiPriority w:val="99"/>
    <w:semiHidden/>
    <w:rsid w:val="00E2265E"/>
    <w:rPr>
      <w:rFonts w:cs="Times New Roman"/>
      <w:i/>
    </w:rPr>
  </w:style>
  <w:style w:type="character" w:customStyle="1" w:styleId="slug-pub-date">
    <w:name w:val="slug-pub-date"/>
    <w:uiPriority w:val="99"/>
    <w:rsid w:val="00E2265E"/>
  </w:style>
  <w:style w:type="character" w:customStyle="1" w:styleId="slug-vol">
    <w:name w:val="slug-vol"/>
    <w:uiPriority w:val="99"/>
    <w:rsid w:val="00E2265E"/>
  </w:style>
  <w:style w:type="character" w:customStyle="1" w:styleId="slug-issue">
    <w:name w:val="slug-issue"/>
    <w:uiPriority w:val="99"/>
    <w:rsid w:val="00E2265E"/>
  </w:style>
  <w:style w:type="character" w:customStyle="1" w:styleId="slug-pages">
    <w:name w:val="slug-pages"/>
    <w:uiPriority w:val="99"/>
    <w:rsid w:val="00E2265E"/>
  </w:style>
  <w:style w:type="character" w:customStyle="1" w:styleId="name">
    <w:name w:val="name"/>
    <w:uiPriority w:val="99"/>
    <w:rsid w:val="00E2265E"/>
  </w:style>
  <w:style w:type="character" w:customStyle="1" w:styleId="14">
    <w:name w:val="Основной текст + Полужирный1"/>
    <w:uiPriority w:val="99"/>
    <w:rsid w:val="004611C7"/>
    <w:rPr>
      <w:b/>
      <w:sz w:val="27"/>
    </w:rPr>
  </w:style>
  <w:style w:type="paragraph" w:customStyle="1" w:styleId="Style7">
    <w:name w:val="Style7"/>
    <w:basedOn w:val="a"/>
    <w:uiPriority w:val="99"/>
    <w:rsid w:val="008C2BBD"/>
    <w:pPr>
      <w:widowControl w:val="0"/>
      <w:autoSpaceDE w:val="0"/>
      <w:autoSpaceDN w:val="0"/>
      <w:adjustRightInd w:val="0"/>
      <w:spacing w:line="229" w:lineRule="exact"/>
      <w:ind w:firstLine="485"/>
      <w:jc w:val="both"/>
    </w:pPr>
    <w:rPr>
      <w:sz w:val="24"/>
      <w:szCs w:val="24"/>
    </w:rPr>
  </w:style>
  <w:style w:type="character" w:customStyle="1" w:styleId="FontStyle20">
    <w:name w:val="Font Style20"/>
    <w:uiPriority w:val="99"/>
    <w:rsid w:val="008C2BBD"/>
    <w:rPr>
      <w:rFonts w:ascii="Times New Roman" w:hAnsi="Times New Roman"/>
      <w:b/>
      <w:sz w:val="20"/>
    </w:rPr>
  </w:style>
  <w:style w:type="paragraph" w:customStyle="1" w:styleId="Style18">
    <w:name w:val="Style18"/>
    <w:basedOn w:val="a"/>
    <w:uiPriority w:val="99"/>
    <w:rsid w:val="00645AE3"/>
    <w:pPr>
      <w:widowControl w:val="0"/>
      <w:autoSpaceDE w:val="0"/>
      <w:autoSpaceDN w:val="0"/>
      <w:adjustRightInd w:val="0"/>
      <w:spacing w:line="288" w:lineRule="exact"/>
      <w:ind w:firstLine="662"/>
      <w:jc w:val="both"/>
    </w:pPr>
    <w:rPr>
      <w:sz w:val="24"/>
      <w:szCs w:val="24"/>
    </w:rPr>
  </w:style>
  <w:style w:type="paragraph" w:customStyle="1" w:styleId="Style19">
    <w:name w:val="Style19"/>
    <w:basedOn w:val="a"/>
    <w:uiPriority w:val="99"/>
    <w:rsid w:val="00645AE3"/>
    <w:pPr>
      <w:widowControl w:val="0"/>
      <w:autoSpaceDE w:val="0"/>
      <w:autoSpaceDN w:val="0"/>
      <w:adjustRightInd w:val="0"/>
      <w:spacing w:line="202" w:lineRule="exact"/>
      <w:jc w:val="center"/>
    </w:pPr>
    <w:rPr>
      <w:sz w:val="24"/>
      <w:szCs w:val="24"/>
    </w:rPr>
  </w:style>
  <w:style w:type="paragraph" w:customStyle="1" w:styleId="Style20">
    <w:name w:val="Style20"/>
    <w:basedOn w:val="a"/>
    <w:uiPriority w:val="99"/>
    <w:rsid w:val="00645AE3"/>
    <w:pPr>
      <w:widowControl w:val="0"/>
      <w:autoSpaceDE w:val="0"/>
      <w:autoSpaceDN w:val="0"/>
      <w:adjustRightInd w:val="0"/>
      <w:spacing w:line="305" w:lineRule="exact"/>
      <w:ind w:firstLine="643"/>
      <w:jc w:val="both"/>
    </w:pPr>
    <w:rPr>
      <w:sz w:val="24"/>
      <w:szCs w:val="24"/>
    </w:rPr>
  </w:style>
  <w:style w:type="paragraph" w:customStyle="1" w:styleId="Style23">
    <w:name w:val="Style23"/>
    <w:basedOn w:val="a"/>
    <w:uiPriority w:val="99"/>
    <w:rsid w:val="00645AE3"/>
    <w:pPr>
      <w:widowControl w:val="0"/>
      <w:autoSpaceDE w:val="0"/>
      <w:autoSpaceDN w:val="0"/>
      <w:adjustRightInd w:val="0"/>
      <w:spacing w:line="288" w:lineRule="exact"/>
      <w:ind w:firstLine="648"/>
      <w:jc w:val="both"/>
    </w:pPr>
    <w:rPr>
      <w:sz w:val="24"/>
      <w:szCs w:val="24"/>
    </w:rPr>
  </w:style>
  <w:style w:type="character" w:customStyle="1" w:styleId="FontStyle36">
    <w:name w:val="Font Style36"/>
    <w:uiPriority w:val="99"/>
    <w:rsid w:val="00645AE3"/>
    <w:rPr>
      <w:rFonts w:ascii="Times New Roman" w:hAnsi="Times New Roman"/>
      <w:b/>
      <w:spacing w:val="-10"/>
      <w:sz w:val="26"/>
    </w:rPr>
  </w:style>
  <w:style w:type="character" w:customStyle="1" w:styleId="FontStyle37">
    <w:name w:val="Font Style37"/>
    <w:uiPriority w:val="99"/>
    <w:rsid w:val="00645AE3"/>
    <w:rPr>
      <w:rFonts w:ascii="Times New Roman" w:hAnsi="Times New Roman"/>
      <w:spacing w:val="-10"/>
      <w:sz w:val="26"/>
    </w:rPr>
  </w:style>
  <w:style w:type="paragraph" w:customStyle="1" w:styleId="western">
    <w:name w:val="western"/>
    <w:basedOn w:val="a"/>
    <w:uiPriority w:val="99"/>
    <w:rsid w:val="00BD0EB4"/>
    <w:pPr>
      <w:spacing w:before="100" w:beforeAutospacing="1" w:after="115"/>
    </w:pPr>
    <w:rPr>
      <w:color w:val="000000"/>
      <w:sz w:val="24"/>
      <w:szCs w:val="24"/>
    </w:rPr>
  </w:style>
  <w:style w:type="paragraph" w:customStyle="1" w:styleId="24">
    <w:name w:val="Знак2 Знак Знак Знак"/>
    <w:basedOn w:val="a"/>
    <w:uiPriority w:val="99"/>
    <w:semiHidden/>
    <w:rsid w:val="00BD0EB4"/>
    <w:pPr>
      <w:tabs>
        <w:tab w:val="num" w:pos="709"/>
      </w:tabs>
      <w:spacing w:before="120" w:after="160" w:line="240" w:lineRule="exact"/>
      <w:ind w:left="709" w:hanging="284"/>
      <w:jc w:val="both"/>
    </w:pPr>
    <w:rPr>
      <w:rFonts w:ascii="Verdana" w:hAnsi="Verdana" w:cs="Verdana"/>
      <w:sz w:val="20"/>
      <w:szCs w:val="20"/>
      <w:lang w:val="en-US" w:eastAsia="en-US"/>
    </w:rPr>
  </w:style>
  <w:style w:type="paragraph" w:customStyle="1" w:styleId="Pa0">
    <w:name w:val="Pa0"/>
    <w:basedOn w:val="Default"/>
    <w:next w:val="Default"/>
    <w:uiPriority w:val="99"/>
    <w:rsid w:val="006F4731"/>
    <w:pPr>
      <w:spacing w:line="241" w:lineRule="atLeast"/>
    </w:pPr>
    <w:rPr>
      <w:rFonts w:ascii="PT Sans Bold" w:eastAsia="Calibri" w:hAnsi="PT Sans Bold"/>
      <w:color w:val="auto"/>
    </w:rPr>
  </w:style>
  <w:style w:type="character" w:customStyle="1" w:styleId="A10">
    <w:name w:val="A1"/>
    <w:uiPriority w:val="99"/>
    <w:rsid w:val="006F4731"/>
    <w:rPr>
      <w:b/>
      <w:color w:val="000000"/>
      <w:sz w:val="48"/>
    </w:rPr>
  </w:style>
  <w:style w:type="paragraph" w:styleId="afd">
    <w:name w:val="Body Text"/>
    <w:basedOn w:val="a"/>
    <w:link w:val="afe"/>
    <w:uiPriority w:val="99"/>
    <w:rsid w:val="00707D4A"/>
    <w:pPr>
      <w:spacing w:after="120"/>
    </w:pPr>
  </w:style>
  <w:style w:type="character" w:customStyle="1" w:styleId="afe">
    <w:name w:val="Основной текст Знак"/>
    <w:link w:val="afd"/>
    <w:uiPriority w:val="99"/>
    <w:locked/>
    <w:rsid w:val="00707D4A"/>
    <w:rPr>
      <w:rFonts w:ascii="Times New Roman" w:hAnsi="Times New Roman"/>
      <w:sz w:val="28"/>
    </w:rPr>
  </w:style>
  <w:style w:type="character" w:customStyle="1" w:styleId="citation">
    <w:name w:val="citation"/>
    <w:uiPriority w:val="99"/>
    <w:rsid w:val="0064342C"/>
  </w:style>
  <w:style w:type="paragraph" w:customStyle="1" w:styleId="15">
    <w:name w:val="1"/>
    <w:basedOn w:val="a"/>
    <w:uiPriority w:val="99"/>
    <w:rsid w:val="00A01079"/>
    <w:pPr>
      <w:spacing w:after="160" w:line="240" w:lineRule="exact"/>
    </w:pPr>
    <w:rPr>
      <w:rFonts w:ascii="Verdana" w:hAnsi="Verdana"/>
      <w:sz w:val="24"/>
      <w:szCs w:val="24"/>
      <w:lang w:val="en-US" w:eastAsia="en-US"/>
    </w:rPr>
  </w:style>
  <w:style w:type="character" w:customStyle="1" w:styleId="bigtext">
    <w:name w:val="bigtext"/>
    <w:uiPriority w:val="99"/>
    <w:rsid w:val="00C923B1"/>
    <w:rPr>
      <w:rFonts w:cs="Times New Roman"/>
    </w:rPr>
  </w:style>
  <w:style w:type="paragraph" w:customStyle="1" w:styleId="aff">
    <w:name w:val="Текстовый блок"/>
    <w:autoRedefine/>
    <w:uiPriority w:val="99"/>
    <w:rsid w:val="0050039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ind w:firstLine="709"/>
      <w:jc w:val="both"/>
    </w:pPr>
    <w:rPr>
      <w:rFonts w:ascii="Times New Roman" w:hAnsi="Times New Roman"/>
      <w:color w:val="000000"/>
      <w:sz w:val="28"/>
      <w:szCs w:val="28"/>
    </w:rPr>
  </w:style>
  <w:style w:type="character" w:customStyle="1" w:styleId="txt6-1">
    <w:name w:val="txt6-1"/>
    <w:uiPriority w:val="99"/>
    <w:rsid w:val="007A129A"/>
  </w:style>
  <w:style w:type="paragraph" w:customStyle="1" w:styleId="tit2">
    <w:name w:val="tit2"/>
    <w:basedOn w:val="a"/>
    <w:uiPriority w:val="99"/>
    <w:rsid w:val="00715412"/>
    <w:pPr>
      <w:spacing w:before="100" w:beforeAutospacing="1" w:after="100" w:afterAutospacing="1"/>
    </w:pPr>
    <w:rPr>
      <w:sz w:val="24"/>
      <w:szCs w:val="24"/>
    </w:rPr>
  </w:style>
  <w:style w:type="paragraph" w:customStyle="1" w:styleId="z1">
    <w:name w:val="z1"/>
    <w:basedOn w:val="a"/>
    <w:uiPriority w:val="99"/>
    <w:rsid w:val="00715412"/>
    <w:pPr>
      <w:spacing w:before="100" w:beforeAutospacing="1" w:after="100" w:afterAutospacing="1"/>
    </w:pPr>
    <w:rPr>
      <w:sz w:val="24"/>
      <w:szCs w:val="24"/>
    </w:rPr>
  </w:style>
  <w:style w:type="paragraph" w:customStyle="1" w:styleId="a50">
    <w:name w:val="a5"/>
    <w:basedOn w:val="a"/>
    <w:uiPriority w:val="99"/>
    <w:rsid w:val="00BA3039"/>
    <w:pPr>
      <w:spacing w:before="100" w:beforeAutospacing="1" w:after="100" w:afterAutospacing="1"/>
    </w:pPr>
    <w:rPr>
      <w:sz w:val="24"/>
      <w:szCs w:val="24"/>
    </w:rPr>
  </w:style>
  <w:style w:type="paragraph" w:customStyle="1" w:styleId="Pa11">
    <w:name w:val="Pa11"/>
    <w:basedOn w:val="Default"/>
    <w:next w:val="Default"/>
    <w:uiPriority w:val="99"/>
    <w:rsid w:val="00930BB4"/>
    <w:pPr>
      <w:spacing w:line="235" w:lineRule="atLeast"/>
    </w:pPr>
    <w:rPr>
      <w:rFonts w:eastAsia="Calibri"/>
      <w:color w:val="auto"/>
    </w:rPr>
  </w:style>
  <w:style w:type="paragraph" w:styleId="aff0">
    <w:name w:val="Title"/>
    <w:basedOn w:val="a"/>
    <w:next w:val="a"/>
    <w:link w:val="aff1"/>
    <w:qFormat/>
    <w:locked/>
    <w:rsid w:val="00B724EC"/>
    <w:pPr>
      <w:spacing w:before="240" w:after="60"/>
      <w:jc w:val="center"/>
      <w:outlineLvl w:val="0"/>
    </w:pPr>
    <w:rPr>
      <w:rFonts w:ascii="Cambria" w:hAnsi="Cambria"/>
      <w:b/>
      <w:bCs/>
      <w:kern w:val="28"/>
      <w:sz w:val="32"/>
      <w:szCs w:val="32"/>
    </w:rPr>
  </w:style>
  <w:style w:type="character" w:customStyle="1" w:styleId="aff1">
    <w:name w:val="Название Знак"/>
    <w:link w:val="aff0"/>
    <w:rsid w:val="00B724EC"/>
    <w:rPr>
      <w:rFonts w:ascii="Cambria" w:eastAsia="Times New Roman" w:hAnsi="Cambria" w:cs="Times New Roman"/>
      <w:b/>
      <w:bCs/>
      <w:kern w:val="28"/>
      <w:sz w:val="32"/>
      <w:szCs w:val="32"/>
    </w:rPr>
  </w:style>
  <w:style w:type="character" w:styleId="aff2">
    <w:name w:val="Placeholder Text"/>
    <w:basedOn w:val="a0"/>
    <w:uiPriority w:val="99"/>
    <w:semiHidden/>
    <w:rsid w:val="0021421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semiHidden="0"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0"/>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0C7105"/>
    <w:rPr>
      <w:rFonts w:ascii="Times New Roman" w:eastAsia="Times New Roman" w:hAnsi="Times New Roman"/>
      <w:sz w:val="28"/>
      <w:szCs w:val="28"/>
    </w:rPr>
  </w:style>
  <w:style w:type="paragraph" w:styleId="1">
    <w:name w:val="heading 1"/>
    <w:basedOn w:val="a"/>
    <w:next w:val="a"/>
    <w:link w:val="10"/>
    <w:uiPriority w:val="99"/>
    <w:qFormat/>
    <w:rsid w:val="00B22B61"/>
    <w:pPr>
      <w:autoSpaceDE w:val="0"/>
      <w:autoSpaceDN w:val="0"/>
      <w:adjustRightInd w:val="0"/>
      <w:spacing w:before="108" w:after="108"/>
      <w:jc w:val="center"/>
      <w:outlineLvl w:val="0"/>
    </w:pPr>
    <w:rPr>
      <w:rFonts w:ascii="Arial" w:hAnsi="Arial"/>
      <w:b/>
      <w:bCs/>
      <w:color w:val="000080"/>
      <w:sz w:val="24"/>
      <w:szCs w:val="24"/>
    </w:rPr>
  </w:style>
  <w:style w:type="paragraph" w:styleId="2">
    <w:name w:val="heading 2"/>
    <w:basedOn w:val="a"/>
    <w:next w:val="a"/>
    <w:link w:val="20"/>
    <w:uiPriority w:val="99"/>
    <w:qFormat/>
    <w:rsid w:val="00D70307"/>
    <w:pPr>
      <w:keepNext/>
      <w:keepLines/>
      <w:widowControl w:val="0"/>
      <w:autoSpaceDE w:val="0"/>
      <w:autoSpaceDN w:val="0"/>
      <w:adjustRightInd w:val="0"/>
      <w:spacing w:before="200"/>
      <w:outlineLvl w:val="1"/>
    </w:pPr>
    <w:rPr>
      <w:rFonts w:ascii="Cambria" w:hAnsi="Cambria"/>
      <w:b/>
      <w:bCs/>
      <w:color w:val="4F81BD"/>
      <w:sz w:val="26"/>
      <w:szCs w:val="26"/>
    </w:rPr>
  </w:style>
  <w:style w:type="paragraph" w:styleId="3">
    <w:name w:val="heading 3"/>
    <w:basedOn w:val="a"/>
    <w:next w:val="a"/>
    <w:link w:val="30"/>
    <w:uiPriority w:val="99"/>
    <w:qFormat/>
    <w:rsid w:val="00707FB2"/>
    <w:pPr>
      <w:keepNext/>
      <w:spacing w:line="360" w:lineRule="auto"/>
      <w:jc w:val="both"/>
      <w:outlineLvl w:val="2"/>
    </w:pPr>
    <w:rPr>
      <w:b/>
      <w:bCs/>
      <w:szCs w:val="26"/>
    </w:rPr>
  </w:style>
  <w:style w:type="paragraph" w:styleId="6">
    <w:name w:val="heading 6"/>
    <w:basedOn w:val="a"/>
    <w:next w:val="a"/>
    <w:link w:val="60"/>
    <w:uiPriority w:val="99"/>
    <w:qFormat/>
    <w:rsid w:val="003C38D5"/>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2B61"/>
    <w:rPr>
      <w:rFonts w:ascii="Arial" w:hAnsi="Arial"/>
      <w:b/>
      <w:color w:val="000080"/>
      <w:sz w:val="24"/>
      <w:lang w:eastAsia="ru-RU"/>
    </w:rPr>
  </w:style>
  <w:style w:type="character" w:customStyle="1" w:styleId="20">
    <w:name w:val="Заголовок 2 Знак"/>
    <w:link w:val="2"/>
    <w:uiPriority w:val="99"/>
    <w:locked/>
    <w:rsid w:val="00D70307"/>
    <w:rPr>
      <w:rFonts w:ascii="Cambria" w:hAnsi="Cambria"/>
      <w:b/>
      <w:color w:val="4F81BD"/>
      <w:sz w:val="26"/>
      <w:lang w:eastAsia="ru-RU"/>
    </w:rPr>
  </w:style>
  <w:style w:type="character" w:customStyle="1" w:styleId="30">
    <w:name w:val="Заголовок 3 Знак"/>
    <w:link w:val="3"/>
    <w:uiPriority w:val="99"/>
    <w:locked/>
    <w:rsid w:val="00707FB2"/>
    <w:rPr>
      <w:rFonts w:ascii="Times New Roman" w:hAnsi="Times New Roman"/>
      <w:b/>
      <w:sz w:val="26"/>
    </w:rPr>
  </w:style>
  <w:style w:type="character" w:customStyle="1" w:styleId="60">
    <w:name w:val="Заголовок 6 Знак"/>
    <w:link w:val="6"/>
    <w:uiPriority w:val="99"/>
    <w:semiHidden/>
    <w:locked/>
    <w:rsid w:val="003C38D5"/>
    <w:rPr>
      <w:rFonts w:ascii="Calibri" w:hAnsi="Calibri"/>
      <w:b/>
      <w:sz w:val="22"/>
    </w:rPr>
  </w:style>
  <w:style w:type="character" w:customStyle="1" w:styleId="search-keyword-match5">
    <w:name w:val="search-keyword-match5"/>
    <w:uiPriority w:val="99"/>
    <w:rsid w:val="00B22B61"/>
  </w:style>
  <w:style w:type="paragraph" w:customStyle="1" w:styleId="ConsPlusTitle">
    <w:name w:val="ConsPlusTitle"/>
    <w:uiPriority w:val="99"/>
    <w:rsid w:val="00B22B61"/>
    <w:pPr>
      <w:widowControl w:val="0"/>
      <w:autoSpaceDE w:val="0"/>
      <w:autoSpaceDN w:val="0"/>
      <w:adjustRightInd w:val="0"/>
    </w:pPr>
    <w:rPr>
      <w:rFonts w:ascii="Times New Roman" w:eastAsia="Times New Roman" w:hAnsi="Times New Roman"/>
      <w:b/>
      <w:bCs/>
      <w:sz w:val="28"/>
      <w:szCs w:val="28"/>
    </w:rPr>
  </w:style>
  <w:style w:type="paragraph" w:styleId="a3">
    <w:name w:val="footnote text"/>
    <w:aliases w:val="Footnote Text Char Знак Знак,Footnote Text Char Знак,Текст сноски Знак1 Знак,Текст сноски Знак Знак Знак,Текст сноски Знак Знак Знак Знак,Текст сноски Знак Знак,Текст сноски11 Знак Знак,Oaeno niineeDenisoff,Текст сноскиDenisoff,-++,Знак"/>
    <w:basedOn w:val="a"/>
    <w:link w:val="a4"/>
    <w:uiPriority w:val="99"/>
    <w:rsid w:val="00B22B61"/>
    <w:rPr>
      <w:sz w:val="20"/>
      <w:szCs w:val="20"/>
    </w:rPr>
  </w:style>
  <w:style w:type="character" w:customStyle="1" w:styleId="a4">
    <w:name w:val="Текст сноски Знак"/>
    <w:aliases w:val="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1,Текст сноски11 Знак Знак Знак,-++ Знак"/>
    <w:link w:val="a3"/>
    <w:uiPriority w:val="99"/>
    <w:locked/>
    <w:rsid w:val="00B22B61"/>
    <w:rPr>
      <w:rFonts w:ascii="Times New Roman" w:hAnsi="Times New Roman"/>
      <w:sz w:val="20"/>
      <w:lang w:eastAsia="ru-RU"/>
    </w:rPr>
  </w:style>
  <w:style w:type="character" w:styleId="a5">
    <w:name w:val="footnote reference"/>
    <w:aliases w:val="FZ,Appel note de bas de page,Знак сноски Н,Ciae niinee I,Текст сновски,fr,Used by Word for Help footnote symbols,Referencia nota al pie,Знак сноски-FN,Ciae niinee-FN,JFR-Fußnotenzeichen,текст сноски,Знак сноски 1,ftref,сноска4"/>
    <w:uiPriority w:val="99"/>
    <w:rsid w:val="00B22B61"/>
    <w:rPr>
      <w:rFonts w:cs="Times New Roman"/>
      <w:vertAlign w:val="superscript"/>
    </w:rPr>
  </w:style>
  <w:style w:type="character" w:styleId="a6">
    <w:name w:val="Hyperlink"/>
    <w:uiPriority w:val="99"/>
    <w:rsid w:val="00B22B61"/>
    <w:rPr>
      <w:rFonts w:cs="Times New Roman"/>
      <w:color w:val="0000FF"/>
      <w:u w:val="single"/>
    </w:rPr>
  </w:style>
  <w:style w:type="paragraph" w:styleId="21">
    <w:name w:val="Body Text Indent 2"/>
    <w:basedOn w:val="a"/>
    <w:link w:val="22"/>
    <w:uiPriority w:val="99"/>
    <w:rsid w:val="00B22B61"/>
    <w:pPr>
      <w:overflowPunct w:val="0"/>
      <w:autoSpaceDE w:val="0"/>
      <w:autoSpaceDN w:val="0"/>
      <w:adjustRightInd w:val="0"/>
      <w:spacing w:line="218" w:lineRule="auto"/>
      <w:ind w:firstLine="709"/>
      <w:jc w:val="both"/>
      <w:textAlignment w:val="baseline"/>
    </w:pPr>
    <w:rPr>
      <w:sz w:val="20"/>
      <w:szCs w:val="20"/>
    </w:rPr>
  </w:style>
  <w:style w:type="character" w:customStyle="1" w:styleId="22">
    <w:name w:val="Основной текст с отступом 2 Знак"/>
    <w:link w:val="21"/>
    <w:uiPriority w:val="99"/>
    <w:locked/>
    <w:rsid w:val="00B22B61"/>
    <w:rPr>
      <w:rFonts w:ascii="Times New Roman" w:hAnsi="Times New Roman"/>
      <w:sz w:val="20"/>
      <w:lang w:eastAsia="ru-RU"/>
    </w:rPr>
  </w:style>
  <w:style w:type="paragraph" w:styleId="a7">
    <w:name w:val="List Paragraph"/>
    <w:basedOn w:val="a"/>
    <w:uiPriority w:val="99"/>
    <w:qFormat/>
    <w:rsid w:val="00B22B61"/>
    <w:pPr>
      <w:ind w:left="720"/>
      <w:contextualSpacing/>
    </w:pPr>
  </w:style>
  <w:style w:type="paragraph" w:styleId="a8">
    <w:name w:val="header"/>
    <w:basedOn w:val="a"/>
    <w:link w:val="a9"/>
    <w:uiPriority w:val="99"/>
    <w:rsid w:val="00B22B61"/>
    <w:pPr>
      <w:tabs>
        <w:tab w:val="center" w:pos="4677"/>
        <w:tab w:val="right" w:pos="9355"/>
      </w:tabs>
    </w:pPr>
  </w:style>
  <w:style w:type="character" w:customStyle="1" w:styleId="a9">
    <w:name w:val="Верхний колонтитул Знак"/>
    <w:link w:val="a8"/>
    <w:uiPriority w:val="99"/>
    <w:locked/>
    <w:rsid w:val="00B22B61"/>
    <w:rPr>
      <w:rFonts w:ascii="Times New Roman" w:hAnsi="Times New Roman"/>
      <w:sz w:val="28"/>
      <w:lang w:eastAsia="ru-RU"/>
    </w:rPr>
  </w:style>
  <w:style w:type="paragraph" w:styleId="aa">
    <w:name w:val="footer"/>
    <w:basedOn w:val="a"/>
    <w:link w:val="ab"/>
    <w:uiPriority w:val="99"/>
    <w:rsid w:val="00B22B61"/>
    <w:pPr>
      <w:tabs>
        <w:tab w:val="center" w:pos="4677"/>
        <w:tab w:val="right" w:pos="9355"/>
      </w:tabs>
    </w:pPr>
  </w:style>
  <w:style w:type="character" w:customStyle="1" w:styleId="ab">
    <w:name w:val="Нижний колонтитул Знак"/>
    <w:link w:val="aa"/>
    <w:uiPriority w:val="99"/>
    <w:locked/>
    <w:rsid w:val="00B22B61"/>
    <w:rPr>
      <w:rFonts w:ascii="Times New Roman" w:hAnsi="Times New Roman"/>
      <w:sz w:val="28"/>
      <w:lang w:eastAsia="ru-RU"/>
    </w:rPr>
  </w:style>
  <w:style w:type="character" w:customStyle="1" w:styleId="data2">
    <w:name w:val="data2"/>
    <w:uiPriority w:val="99"/>
    <w:rsid w:val="00B22B61"/>
    <w:rPr>
      <w:rFonts w:cs="Times New Roman"/>
    </w:rPr>
  </w:style>
  <w:style w:type="table" w:customStyle="1" w:styleId="-411">
    <w:name w:val="Таблица-сетка 4 — акцент 11"/>
    <w:uiPriority w:val="99"/>
    <w:rsid w:val="00B22B61"/>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style>
  <w:style w:type="table" w:styleId="ac">
    <w:name w:val="Table Grid"/>
    <w:basedOn w:val="a1"/>
    <w:rsid w:val="00B22B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B22B61"/>
    <w:rPr>
      <w:rFonts w:ascii="Tahoma" w:hAnsi="Tahoma"/>
      <w:sz w:val="16"/>
      <w:szCs w:val="16"/>
    </w:rPr>
  </w:style>
  <w:style w:type="character" w:customStyle="1" w:styleId="ae">
    <w:name w:val="Текст выноски Знак"/>
    <w:link w:val="ad"/>
    <w:uiPriority w:val="99"/>
    <w:semiHidden/>
    <w:locked/>
    <w:rsid w:val="00B22B61"/>
    <w:rPr>
      <w:rFonts w:ascii="Tahoma" w:hAnsi="Tahoma"/>
      <w:sz w:val="16"/>
      <w:lang w:eastAsia="ru-RU"/>
    </w:rPr>
  </w:style>
  <w:style w:type="character" w:styleId="af">
    <w:name w:val="FollowedHyperlink"/>
    <w:uiPriority w:val="99"/>
    <w:semiHidden/>
    <w:rsid w:val="000B71B0"/>
    <w:rPr>
      <w:rFonts w:cs="Times New Roman"/>
      <w:color w:val="800080"/>
      <w:u w:val="single"/>
    </w:rPr>
  </w:style>
  <w:style w:type="character" w:customStyle="1" w:styleId="11">
    <w:name w:val="Текст сноски Знак1"/>
    <w:aliases w:val="Footnote Text Char Знак Знак Знак1,Footnote Text Char Знак Знак2,Текст сноски Знак1 Знак Знак1,Текст сноски Знак Знак Знак Знак2,Текст сноски Знак Знак Знак Знак Знак1,Текст сноски Знак Знак Знак2,Текст сноски11 Знак Знак Знак1"/>
    <w:uiPriority w:val="99"/>
    <w:semiHidden/>
    <w:rsid w:val="000B71B0"/>
    <w:rPr>
      <w:rFonts w:ascii="Calibri" w:eastAsia="Times New Roman" w:hAnsi="Calibri"/>
      <w:sz w:val="20"/>
    </w:rPr>
  </w:style>
  <w:style w:type="paragraph" w:styleId="af0">
    <w:name w:val="endnote text"/>
    <w:basedOn w:val="a"/>
    <w:link w:val="af1"/>
    <w:uiPriority w:val="99"/>
    <w:semiHidden/>
    <w:rsid w:val="000B71B0"/>
    <w:rPr>
      <w:sz w:val="20"/>
      <w:szCs w:val="20"/>
    </w:rPr>
  </w:style>
  <w:style w:type="character" w:customStyle="1" w:styleId="af1">
    <w:name w:val="Текст концевой сноски Знак"/>
    <w:link w:val="af0"/>
    <w:uiPriority w:val="99"/>
    <w:semiHidden/>
    <w:locked/>
    <w:rsid w:val="000B71B0"/>
    <w:rPr>
      <w:rFonts w:ascii="Times New Roman" w:hAnsi="Times New Roman"/>
      <w:sz w:val="20"/>
      <w:lang w:eastAsia="ru-RU"/>
    </w:rPr>
  </w:style>
  <w:style w:type="paragraph" w:styleId="af2">
    <w:name w:val="Plain Text"/>
    <w:basedOn w:val="a"/>
    <w:link w:val="af3"/>
    <w:rsid w:val="000B71B0"/>
    <w:rPr>
      <w:rFonts w:ascii="Courier New" w:hAnsi="Courier New"/>
      <w:sz w:val="20"/>
      <w:szCs w:val="20"/>
    </w:rPr>
  </w:style>
  <w:style w:type="character" w:customStyle="1" w:styleId="af3">
    <w:name w:val="Текст Знак"/>
    <w:link w:val="af2"/>
    <w:uiPriority w:val="99"/>
    <w:locked/>
    <w:rsid w:val="000B71B0"/>
    <w:rPr>
      <w:rFonts w:ascii="Courier New" w:hAnsi="Courier New"/>
      <w:sz w:val="20"/>
      <w:lang w:eastAsia="ru-RU"/>
    </w:rPr>
  </w:style>
  <w:style w:type="character" w:styleId="af4">
    <w:name w:val="page number"/>
    <w:uiPriority w:val="99"/>
    <w:rsid w:val="000B71B0"/>
    <w:rPr>
      <w:rFonts w:ascii="Times New Roman" w:hAnsi="Times New Roman" w:cs="Times New Roman"/>
    </w:rPr>
  </w:style>
  <w:style w:type="character" w:styleId="af5">
    <w:name w:val="endnote reference"/>
    <w:uiPriority w:val="99"/>
    <w:semiHidden/>
    <w:rsid w:val="000B71B0"/>
    <w:rPr>
      <w:rFonts w:ascii="Times New Roman" w:hAnsi="Times New Roman" w:cs="Times New Roman"/>
      <w:vertAlign w:val="superscript"/>
    </w:rPr>
  </w:style>
  <w:style w:type="table" w:customStyle="1" w:styleId="-521">
    <w:name w:val="Таблица-сетка 5 темная — акцент 21"/>
    <w:uiPriority w:val="99"/>
    <w:rsid w:val="000B71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style>
  <w:style w:type="table" w:customStyle="1" w:styleId="-551">
    <w:name w:val="Таблица-сетка 5 темная — акцент 51"/>
    <w:uiPriority w:val="99"/>
    <w:rsid w:val="000B71B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style>
  <w:style w:type="paragraph" w:styleId="af6">
    <w:name w:val="TOC Heading"/>
    <w:basedOn w:val="1"/>
    <w:next w:val="a"/>
    <w:uiPriority w:val="99"/>
    <w:qFormat/>
    <w:rsid w:val="000B71B0"/>
    <w:pPr>
      <w:keepNext/>
      <w:keepLines/>
      <w:autoSpaceDE/>
      <w:autoSpaceDN/>
      <w:adjustRightInd/>
      <w:spacing w:before="480" w:after="0" w:line="276" w:lineRule="auto"/>
      <w:jc w:val="left"/>
      <w:outlineLvl w:val="9"/>
    </w:pPr>
    <w:rPr>
      <w:rFonts w:ascii="Cambria" w:hAnsi="Cambria"/>
      <w:color w:val="365F91"/>
      <w:sz w:val="28"/>
      <w:szCs w:val="28"/>
    </w:rPr>
  </w:style>
  <w:style w:type="paragraph" w:styleId="12">
    <w:name w:val="toc 1"/>
    <w:basedOn w:val="a"/>
    <w:next w:val="a"/>
    <w:autoRedefine/>
    <w:uiPriority w:val="39"/>
    <w:rsid w:val="00655CE0"/>
    <w:pPr>
      <w:tabs>
        <w:tab w:val="right" w:leader="dot" w:pos="9344"/>
      </w:tabs>
      <w:spacing w:after="100"/>
    </w:pPr>
    <w:rPr>
      <w:b/>
      <w:noProof/>
    </w:rPr>
  </w:style>
  <w:style w:type="paragraph" w:styleId="23">
    <w:name w:val="toc 2"/>
    <w:basedOn w:val="a"/>
    <w:next w:val="a"/>
    <w:autoRedefine/>
    <w:uiPriority w:val="99"/>
    <w:rsid w:val="00A7086D"/>
    <w:pPr>
      <w:spacing w:after="100"/>
      <w:ind w:left="280"/>
    </w:pPr>
  </w:style>
  <w:style w:type="character" w:customStyle="1" w:styleId="af7">
    <w:name w:val="Гипертекстовая ссылка"/>
    <w:uiPriority w:val="99"/>
    <w:rsid w:val="00C85325"/>
    <w:rPr>
      <w:color w:val="106BBE"/>
    </w:rPr>
  </w:style>
  <w:style w:type="paragraph" w:styleId="af8">
    <w:name w:val="No Spacing"/>
    <w:link w:val="af9"/>
    <w:uiPriority w:val="99"/>
    <w:qFormat/>
    <w:rsid w:val="00B7281A"/>
    <w:pPr>
      <w:ind w:firstLine="851"/>
      <w:jc w:val="both"/>
    </w:pPr>
    <w:rPr>
      <w:rFonts w:eastAsia="Times New Roman"/>
      <w:sz w:val="28"/>
      <w:szCs w:val="28"/>
    </w:rPr>
  </w:style>
  <w:style w:type="character" w:customStyle="1" w:styleId="af9">
    <w:name w:val="Без интервала Знак"/>
    <w:link w:val="af8"/>
    <w:uiPriority w:val="99"/>
    <w:locked/>
    <w:rsid w:val="00B7281A"/>
    <w:rPr>
      <w:rFonts w:eastAsia="Times New Roman"/>
      <w:sz w:val="28"/>
      <w:lang w:eastAsia="ru-RU"/>
    </w:rPr>
  </w:style>
  <w:style w:type="paragraph" w:customStyle="1" w:styleId="ConsNormal">
    <w:name w:val="ConsNormal"/>
    <w:uiPriority w:val="99"/>
    <w:rsid w:val="00B7281A"/>
    <w:pPr>
      <w:widowControl w:val="0"/>
      <w:overflowPunct w:val="0"/>
      <w:autoSpaceDE w:val="0"/>
      <w:autoSpaceDN w:val="0"/>
      <w:adjustRightInd w:val="0"/>
      <w:ind w:firstLine="720"/>
    </w:pPr>
    <w:rPr>
      <w:rFonts w:ascii="Arial" w:eastAsia="Times New Roman" w:hAnsi="Arial"/>
      <w:sz w:val="16"/>
    </w:rPr>
  </w:style>
  <w:style w:type="table" w:styleId="3-1">
    <w:name w:val="Medium Grid 3 Accent 1"/>
    <w:basedOn w:val="a1"/>
    <w:uiPriority w:val="99"/>
    <w:rsid w:val="00ED56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onsNonformat">
    <w:name w:val="ConsNonformat"/>
    <w:uiPriority w:val="99"/>
    <w:rsid w:val="00ED5645"/>
    <w:pPr>
      <w:widowControl w:val="0"/>
      <w:autoSpaceDE w:val="0"/>
      <w:autoSpaceDN w:val="0"/>
      <w:adjustRightInd w:val="0"/>
    </w:pPr>
    <w:rPr>
      <w:rFonts w:ascii="Courier New" w:eastAsia="Times New Roman" w:hAnsi="Courier New" w:cs="Courier New"/>
      <w:sz w:val="26"/>
      <w:szCs w:val="24"/>
    </w:rPr>
  </w:style>
  <w:style w:type="character" w:customStyle="1" w:styleId="apple-converted-space">
    <w:name w:val="apple-converted-space"/>
    <w:uiPriority w:val="99"/>
    <w:rsid w:val="009D3B50"/>
  </w:style>
  <w:style w:type="character" w:customStyle="1" w:styleId="hl">
    <w:name w:val="hl"/>
    <w:uiPriority w:val="99"/>
    <w:rsid w:val="009D3B50"/>
  </w:style>
  <w:style w:type="paragraph" w:customStyle="1" w:styleId="ConsPlusNormal">
    <w:name w:val="ConsPlusNormal"/>
    <w:uiPriority w:val="99"/>
    <w:rsid w:val="009D3B50"/>
    <w:pPr>
      <w:widowControl w:val="0"/>
      <w:ind w:firstLine="720"/>
    </w:pPr>
    <w:rPr>
      <w:rFonts w:ascii="Arial" w:eastAsia="Times New Roman" w:hAnsi="Arial" w:cs="Arial"/>
    </w:rPr>
  </w:style>
  <w:style w:type="character" w:customStyle="1" w:styleId="orange1">
    <w:name w:val="orange1"/>
    <w:uiPriority w:val="99"/>
    <w:rsid w:val="009D3B50"/>
    <w:rPr>
      <w:color w:val="FF9900"/>
    </w:rPr>
  </w:style>
  <w:style w:type="paragraph" w:customStyle="1" w:styleId="Default">
    <w:name w:val="Default"/>
    <w:uiPriority w:val="99"/>
    <w:rsid w:val="009E4C5D"/>
    <w:pPr>
      <w:autoSpaceDE w:val="0"/>
      <w:autoSpaceDN w:val="0"/>
      <w:adjustRightInd w:val="0"/>
    </w:pPr>
    <w:rPr>
      <w:rFonts w:ascii="Times New Roman" w:eastAsia="Times New Roman" w:hAnsi="Times New Roman"/>
      <w:color w:val="000000"/>
      <w:sz w:val="24"/>
      <w:szCs w:val="24"/>
    </w:rPr>
  </w:style>
  <w:style w:type="character" w:styleId="afa">
    <w:name w:val="Emphasis"/>
    <w:uiPriority w:val="99"/>
    <w:qFormat/>
    <w:rsid w:val="00DE38B9"/>
    <w:rPr>
      <w:rFonts w:cs="Times New Roman"/>
      <w:i/>
    </w:rPr>
  </w:style>
  <w:style w:type="character" w:customStyle="1" w:styleId="hdesc">
    <w:name w:val="hdesc"/>
    <w:uiPriority w:val="99"/>
    <w:rsid w:val="00DE7E41"/>
  </w:style>
  <w:style w:type="paragraph" w:customStyle="1" w:styleId="Style4">
    <w:name w:val="Style4"/>
    <w:basedOn w:val="a"/>
    <w:uiPriority w:val="99"/>
    <w:rsid w:val="00DE7E41"/>
    <w:pPr>
      <w:widowControl w:val="0"/>
      <w:autoSpaceDE w:val="0"/>
      <w:autoSpaceDN w:val="0"/>
      <w:adjustRightInd w:val="0"/>
      <w:spacing w:line="212" w:lineRule="exact"/>
      <w:ind w:firstLine="274"/>
      <w:jc w:val="both"/>
    </w:pPr>
    <w:rPr>
      <w:sz w:val="24"/>
      <w:szCs w:val="24"/>
    </w:rPr>
  </w:style>
  <w:style w:type="character" w:customStyle="1" w:styleId="FontStyle13">
    <w:name w:val="Font Style13"/>
    <w:uiPriority w:val="99"/>
    <w:rsid w:val="00DE7E41"/>
    <w:rPr>
      <w:rFonts w:ascii="Times New Roman" w:hAnsi="Times New Roman"/>
      <w:b/>
      <w:sz w:val="18"/>
    </w:rPr>
  </w:style>
  <w:style w:type="character" w:customStyle="1" w:styleId="FontStyle14">
    <w:name w:val="Font Style14"/>
    <w:uiPriority w:val="99"/>
    <w:rsid w:val="00DE7E41"/>
    <w:rPr>
      <w:rFonts w:ascii="Times New Roman" w:hAnsi="Times New Roman"/>
      <w:i/>
      <w:sz w:val="18"/>
    </w:rPr>
  </w:style>
  <w:style w:type="character" w:customStyle="1" w:styleId="FontStyle15">
    <w:name w:val="Font Style15"/>
    <w:uiPriority w:val="99"/>
    <w:rsid w:val="00DE7E41"/>
    <w:rPr>
      <w:rFonts w:ascii="Times New Roman" w:hAnsi="Times New Roman"/>
      <w:sz w:val="18"/>
    </w:rPr>
  </w:style>
  <w:style w:type="paragraph" w:customStyle="1" w:styleId="Style5">
    <w:name w:val="Style5"/>
    <w:basedOn w:val="a"/>
    <w:uiPriority w:val="99"/>
    <w:rsid w:val="00DE7E41"/>
    <w:pPr>
      <w:widowControl w:val="0"/>
      <w:autoSpaceDE w:val="0"/>
      <w:autoSpaceDN w:val="0"/>
      <w:adjustRightInd w:val="0"/>
      <w:spacing w:line="270" w:lineRule="exact"/>
      <w:ind w:firstLine="446"/>
      <w:jc w:val="both"/>
    </w:pPr>
    <w:rPr>
      <w:sz w:val="24"/>
      <w:szCs w:val="24"/>
    </w:rPr>
  </w:style>
  <w:style w:type="character" w:customStyle="1" w:styleId="FontStyle17">
    <w:name w:val="Font Style17"/>
    <w:uiPriority w:val="99"/>
    <w:rsid w:val="00DE7E41"/>
    <w:rPr>
      <w:rFonts w:ascii="Times New Roman" w:hAnsi="Times New Roman"/>
      <w:sz w:val="22"/>
    </w:rPr>
  </w:style>
  <w:style w:type="character" w:customStyle="1" w:styleId="FontStyle19">
    <w:name w:val="Font Style19"/>
    <w:uiPriority w:val="99"/>
    <w:rsid w:val="00DE7E41"/>
    <w:rPr>
      <w:rFonts w:ascii="Times New Roman" w:hAnsi="Times New Roman"/>
      <w:b/>
      <w:sz w:val="16"/>
    </w:rPr>
  </w:style>
  <w:style w:type="paragraph" w:customStyle="1" w:styleId="Style2">
    <w:name w:val="Style2"/>
    <w:basedOn w:val="a"/>
    <w:uiPriority w:val="99"/>
    <w:rsid w:val="00DE7E41"/>
    <w:pPr>
      <w:widowControl w:val="0"/>
      <w:autoSpaceDE w:val="0"/>
      <w:autoSpaceDN w:val="0"/>
      <w:adjustRightInd w:val="0"/>
    </w:pPr>
    <w:rPr>
      <w:sz w:val="24"/>
      <w:szCs w:val="24"/>
    </w:rPr>
  </w:style>
  <w:style w:type="character" w:customStyle="1" w:styleId="FontStyle18">
    <w:name w:val="Font Style18"/>
    <w:uiPriority w:val="99"/>
    <w:rsid w:val="00DE7E41"/>
    <w:rPr>
      <w:rFonts w:ascii="Times New Roman" w:hAnsi="Times New Roman"/>
      <w:sz w:val="18"/>
    </w:rPr>
  </w:style>
  <w:style w:type="character" w:customStyle="1" w:styleId="hps">
    <w:name w:val="hps"/>
    <w:uiPriority w:val="99"/>
    <w:rsid w:val="00381F0C"/>
  </w:style>
  <w:style w:type="character" w:customStyle="1" w:styleId="atn">
    <w:name w:val="atn"/>
    <w:uiPriority w:val="99"/>
    <w:rsid w:val="005F2A7A"/>
    <w:rPr>
      <w:rFonts w:cs="Times New Roman"/>
    </w:rPr>
  </w:style>
  <w:style w:type="paragraph" w:customStyle="1" w:styleId="CharCharCharCharCharChar">
    <w:name w:val="Char Char Знак Знак Char Char Знак Знак Char Char"/>
    <w:basedOn w:val="a"/>
    <w:uiPriority w:val="99"/>
    <w:rsid w:val="00FD7040"/>
    <w:pPr>
      <w:spacing w:after="160" w:line="240" w:lineRule="exact"/>
      <w:jc w:val="both"/>
    </w:pPr>
    <w:rPr>
      <w:rFonts w:ascii="Verdana" w:hAnsi="Verdana" w:cs="Verdana"/>
      <w:sz w:val="24"/>
      <w:szCs w:val="24"/>
      <w:lang w:val="en-US" w:eastAsia="en-US"/>
    </w:rPr>
  </w:style>
  <w:style w:type="paragraph" w:customStyle="1" w:styleId="13">
    <w:name w:val="Обычный1"/>
    <w:uiPriority w:val="99"/>
    <w:rsid w:val="009B3248"/>
    <w:rPr>
      <w:rFonts w:ascii="Times New Roman" w:eastAsia="Times New Roman" w:hAnsi="Times New Roman"/>
    </w:rPr>
  </w:style>
  <w:style w:type="character" w:customStyle="1" w:styleId="FontStyle16">
    <w:name w:val="Font Style16"/>
    <w:uiPriority w:val="99"/>
    <w:rsid w:val="00674133"/>
    <w:rPr>
      <w:rFonts w:ascii="Times New Roman" w:hAnsi="Times New Roman"/>
      <w:sz w:val="24"/>
    </w:rPr>
  </w:style>
  <w:style w:type="paragraph" w:styleId="31">
    <w:name w:val="toc 3"/>
    <w:basedOn w:val="a"/>
    <w:next w:val="a"/>
    <w:autoRedefine/>
    <w:uiPriority w:val="39"/>
    <w:rsid w:val="004D2CC5"/>
    <w:pPr>
      <w:tabs>
        <w:tab w:val="right" w:leader="dot" w:pos="9345"/>
      </w:tabs>
      <w:spacing w:after="100" w:line="360" w:lineRule="auto"/>
    </w:pPr>
    <w:rPr>
      <w:b/>
      <w:noProof/>
    </w:rPr>
  </w:style>
  <w:style w:type="character" w:customStyle="1" w:styleId="address2">
    <w:name w:val="address2"/>
    <w:uiPriority w:val="99"/>
    <w:rsid w:val="00CF018A"/>
  </w:style>
  <w:style w:type="character" w:customStyle="1" w:styleId="fio7">
    <w:name w:val="fio7"/>
    <w:uiPriority w:val="99"/>
    <w:rsid w:val="00CF018A"/>
  </w:style>
  <w:style w:type="character" w:customStyle="1" w:styleId="fio10">
    <w:name w:val="fio10"/>
    <w:uiPriority w:val="99"/>
    <w:rsid w:val="00CF018A"/>
  </w:style>
  <w:style w:type="character" w:customStyle="1" w:styleId="others3">
    <w:name w:val="others3"/>
    <w:uiPriority w:val="99"/>
    <w:rsid w:val="00CF018A"/>
  </w:style>
  <w:style w:type="character" w:styleId="afb">
    <w:name w:val="Strong"/>
    <w:uiPriority w:val="22"/>
    <w:qFormat/>
    <w:rsid w:val="00096216"/>
    <w:rPr>
      <w:rFonts w:cs="Times New Roman"/>
      <w:b/>
    </w:rPr>
  </w:style>
  <w:style w:type="paragraph" w:styleId="afc">
    <w:name w:val="Normal (Web)"/>
    <w:basedOn w:val="a"/>
    <w:uiPriority w:val="99"/>
    <w:semiHidden/>
    <w:rsid w:val="00F64E53"/>
    <w:pPr>
      <w:spacing w:before="100" w:beforeAutospacing="1" w:after="100" w:afterAutospacing="1"/>
    </w:pPr>
    <w:rPr>
      <w:sz w:val="24"/>
      <w:szCs w:val="24"/>
    </w:rPr>
  </w:style>
  <w:style w:type="character" w:customStyle="1" w:styleId="fio11">
    <w:name w:val="fio11"/>
    <w:uiPriority w:val="99"/>
    <w:rsid w:val="00F64E53"/>
  </w:style>
  <w:style w:type="character" w:customStyle="1" w:styleId="others2">
    <w:name w:val="others2"/>
    <w:uiPriority w:val="99"/>
    <w:rsid w:val="00F64E53"/>
  </w:style>
  <w:style w:type="character" w:customStyle="1" w:styleId="nomer2">
    <w:name w:val="nomer2"/>
    <w:uiPriority w:val="99"/>
    <w:rsid w:val="00F64E53"/>
  </w:style>
  <w:style w:type="character" w:customStyle="1" w:styleId="fio8">
    <w:name w:val="fio8"/>
    <w:uiPriority w:val="99"/>
    <w:rsid w:val="00F64E53"/>
  </w:style>
  <w:style w:type="character" w:customStyle="1" w:styleId="fio6">
    <w:name w:val="fio6"/>
    <w:uiPriority w:val="99"/>
    <w:rsid w:val="00F64E53"/>
  </w:style>
  <w:style w:type="character" w:customStyle="1" w:styleId="fio4">
    <w:name w:val="fio4"/>
    <w:uiPriority w:val="99"/>
    <w:rsid w:val="00F64E53"/>
  </w:style>
  <w:style w:type="character" w:customStyle="1" w:styleId="fio5">
    <w:name w:val="fio5"/>
    <w:uiPriority w:val="99"/>
    <w:rsid w:val="00F64E53"/>
  </w:style>
  <w:style w:type="character" w:styleId="HTML">
    <w:name w:val="HTML Cite"/>
    <w:uiPriority w:val="99"/>
    <w:semiHidden/>
    <w:rsid w:val="00E2265E"/>
    <w:rPr>
      <w:rFonts w:cs="Times New Roman"/>
      <w:i/>
    </w:rPr>
  </w:style>
  <w:style w:type="character" w:customStyle="1" w:styleId="slug-pub-date">
    <w:name w:val="slug-pub-date"/>
    <w:uiPriority w:val="99"/>
    <w:rsid w:val="00E2265E"/>
  </w:style>
  <w:style w:type="character" w:customStyle="1" w:styleId="slug-vol">
    <w:name w:val="slug-vol"/>
    <w:uiPriority w:val="99"/>
    <w:rsid w:val="00E2265E"/>
  </w:style>
  <w:style w:type="character" w:customStyle="1" w:styleId="slug-issue">
    <w:name w:val="slug-issue"/>
    <w:uiPriority w:val="99"/>
    <w:rsid w:val="00E2265E"/>
  </w:style>
  <w:style w:type="character" w:customStyle="1" w:styleId="slug-pages">
    <w:name w:val="slug-pages"/>
    <w:uiPriority w:val="99"/>
    <w:rsid w:val="00E2265E"/>
  </w:style>
  <w:style w:type="character" w:customStyle="1" w:styleId="name">
    <w:name w:val="name"/>
    <w:uiPriority w:val="99"/>
    <w:rsid w:val="00E2265E"/>
  </w:style>
  <w:style w:type="character" w:customStyle="1" w:styleId="14">
    <w:name w:val="Основной текст + Полужирный1"/>
    <w:uiPriority w:val="99"/>
    <w:rsid w:val="004611C7"/>
    <w:rPr>
      <w:b/>
      <w:sz w:val="27"/>
    </w:rPr>
  </w:style>
  <w:style w:type="paragraph" w:customStyle="1" w:styleId="Style7">
    <w:name w:val="Style7"/>
    <w:basedOn w:val="a"/>
    <w:uiPriority w:val="99"/>
    <w:rsid w:val="008C2BBD"/>
    <w:pPr>
      <w:widowControl w:val="0"/>
      <w:autoSpaceDE w:val="0"/>
      <w:autoSpaceDN w:val="0"/>
      <w:adjustRightInd w:val="0"/>
      <w:spacing w:line="229" w:lineRule="exact"/>
      <w:ind w:firstLine="485"/>
      <w:jc w:val="both"/>
    </w:pPr>
    <w:rPr>
      <w:sz w:val="24"/>
      <w:szCs w:val="24"/>
    </w:rPr>
  </w:style>
  <w:style w:type="character" w:customStyle="1" w:styleId="FontStyle20">
    <w:name w:val="Font Style20"/>
    <w:uiPriority w:val="99"/>
    <w:rsid w:val="008C2BBD"/>
    <w:rPr>
      <w:rFonts w:ascii="Times New Roman" w:hAnsi="Times New Roman"/>
      <w:b/>
      <w:sz w:val="20"/>
    </w:rPr>
  </w:style>
  <w:style w:type="paragraph" w:customStyle="1" w:styleId="Style18">
    <w:name w:val="Style18"/>
    <w:basedOn w:val="a"/>
    <w:uiPriority w:val="99"/>
    <w:rsid w:val="00645AE3"/>
    <w:pPr>
      <w:widowControl w:val="0"/>
      <w:autoSpaceDE w:val="0"/>
      <w:autoSpaceDN w:val="0"/>
      <w:adjustRightInd w:val="0"/>
      <w:spacing w:line="288" w:lineRule="exact"/>
      <w:ind w:firstLine="662"/>
      <w:jc w:val="both"/>
    </w:pPr>
    <w:rPr>
      <w:sz w:val="24"/>
      <w:szCs w:val="24"/>
    </w:rPr>
  </w:style>
  <w:style w:type="paragraph" w:customStyle="1" w:styleId="Style19">
    <w:name w:val="Style19"/>
    <w:basedOn w:val="a"/>
    <w:uiPriority w:val="99"/>
    <w:rsid w:val="00645AE3"/>
    <w:pPr>
      <w:widowControl w:val="0"/>
      <w:autoSpaceDE w:val="0"/>
      <w:autoSpaceDN w:val="0"/>
      <w:adjustRightInd w:val="0"/>
      <w:spacing w:line="202" w:lineRule="exact"/>
      <w:jc w:val="center"/>
    </w:pPr>
    <w:rPr>
      <w:sz w:val="24"/>
      <w:szCs w:val="24"/>
    </w:rPr>
  </w:style>
  <w:style w:type="paragraph" w:customStyle="1" w:styleId="Style20">
    <w:name w:val="Style20"/>
    <w:basedOn w:val="a"/>
    <w:uiPriority w:val="99"/>
    <w:rsid w:val="00645AE3"/>
    <w:pPr>
      <w:widowControl w:val="0"/>
      <w:autoSpaceDE w:val="0"/>
      <w:autoSpaceDN w:val="0"/>
      <w:adjustRightInd w:val="0"/>
      <w:spacing w:line="305" w:lineRule="exact"/>
      <w:ind w:firstLine="643"/>
      <w:jc w:val="both"/>
    </w:pPr>
    <w:rPr>
      <w:sz w:val="24"/>
      <w:szCs w:val="24"/>
    </w:rPr>
  </w:style>
  <w:style w:type="paragraph" w:customStyle="1" w:styleId="Style23">
    <w:name w:val="Style23"/>
    <w:basedOn w:val="a"/>
    <w:uiPriority w:val="99"/>
    <w:rsid w:val="00645AE3"/>
    <w:pPr>
      <w:widowControl w:val="0"/>
      <w:autoSpaceDE w:val="0"/>
      <w:autoSpaceDN w:val="0"/>
      <w:adjustRightInd w:val="0"/>
      <w:spacing w:line="288" w:lineRule="exact"/>
      <w:ind w:firstLine="648"/>
      <w:jc w:val="both"/>
    </w:pPr>
    <w:rPr>
      <w:sz w:val="24"/>
      <w:szCs w:val="24"/>
    </w:rPr>
  </w:style>
  <w:style w:type="character" w:customStyle="1" w:styleId="FontStyle36">
    <w:name w:val="Font Style36"/>
    <w:uiPriority w:val="99"/>
    <w:rsid w:val="00645AE3"/>
    <w:rPr>
      <w:rFonts w:ascii="Times New Roman" w:hAnsi="Times New Roman"/>
      <w:b/>
      <w:spacing w:val="-10"/>
      <w:sz w:val="26"/>
    </w:rPr>
  </w:style>
  <w:style w:type="character" w:customStyle="1" w:styleId="FontStyle37">
    <w:name w:val="Font Style37"/>
    <w:uiPriority w:val="99"/>
    <w:rsid w:val="00645AE3"/>
    <w:rPr>
      <w:rFonts w:ascii="Times New Roman" w:hAnsi="Times New Roman"/>
      <w:spacing w:val="-10"/>
      <w:sz w:val="26"/>
    </w:rPr>
  </w:style>
  <w:style w:type="paragraph" w:customStyle="1" w:styleId="western">
    <w:name w:val="western"/>
    <w:basedOn w:val="a"/>
    <w:uiPriority w:val="99"/>
    <w:rsid w:val="00BD0EB4"/>
    <w:pPr>
      <w:spacing w:before="100" w:beforeAutospacing="1" w:after="115"/>
    </w:pPr>
    <w:rPr>
      <w:color w:val="000000"/>
      <w:sz w:val="24"/>
      <w:szCs w:val="24"/>
    </w:rPr>
  </w:style>
  <w:style w:type="paragraph" w:customStyle="1" w:styleId="24">
    <w:name w:val="Знак2 Знак Знак Знак"/>
    <w:basedOn w:val="a"/>
    <w:uiPriority w:val="99"/>
    <w:semiHidden/>
    <w:rsid w:val="00BD0EB4"/>
    <w:pPr>
      <w:tabs>
        <w:tab w:val="num" w:pos="709"/>
      </w:tabs>
      <w:spacing w:before="120" w:after="160" w:line="240" w:lineRule="exact"/>
      <w:ind w:left="709" w:hanging="284"/>
      <w:jc w:val="both"/>
    </w:pPr>
    <w:rPr>
      <w:rFonts w:ascii="Verdana" w:hAnsi="Verdana" w:cs="Verdana"/>
      <w:sz w:val="20"/>
      <w:szCs w:val="20"/>
      <w:lang w:val="en-US" w:eastAsia="en-US"/>
    </w:rPr>
  </w:style>
  <w:style w:type="paragraph" w:customStyle="1" w:styleId="Pa0">
    <w:name w:val="Pa0"/>
    <w:basedOn w:val="Default"/>
    <w:next w:val="Default"/>
    <w:uiPriority w:val="99"/>
    <w:rsid w:val="006F4731"/>
    <w:pPr>
      <w:spacing w:line="241" w:lineRule="atLeast"/>
    </w:pPr>
    <w:rPr>
      <w:rFonts w:ascii="PT Sans Bold" w:eastAsia="Calibri" w:hAnsi="PT Sans Bold"/>
      <w:color w:val="auto"/>
    </w:rPr>
  </w:style>
  <w:style w:type="character" w:customStyle="1" w:styleId="A10">
    <w:name w:val="A1"/>
    <w:uiPriority w:val="99"/>
    <w:rsid w:val="006F4731"/>
    <w:rPr>
      <w:b/>
      <w:color w:val="000000"/>
      <w:sz w:val="48"/>
    </w:rPr>
  </w:style>
  <w:style w:type="paragraph" w:styleId="afd">
    <w:name w:val="Body Text"/>
    <w:basedOn w:val="a"/>
    <w:link w:val="afe"/>
    <w:uiPriority w:val="99"/>
    <w:rsid w:val="00707D4A"/>
    <w:pPr>
      <w:spacing w:after="120"/>
    </w:pPr>
  </w:style>
  <w:style w:type="character" w:customStyle="1" w:styleId="afe">
    <w:name w:val="Основной текст Знак"/>
    <w:link w:val="afd"/>
    <w:uiPriority w:val="99"/>
    <w:locked/>
    <w:rsid w:val="00707D4A"/>
    <w:rPr>
      <w:rFonts w:ascii="Times New Roman" w:hAnsi="Times New Roman"/>
      <w:sz w:val="28"/>
    </w:rPr>
  </w:style>
  <w:style w:type="character" w:customStyle="1" w:styleId="citation">
    <w:name w:val="citation"/>
    <w:uiPriority w:val="99"/>
    <w:rsid w:val="0064342C"/>
  </w:style>
  <w:style w:type="paragraph" w:customStyle="1" w:styleId="15">
    <w:name w:val="1"/>
    <w:basedOn w:val="a"/>
    <w:uiPriority w:val="99"/>
    <w:rsid w:val="00A01079"/>
    <w:pPr>
      <w:spacing w:after="160" w:line="240" w:lineRule="exact"/>
    </w:pPr>
    <w:rPr>
      <w:rFonts w:ascii="Verdana" w:hAnsi="Verdana"/>
      <w:sz w:val="24"/>
      <w:szCs w:val="24"/>
      <w:lang w:val="en-US" w:eastAsia="en-US"/>
    </w:rPr>
  </w:style>
  <w:style w:type="character" w:customStyle="1" w:styleId="bigtext">
    <w:name w:val="bigtext"/>
    <w:uiPriority w:val="99"/>
    <w:rsid w:val="00C923B1"/>
    <w:rPr>
      <w:rFonts w:cs="Times New Roman"/>
    </w:rPr>
  </w:style>
  <w:style w:type="paragraph" w:customStyle="1" w:styleId="aff">
    <w:name w:val="Текстовый блок"/>
    <w:autoRedefine/>
    <w:uiPriority w:val="99"/>
    <w:rsid w:val="0050039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36" w:lineRule="auto"/>
      <w:ind w:firstLine="709"/>
      <w:jc w:val="both"/>
    </w:pPr>
    <w:rPr>
      <w:rFonts w:ascii="Times New Roman" w:hAnsi="Times New Roman"/>
      <w:color w:val="000000"/>
      <w:sz w:val="28"/>
      <w:szCs w:val="28"/>
    </w:rPr>
  </w:style>
  <w:style w:type="character" w:customStyle="1" w:styleId="txt6-1">
    <w:name w:val="txt6-1"/>
    <w:uiPriority w:val="99"/>
    <w:rsid w:val="007A129A"/>
  </w:style>
  <w:style w:type="paragraph" w:customStyle="1" w:styleId="tit2">
    <w:name w:val="tit2"/>
    <w:basedOn w:val="a"/>
    <w:uiPriority w:val="99"/>
    <w:rsid w:val="00715412"/>
    <w:pPr>
      <w:spacing w:before="100" w:beforeAutospacing="1" w:after="100" w:afterAutospacing="1"/>
    </w:pPr>
    <w:rPr>
      <w:sz w:val="24"/>
      <w:szCs w:val="24"/>
    </w:rPr>
  </w:style>
  <w:style w:type="paragraph" w:customStyle="1" w:styleId="z1">
    <w:name w:val="z1"/>
    <w:basedOn w:val="a"/>
    <w:uiPriority w:val="99"/>
    <w:rsid w:val="00715412"/>
    <w:pPr>
      <w:spacing w:before="100" w:beforeAutospacing="1" w:after="100" w:afterAutospacing="1"/>
    </w:pPr>
    <w:rPr>
      <w:sz w:val="24"/>
      <w:szCs w:val="24"/>
    </w:rPr>
  </w:style>
  <w:style w:type="paragraph" w:customStyle="1" w:styleId="a50">
    <w:name w:val="a5"/>
    <w:basedOn w:val="a"/>
    <w:uiPriority w:val="99"/>
    <w:rsid w:val="00BA3039"/>
    <w:pPr>
      <w:spacing w:before="100" w:beforeAutospacing="1" w:after="100" w:afterAutospacing="1"/>
    </w:pPr>
    <w:rPr>
      <w:sz w:val="24"/>
      <w:szCs w:val="24"/>
    </w:rPr>
  </w:style>
  <w:style w:type="paragraph" w:customStyle="1" w:styleId="Pa11">
    <w:name w:val="Pa11"/>
    <w:basedOn w:val="Default"/>
    <w:next w:val="Default"/>
    <w:uiPriority w:val="99"/>
    <w:rsid w:val="00930BB4"/>
    <w:pPr>
      <w:spacing w:line="235" w:lineRule="atLeast"/>
    </w:pPr>
    <w:rPr>
      <w:rFonts w:eastAsia="Calibri"/>
      <w:color w:val="auto"/>
    </w:rPr>
  </w:style>
  <w:style w:type="paragraph" w:styleId="aff0">
    <w:name w:val="Title"/>
    <w:basedOn w:val="a"/>
    <w:next w:val="a"/>
    <w:link w:val="aff1"/>
    <w:qFormat/>
    <w:locked/>
    <w:rsid w:val="00B724EC"/>
    <w:pPr>
      <w:spacing w:before="240" w:after="60"/>
      <w:jc w:val="center"/>
      <w:outlineLvl w:val="0"/>
    </w:pPr>
    <w:rPr>
      <w:rFonts w:ascii="Cambria" w:hAnsi="Cambria"/>
      <w:b/>
      <w:bCs/>
      <w:kern w:val="28"/>
      <w:sz w:val="32"/>
      <w:szCs w:val="32"/>
    </w:rPr>
  </w:style>
  <w:style w:type="character" w:customStyle="1" w:styleId="aff1">
    <w:name w:val="Название Знак"/>
    <w:link w:val="aff0"/>
    <w:rsid w:val="00B724EC"/>
    <w:rPr>
      <w:rFonts w:ascii="Cambria" w:eastAsia="Times New Roman" w:hAnsi="Cambria" w:cs="Times New Roman"/>
      <w:b/>
      <w:bCs/>
      <w:kern w:val="28"/>
      <w:sz w:val="32"/>
      <w:szCs w:val="32"/>
    </w:rPr>
  </w:style>
  <w:style w:type="character" w:styleId="aff2">
    <w:name w:val="Placeholder Text"/>
    <w:basedOn w:val="a0"/>
    <w:uiPriority w:val="99"/>
    <w:semiHidden/>
    <w:rsid w:val="002142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147">
      <w:bodyDiv w:val="1"/>
      <w:marLeft w:val="0"/>
      <w:marRight w:val="0"/>
      <w:marTop w:val="0"/>
      <w:marBottom w:val="0"/>
      <w:divBdr>
        <w:top w:val="none" w:sz="0" w:space="0" w:color="auto"/>
        <w:left w:val="none" w:sz="0" w:space="0" w:color="auto"/>
        <w:bottom w:val="none" w:sz="0" w:space="0" w:color="auto"/>
        <w:right w:val="none" w:sz="0" w:space="0" w:color="auto"/>
      </w:divBdr>
    </w:div>
    <w:div w:id="139926575">
      <w:bodyDiv w:val="1"/>
      <w:marLeft w:val="0"/>
      <w:marRight w:val="0"/>
      <w:marTop w:val="0"/>
      <w:marBottom w:val="0"/>
      <w:divBdr>
        <w:top w:val="none" w:sz="0" w:space="0" w:color="auto"/>
        <w:left w:val="none" w:sz="0" w:space="0" w:color="auto"/>
        <w:bottom w:val="none" w:sz="0" w:space="0" w:color="auto"/>
        <w:right w:val="none" w:sz="0" w:space="0" w:color="auto"/>
      </w:divBdr>
    </w:div>
    <w:div w:id="220287525">
      <w:bodyDiv w:val="1"/>
      <w:marLeft w:val="0"/>
      <w:marRight w:val="0"/>
      <w:marTop w:val="0"/>
      <w:marBottom w:val="0"/>
      <w:divBdr>
        <w:top w:val="none" w:sz="0" w:space="0" w:color="auto"/>
        <w:left w:val="none" w:sz="0" w:space="0" w:color="auto"/>
        <w:bottom w:val="none" w:sz="0" w:space="0" w:color="auto"/>
        <w:right w:val="none" w:sz="0" w:space="0" w:color="auto"/>
      </w:divBdr>
    </w:div>
    <w:div w:id="236794264">
      <w:bodyDiv w:val="1"/>
      <w:marLeft w:val="0"/>
      <w:marRight w:val="0"/>
      <w:marTop w:val="0"/>
      <w:marBottom w:val="0"/>
      <w:divBdr>
        <w:top w:val="none" w:sz="0" w:space="0" w:color="auto"/>
        <w:left w:val="none" w:sz="0" w:space="0" w:color="auto"/>
        <w:bottom w:val="none" w:sz="0" w:space="0" w:color="auto"/>
        <w:right w:val="none" w:sz="0" w:space="0" w:color="auto"/>
      </w:divBdr>
    </w:div>
    <w:div w:id="269052406">
      <w:bodyDiv w:val="1"/>
      <w:marLeft w:val="0"/>
      <w:marRight w:val="0"/>
      <w:marTop w:val="0"/>
      <w:marBottom w:val="0"/>
      <w:divBdr>
        <w:top w:val="none" w:sz="0" w:space="0" w:color="auto"/>
        <w:left w:val="none" w:sz="0" w:space="0" w:color="auto"/>
        <w:bottom w:val="none" w:sz="0" w:space="0" w:color="auto"/>
        <w:right w:val="none" w:sz="0" w:space="0" w:color="auto"/>
      </w:divBdr>
    </w:div>
    <w:div w:id="427508371">
      <w:bodyDiv w:val="1"/>
      <w:marLeft w:val="0"/>
      <w:marRight w:val="0"/>
      <w:marTop w:val="0"/>
      <w:marBottom w:val="0"/>
      <w:divBdr>
        <w:top w:val="none" w:sz="0" w:space="0" w:color="auto"/>
        <w:left w:val="none" w:sz="0" w:space="0" w:color="auto"/>
        <w:bottom w:val="none" w:sz="0" w:space="0" w:color="auto"/>
        <w:right w:val="none" w:sz="0" w:space="0" w:color="auto"/>
      </w:divBdr>
    </w:div>
    <w:div w:id="437870568">
      <w:bodyDiv w:val="1"/>
      <w:marLeft w:val="0"/>
      <w:marRight w:val="0"/>
      <w:marTop w:val="0"/>
      <w:marBottom w:val="0"/>
      <w:divBdr>
        <w:top w:val="none" w:sz="0" w:space="0" w:color="auto"/>
        <w:left w:val="none" w:sz="0" w:space="0" w:color="auto"/>
        <w:bottom w:val="none" w:sz="0" w:space="0" w:color="auto"/>
        <w:right w:val="none" w:sz="0" w:space="0" w:color="auto"/>
      </w:divBdr>
    </w:div>
    <w:div w:id="518396955">
      <w:bodyDiv w:val="1"/>
      <w:marLeft w:val="0"/>
      <w:marRight w:val="0"/>
      <w:marTop w:val="0"/>
      <w:marBottom w:val="0"/>
      <w:divBdr>
        <w:top w:val="none" w:sz="0" w:space="0" w:color="auto"/>
        <w:left w:val="none" w:sz="0" w:space="0" w:color="auto"/>
        <w:bottom w:val="none" w:sz="0" w:space="0" w:color="auto"/>
        <w:right w:val="none" w:sz="0" w:space="0" w:color="auto"/>
      </w:divBdr>
    </w:div>
    <w:div w:id="527107038">
      <w:bodyDiv w:val="1"/>
      <w:marLeft w:val="0"/>
      <w:marRight w:val="0"/>
      <w:marTop w:val="0"/>
      <w:marBottom w:val="0"/>
      <w:divBdr>
        <w:top w:val="none" w:sz="0" w:space="0" w:color="auto"/>
        <w:left w:val="none" w:sz="0" w:space="0" w:color="auto"/>
        <w:bottom w:val="none" w:sz="0" w:space="0" w:color="auto"/>
        <w:right w:val="none" w:sz="0" w:space="0" w:color="auto"/>
      </w:divBdr>
    </w:div>
    <w:div w:id="557862224">
      <w:marLeft w:val="0"/>
      <w:marRight w:val="0"/>
      <w:marTop w:val="0"/>
      <w:marBottom w:val="0"/>
      <w:divBdr>
        <w:top w:val="none" w:sz="0" w:space="0" w:color="auto"/>
        <w:left w:val="none" w:sz="0" w:space="0" w:color="auto"/>
        <w:bottom w:val="none" w:sz="0" w:space="0" w:color="auto"/>
        <w:right w:val="none" w:sz="0" w:space="0" w:color="auto"/>
      </w:divBdr>
    </w:div>
    <w:div w:id="557862227">
      <w:marLeft w:val="0"/>
      <w:marRight w:val="0"/>
      <w:marTop w:val="0"/>
      <w:marBottom w:val="0"/>
      <w:divBdr>
        <w:top w:val="none" w:sz="0" w:space="0" w:color="auto"/>
        <w:left w:val="none" w:sz="0" w:space="0" w:color="auto"/>
        <w:bottom w:val="none" w:sz="0" w:space="0" w:color="auto"/>
        <w:right w:val="none" w:sz="0" w:space="0" w:color="auto"/>
      </w:divBdr>
    </w:div>
    <w:div w:id="557862228">
      <w:marLeft w:val="0"/>
      <w:marRight w:val="0"/>
      <w:marTop w:val="0"/>
      <w:marBottom w:val="0"/>
      <w:divBdr>
        <w:top w:val="none" w:sz="0" w:space="0" w:color="auto"/>
        <w:left w:val="none" w:sz="0" w:space="0" w:color="auto"/>
        <w:bottom w:val="none" w:sz="0" w:space="0" w:color="auto"/>
        <w:right w:val="none" w:sz="0" w:space="0" w:color="auto"/>
      </w:divBdr>
    </w:div>
    <w:div w:id="557862230">
      <w:marLeft w:val="0"/>
      <w:marRight w:val="0"/>
      <w:marTop w:val="0"/>
      <w:marBottom w:val="0"/>
      <w:divBdr>
        <w:top w:val="none" w:sz="0" w:space="0" w:color="auto"/>
        <w:left w:val="none" w:sz="0" w:space="0" w:color="auto"/>
        <w:bottom w:val="none" w:sz="0" w:space="0" w:color="auto"/>
        <w:right w:val="none" w:sz="0" w:space="0" w:color="auto"/>
      </w:divBdr>
    </w:div>
    <w:div w:id="557862231">
      <w:marLeft w:val="0"/>
      <w:marRight w:val="0"/>
      <w:marTop w:val="0"/>
      <w:marBottom w:val="0"/>
      <w:divBdr>
        <w:top w:val="none" w:sz="0" w:space="0" w:color="auto"/>
        <w:left w:val="none" w:sz="0" w:space="0" w:color="auto"/>
        <w:bottom w:val="none" w:sz="0" w:space="0" w:color="auto"/>
        <w:right w:val="none" w:sz="0" w:space="0" w:color="auto"/>
      </w:divBdr>
    </w:div>
    <w:div w:id="557862232">
      <w:marLeft w:val="0"/>
      <w:marRight w:val="0"/>
      <w:marTop w:val="0"/>
      <w:marBottom w:val="0"/>
      <w:divBdr>
        <w:top w:val="none" w:sz="0" w:space="0" w:color="auto"/>
        <w:left w:val="none" w:sz="0" w:space="0" w:color="auto"/>
        <w:bottom w:val="none" w:sz="0" w:space="0" w:color="auto"/>
        <w:right w:val="none" w:sz="0" w:space="0" w:color="auto"/>
      </w:divBdr>
    </w:div>
    <w:div w:id="557862233">
      <w:marLeft w:val="0"/>
      <w:marRight w:val="0"/>
      <w:marTop w:val="0"/>
      <w:marBottom w:val="0"/>
      <w:divBdr>
        <w:top w:val="none" w:sz="0" w:space="0" w:color="auto"/>
        <w:left w:val="none" w:sz="0" w:space="0" w:color="auto"/>
        <w:bottom w:val="none" w:sz="0" w:space="0" w:color="auto"/>
        <w:right w:val="none" w:sz="0" w:space="0" w:color="auto"/>
      </w:divBdr>
    </w:div>
    <w:div w:id="557862234">
      <w:marLeft w:val="0"/>
      <w:marRight w:val="0"/>
      <w:marTop w:val="0"/>
      <w:marBottom w:val="0"/>
      <w:divBdr>
        <w:top w:val="none" w:sz="0" w:space="0" w:color="auto"/>
        <w:left w:val="none" w:sz="0" w:space="0" w:color="auto"/>
        <w:bottom w:val="none" w:sz="0" w:space="0" w:color="auto"/>
        <w:right w:val="none" w:sz="0" w:space="0" w:color="auto"/>
      </w:divBdr>
    </w:div>
    <w:div w:id="557862235">
      <w:marLeft w:val="0"/>
      <w:marRight w:val="0"/>
      <w:marTop w:val="0"/>
      <w:marBottom w:val="0"/>
      <w:divBdr>
        <w:top w:val="none" w:sz="0" w:space="0" w:color="auto"/>
        <w:left w:val="none" w:sz="0" w:space="0" w:color="auto"/>
        <w:bottom w:val="none" w:sz="0" w:space="0" w:color="auto"/>
        <w:right w:val="none" w:sz="0" w:space="0" w:color="auto"/>
      </w:divBdr>
    </w:div>
    <w:div w:id="557862240">
      <w:marLeft w:val="0"/>
      <w:marRight w:val="0"/>
      <w:marTop w:val="0"/>
      <w:marBottom w:val="0"/>
      <w:divBdr>
        <w:top w:val="none" w:sz="0" w:space="0" w:color="auto"/>
        <w:left w:val="none" w:sz="0" w:space="0" w:color="auto"/>
        <w:bottom w:val="none" w:sz="0" w:space="0" w:color="auto"/>
        <w:right w:val="none" w:sz="0" w:space="0" w:color="auto"/>
      </w:divBdr>
    </w:div>
    <w:div w:id="557862242">
      <w:marLeft w:val="0"/>
      <w:marRight w:val="0"/>
      <w:marTop w:val="0"/>
      <w:marBottom w:val="0"/>
      <w:divBdr>
        <w:top w:val="none" w:sz="0" w:space="0" w:color="auto"/>
        <w:left w:val="none" w:sz="0" w:space="0" w:color="auto"/>
        <w:bottom w:val="none" w:sz="0" w:space="0" w:color="auto"/>
        <w:right w:val="none" w:sz="0" w:space="0" w:color="auto"/>
      </w:divBdr>
    </w:div>
    <w:div w:id="557862243">
      <w:marLeft w:val="0"/>
      <w:marRight w:val="0"/>
      <w:marTop w:val="0"/>
      <w:marBottom w:val="0"/>
      <w:divBdr>
        <w:top w:val="none" w:sz="0" w:space="0" w:color="auto"/>
        <w:left w:val="none" w:sz="0" w:space="0" w:color="auto"/>
        <w:bottom w:val="none" w:sz="0" w:space="0" w:color="auto"/>
        <w:right w:val="none" w:sz="0" w:space="0" w:color="auto"/>
      </w:divBdr>
    </w:div>
    <w:div w:id="557862245">
      <w:marLeft w:val="0"/>
      <w:marRight w:val="0"/>
      <w:marTop w:val="0"/>
      <w:marBottom w:val="0"/>
      <w:divBdr>
        <w:top w:val="none" w:sz="0" w:space="0" w:color="auto"/>
        <w:left w:val="none" w:sz="0" w:space="0" w:color="auto"/>
        <w:bottom w:val="none" w:sz="0" w:space="0" w:color="auto"/>
        <w:right w:val="none" w:sz="0" w:space="0" w:color="auto"/>
      </w:divBdr>
    </w:div>
    <w:div w:id="557862249">
      <w:marLeft w:val="0"/>
      <w:marRight w:val="0"/>
      <w:marTop w:val="0"/>
      <w:marBottom w:val="0"/>
      <w:divBdr>
        <w:top w:val="none" w:sz="0" w:space="0" w:color="auto"/>
        <w:left w:val="none" w:sz="0" w:space="0" w:color="auto"/>
        <w:bottom w:val="none" w:sz="0" w:space="0" w:color="auto"/>
        <w:right w:val="none" w:sz="0" w:space="0" w:color="auto"/>
      </w:divBdr>
    </w:div>
    <w:div w:id="557862250">
      <w:marLeft w:val="0"/>
      <w:marRight w:val="0"/>
      <w:marTop w:val="0"/>
      <w:marBottom w:val="0"/>
      <w:divBdr>
        <w:top w:val="none" w:sz="0" w:space="0" w:color="auto"/>
        <w:left w:val="none" w:sz="0" w:space="0" w:color="auto"/>
        <w:bottom w:val="none" w:sz="0" w:space="0" w:color="auto"/>
        <w:right w:val="none" w:sz="0" w:space="0" w:color="auto"/>
      </w:divBdr>
    </w:div>
    <w:div w:id="557862251">
      <w:marLeft w:val="0"/>
      <w:marRight w:val="0"/>
      <w:marTop w:val="0"/>
      <w:marBottom w:val="0"/>
      <w:divBdr>
        <w:top w:val="none" w:sz="0" w:space="0" w:color="auto"/>
        <w:left w:val="none" w:sz="0" w:space="0" w:color="auto"/>
        <w:bottom w:val="none" w:sz="0" w:space="0" w:color="auto"/>
        <w:right w:val="none" w:sz="0" w:space="0" w:color="auto"/>
      </w:divBdr>
    </w:div>
    <w:div w:id="557862252">
      <w:marLeft w:val="0"/>
      <w:marRight w:val="0"/>
      <w:marTop w:val="0"/>
      <w:marBottom w:val="0"/>
      <w:divBdr>
        <w:top w:val="none" w:sz="0" w:space="0" w:color="auto"/>
        <w:left w:val="none" w:sz="0" w:space="0" w:color="auto"/>
        <w:bottom w:val="none" w:sz="0" w:space="0" w:color="auto"/>
        <w:right w:val="none" w:sz="0" w:space="0" w:color="auto"/>
      </w:divBdr>
    </w:div>
    <w:div w:id="557862253">
      <w:marLeft w:val="0"/>
      <w:marRight w:val="0"/>
      <w:marTop w:val="0"/>
      <w:marBottom w:val="0"/>
      <w:divBdr>
        <w:top w:val="none" w:sz="0" w:space="0" w:color="auto"/>
        <w:left w:val="none" w:sz="0" w:space="0" w:color="auto"/>
        <w:bottom w:val="none" w:sz="0" w:space="0" w:color="auto"/>
        <w:right w:val="none" w:sz="0" w:space="0" w:color="auto"/>
      </w:divBdr>
    </w:div>
    <w:div w:id="557862255">
      <w:marLeft w:val="0"/>
      <w:marRight w:val="0"/>
      <w:marTop w:val="0"/>
      <w:marBottom w:val="0"/>
      <w:divBdr>
        <w:top w:val="none" w:sz="0" w:space="0" w:color="auto"/>
        <w:left w:val="none" w:sz="0" w:space="0" w:color="auto"/>
        <w:bottom w:val="none" w:sz="0" w:space="0" w:color="auto"/>
        <w:right w:val="none" w:sz="0" w:space="0" w:color="auto"/>
      </w:divBdr>
    </w:div>
    <w:div w:id="557862256">
      <w:marLeft w:val="0"/>
      <w:marRight w:val="0"/>
      <w:marTop w:val="0"/>
      <w:marBottom w:val="0"/>
      <w:divBdr>
        <w:top w:val="none" w:sz="0" w:space="0" w:color="auto"/>
        <w:left w:val="none" w:sz="0" w:space="0" w:color="auto"/>
        <w:bottom w:val="none" w:sz="0" w:space="0" w:color="auto"/>
        <w:right w:val="none" w:sz="0" w:space="0" w:color="auto"/>
      </w:divBdr>
    </w:div>
    <w:div w:id="557862258">
      <w:marLeft w:val="0"/>
      <w:marRight w:val="0"/>
      <w:marTop w:val="0"/>
      <w:marBottom w:val="0"/>
      <w:divBdr>
        <w:top w:val="none" w:sz="0" w:space="0" w:color="auto"/>
        <w:left w:val="none" w:sz="0" w:space="0" w:color="auto"/>
        <w:bottom w:val="none" w:sz="0" w:space="0" w:color="auto"/>
        <w:right w:val="none" w:sz="0" w:space="0" w:color="auto"/>
      </w:divBdr>
    </w:div>
    <w:div w:id="557862259">
      <w:marLeft w:val="0"/>
      <w:marRight w:val="0"/>
      <w:marTop w:val="0"/>
      <w:marBottom w:val="0"/>
      <w:divBdr>
        <w:top w:val="none" w:sz="0" w:space="0" w:color="auto"/>
        <w:left w:val="none" w:sz="0" w:space="0" w:color="auto"/>
        <w:bottom w:val="none" w:sz="0" w:space="0" w:color="auto"/>
        <w:right w:val="none" w:sz="0" w:space="0" w:color="auto"/>
      </w:divBdr>
    </w:div>
    <w:div w:id="557862260">
      <w:marLeft w:val="0"/>
      <w:marRight w:val="0"/>
      <w:marTop w:val="0"/>
      <w:marBottom w:val="0"/>
      <w:divBdr>
        <w:top w:val="none" w:sz="0" w:space="0" w:color="auto"/>
        <w:left w:val="none" w:sz="0" w:space="0" w:color="auto"/>
        <w:bottom w:val="none" w:sz="0" w:space="0" w:color="auto"/>
        <w:right w:val="none" w:sz="0" w:space="0" w:color="auto"/>
      </w:divBdr>
      <w:divsChild>
        <w:div w:id="557862301">
          <w:marLeft w:val="0"/>
          <w:marRight w:val="0"/>
          <w:marTop w:val="0"/>
          <w:marBottom w:val="0"/>
          <w:divBdr>
            <w:top w:val="none" w:sz="0" w:space="0" w:color="auto"/>
            <w:left w:val="none" w:sz="0" w:space="0" w:color="auto"/>
            <w:bottom w:val="none" w:sz="0" w:space="0" w:color="auto"/>
            <w:right w:val="none" w:sz="0" w:space="0" w:color="auto"/>
          </w:divBdr>
        </w:div>
        <w:div w:id="557862302">
          <w:marLeft w:val="0"/>
          <w:marRight w:val="0"/>
          <w:marTop w:val="0"/>
          <w:marBottom w:val="0"/>
          <w:divBdr>
            <w:top w:val="none" w:sz="0" w:space="0" w:color="auto"/>
            <w:left w:val="none" w:sz="0" w:space="0" w:color="auto"/>
            <w:bottom w:val="none" w:sz="0" w:space="0" w:color="auto"/>
            <w:right w:val="none" w:sz="0" w:space="0" w:color="auto"/>
          </w:divBdr>
        </w:div>
        <w:div w:id="557862352">
          <w:marLeft w:val="0"/>
          <w:marRight w:val="0"/>
          <w:marTop w:val="0"/>
          <w:marBottom w:val="0"/>
          <w:divBdr>
            <w:top w:val="none" w:sz="0" w:space="0" w:color="auto"/>
            <w:left w:val="none" w:sz="0" w:space="0" w:color="auto"/>
            <w:bottom w:val="none" w:sz="0" w:space="0" w:color="auto"/>
            <w:right w:val="none" w:sz="0" w:space="0" w:color="auto"/>
          </w:divBdr>
        </w:div>
      </w:divsChild>
    </w:div>
    <w:div w:id="557862261">
      <w:marLeft w:val="0"/>
      <w:marRight w:val="0"/>
      <w:marTop w:val="0"/>
      <w:marBottom w:val="0"/>
      <w:divBdr>
        <w:top w:val="none" w:sz="0" w:space="0" w:color="auto"/>
        <w:left w:val="none" w:sz="0" w:space="0" w:color="auto"/>
        <w:bottom w:val="none" w:sz="0" w:space="0" w:color="auto"/>
        <w:right w:val="none" w:sz="0" w:space="0" w:color="auto"/>
      </w:divBdr>
    </w:div>
    <w:div w:id="557862262">
      <w:marLeft w:val="0"/>
      <w:marRight w:val="0"/>
      <w:marTop w:val="0"/>
      <w:marBottom w:val="0"/>
      <w:divBdr>
        <w:top w:val="none" w:sz="0" w:space="0" w:color="auto"/>
        <w:left w:val="none" w:sz="0" w:space="0" w:color="auto"/>
        <w:bottom w:val="none" w:sz="0" w:space="0" w:color="auto"/>
        <w:right w:val="none" w:sz="0" w:space="0" w:color="auto"/>
      </w:divBdr>
    </w:div>
    <w:div w:id="557862264">
      <w:marLeft w:val="0"/>
      <w:marRight w:val="0"/>
      <w:marTop w:val="0"/>
      <w:marBottom w:val="0"/>
      <w:divBdr>
        <w:top w:val="none" w:sz="0" w:space="0" w:color="auto"/>
        <w:left w:val="none" w:sz="0" w:space="0" w:color="auto"/>
        <w:bottom w:val="none" w:sz="0" w:space="0" w:color="auto"/>
        <w:right w:val="none" w:sz="0" w:space="0" w:color="auto"/>
      </w:divBdr>
    </w:div>
    <w:div w:id="557862265">
      <w:marLeft w:val="0"/>
      <w:marRight w:val="0"/>
      <w:marTop w:val="0"/>
      <w:marBottom w:val="0"/>
      <w:divBdr>
        <w:top w:val="none" w:sz="0" w:space="0" w:color="auto"/>
        <w:left w:val="none" w:sz="0" w:space="0" w:color="auto"/>
        <w:bottom w:val="none" w:sz="0" w:space="0" w:color="auto"/>
        <w:right w:val="none" w:sz="0" w:space="0" w:color="auto"/>
      </w:divBdr>
    </w:div>
    <w:div w:id="557862267">
      <w:marLeft w:val="0"/>
      <w:marRight w:val="0"/>
      <w:marTop w:val="0"/>
      <w:marBottom w:val="0"/>
      <w:divBdr>
        <w:top w:val="none" w:sz="0" w:space="0" w:color="auto"/>
        <w:left w:val="none" w:sz="0" w:space="0" w:color="auto"/>
        <w:bottom w:val="none" w:sz="0" w:space="0" w:color="auto"/>
        <w:right w:val="none" w:sz="0" w:space="0" w:color="auto"/>
      </w:divBdr>
      <w:divsChild>
        <w:div w:id="557862237">
          <w:marLeft w:val="0"/>
          <w:marRight w:val="0"/>
          <w:marTop w:val="0"/>
          <w:marBottom w:val="0"/>
          <w:divBdr>
            <w:top w:val="none" w:sz="0" w:space="0" w:color="auto"/>
            <w:left w:val="none" w:sz="0" w:space="0" w:color="auto"/>
            <w:bottom w:val="none" w:sz="0" w:space="0" w:color="auto"/>
            <w:right w:val="none" w:sz="0" w:space="0" w:color="auto"/>
          </w:divBdr>
        </w:div>
        <w:div w:id="557862246">
          <w:marLeft w:val="0"/>
          <w:marRight w:val="0"/>
          <w:marTop w:val="0"/>
          <w:marBottom w:val="0"/>
          <w:divBdr>
            <w:top w:val="none" w:sz="0" w:space="0" w:color="auto"/>
            <w:left w:val="none" w:sz="0" w:space="0" w:color="auto"/>
            <w:bottom w:val="none" w:sz="0" w:space="0" w:color="auto"/>
            <w:right w:val="none" w:sz="0" w:space="0" w:color="auto"/>
          </w:divBdr>
        </w:div>
        <w:div w:id="557862247">
          <w:marLeft w:val="0"/>
          <w:marRight w:val="0"/>
          <w:marTop w:val="0"/>
          <w:marBottom w:val="0"/>
          <w:divBdr>
            <w:top w:val="none" w:sz="0" w:space="0" w:color="auto"/>
            <w:left w:val="none" w:sz="0" w:space="0" w:color="auto"/>
            <w:bottom w:val="none" w:sz="0" w:space="0" w:color="auto"/>
            <w:right w:val="none" w:sz="0" w:space="0" w:color="auto"/>
          </w:divBdr>
        </w:div>
        <w:div w:id="557862270">
          <w:marLeft w:val="0"/>
          <w:marRight w:val="0"/>
          <w:marTop w:val="0"/>
          <w:marBottom w:val="0"/>
          <w:divBdr>
            <w:top w:val="none" w:sz="0" w:space="0" w:color="auto"/>
            <w:left w:val="none" w:sz="0" w:space="0" w:color="auto"/>
            <w:bottom w:val="none" w:sz="0" w:space="0" w:color="auto"/>
            <w:right w:val="none" w:sz="0" w:space="0" w:color="auto"/>
          </w:divBdr>
        </w:div>
        <w:div w:id="557862296">
          <w:marLeft w:val="0"/>
          <w:marRight w:val="0"/>
          <w:marTop w:val="0"/>
          <w:marBottom w:val="0"/>
          <w:divBdr>
            <w:top w:val="none" w:sz="0" w:space="0" w:color="auto"/>
            <w:left w:val="none" w:sz="0" w:space="0" w:color="auto"/>
            <w:bottom w:val="none" w:sz="0" w:space="0" w:color="auto"/>
            <w:right w:val="none" w:sz="0" w:space="0" w:color="auto"/>
          </w:divBdr>
        </w:div>
        <w:div w:id="557862334">
          <w:marLeft w:val="0"/>
          <w:marRight w:val="0"/>
          <w:marTop w:val="0"/>
          <w:marBottom w:val="0"/>
          <w:divBdr>
            <w:top w:val="none" w:sz="0" w:space="0" w:color="auto"/>
            <w:left w:val="none" w:sz="0" w:space="0" w:color="auto"/>
            <w:bottom w:val="none" w:sz="0" w:space="0" w:color="auto"/>
            <w:right w:val="none" w:sz="0" w:space="0" w:color="auto"/>
          </w:divBdr>
        </w:div>
        <w:div w:id="557862378">
          <w:marLeft w:val="0"/>
          <w:marRight w:val="0"/>
          <w:marTop w:val="0"/>
          <w:marBottom w:val="0"/>
          <w:divBdr>
            <w:top w:val="none" w:sz="0" w:space="0" w:color="auto"/>
            <w:left w:val="none" w:sz="0" w:space="0" w:color="auto"/>
            <w:bottom w:val="none" w:sz="0" w:space="0" w:color="auto"/>
            <w:right w:val="none" w:sz="0" w:space="0" w:color="auto"/>
          </w:divBdr>
        </w:div>
      </w:divsChild>
    </w:div>
    <w:div w:id="557862271">
      <w:marLeft w:val="0"/>
      <w:marRight w:val="0"/>
      <w:marTop w:val="0"/>
      <w:marBottom w:val="0"/>
      <w:divBdr>
        <w:top w:val="none" w:sz="0" w:space="0" w:color="auto"/>
        <w:left w:val="none" w:sz="0" w:space="0" w:color="auto"/>
        <w:bottom w:val="none" w:sz="0" w:space="0" w:color="auto"/>
        <w:right w:val="none" w:sz="0" w:space="0" w:color="auto"/>
      </w:divBdr>
    </w:div>
    <w:div w:id="557862272">
      <w:marLeft w:val="0"/>
      <w:marRight w:val="0"/>
      <w:marTop w:val="0"/>
      <w:marBottom w:val="0"/>
      <w:divBdr>
        <w:top w:val="none" w:sz="0" w:space="0" w:color="auto"/>
        <w:left w:val="none" w:sz="0" w:space="0" w:color="auto"/>
        <w:bottom w:val="none" w:sz="0" w:space="0" w:color="auto"/>
        <w:right w:val="none" w:sz="0" w:space="0" w:color="auto"/>
      </w:divBdr>
      <w:divsChild>
        <w:div w:id="557862229">
          <w:marLeft w:val="0"/>
          <w:marRight w:val="0"/>
          <w:marTop w:val="0"/>
          <w:marBottom w:val="0"/>
          <w:divBdr>
            <w:top w:val="none" w:sz="0" w:space="0" w:color="auto"/>
            <w:left w:val="none" w:sz="0" w:space="0" w:color="auto"/>
            <w:bottom w:val="none" w:sz="0" w:space="0" w:color="auto"/>
            <w:right w:val="none" w:sz="0" w:space="0" w:color="auto"/>
          </w:divBdr>
        </w:div>
        <w:div w:id="557862367">
          <w:marLeft w:val="0"/>
          <w:marRight w:val="0"/>
          <w:marTop w:val="0"/>
          <w:marBottom w:val="0"/>
          <w:divBdr>
            <w:top w:val="none" w:sz="0" w:space="0" w:color="auto"/>
            <w:left w:val="none" w:sz="0" w:space="0" w:color="auto"/>
            <w:bottom w:val="none" w:sz="0" w:space="0" w:color="auto"/>
            <w:right w:val="none" w:sz="0" w:space="0" w:color="auto"/>
          </w:divBdr>
        </w:div>
      </w:divsChild>
    </w:div>
    <w:div w:id="557862273">
      <w:marLeft w:val="0"/>
      <w:marRight w:val="0"/>
      <w:marTop w:val="0"/>
      <w:marBottom w:val="0"/>
      <w:divBdr>
        <w:top w:val="none" w:sz="0" w:space="0" w:color="auto"/>
        <w:left w:val="none" w:sz="0" w:space="0" w:color="auto"/>
        <w:bottom w:val="none" w:sz="0" w:space="0" w:color="auto"/>
        <w:right w:val="none" w:sz="0" w:space="0" w:color="auto"/>
      </w:divBdr>
    </w:div>
    <w:div w:id="557862274">
      <w:marLeft w:val="0"/>
      <w:marRight w:val="0"/>
      <w:marTop w:val="0"/>
      <w:marBottom w:val="0"/>
      <w:divBdr>
        <w:top w:val="none" w:sz="0" w:space="0" w:color="auto"/>
        <w:left w:val="none" w:sz="0" w:space="0" w:color="auto"/>
        <w:bottom w:val="none" w:sz="0" w:space="0" w:color="auto"/>
        <w:right w:val="none" w:sz="0" w:space="0" w:color="auto"/>
      </w:divBdr>
    </w:div>
    <w:div w:id="557862275">
      <w:marLeft w:val="0"/>
      <w:marRight w:val="0"/>
      <w:marTop w:val="0"/>
      <w:marBottom w:val="0"/>
      <w:divBdr>
        <w:top w:val="none" w:sz="0" w:space="0" w:color="auto"/>
        <w:left w:val="none" w:sz="0" w:space="0" w:color="auto"/>
        <w:bottom w:val="none" w:sz="0" w:space="0" w:color="auto"/>
        <w:right w:val="none" w:sz="0" w:space="0" w:color="auto"/>
      </w:divBdr>
    </w:div>
    <w:div w:id="557862276">
      <w:marLeft w:val="0"/>
      <w:marRight w:val="0"/>
      <w:marTop w:val="0"/>
      <w:marBottom w:val="0"/>
      <w:divBdr>
        <w:top w:val="none" w:sz="0" w:space="0" w:color="auto"/>
        <w:left w:val="none" w:sz="0" w:space="0" w:color="auto"/>
        <w:bottom w:val="none" w:sz="0" w:space="0" w:color="auto"/>
        <w:right w:val="none" w:sz="0" w:space="0" w:color="auto"/>
      </w:divBdr>
    </w:div>
    <w:div w:id="557862278">
      <w:marLeft w:val="0"/>
      <w:marRight w:val="0"/>
      <w:marTop w:val="0"/>
      <w:marBottom w:val="0"/>
      <w:divBdr>
        <w:top w:val="none" w:sz="0" w:space="0" w:color="auto"/>
        <w:left w:val="none" w:sz="0" w:space="0" w:color="auto"/>
        <w:bottom w:val="none" w:sz="0" w:space="0" w:color="auto"/>
        <w:right w:val="none" w:sz="0" w:space="0" w:color="auto"/>
      </w:divBdr>
    </w:div>
    <w:div w:id="557862282">
      <w:marLeft w:val="0"/>
      <w:marRight w:val="0"/>
      <w:marTop w:val="0"/>
      <w:marBottom w:val="0"/>
      <w:divBdr>
        <w:top w:val="none" w:sz="0" w:space="0" w:color="auto"/>
        <w:left w:val="none" w:sz="0" w:space="0" w:color="auto"/>
        <w:bottom w:val="none" w:sz="0" w:space="0" w:color="auto"/>
        <w:right w:val="none" w:sz="0" w:space="0" w:color="auto"/>
      </w:divBdr>
    </w:div>
    <w:div w:id="557862284">
      <w:marLeft w:val="0"/>
      <w:marRight w:val="0"/>
      <w:marTop w:val="0"/>
      <w:marBottom w:val="0"/>
      <w:divBdr>
        <w:top w:val="none" w:sz="0" w:space="0" w:color="auto"/>
        <w:left w:val="none" w:sz="0" w:space="0" w:color="auto"/>
        <w:bottom w:val="none" w:sz="0" w:space="0" w:color="auto"/>
        <w:right w:val="none" w:sz="0" w:space="0" w:color="auto"/>
      </w:divBdr>
      <w:divsChild>
        <w:div w:id="557862236">
          <w:marLeft w:val="0"/>
          <w:marRight w:val="0"/>
          <w:marTop w:val="0"/>
          <w:marBottom w:val="0"/>
          <w:divBdr>
            <w:top w:val="none" w:sz="0" w:space="0" w:color="auto"/>
            <w:left w:val="none" w:sz="0" w:space="0" w:color="auto"/>
            <w:bottom w:val="none" w:sz="0" w:space="0" w:color="auto"/>
            <w:right w:val="none" w:sz="0" w:space="0" w:color="auto"/>
          </w:divBdr>
        </w:div>
        <w:div w:id="557862239">
          <w:marLeft w:val="0"/>
          <w:marRight w:val="0"/>
          <w:marTop w:val="0"/>
          <w:marBottom w:val="0"/>
          <w:divBdr>
            <w:top w:val="none" w:sz="0" w:space="0" w:color="auto"/>
            <w:left w:val="none" w:sz="0" w:space="0" w:color="auto"/>
            <w:bottom w:val="none" w:sz="0" w:space="0" w:color="auto"/>
            <w:right w:val="none" w:sz="0" w:space="0" w:color="auto"/>
          </w:divBdr>
        </w:div>
        <w:div w:id="557862241">
          <w:marLeft w:val="0"/>
          <w:marRight w:val="0"/>
          <w:marTop w:val="0"/>
          <w:marBottom w:val="0"/>
          <w:divBdr>
            <w:top w:val="none" w:sz="0" w:space="0" w:color="auto"/>
            <w:left w:val="none" w:sz="0" w:space="0" w:color="auto"/>
            <w:bottom w:val="none" w:sz="0" w:space="0" w:color="auto"/>
            <w:right w:val="none" w:sz="0" w:space="0" w:color="auto"/>
          </w:divBdr>
        </w:div>
        <w:div w:id="557862254">
          <w:marLeft w:val="0"/>
          <w:marRight w:val="0"/>
          <w:marTop w:val="0"/>
          <w:marBottom w:val="0"/>
          <w:divBdr>
            <w:top w:val="none" w:sz="0" w:space="0" w:color="auto"/>
            <w:left w:val="none" w:sz="0" w:space="0" w:color="auto"/>
            <w:bottom w:val="none" w:sz="0" w:space="0" w:color="auto"/>
            <w:right w:val="none" w:sz="0" w:space="0" w:color="auto"/>
          </w:divBdr>
        </w:div>
        <w:div w:id="557862269">
          <w:marLeft w:val="0"/>
          <w:marRight w:val="0"/>
          <w:marTop w:val="0"/>
          <w:marBottom w:val="0"/>
          <w:divBdr>
            <w:top w:val="none" w:sz="0" w:space="0" w:color="auto"/>
            <w:left w:val="none" w:sz="0" w:space="0" w:color="auto"/>
            <w:bottom w:val="none" w:sz="0" w:space="0" w:color="auto"/>
            <w:right w:val="none" w:sz="0" w:space="0" w:color="auto"/>
          </w:divBdr>
        </w:div>
        <w:div w:id="557862277">
          <w:marLeft w:val="0"/>
          <w:marRight w:val="0"/>
          <w:marTop w:val="0"/>
          <w:marBottom w:val="0"/>
          <w:divBdr>
            <w:top w:val="none" w:sz="0" w:space="0" w:color="auto"/>
            <w:left w:val="none" w:sz="0" w:space="0" w:color="auto"/>
            <w:bottom w:val="none" w:sz="0" w:space="0" w:color="auto"/>
            <w:right w:val="none" w:sz="0" w:space="0" w:color="auto"/>
          </w:divBdr>
        </w:div>
        <w:div w:id="557862283">
          <w:marLeft w:val="0"/>
          <w:marRight w:val="0"/>
          <w:marTop w:val="0"/>
          <w:marBottom w:val="0"/>
          <w:divBdr>
            <w:top w:val="none" w:sz="0" w:space="0" w:color="auto"/>
            <w:left w:val="none" w:sz="0" w:space="0" w:color="auto"/>
            <w:bottom w:val="none" w:sz="0" w:space="0" w:color="auto"/>
            <w:right w:val="none" w:sz="0" w:space="0" w:color="auto"/>
          </w:divBdr>
        </w:div>
        <w:div w:id="557862291">
          <w:marLeft w:val="0"/>
          <w:marRight w:val="0"/>
          <w:marTop w:val="0"/>
          <w:marBottom w:val="0"/>
          <w:divBdr>
            <w:top w:val="none" w:sz="0" w:space="0" w:color="auto"/>
            <w:left w:val="none" w:sz="0" w:space="0" w:color="auto"/>
            <w:bottom w:val="none" w:sz="0" w:space="0" w:color="auto"/>
            <w:right w:val="none" w:sz="0" w:space="0" w:color="auto"/>
          </w:divBdr>
        </w:div>
        <w:div w:id="557862292">
          <w:marLeft w:val="0"/>
          <w:marRight w:val="0"/>
          <w:marTop w:val="0"/>
          <w:marBottom w:val="0"/>
          <w:divBdr>
            <w:top w:val="none" w:sz="0" w:space="0" w:color="auto"/>
            <w:left w:val="none" w:sz="0" w:space="0" w:color="auto"/>
            <w:bottom w:val="none" w:sz="0" w:space="0" w:color="auto"/>
            <w:right w:val="none" w:sz="0" w:space="0" w:color="auto"/>
          </w:divBdr>
        </w:div>
        <w:div w:id="557862303">
          <w:marLeft w:val="0"/>
          <w:marRight w:val="0"/>
          <w:marTop w:val="0"/>
          <w:marBottom w:val="0"/>
          <w:divBdr>
            <w:top w:val="none" w:sz="0" w:space="0" w:color="auto"/>
            <w:left w:val="none" w:sz="0" w:space="0" w:color="auto"/>
            <w:bottom w:val="none" w:sz="0" w:space="0" w:color="auto"/>
            <w:right w:val="none" w:sz="0" w:space="0" w:color="auto"/>
          </w:divBdr>
        </w:div>
        <w:div w:id="557862317">
          <w:marLeft w:val="0"/>
          <w:marRight w:val="0"/>
          <w:marTop w:val="0"/>
          <w:marBottom w:val="0"/>
          <w:divBdr>
            <w:top w:val="none" w:sz="0" w:space="0" w:color="auto"/>
            <w:left w:val="none" w:sz="0" w:space="0" w:color="auto"/>
            <w:bottom w:val="none" w:sz="0" w:space="0" w:color="auto"/>
            <w:right w:val="none" w:sz="0" w:space="0" w:color="auto"/>
          </w:divBdr>
        </w:div>
        <w:div w:id="557862319">
          <w:marLeft w:val="0"/>
          <w:marRight w:val="0"/>
          <w:marTop w:val="0"/>
          <w:marBottom w:val="0"/>
          <w:divBdr>
            <w:top w:val="none" w:sz="0" w:space="0" w:color="auto"/>
            <w:left w:val="none" w:sz="0" w:space="0" w:color="auto"/>
            <w:bottom w:val="none" w:sz="0" w:space="0" w:color="auto"/>
            <w:right w:val="none" w:sz="0" w:space="0" w:color="auto"/>
          </w:divBdr>
        </w:div>
        <w:div w:id="557862335">
          <w:marLeft w:val="0"/>
          <w:marRight w:val="0"/>
          <w:marTop w:val="0"/>
          <w:marBottom w:val="0"/>
          <w:divBdr>
            <w:top w:val="none" w:sz="0" w:space="0" w:color="auto"/>
            <w:left w:val="none" w:sz="0" w:space="0" w:color="auto"/>
            <w:bottom w:val="none" w:sz="0" w:space="0" w:color="auto"/>
            <w:right w:val="none" w:sz="0" w:space="0" w:color="auto"/>
          </w:divBdr>
        </w:div>
        <w:div w:id="557862348">
          <w:marLeft w:val="0"/>
          <w:marRight w:val="0"/>
          <w:marTop w:val="0"/>
          <w:marBottom w:val="0"/>
          <w:divBdr>
            <w:top w:val="none" w:sz="0" w:space="0" w:color="auto"/>
            <w:left w:val="none" w:sz="0" w:space="0" w:color="auto"/>
            <w:bottom w:val="none" w:sz="0" w:space="0" w:color="auto"/>
            <w:right w:val="none" w:sz="0" w:space="0" w:color="auto"/>
          </w:divBdr>
        </w:div>
        <w:div w:id="557862354">
          <w:marLeft w:val="0"/>
          <w:marRight w:val="0"/>
          <w:marTop w:val="0"/>
          <w:marBottom w:val="0"/>
          <w:divBdr>
            <w:top w:val="none" w:sz="0" w:space="0" w:color="auto"/>
            <w:left w:val="none" w:sz="0" w:space="0" w:color="auto"/>
            <w:bottom w:val="none" w:sz="0" w:space="0" w:color="auto"/>
            <w:right w:val="none" w:sz="0" w:space="0" w:color="auto"/>
          </w:divBdr>
        </w:div>
        <w:div w:id="557862358">
          <w:marLeft w:val="0"/>
          <w:marRight w:val="0"/>
          <w:marTop w:val="0"/>
          <w:marBottom w:val="0"/>
          <w:divBdr>
            <w:top w:val="none" w:sz="0" w:space="0" w:color="auto"/>
            <w:left w:val="none" w:sz="0" w:space="0" w:color="auto"/>
            <w:bottom w:val="none" w:sz="0" w:space="0" w:color="auto"/>
            <w:right w:val="none" w:sz="0" w:space="0" w:color="auto"/>
          </w:divBdr>
        </w:div>
        <w:div w:id="557862369">
          <w:marLeft w:val="0"/>
          <w:marRight w:val="0"/>
          <w:marTop w:val="0"/>
          <w:marBottom w:val="0"/>
          <w:divBdr>
            <w:top w:val="none" w:sz="0" w:space="0" w:color="auto"/>
            <w:left w:val="none" w:sz="0" w:space="0" w:color="auto"/>
            <w:bottom w:val="none" w:sz="0" w:space="0" w:color="auto"/>
            <w:right w:val="none" w:sz="0" w:space="0" w:color="auto"/>
          </w:divBdr>
        </w:div>
        <w:div w:id="557862374">
          <w:marLeft w:val="0"/>
          <w:marRight w:val="0"/>
          <w:marTop w:val="0"/>
          <w:marBottom w:val="0"/>
          <w:divBdr>
            <w:top w:val="none" w:sz="0" w:space="0" w:color="auto"/>
            <w:left w:val="none" w:sz="0" w:space="0" w:color="auto"/>
            <w:bottom w:val="none" w:sz="0" w:space="0" w:color="auto"/>
            <w:right w:val="none" w:sz="0" w:space="0" w:color="auto"/>
          </w:divBdr>
        </w:div>
        <w:div w:id="557862376">
          <w:marLeft w:val="0"/>
          <w:marRight w:val="0"/>
          <w:marTop w:val="0"/>
          <w:marBottom w:val="0"/>
          <w:divBdr>
            <w:top w:val="none" w:sz="0" w:space="0" w:color="auto"/>
            <w:left w:val="none" w:sz="0" w:space="0" w:color="auto"/>
            <w:bottom w:val="none" w:sz="0" w:space="0" w:color="auto"/>
            <w:right w:val="none" w:sz="0" w:space="0" w:color="auto"/>
          </w:divBdr>
        </w:div>
        <w:div w:id="557862377">
          <w:marLeft w:val="0"/>
          <w:marRight w:val="0"/>
          <w:marTop w:val="0"/>
          <w:marBottom w:val="0"/>
          <w:divBdr>
            <w:top w:val="none" w:sz="0" w:space="0" w:color="auto"/>
            <w:left w:val="none" w:sz="0" w:space="0" w:color="auto"/>
            <w:bottom w:val="none" w:sz="0" w:space="0" w:color="auto"/>
            <w:right w:val="none" w:sz="0" w:space="0" w:color="auto"/>
          </w:divBdr>
        </w:div>
      </w:divsChild>
    </w:div>
    <w:div w:id="557862285">
      <w:marLeft w:val="0"/>
      <w:marRight w:val="0"/>
      <w:marTop w:val="0"/>
      <w:marBottom w:val="0"/>
      <w:divBdr>
        <w:top w:val="none" w:sz="0" w:space="0" w:color="auto"/>
        <w:left w:val="none" w:sz="0" w:space="0" w:color="auto"/>
        <w:bottom w:val="none" w:sz="0" w:space="0" w:color="auto"/>
        <w:right w:val="none" w:sz="0" w:space="0" w:color="auto"/>
      </w:divBdr>
    </w:div>
    <w:div w:id="557862286">
      <w:marLeft w:val="0"/>
      <w:marRight w:val="0"/>
      <w:marTop w:val="0"/>
      <w:marBottom w:val="0"/>
      <w:divBdr>
        <w:top w:val="none" w:sz="0" w:space="0" w:color="auto"/>
        <w:left w:val="none" w:sz="0" w:space="0" w:color="auto"/>
        <w:bottom w:val="none" w:sz="0" w:space="0" w:color="auto"/>
        <w:right w:val="none" w:sz="0" w:space="0" w:color="auto"/>
      </w:divBdr>
    </w:div>
    <w:div w:id="557862287">
      <w:marLeft w:val="0"/>
      <w:marRight w:val="0"/>
      <w:marTop w:val="0"/>
      <w:marBottom w:val="0"/>
      <w:divBdr>
        <w:top w:val="none" w:sz="0" w:space="0" w:color="auto"/>
        <w:left w:val="none" w:sz="0" w:space="0" w:color="auto"/>
        <w:bottom w:val="none" w:sz="0" w:space="0" w:color="auto"/>
        <w:right w:val="none" w:sz="0" w:space="0" w:color="auto"/>
      </w:divBdr>
    </w:div>
    <w:div w:id="557862288">
      <w:marLeft w:val="0"/>
      <w:marRight w:val="0"/>
      <w:marTop w:val="0"/>
      <w:marBottom w:val="0"/>
      <w:divBdr>
        <w:top w:val="none" w:sz="0" w:space="0" w:color="auto"/>
        <w:left w:val="none" w:sz="0" w:space="0" w:color="auto"/>
        <w:bottom w:val="none" w:sz="0" w:space="0" w:color="auto"/>
        <w:right w:val="none" w:sz="0" w:space="0" w:color="auto"/>
      </w:divBdr>
    </w:div>
    <w:div w:id="557862290">
      <w:marLeft w:val="0"/>
      <w:marRight w:val="0"/>
      <w:marTop w:val="0"/>
      <w:marBottom w:val="0"/>
      <w:divBdr>
        <w:top w:val="none" w:sz="0" w:space="0" w:color="auto"/>
        <w:left w:val="none" w:sz="0" w:space="0" w:color="auto"/>
        <w:bottom w:val="none" w:sz="0" w:space="0" w:color="auto"/>
        <w:right w:val="none" w:sz="0" w:space="0" w:color="auto"/>
      </w:divBdr>
    </w:div>
    <w:div w:id="557862293">
      <w:marLeft w:val="0"/>
      <w:marRight w:val="0"/>
      <w:marTop w:val="0"/>
      <w:marBottom w:val="0"/>
      <w:divBdr>
        <w:top w:val="none" w:sz="0" w:space="0" w:color="auto"/>
        <w:left w:val="none" w:sz="0" w:space="0" w:color="auto"/>
        <w:bottom w:val="none" w:sz="0" w:space="0" w:color="auto"/>
        <w:right w:val="none" w:sz="0" w:space="0" w:color="auto"/>
      </w:divBdr>
    </w:div>
    <w:div w:id="557862294">
      <w:marLeft w:val="0"/>
      <w:marRight w:val="0"/>
      <w:marTop w:val="0"/>
      <w:marBottom w:val="0"/>
      <w:divBdr>
        <w:top w:val="none" w:sz="0" w:space="0" w:color="auto"/>
        <w:left w:val="none" w:sz="0" w:space="0" w:color="auto"/>
        <w:bottom w:val="none" w:sz="0" w:space="0" w:color="auto"/>
        <w:right w:val="none" w:sz="0" w:space="0" w:color="auto"/>
      </w:divBdr>
    </w:div>
    <w:div w:id="557862295">
      <w:marLeft w:val="0"/>
      <w:marRight w:val="0"/>
      <w:marTop w:val="0"/>
      <w:marBottom w:val="0"/>
      <w:divBdr>
        <w:top w:val="none" w:sz="0" w:space="0" w:color="auto"/>
        <w:left w:val="none" w:sz="0" w:space="0" w:color="auto"/>
        <w:bottom w:val="none" w:sz="0" w:space="0" w:color="auto"/>
        <w:right w:val="none" w:sz="0" w:space="0" w:color="auto"/>
      </w:divBdr>
    </w:div>
    <w:div w:id="557862297">
      <w:marLeft w:val="0"/>
      <w:marRight w:val="0"/>
      <w:marTop w:val="0"/>
      <w:marBottom w:val="0"/>
      <w:divBdr>
        <w:top w:val="none" w:sz="0" w:space="0" w:color="auto"/>
        <w:left w:val="none" w:sz="0" w:space="0" w:color="auto"/>
        <w:bottom w:val="none" w:sz="0" w:space="0" w:color="auto"/>
        <w:right w:val="none" w:sz="0" w:space="0" w:color="auto"/>
      </w:divBdr>
    </w:div>
    <w:div w:id="557862298">
      <w:marLeft w:val="0"/>
      <w:marRight w:val="0"/>
      <w:marTop w:val="0"/>
      <w:marBottom w:val="0"/>
      <w:divBdr>
        <w:top w:val="none" w:sz="0" w:space="0" w:color="auto"/>
        <w:left w:val="none" w:sz="0" w:space="0" w:color="auto"/>
        <w:bottom w:val="none" w:sz="0" w:space="0" w:color="auto"/>
        <w:right w:val="none" w:sz="0" w:space="0" w:color="auto"/>
      </w:divBdr>
    </w:div>
    <w:div w:id="557862299">
      <w:marLeft w:val="0"/>
      <w:marRight w:val="0"/>
      <w:marTop w:val="0"/>
      <w:marBottom w:val="0"/>
      <w:divBdr>
        <w:top w:val="none" w:sz="0" w:space="0" w:color="auto"/>
        <w:left w:val="none" w:sz="0" w:space="0" w:color="auto"/>
        <w:bottom w:val="none" w:sz="0" w:space="0" w:color="auto"/>
        <w:right w:val="none" w:sz="0" w:space="0" w:color="auto"/>
      </w:divBdr>
    </w:div>
    <w:div w:id="557862300">
      <w:marLeft w:val="0"/>
      <w:marRight w:val="0"/>
      <w:marTop w:val="0"/>
      <w:marBottom w:val="0"/>
      <w:divBdr>
        <w:top w:val="none" w:sz="0" w:space="0" w:color="auto"/>
        <w:left w:val="none" w:sz="0" w:space="0" w:color="auto"/>
        <w:bottom w:val="none" w:sz="0" w:space="0" w:color="auto"/>
        <w:right w:val="none" w:sz="0" w:space="0" w:color="auto"/>
      </w:divBdr>
    </w:div>
    <w:div w:id="557862304">
      <w:marLeft w:val="0"/>
      <w:marRight w:val="0"/>
      <w:marTop w:val="0"/>
      <w:marBottom w:val="0"/>
      <w:divBdr>
        <w:top w:val="none" w:sz="0" w:space="0" w:color="auto"/>
        <w:left w:val="none" w:sz="0" w:space="0" w:color="auto"/>
        <w:bottom w:val="none" w:sz="0" w:space="0" w:color="auto"/>
        <w:right w:val="none" w:sz="0" w:space="0" w:color="auto"/>
      </w:divBdr>
    </w:div>
    <w:div w:id="557862305">
      <w:marLeft w:val="0"/>
      <w:marRight w:val="0"/>
      <w:marTop w:val="0"/>
      <w:marBottom w:val="0"/>
      <w:divBdr>
        <w:top w:val="none" w:sz="0" w:space="0" w:color="auto"/>
        <w:left w:val="none" w:sz="0" w:space="0" w:color="auto"/>
        <w:bottom w:val="none" w:sz="0" w:space="0" w:color="auto"/>
        <w:right w:val="none" w:sz="0" w:space="0" w:color="auto"/>
      </w:divBdr>
    </w:div>
    <w:div w:id="557862306">
      <w:marLeft w:val="0"/>
      <w:marRight w:val="0"/>
      <w:marTop w:val="0"/>
      <w:marBottom w:val="0"/>
      <w:divBdr>
        <w:top w:val="none" w:sz="0" w:space="0" w:color="auto"/>
        <w:left w:val="none" w:sz="0" w:space="0" w:color="auto"/>
        <w:bottom w:val="none" w:sz="0" w:space="0" w:color="auto"/>
        <w:right w:val="none" w:sz="0" w:space="0" w:color="auto"/>
      </w:divBdr>
    </w:div>
    <w:div w:id="557862307">
      <w:marLeft w:val="0"/>
      <w:marRight w:val="0"/>
      <w:marTop w:val="0"/>
      <w:marBottom w:val="0"/>
      <w:divBdr>
        <w:top w:val="none" w:sz="0" w:space="0" w:color="auto"/>
        <w:left w:val="none" w:sz="0" w:space="0" w:color="auto"/>
        <w:bottom w:val="none" w:sz="0" w:space="0" w:color="auto"/>
        <w:right w:val="none" w:sz="0" w:space="0" w:color="auto"/>
      </w:divBdr>
    </w:div>
    <w:div w:id="557862308">
      <w:marLeft w:val="0"/>
      <w:marRight w:val="0"/>
      <w:marTop w:val="0"/>
      <w:marBottom w:val="0"/>
      <w:divBdr>
        <w:top w:val="none" w:sz="0" w:space="0" w:color="auto"/>
        <w:left w:val="none" w:sz="0" w:space="0" w:color="auto"/>
        <w:bottom w:val="none" w:sz="0" w:space="0" w:color="auto"/>
        <w:right w:val="none" w:sz="0" w:space="0" w:color="auto"/>
      </w:divBdr>
    </w:div>
    <w:div w:id="557862309">
      <w:marLeft w:val="0"/>
      <w:marRight w:val="0"/>
      <w:marTop w:val="0"/>
      <w:marBottom w:val="0"/>
      <w:divBdr>
        <w:top w:val="none" w:sz="0" w:space="0" w:color="auto"/>
        <w:left w:val="none" w:sz="0" w:space="0" w:color="auto"/>
        <w:bottom w:val="none" w:sz="0" w:space="0" w:color="auto"/>
        <w:right w:val="none" w:sz="0" w:space="0" w:color="auto"/>
      </w:divBdr>
    </w:div>
    <w:div w:id="557862312">
      <w:marLeft w:val="0"/>
      <w:marRight w:val="0"/>
      <w:marTop w:val="0"/>
      <w:marBottom w:val="0"/>
      <w:divBdr>
        <w:top w:val="none" w:sz="0" w:space="0" w:color="auto"/>
        <w:left w:val="none" w:sz="0" w:space="0" w:color="auto"/>
        <w:bottom w:val="none" w:sz="0" w:space="0" w:color="auto"/>
        <w:right w:val="none" w:sz="0" w:space="0" w:color="auto"/>
      </w:divBdr>
    </w:div>
    <w:div w:id="557862313">
      <w:marLeft w:val="0"/>
      <w:marRight w:val="0"/>
      <w:marTop w:val="0"/>
      <w:marBottom w:val="0"/>
      <w:divBdr>
        <w:top w:val="none" w:sz="0" w:space="0" w:color="auto"/>
        <w:left w:val="none" w:sz="0" w:space="0" w:color="auto"/>
        <w:bottom w:val="none" w:sz="0" w:space="0" w:color="auto"/>
        <w:right w:val="none" w:sz="0" w:space="0" w:color="auto"/>
      </w:divBdr>
    </w:div>
    <w:div w:id="557862314">
      <w:marLeft w:val="0"/>
      <w:marRight w:val="0"/>
      <w:marTop w:val="0"/>
      <w:marBottom w:val="0"/>
      <w:divBdr>
        <w:top w:val="none" w:sz="0" w:space="0" w:color="auto"/>
        <w:left w:val="none" w:sz="0" w:space="0" w:color="auto"/>
        <w:bottom w:val="none" w:sz="0" w:space="0" w:color="auto"/>
        <w:right w:val="none" w:sz="0" w:space="0" w:color="auto"/>
      </w:divBdr>
    </w:div>
    <w:div w:id="557862315">
      <w:marLeft w:val="0"/>
      <w:marRight w:val="0"/>
      <w:marTop w:val="0"/>
      <w:marBottom w:val="0"/>
      <w:divBdr>
        <w:top w:val="none" w:sz="0" w:space="0" w:color="auto"/>
        <w:left w:val="none" w:sz="0" w:space="0" w:color="auto"/>
        <w:bottom w:val="none" w:sz="0" w:space="0" w:color="auto"/>
        <w:right w:val="none" w:sz="0" w:space="0" w:color="auto"/>
      </w:divBdr>
    </w:div>
    <w:div w:id="557862316">
      <w:marLeft w:val="0"/>
      <w:marRight w:val="0"/>
      <w:marTop w:val="0"/>
      <w:marBottom w:val="0"/>
      <w:divBdr>
        <w:top w:val="none" w:sz="0" w:space="0" w:color="auto"/>
        <w:left w:val="none" w:sz="0" w:space="0" w:color="auto"/>
        <w:bottom w:val="none" w:sz="0" w:space="0" w:color="auto"/>
        <w:right w:val="none" w:sz="0" w:space="0" w:color="auto"/>
      </w:divBdr>
    </w:div>
    <w:div w:id="557862318">
      <w:marLeft w:val="0"/>
      <w:marRight w:val="0"/>
      <w:marTop w:val="0"/>
      <w:marBottom w:val="0"/>
      <w:divBdr>
        <w:top w:val="none" w:sz="0" w:space="0" w:color="auto"/>
        <w:left w:val="none" w:sz="0" w:space="0" w:color="auto"/>
        <w:bottom w:val="none" w:sz="0" w:space="0" w:color="auto"/>
        <w:right w:val="none" w:sz="0" w:space="0" w:color="auto"/>
      </w:divBdr>
    </w:div>
    <w:div w:id="557862320">
      <w:marLeft w:val="0"/>
      <w:marRight w:val="0"/>
      <w:marTop w:val="0"/>
      <w:marBottom w:val="0"/>
      <w:divBdr>
        <w:top w:val="none" w:sz="0" w:space="0" w:color="auto"/>
        <w:left w:val="none" w:sz="0" w:space="0" w:color="auto"/>
        <w:bottom w:val="none" w:sz="0" w:space="0" w:color="auto"/>
        <w:right w:val="none" w:sz="0" w:space="0" w:color="auto"/>
      </w:divBdr>
    </w:div>
    <w:div w:id="557862322">
      <w:marLeft w:val="0"/>
      <w:marRight w:val="0"/>
      <w:marTop w:val="0"/>
      <w:marBottom w:val="0"/>
      <w:divBdr>
        <w:top w:val="none" w:sz="0" w:space="0" w:color="auto"/>
        <w:left w:val="none" w:sz="0" w:space="0" w:color="auto"/>
        <w:bottom w:val="none" w:sz="0" w:space="0" w:color="auto"/>
        <w:right w:val="none" w:sz="0" w:space="0" w:color="auto"/>
      </w:divBdr>
    </w:div>
    <w:div w:id="557862323">
      <w:marLeft w:val="0"/>
      <w:marRight w:val="0"/>
      <w:marTop w:val="0"/>
      <w:marBottom w:val="0"/>
      <w:divBdr>
        <w:top w:val="none" w:sz="0" w:space="0" w:color="auto"/>
        <w:left w:val="none" w:sz="0" w:space="0" w:color="auto"/>
        <w:bottom w:val="none" w:sz="0" w:space="0" w:color="auto"/>
        <w:right w:val="none" w:sz="0" w:space="0" w:color="auto"/>
      </w:divBdr>
    </w:div>
    <w:div w:id="557862324">
      <w:marLeft w:val="0"/>
      <w:marRight w:val="0"/>
      <w:marTop w:val="0"/>
      <w:marBottom w:val="0"/>
      <w:divBdr>
        <w:top w:val="none" w:sz="0" w:space="0" w:color="auto"/>
        <w:left w:val="none" w:sz="0" w:space="0" w:color="auto"/>
        <w:bottom w:val="none" w:sz="0" w:space="0" w:color="auto"/>
        <w:right w:val="none" w:sz="0" w:space="0" w:color="auto"/>
      </w:divBdr>
    </w:div>
    <w:div w:id="557862325">
      <w:marLeft w:val="0"/>
      <w:marRight w:val="0"/>
      <w:marTop w:val="0"/>
      <w:marBottom w:val="0"/>
      <w:divBdr>
        <w:top w:val="none" w:sz="0" w:space="0" w:color="auto"/>
        <w:left w:val="none" w:sz="0" w:space="0" w:color="auto"/>
        <w:bottom w:val="none" w:sz="0" w:space="0" w:color="auto"/>
        <w:right w:val="none" w:sz="0" w:space="0" w:color="auto"/>
      </w:divBdr>
      <w:divsChild>
        <w:div w:id="557862279">
          <w:marLeft w:val="0"/>
          <w:marRight w:val="0"/>
          <w:marTop w:val="0"/>
          <w:marBottom w:val="0"/>
          <w:divBdr>
            <w:top w:val="none" w:sz="0" w:space="0" w:color="auto"/>
            <w:left w:val="none" w:sz="0" w:space="0" w:color="auto"/>
            <w:bottom w:val="none" w:sz="0" w:space="0" w:color="auto"/>
            <w:right w:val="none" w:sz="0" w:space="0" w:color="auto"/>
          </w:divBdr>
          <w:divsChild>
            <w:div w:id="557862368">
              <w:marLeft w:val="0"/>
              <w:marRight w:val="0"/>
              <w:marTop w:val="0"/>
              <w:marBottom w:val="0"/>
              <w:divBdr>
                <w:top w:val="none" w:sz="0" w:space="0" w:color="auto"/>
                <w:left w:val="none" w:sz="0" w:space="0" w:color="auto"/>
                <w:bottom w:val="none" w:sz="0" w:space="0" w:color="auto"/>
                <w:right w:val="none" w:sz="0" w:space="0" w:color="auto"/>
              </w:divBdr>
              <w:divsChild>
                <w:div w:id="557862353">
                  <w:marLeft w:val="0"/>
                  <w:marRight w:val="0"/>
                  <w:marTop w:val="0"/>
                  <w:marBottom w:val="0"/>
                  <w:divBdr>
                    <w:top w:val="none" w:sz="0" w:space="0" w:color="auto"/>
                    <w:left w:val="none" w:sz="0" w:space="0" w:color="auto"/>
                    <w:bottom w:val="none" w:sz="0" w:space="0" w:color="auto"/>
                    <w:right w:val="none" w:sz="0" w:space="0" w:color="auto"/>
                  </w:divBdr>
                  <w:divsChild>
                    <w:div w:id="557862225">
                      <w:marLeft w:val="0"/>
                      <w:marRight w:val="0"/>
                      <w:marTop w:val="0"/>
                      <w:marBottom w:val="0"/>
                      <w:divBdr>
                        <w:top w:val="none" w:sz="0" w:space="0" w:color="auto"/>
                        <w:left w:val="none" w:sz="0" w:space="0" w:color="auto"/>
                        <w:bottom w:val="none" w:sz="0" w:space="0" w:color="auto"/>
                        <w:right w:val="none" w:sz="0" w:space="0" w:color="auto"/>
                      </w:divBdr>
                      <w:divsChild>
                        <w:div w:id="557862281">
                          <w:marLeft w:val="0"/>
                          <w:marRight w:val="0"/>
                          <w:marTop w:val="0"/>
                          <w:marBottom w:val="0"/>
                          <w:divBdr>
                            <w:top w:val="none" w:sz="0" w:space="0" w:color="auto"/>
                            <w:left w:val="none" w:sz="0" w:space="0" w:color="auto"/>
                            <w:bottom w:val="none" w:sz="0" w:space="0" w:color="auto"/>
                            <w:right w:val="none" w:sz="0" w:space="0" w:color="auto"/>
                          </w:divBdr>
                        </w:div>
                      </w:divsChild>
                    </w:div>
                    <w:div w:id="5578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62326">
      <w:marLeft w:val="0"/>
      <w:marRight w:val="0"/>
      <w:marTop w:val="0"/>
      <w:marBottom w:val="0"/>
      <w:divBdr>
        <w:top w:val="none" w:sz="0" w:space="0" w:color="auto"/>
        <w:left w:val="none" w:sz="0" w:space="0" w:color="auto"/>
        <w:bottom w:val="none" w:sz="0" w:space="0" w:color="auto"/>
        <w:right w:val="none" w:sz="0" w:space="0" w:color="auto"/>
      </w:divBdr>
    </w:div>
    <w:div w:id="557862328">
      <w:marLeft w:val="0"/>
      <w:marRight w:val="0"/>
      <w:marTop w:val="0"/>
      <w:marBottom w:val="0"/>
      <w:divBdr>
        <w:top w:val="none" w:sz="0" w:space="0" w:color="auto"/>
        <w:left w:val="none" w:sz="0" w:space="0" w:color="auto"/>
        <w:bottom w:val="none" w:sz="0" w:space="0" w:color="auto"/>
        <w:right w:val="none" w:sz="0" w:space="0" w:color="auto"/>
      </w:divBdr>
    </w:div>
    <w:div w:id="557862329">
      <w:marLeft w:val="0"/>
      <w:marRight w:val="0"/>
      <w:marTop w:val="0"/>
      <w:marBottom w:val="0"/>
      <w:divBdr>
        <w:top w:val="none" w:sz="0" w:space="0" w:color="auto"/>
        <w:left w:val="none" w:sz="0" w:space="0" w:color="auto"/>
        <w:bottom w:val="none" w:sz="0" w:space="0" w:color="auto"/>
        <w:right w:val="none" w:sz="0" w:space="0" w:color="auto"/>
      </w:divBdr>
    </w:div>
    <w:div w:id="557862330">
      <w:marLeft w:val="0"/>
      <w:marRight w:val="0"/>
      <w:marTop w:val="0"/>
      <w:marBottom w:val="0"/>
      <w:divBdr>
        <w:top w:val="none" w:sz="0" w:space="0" w:color="auto"/>
        <w:left w:val="none" w:sz="0" w:space="0" w:color="auto"/>
        <w:bottom w:val="none" w:sz="0" w:space="0" w:color="auto"/>
        <w:right w:val="none" w:sz="0" w:space="0" w:color="auto"/>
      </w:divBdr>
      <w:divsChild>
        <w:div w:id="557862289">
          <w:marLeft w:val="0"/>
          <w:marRight w:val="0"/>
          <w:marTop w:val="0"/>
          <w:marBottom w:val="0"/>
          <w:divBdr>
            <w:top w:val="none" w:sz="0" w:space="0" w:color="auto"/>
            <w:left w:val="none" w:sz="0" w:space="0" w:color="auto"/>
            <w:bottom w:val="none" w:sz="0" w:space="0" w:color="auto"/>
            <w:right w:val="none" w:sz="0" w:space="0" w:color="auto"/>
          </w:divBdr>
        </w:div>
      </w:divsChild>
    </w:div>
    <w:div w:id="557862331">
      <w:marLeft w:val="0"/>
      <w:marRight w:val="0"/>
      <w:marTop w:val="0"/>
      <w:marBottom w:val="0"/>
      <w:divBdr>
        <w:top w:val="none" w:sz="0" w:space="0" w:color="auto"/>
        <w:left w:val="none" w:sz="0" w:space="0" w:color="auto"/>
        <w:bottom w:val="none" w:sz="0" w:space="0" w:color="auto"/>
        <w:right w:val="none" w:sz="0" w:space="0" w:color="auto"/>
      </w:divBdr>
      <w:divsChild>
        <w:div w:id="557862363">
          <w:marLeft w:val="0"/>
          <w:marRight w:val="0"/>
          <w:marTop w:val="0"/>
          <w:marBottom w:val="0"/>
          <w:divBdr>
            <w:top w:val="none" w:sz="0" w:space="0" w:color="auto"/>
            <w:left w:val="none" w:sz="0" w:space="0" w:color="auto"/>
            <w:bottom w:val="none" w:sz="0" w:space="0" w:color="auto"/>
            <w:right w:val="none" w:sz="0" w:space="0" w:color="auto"/>
          </w:divBdr>
        </w:div>
        <w:div w:id="557862382">
          <w:marLeft w:val="0"/>
          <w:marRight w:val="0"/>
          <w:marTop w:val="0"/>
          <w:marBottom w:val="0"/>
          <w:divBdr>
            <w:top w:val="none" w:sz="0" w:space="0" w:color="auto"/>
            <w:left w:val="none" w:sz="0" w:space="0" w:color="auto"/>
            <w:bottom w:val="none" w:sz="0" w:space="0" w:color="auto"/>
            <w:right w:val="none" w:sz="0" w:space="0" w:color="auto"/>
          </w:divBdr>
        </w:div>
      </w:divsChild>
    </w:div>
    <w:div w:id="557862332">
      <w:marLeft w:val="0"/>
      <w:marRight w:val="0"/>
      <w:marTop w:val="0"/>
      <w:marBottom w:val="0"/>
      <w:divBdr>
        <w:top w:val="none" w:sz="0" w:space="0" w:color="auto"/>
        <w:left w:val="none" w:sz="0" w:space="0" w:color="auto"/>
        <w:bottom w:val="none" w:sz="0" w:space="0" w:color="auto"/>
        <w:right w:val="none" w:sz="0" w:space="0" w:color="auto"/>
      </w:divBdr>
      <w:divsChild>
        <w:div w:id="557862248">
          <w:marLeft w:val="0"/>
          <w:marRight w:val="0"/>
          <w:marTop w:val="0"/>
          <w:marBottom w:val="0"/>
          <w:divBdr>
            <w:top w:val="none" w:sz="0" w:space="0" w:color="auto"/>
            <w:left w:val="none" w:sz="0" w:space="0" w:color="auto"/>
            <w:bottom w:val="none" w:sz="0" w:space="0" w:color="auto"/>
            <w:right w:val="none" w:sz="0" w:space="0" w:color="auto"/>
          </w:divBdr>
        </w:div>
        <w:div w:id="557862257">
          <w:marLeft w:val="0"/>
          <w:marRight w:val="0"/>
          <w:marTop w:val="0"/>
          <w:marBottom w:val="0"/>
          <w:divBdr>
            <w:top w:val="none" w:sz="0" w:space="0" w:color="auto"/>
            <w:left w:val="none" w:sz="0" w:space="0" w:color="auto"/>
            <w:bottom w:val="none" w:sz="0" w:space="0" w:color="auto"/>
            <w:right w:val="none" w:sz="0" w:space="0" w:color="auto"/>
          </w:divBdr>
        </w:div>
        <w:div w:id="557862310">
          <w:marLeft w:val="0"/>
          <w:marRight w:val="0"/>
          <w:marTop w:val="0"/>
          <w:marBottom w:val="0"/>
          <w:divBdr>
            <w:top w:val="none" w:sz="0" w:space="0" w:color="auto"/>
            <w:left w:val="none" w:sz="0" w:space="0" w:color="auto"/>
            <w:bottom w:val="none" w:sz="0" w:space="0" w:color="auto"/>
            <w:right w:val="none" w:sz="0" w:space="0" w:color="auto"/>
          </w:divBdr>
        </w:div>
        <w:div w:id="557862311">
          <w:marLeft w:val="0"/>
          <w:marRight w:val="0"/>
          <w:marTop w:val="0"/>
          <w:marBottom w:val="0"/>
          <w:divBdr>
            <w:top w:val="none" w:sz="0" w:space="0" w:color="auto"/>
            <w:left w:val="none" w:sz="0" w:space="0" w:color="auto"/>
            <w:bottom w:val="none" w:sz="0" w:space="0" w:color="auto"/>
            <w:right w:val="none" w:sz="0" w:space="0" w:color="auto"/>
          </w:divBdr>
        </w:div>
        <w:div w:id="557862321">
          <w:marLeft w:val="0"/>
          <w:marRight w:val="0"/>
          <w:marTop w:val="0"/>
          <w:marBottom w:val="0"/>
          <w:divBdr>
            <w:top w:val="none" w:sz="0" w:space="0" w:color="auto"/>
            <w:left w:val="none" w:sz="0" w:space="0" w:color="auto"/>
            <w:bottom w:val="none" w:sz="0" w:space="0" w:color="auto"/>
            <w:right w:val="none" w:sz="0" w:space="0" w:color="auto"/>
          </w:divBdr>
        </w:div>
        <w:div w:id="557862355">
          <w:marLeft w:val="0"/>
          <w:marRight w:val="0"/>
          <w:marTop w:val="0"/>
          <w:marBottom w:val="0"/>
          <w:divBdr>
            <w:top w:val="none" w:sz="0" w:space="0" w:color="auto"/>
            <w:left w:val="none" w:sz="0" w:space="0" w:color="auto"/>
            <w:bottom w:val="none" w:sz="0" w:space="0" w:color="auto"/>
            <w:right w:val="none" w:sz="0" w:space="0" w:color="auto"/>
          </w:divBdr>
        </w:div>
        <w:div w:id="557862366">
          <w:marLeft w:val="0"/>
          <w:marRight w:val="0"/>
          <w:marTop w:val="0"/>
          <w:marBottom w:val="0"/>
          <w:divBdr>
            <w:top w:val="none" w:sz="0" w:space="0" w:color="auto"/>
            <w:left w:val="none" w:sz="0" w:space="0" w:color="auto"/>
            <w:bottom w:val="none" w:sz="0" w:space="0" w:color="auto"/>
            <w:right w:val="none" w:sz="0" w:space="0" w:color="auto"/>
          </w:divBdr>
        </w:div>
      </w:divsChild>
    </w:div>
    <w:div w:id="557862336">
      <w:marLeft w:val="0"/>
      <w:marRight w:val="0"/>
      <w:marTop w:val="0"/>
      <w:marBottom w:val="0"/>
      <w:divBdr>
        <w:top w:val="none" w:sz="0" w:space="0" w:color="auto"/>
        <w:left w:val="none" w:sz="0" w:space="0" w:color="auto"/>
        <w:bottom w:val="none" w:sz="0" w:space="0" w:color="auto"/>
        <w:right w:val="none" w:sz="0" w:space="0" w:color="auto"/>
      </w:divBdr>
    </w:div>
    <w:div w:id="557862337">
      <w:marLeft w:val="0"/>
      <w:marRight w:val="0"/>
      <w:marTop w:val="0"/>
      <w:marBottom w:val="0"/>
      <w:divBdr>
        <w:top w:val="none" w:sz="0" w:space="0" w:color="auto"/>
        <w:left w:val="none" w:sz="0" w:space="0" w:color="auto"/>
        <w:bottom w:val="none" w:sz="0" w:space="0" w:color="auto"/>
        <w:right w:val="none" w:sz="0" w:space="0" w:color="auto"/>
      </w:divBdr>
    </w:div>
    <w:div w:id="557862338">
      <w:marLeft w:val="0"/>
      <w:marRight w:val="0"/>
      <w:marTop w:val="0"/>
      <w:marBottom w:val="0"/>
      <w:divBdr>
        <w:top w:val="none" w:sz="0" w:space="0" w:color="auto"/>
        <w:left w:val="none" w:sz="0" w:space="0" w:color="auto"/>
        <w:bottom w:val="none" w:sz="0" w:space="0" w:color="auto"/>
        <w:right w:val="none" w:sz="0" w:space="0" w:color="auto"/>
      </w:divBdr>
    </w:div>
    <w:div w:id="557862339">
      <w:marLeft w:val="0"/>
      <w:marRight w:val="0"/>
      <w:marTop w:val="0"/>
      <w:marBottom w:val="0"/>
      <w:divBdr>
        <w:top w:val="none" w:sz="0" w:space="0" w:color="auto"/>
        <w:left w:val="none" w:sz="0" w:space="0" w:color="auto"/>
        <w:bottom w:val="none" w:sz="0" w:space="0" w:color="auto"/>
        <w:right w:val="none" w:sz="0" w:space="0" w:color="auto"/>
      </w:divBdr>
    </w:div>
    <w:div w:id="557862340">
      <w:marLeft w:val="0"/>
      <w:marRight w:val="0"/>
      <w:marTop w:val="0"/>
      <w:marBottom w:val="0"/>
      <w:divBdr>
        <w:top w:val="none" w:sz="0" w:space="0" w:color="auto"/>
        <w:left w:val="none" w:sz="0" w:space="0" w:color="auto"/>
        <w:bottom w:val="none" w:sz="0" w:space="0" w:color="auto"/>
        <w:right w:val="none" w:sz="0" w:space="0" w:color="auto"/>
      </w:divBdr>
    </w:div>
    <w:div w:id="557862341">
      <w:marLeft w:val="0"/>
      <w:marRight w:val="0"/>
      <w:marTop w:val="0"/>
      <w:marBottom w:val="0"/>
      <w:divBdr>
        <w:top w:val="none" w:sz="0" w:space="0" w:color="auto"/>
        <w:left w:val="none" w:sz="0" w:space="0" w:color="auto"/>
        <w:bottom w:val="none" w:sz="0" w:space="0" w:color="auto"/>
        <w:right w:val="none" w:sz="0" w:space="0" w:color="auto"/>
      </w:divBdr>
    </w:div>
    <w:div w:id="557862342">
      <w:marLeft w:val="0"/>
      <w:marRight w:val="0"/>
      <w:marTop w:val="0"/>
      <w:marBottom w:val="0"/>
      <w:divBdr>
        <w:top w:val="none" w:sz="0" w:space="0" w:color="auto"/>
        <w:left w:val="none" w:sz="0" w:space="0" w:color="auto"/>
        <w:bottom w:val="none" w:sz="0" w:space="0" w:color="auto"/>
        <w:right w:val="none" w:sz="0" w:space="0" w:color="auto"/>
      </w:divBdr>
      <w:divsChild>
        <w:div w:id="557862263">
          <w:marLeft w:val="0"/>
          <w:marRight w:val="0"/>
          <w:marTop w:val="0"/>
          <w:marBottom w:val="0"/>
          <w:divBdr>
            <w:top w:val="none" w:sz="0" w:space="0" w:color="auto"/>
            <w:left w:val="none" w:sz="0" w:space="0" w:color="auto"/>
            <w:bottom w:val="none" w:sz="0" w:space="0" w:color="auto"/>
            <w:right w:val="none" w:sz="0" w:space="0" w:color="auto"/>
          </w:divBdr>
        </w:div>
        <w:div w:id="557862266">
          <w:marLeft w:val="0"/>
          <w:marRight w:val="0"/>
          <w:marTop w:val="0"/>
          <w:marBottom w:val="0"/>
          <w:divBdr>
            <w:top w:val="none" w:sz="0" w:space="0" w:color="auto"/>
            <w:left w:val="none" w:sz="0" w:space="0" w:color="auto"/>
            <w:bottom w:val="none" w:sz="0" w:space="0" w:color="auto"/>
            <w:right w:val="none" w:sz="0" w:space="0" w:color="auto"/>
          </w:divBdr>
        </w:div>
        <w:div w:id="557862280">
          <w:marLeft w:val="0"/>
          <w:marRight w:val="0"/>
          <w:marTop w:val="0"/>
          <w:marBottom w:val="0"/>
          <w:divBdr>
            <w:top w:val="none" w:sz="0" w:space="0" w:color="auto"/>
            <w:left w:val="none" w:sz="0" w:space="0" w:color="auto"/>
            <w:bottom w:val="none" w:sz="0" w:space="0" w:color="auto"/>
            <w:right w:val="none" w:sz="0" w:space="0" w:color="auto"/>
          </w:divBdr>
        </w:div>
        <w:div w:id="557862333">
          <w:marLeft w:val="0"/>
          <w:marRight w:val="0"/>
          <w:marTop w:val="0"/>
          <w:marBottom w:val="0"/>
          <w:divBdr>
            <w:top w:val="none" w:sz="0" w:space="0" w:color="auto"/>
            <w:left w:val="none" w:sz="0" w:space="0" w:color="auto"/>
            <w:bottom w:val="none" w:sz="0" w:space="0" w:color="auto"/>
            <w:right w:val="none" w:sz="0" w:space="0" w:color="auto"/>
          </w:divBdr>
        </w:div>
        <w:div w:id="557862349">
          <w:marLeft w:val="0"/>
          <w:marRight w:val="0"/>
          <w:marTop w:val="0"/>
          <w:marBottom w:val="0"/>
          <w:divBdr>
            <w:top w:val="none" w:sz="0" w:space="0" w:color="auto"/>
            <w:left w:val="none" w:sz="0" w:space="0" w:color="auto"/>
            <w:bottom w:val="none" w:sz="0" w:space="0" w:color="auto"/>
            <w:right w:val="none" w:sz="0" w:space="0" w:color="auto"/>
          </w:divBdr>
        </w:div>
        <w:div w:id="557862357">
          <w:marLeft w:val="0"/>
          <w:marRight w:val="0"/>
          <w:marTop w:val="0"/>
          <w:marBottom w:val="0"/>
          <w:divBdr>
            <w:top w:val="none" w:sz="0" w:space="0" w:color="auto"/>
            <w:left w:val="none" w:sz="0" w:space="0" w:color="auto"/>
            <w:bottom w:val="none" w:sz="0" w:space="0" w:color="auto"/>
            <w:right w:val="none" w:sz="0" w:space="0" w:color="auto"/>
          </w:divBdr>
        </w:div>
        <w:div w:id="557862380">
          <w:marLeft w:val="0"/>
          <w:marRight w:val="0"/>
          <w:marTop w:val="0"/>
          <w:marBottom w:val="0"/>
          <w:divBdr>
            <w:top w:val="none" w:sz="0" w:space="0" w:color="auto"/>
            <w:left w:val="none" w:sz="0" w:space="0" w:color="auto"/>
            <w:bottom w:val="none" w:sz="0" w:space="0" w:color="auto"/>
            <w:right w:val="none" w:sz="0" w:space="0" w:color="auto"/>
          </w:divBdr>
        </w:div>
      </w:divsChild>
    </w:div>
    <w:div w:id="557862343">
      <w:marLeft w:val="0"/>
      <w:marRight w:val="0"/>
      <w:marTop w:val="0"/>
      <w:marBottom w:val="0"/>
      <w:divBdr>
        <w:top w:val="none" w:sz="0" w:space="0" w:color="auto"/>
        <w:left w:val="none" w:sz="0" w:space="0" w:color="auto"/>
        <w:bottom w:val="none" w:sz="0" w:space="0" w:color="auto"/>
        <w:right w:val="none" w:sz="0" w:space="0" w:color="auto"/>
      </w:divBdr>
    </w:div>
    <w:div w:id="557862344">
      <w:marLeft w:val="0"/>
      <w:marRight w:val="0"/>
      <w:marTop w:val="0"/>
      <w:marBottom w:val="0"/>
      <w:divBdr>
        <w:top w:val="none" w:sz="0" w:space="0" w:color="auto"/>
        <w:left w:val="none" w:sz="0" w:space="0" w:color="auto"/>
        <w:bottom w:val="none" w:sz="0" w:space="0" w:color="auto"/>
        <w:right w:val="none" w:sz="0" w:space="0" w:color="auto"/>
      </w:divBdr>
    </w:div>
    <w:div w:id="557862346">
      <w:marLeft w:val="0"/>
      <w:marRight w:val="0"/>
      <w:marTop w:val="0"/>
      <w:marBottom w:val="0"/>
      <w:divBdr>
        <w:top w:val="none" w:sz="0" w:space="0" w:color="auto"/>
        <w:left w:val="none" w:sz="0" w:space="0" w:color="auto"/>
        <w:bottom w:val="none" w:sz="0" w:space="0" w:color="auto"/>
        <w:right w:val="none" w:sz="0" w:space="0" w:color="auto"/>
      </w:divBdr>
    </w:div>
    <w:div w:id="557862347">
      <w:marLeft w:val="0"/>
      <w:marRight w:val="0"/>
      <w:marTop w:val="0"/>
      <w:marBottom w:val="0"/>
      <w:divBdr>
        <w:top w:val="none" w:sz="0" w:space="0" w:color="auto"/>
        <w:left w:val="none" w:sz="0" w:space="0" w:color="auto"/>
        <w:bottom w:val="none" w:sz="0" w:space="0" w:color="auto"/>
        <w:right w:val="none" w:sz="0" w:space="0" w:color="auto"/>
      </w:divBdr>
      <w:divsChild>
        <w:div w:id="557862238">
          <w:marLeft w:val="0"/>
          <w:marRight w:val="0"/>
          <w:marTop w:val="0"/>
          <w:marBottom w:val="0"/>
          <w:divBdr>
            <w:top w:val="none" w:sz="0" w:space="0" w:color="auto"/>
            <w:left w:val="none" w:sz="0" w:space="0" w:color="auto"/>
            <w:bottom w:val="none" w:sz="0" w:space="0" w:color="auto"/>
            <w:right w:val="none" w:sz="0" w:space="0" w:color="auto"/>
          </w:divBdr>
        </w:div>
        <w:div w:id="557862244">
          <w:marLeft w:val="0"/>
          <w:marRight w:val="0"/>
          <w:marTop w:val="0"/>
          <w:marBottom w:val="0"/>
          <w:divBdr>
            <w:top w:val="none" w:sz="0" w:space="0" w:color="auto"/>
            <w:left w:val="none" w:sz="0" w:space="0" w:color="auto"/>
            <w:bottom w:val="none" w:sz="0" w:space="0" w:color="auto"/>
            <w:right w:val="none" w:sz="0" w:space="0" w:color="auto"/>
          </w:divBdr>
        </w:div>
        <w:div w:id="557862268">
          <w:marLeft w:val="0"/>
          <w:marRight w:val="0"/>
          <w:marTop w:val="0"/>
          <w:marBottom w:val="0"/>
          <w:divBdr>
            <w:top w:val="none" w:sz="0" w:space="0" w:color="auto"/>
            <w:left w:val="none" w:sz="0" w:space="0" w:color="auto"/>
            <w:bottom w:val="none" w:sz="0" w:space="0" w:color="auto"/>
            <w:right w:val="none" w:sz="0" w:space="0" w:color="auto"/>
          </w:divBdr>
        </w:div>
        <w:div w:id="557862327">
          <w:marLeft w:val="0"/>
          <w:marRight w:val="0"/>
          <w:marTop w:val="0"/>
          <w:marBottom w:val="0"/>
          <w:divBdr>
            <w:top w:val="none" w:sz="0" w:space="0" w:color="auto"/>
            <w:left w:val="none" w:sz="0" w:space="0" w:color="auto"/>
            <w:bottom w:val="none" w:sz="0" w:space="0" w:color="auto"/>
            <w:right w:val="none" w:sz="0" w:space="0" w:color="auto"/>
          </w:divBdr>
        </w:div>
        <w:div w:id="557862345">
          <w:marLeft w:val="0"/>
          <w:marRight w:val="0"/>
          <w:marTop w:val="0"/>
          <w:marBottom w:val="0"/>
          <w:divBdr>
            <w:top w:val="none" w:sz="0" w:space="0" w:color="auto"/>
            <w:left w:val="none" w:sz="0" w:space="0" w:color="auto"/>
            <w:bottom w:val="none" w:sz="0" w:space="0" w:color="auto"/>
            <w:right w:val="none" w:sz="0" w:space="0" w:color="auto"/>
          </w:divBdr>
        </w:div>
        <w:div w:id="557862351">
          <w:marLeft w:val="0"/>
          <w:marRight w:val="0"/>
          <w:marTop w:val="0"/>
          <w:marBottom w:val="0"/>
          <w:divBdr>
            <w:top w:val="none" w:sz="0" w:space="0" w:color="auto"/>
            <w:left w:val="none" w:sz="0" w:space="0" w:color="auto"/>
            <w:bottom w:val="none" w:sz="0" w:space="0" w:color="auto"/>
            <w:right w:val="none" w:sz="0" w:space="0" w:color="auto"/>
          </w:divBdr>
        </w:div>
        <w:div w:id="557862365">
          <w:marLeft w:val="0"/>
          <w:marRight w:val="0"/>
          <w:marTop w:val="0"/>
          <w:marBottom w:val="0"/>
          <w:divBdr>
            <w:top w:val="none" w:sz="0" w:space="0" w:color="auto"/>
            <w:left w:val="none" w:sz="0" w:space="0" w:color="auto"/>
            <w:bottom w:val="none" w:sz="0" w:space="0" w:color="auto"/>
            <w:right w:val="none" w:sz="0" w:space="0" w:color="auto"/>
          </w:divBdr>
        </w:div>
      </w:divsChild>
    </w:div>
    <w:div w:id="557862350">
      <w:marLeft w:val="0"/>
      <w:marRight w:val="0"/>
      <w:marTop w:val="0"/>
      <w:marBottom w:val="0"/>
      <w:divBdr>
        <w:top w:val="none" w:sz="0" w:space="0" w:color="auto"/>
        <w:left w:val="none" w:sz="0" w:space="0" w:color="auto"/>
        <w:bottom w:val="none" w:sz="0" w:space="0" w:color="auto"/>
        <w:right w:val="none" w:sz="0" w:space="0" w:color="auto"/>
      </w:divBdr>
    </w:div>
    <w:div w:id="557862356">
      <w:marLeft w:val="0"/>
      <w:marRight w:val="0"/>
      <w:marTop w:val="0"/>
      <w:marBottom w:val="0"/>
      <w:divBdr>
        <w:top w:val="none" w:sz="0" w:space="0" w:color="auto"/>
        <w:left w:val="none" w:sz="0" w:space="0" w:color="auto"/>
        <w:bottom w:val="none" w:sz="0" w:space="0" w:color="auto"/>
        <w:right w:val="none" w:sz="0" w:space="0" w:color="auto"/>
      </w:divBdr>
    </w:div>
    <w:div w:id="557862359">
      <w:marLeft w:val="0"/>
      <w:marRight w:val="0"/>
      <w:marTop w:val="0"/>
      <w:marBottom w:val="0"/>
      <w:divBdr>
        <w:top w:val="none" w:sz="0" w:space="0" w:color="auto"/>
        <w:left w:val="none" w:sz="0" w:space="0" w:color="auto"/>
        <w:bottom w:val="none" w:sz="0" w:space="0" w:color="auto"/>
        <w:right w:val="none" w:sz="0" w:space="0" w:color="auto"/>
      </w:divBdr>
    </w:div>
    <w:div w:id="557862360">
      <w:marLeft w:val="0"/>
      <w:marRight w:val="0"/>
      <w:marTop w:val="0"/>
      <w:marBottom w:val="0"/>
      <w:divBdr>
        <w:top w:val="none" w:sz="0" w:space="0" w:color="auto"/>
        <w:left w:val="none" w:sz="0" w:space="0" w:color="auto"/>
        <w:bottom w:val="none" w:sz="0" w:space="0" w:color="auto"/>
        <w:right w:val="none" w:sz="0" w:space="0" w:color="auto"/>
      </w:divBdr>
    </w:div>
    <w:div w:id="557862361">
      <w:marLeft w:val="0"/>
      <w:marRight w:val="0"/>
      <w:marTop w:val="0"/>
      <w:marBottom w:val="0"/>
      <w:divBdr>
        <w:top w:val="none" w:sz="0" w:space="0" w:color="auto"/>
        <w:left w:val="none" w:sz="0" w:space="0" w:color="auto"/>
        <w:bottom w:val="none" w:sz="0" w:space="0" w:color="auto"/>
        <w:right w:val="none" w:sz="0" w:space="0" w:color="auto"/>
      </w:divBdr>
    </w:div>
    <w:div w:id="557862362">
      <w:marLeft w:val="0"/>
      <w:marRight w:val="0"/>
      <w:marTop w:val="0"/>
      <w:marBottom w:val="0"/>
      <w:divBdr>
        <w:top w:val="none" w:sz="0" w:space="0" w:color="auto"/>
        <w:left w:val="none" w:sz="0" w:space="0" w:color="auto"/>
        <w:bottom w:val="none" w:sz="0" w:space="0" w:color="auto"/>
        <w:right w:val="none" w:sz="0" w:space="0" w:color="auto"/>
      </w:divBdr>
    </w:div>
    <w:div w:id="557862364">
      <w:marLeft w:val="0"/>
      <w:marRight w:val="0"/>
      <w:marTop w:val="0"/>
      <w:marBottom w:val="0"/>
      <w:divBdr>
        <w:top w:val="none" w:sz="0" w:space="0" w:color="auto"/>
        <w:left w:val="none" w:sz="0" w:space="0" w:color="auto"/>
        <w:bottom w:val="none" w:sz="0" w:space="0" w:color="auto"/>
        <w:right w:val="none" w:sz="0" w:space="0" w:color="auto"/>
      </w:divBdr>
    </w:div>
    <w:div w:id="557862370">
      <w:marLeft w:val="0"/>
      <w:marRight w:val="0"/>
      <w:marTop w:val="0"/>
      <w:marBottom w:val="0"/>
      <w:divBdr>
        <w:top w:val="none" w:sz="0" w:space="0" w:color="auto"/>
        <w:left w:val="none" w:sz="0" w:space="0" w:color="auto"/>
        <w:bottom w:val="none" w:sz="0" w:space="0" w:color="auto"/>
        <w:right w:val="none" w:sz="0" w:space="0" w:color="auto"/>
      </w:divBdr>
    </w:div>
    <w:div w:id="557862371">
      <w:marLeft w:val="0"/>
      <w:marRight w:val="0"/>
      <w:marTop w:val="0"/>
      <w:marBottom w:val="0"/>
      <w:divBdr>
        <w:top w:val="none" w:sz="0" w:space="0" w:color="auto"/>
        <w:left w:val="none" w:sz="0" w:space="0" w:color="auto"/>
        <w:bottom w:val="none" w:sz="0" w:space="0" w:color="auto"/>
        <w:right w:val="none" w:sz="0" w:space="0" w:color="auto"/>
      </w:divBdr>
    </w:div>
    <w:div w:id="557862372">
      <w:marLeft w:val="0"/>
      <w:marRight w:val="0"/>
      <w:marTop w:val="0"/>
      <w:marBottom w:val="0"/>
      <w:divBdr>
        <w:top w:val="none" w:sz="0" w:space="0" w:color="auto"/>
        <w:left w:val="none" w:sz="0" w:space="0" w:color="auto"/>
        <w:bottom w:val="none" w:sz="0" w:space="0" w:color="auto"/>
        <w:right w:val="none" w:sz="0" w:space="0" w:color="auto"/>
      </w:divBdr>
    </w:div>
    <w:div w:id="557862373">
      <w:marLeft w:val="0"/>
      <w:marRight w:val="0"/>
      <w:marTop w:val="0"/>
      <w:marBottom w:val="0"/>
      <w:divBdr>
        <w:top w:val="none" w:sz="0" w:space="0" w:color="auto"/>
        <w:left w:val="none" w:sz="0" w:space="0" w:color="auto"/>
        <w:bottom w:val="none" w:sz="0" w:space="0" w:color="auto"/>
        <w:right w:val="none" w:sz="0" w:space="0" w:color="auto"/>
      </w:divBdr>
    </w:div>
    <w:div w:id="557862375">
      <w:marLeft w:val="0"/>
      <w:marRight w:val="0"/>
      <w:marTop w:val="0"/>
      <w:marBottom w:val="0"/>
      <w:divBdr>
        <w:top w:val="none" w:sz="0" w:space="0" w:color="auto"/>
        <w:left w:val="none" w:sz="0" w:space="0" w:color="auto"/>
        <w:bottom w:val="none" w:sz="0" w:space="0" w:color="auto"/>
        <w:right w:val="none" w:sz="0" w:space="0" w:color="auto"/>
      </w:divBdr>
    </w:div>
    <w:div w:id="557862379">
      <w:marLeft w:val="0"/>
      <w:marRight w:val="0"/>
      <w:marTop w:val="0"/>
      <w:marBottom w:val="0"/>
      <w:divBdr>
        <w:top w:val="none" w:sz="0" w:space="0" w:color="auto"/>
        <w:left w:val="none" w:sz="0" w:space="0" w:color="auto"/>
        <w:bottom w:val="none" w:sz="0" w:space="0" w:color="auto"/>
        <w:right w:val="none" w:sz="0" w:space="0" w:color="auto"/>
      </w:divBdr>
    </w:div>
    <w:div w:id="557862381">
      <w:marLeft w:val="0"/>
      <w:marRight w:val="0"/>
      <w:marTop w:val="0"/>
      <w:marBottom w:val="0"/>
      <w:divBdr>
        <w:top w:val="none" w:sz="0" w:space="0" w:color="auto"/>
        <w:left w:val="none" w:sz="0" w:space="0" w:color="auto"/>
        <w:bottom w:val="none" w:sz="0" w:space="0" w:color="auto"/>
        <w:right w:val="none" w:sz="0" w:space="0" w:color="auto"/>
      </w:divBdr>
    </w:div>
    <w:div w:id="557862383">
      <w:marLeft w:val="0"/>
      <w:marRight w:val="0"/>
      <w:marTop w:val="0"/>
      <w:marBottom w:val="0"/>
      <w:divBdr>
        <w:top w:val="none" w:sz="0" w:space="0" w:color="auto"/>
        <w:left w:val="none" w:sz="0" w:space="0" w:color="auto"/>
        <w:bottom w:val="none" w:sz="0" w:space="0" w:color="auto"/>
        <w:right w:val="none" w:sz="0" w:space="0" w:color="auto"/>
      </w:divBdr>
    </w:div>
    <w:div w:id="559168283">
      <w:bodyDiv w:val="1"/>
      <w:marLeft w:val="0"/>
      <w:marRight w:val="0"/>
      <w:marTop w:val="0"/>
      <w:marBottom w:val="0"/>
      <w:divBdr>
        <w:top w:val="none" w:sz="0" w:space="0" w:color="auto"/>
        <w:left w:val="none" w:sz="0" w:space="0" w:color="auto"/>
        <w:bottom w:val="none" w:sz="0" w:space="0" w:color="auto"/>
        <w:right w:val="none" w:sz="0" w:space="0" w:color="auto"/>
      </w:divBdr>
    </w:div>
    <w:div w:id="651180034">
      <w:bodyDiv w:val="1"/>
      <w:marLeft w:val="0"/>
      <w:marRight w:val="0"/>
      <w:marTop w:val="0"/>
      <w:marBottom w:val="0"/>
      <w:divBdr>
        <w:top w:val="none" w:sz="0" w:space="0" w:color="auto"/>
        <w:left w:val="none" w:sz="0" w:space="0" w:color="auto"/>
        <w:bottom w:val="none" w:sz="0" w:space="0" w:color="auto"/>
        <w:right w:val="none" w:sz="0" w:space="0" w:color="auto"/>
      </w:divBdr>
    </w:div>
    <w:div w:id="703864167">
      <w:bodyDiv w:val="1"/>
      <w:marLeft w:val="0"/>
      <w:marRight w:val="0"/>
      <w:marTop w:val="0"/>
      <w:marBottom w:val="0"/>
      <w:divBdr>
        <w:top w:val="none" w:sz="0" w:space="0" w:color="auto"/>
        <w:left w:val="none" w:sz="0" w:space="0" w:color="auto"/>
        <w:bottom w:val="none" w:sz="0" w:space="0" w:color="auto"/>
        <w:right w:val="none" w:sz="0" w:space="0" w:color="auto"/>
      </w:divBdr>
    </w:div>
    <w:div w:id="729235749">
      <w:bodyDiv w:val="1"/>
      <w:marLeft w:val="0"/>
      <w:marRight w:val="0"/>
      <w:marTop w:val="0"/>
      <w:marBottom w:val="0"/>
      <w:divBdr>
        <w:top w:val="none" w:sz="0" w:space="0" w:color="auto"/>
        <w:left w:val="none" w:sz="0" w:space="0" w:color="auto"/>
        <w:bottom w:val="none" w:sz="0" w:space="0" w:color="auto"/>
        <w:right w:val="none" w:sz="0" w:space="0" w:color="auto"/>
      </w:divBdr>
      <w:divsChild>
        <w:div w:id="786833">
          <w:marLeft w:val="0"/>
          <w:marRight w:val="0"/>
          <w:marTop w:val="0"/>
          <w:marBottom w:val="0"/>
          <w:divBdr>
            <w:top w:val="none" w:sz="0" w:space="0" w:color="auto"/>
            <w:left w:val="none" w:sz="0" w:space="0" w:color="auto"/>
            <w:bottom w:val="none" w:sz="0" w:space="0" w:color="auto"/>
            <w:right w:val="none" w:sz="0" w:space="0" w:color="auto"/>
          </w:divBdr>
        </w:div>
      </w:divsChild>
    </w:div>
    <w:div w:id="740374342">
      <w:bodyDiv w:val="1"/>
      <w:marLeft w:val="0"/>
      <w:marRight w:val="0"/>
      <w:marTop w:val="0"/>
      <w:marBottom w:val="0"/>
      <w:divBdr>
        <w:top w:val="none" w:sz="0" w:space="0" w:color="auto"/>
        <w:left w:val="none" w:sz="0" w:space="0" w:color="auto"/>
        <w:bottom w:val="none" w:sz="0" w:space="0" w:color="auto"/>
        <w:right w:val="none" w:sz="0" w:space="0" w:color="auto"/>
      </w:divBdr>
    </w:div>
    <w:div w:id="780416731">
      <w:bodyDiv w:val="1"/>
      <w:marLeft w:val="0"/>
      <w:marRight w:val="0"/>
      <w:marTop w:val="0"/>
      <w:marBottom w:val="0"/>
      <w:divBdr>
        <w:top w:val="none" w:sz="0" w:space="0" w:color="auto"/>
        <w:left w:val="none" w:sz="0" w:space="0" w:color="auto"/>
        <w:bottom w:val="none" w:sz="0" w:space="0" w:color="auto"/>
        <w:right w:val="none" w:sz="0" w:space="0" w:color="auto"/>
      </w:divBdr>
    </w:div>
    <w:div w:id="819662901">
      <w:bodyDiv w:val="1"/>
      <w:marLeft w:val="0"/>
      <w:marRight w:val="0"/>
      <w:marTop w:val="0"/>
      <w:marBottom w:val="0"/>
      <w:divBdr>
        <w:top w:val="none" w:sz="0" w:space="0" w:color="auto"/>
        <w:left w:val="none" w:sz="0" w:space="0" w:color="auto"/>
        <w:bottom w:val="none" w:sz="0" w:space="0" w:color="auto"/>
        <w:right w:val="none" w:sz="0" w:space="0" w:color="auto"/>
      </w:divBdr>
    </w:div>
    <w:div w:id="878400476">
      <w:bodyDiv w:val="1"/>
      <w:marLeft w:val="0"/>
      <w:marRight w:val="0"/>
      <w:marTop w:val="0"/>
      <w:marBottom w:val="0"/>
      <w:divBdr>
        <w:top w:val="none" w:sz="0" w:space="0" w:color="auto"/>
        <w:left w:val="none" w:sz="0" w:space="0" w:color="auto"/>
        <w:bottom w:val="none" w:sz="0" w:space="0" w:color="auto"/>
        <w:right w:val="none" w:sz="0" w:space="0" w:color="auto"/>
      </w:divBdr>
    </w:div>
    <w:div w:id="898634540">
      <w:bodyDiv w:val="1"/>
      <w:marLeft w:val="0"/>
      <w:marRight w:val="0"/>
      <w:marTop w:val="0"/>
      <w:marBottom w:val="0"/>
      <w:divBdr>
        <w:top w:val="none" w:sz="0" w:space="0" w:color="auto"/>
        <w:left w:val="none" w:sz="0" w:space="0" w:color="auto"/>
        <w:bottom w:val="none" w:sz="0" w:space="0" w:color="auto"/>
        <w:right w:val="none" w:sz="0" w:space="0" w:color="auto"/>
      </w:divBdr>
    </w:div>
    <w:div w:id="989215116">
      <w:bodyDiv w:val="1"/>
      <w:marLeft w:val="0"/>
      <w:marRight w:val="0"/>
      <w:marTop w:val="0"/>
      <w:marBottom w:val="0"/>
      <w:divBdr>
        <w:top w:val="none" w:sz="0" w:space="0" w:color="auto"/>
        <w:left w:val="none" w:sz="0" w:space="0" w:color="auto"/>
        <w:bottom w:val="none" w:sz="0" w:space="0" w:color="auto"/>
        <w:right w:val="none" w:sz="0" w:space="0" w:color="auto"/>
      </w:divBdr>
    </w:div>
    <w:div w:id="1136919358">
      <w:bodyDiv w:val="1"/>
      <w:marLeft w:val="0"/>
      <w:marRight w:val="0"/>
      <w:marTop w:val="0"/>
      <w:marBottom w:val="0"/>
      <w:divBdr>
        <w:top w:val="none" w:sz="0" w:space="0" w:color="auto"/>
        <w:left w:val="none" w:sz="0" w:space="0" w:color="auto"/>
        <w:bottom w:val="none" w:sz="0" w:space="0" w:color="auto"/>
        <w:right w:val="none" w:sz="0" w:space="0" w:color="auto"/>
      </w:divBdr>
    </w:div>
    <w:div w:id="1169827354">
      <w:bodyDiv w:val="1"/>
      <w:marLeft w:val="0"/>
      <w:marRight w:val="0"/>
      <w:marTop w:val="0"/>
      <w:marBottom w:val="0"/>
      <w:divBdr>
        <w:top w:val="none" w:sz="0" w:space="0" w:color="auto"/>
        <w:left w:val="none" w:sz="0" w:space="0" w:color="auto"/>
        <w:bottom w:val="none" w:sz="0" w:space="0" w:color="auto"/>
        <w:right w:val="none" w:sz="0" w:space="0" w:color="auto"/>
      </w:divBdr>
      <w:divsChild>
        <w:div w:id="439253623">
          <w:marLeft w:val="0"/>
          <w:marRight w:val="0"/>
          <w:marTop w:val="0"/>
          <w:marBottom w:val="0"/>
          <w:divBdr>
            <w:top w:val="none" w:sz="0" w:space="0" w:color="auto"/>
            <w:left w:val="none" w:sz="0" w:space="0" w:color="auto"/>
            <w:bottom w:val="none" w:sz="0" w:space="0" w:color="auto"/>
            <w:right w:val="none" w:sz="0" w:space="0" w:color="auto"/>
          </w:divBdr>
        </w:div>
      </w:divsChild>
    </w:div>
    <w:div w:id="1248610008">
      <w:bodyDiv w:val="1"/>
      <w:marLeft w:val="0"/>
      <w:marRight w:val="0"/>
      <w:marTop w:val="0"/>
      <w:marBottom w:val="0"/>
      <w:divBdr>
        <w:top w:val="none" w:sz="0" w:space="0" w:color="auto"/>
        <w:left w:val="none" w:sz="0" w:space="0" w:color="auto"/>
        <w:bottom w:val="none" w:sz="0" w:space="0" w:color="auto"/>
        <w:right w:val="none" w:sz="0" w:space="0" w:color="auto"/>
      </w:divBdr>
    </w:div>
    <w:div w:id="1311204943">
      <w:bodyDiv w:val="1"/>
      <w:marLeft w:val="0"/>
      <w:marRight w:val="0"/>
      <w:marTop w:val="0"/>
      <w:marBottom w:val="0"/>
      <w:divBdr>
        <w:top w:val="none" w:sz="0" w:space="0" w:color="auto"/>
        <w:left w:val="none" w:sz="0" w:space="0" w:color="auto"/>
        <w:bottom w:val="none" w:sz="0" w:space="0" w:color="auto"/>
        <w:right w:val="none" w:sz="0" w:space="0" w:color="auto"/>
      </w:divBdr>
    </w:div>
    <w:div w:id="1379469991">
      <w:bodyDiv w:val="1"/>
      <w:marLeft w:val="0"/>
      <w:marRight w:val="0"/>
      <w:marTop w:val="0"/>
      <w:marBottom w:val="0"/>
      <w:divBdr>
        <w:top w:val="none" w:sz="0" w:space="0" w:color="auto"/>
        <w:left w:val="none" w:sz="0" w:space="0" w:color="auto"/>
        <w:bottom w:val="none" w:sz="0" w:space="0" w:color="auto"/>
        <w:right w:val="none" w:sz="0" w:space="0" w:color="auto"/>
      </w:divBdr>
    </w:div>
    <w:div w:id="1398212057">
      <w:bodyDiv w:val="1"/>
      <w:marLeft w:val="0"/>
      <w:marRight w:val="0"/>
      <w:marTop w:val="0"/>
      <w:marBottom w:val="0"/>
      <w:divBdr>
        <w:top w:val="none" w:sz="0" w:space="0" w:color="auto"/>
        <w:left w:val="none" w:sz="0" w:space="0" w:color="auto"/>
        <w:bottom w:val="none" w:sz="0" w:space="0" w:color="auto"/>
        <w:right w:val="none" w:sz="0" w:space="0" w:color="auto"/>
      </w:divBdr>
    </w:div>
    <w:div w:id="1419522359">
      <w:bodyDiv w:val="1"/>
      <w:marLeft w:val="0"/>
      <w:marRight w:val="0"/>
      <w:marTop w:val="0"/>
      <w:marBottom w:val="0"/>
      <w:divBdr>
        <w:top w:val="none" w:sz="0" w:space="0" w:color="auto"/>
        <w:left w:val="none" w:sz="0" w:space="0" w:color="auto"/>
        <w:bottom w:val="none" w:sz="0" w:space="0" w:color="auto"/>
        <w:right w:val="none" w:sz="0" w:space="0" w:color="auto"/>
      </w:divBdr>
    </w:div>
    <w:div w:id="1437602272">
      <w:bodyDiv w:val="1"/>
      <w:marLeft w:val="0"/>
      <w:marRight w:val="0"/>
      <w:marTop w:val="0"/>
      <w:marBottom w:val="0"/>
      <w:divBdr>
        <w:top w:val="none" w:sz="0" w:space="0" w:color="auto"/>
        <w:left w:val="none" w:sz="0" w:space="0" w:color="auto"/>
        <w:bottom w:val="none" w:sz="0" w:space="0" w:color="auto"/>
        <w:right w:val="none" w:sz="0" w:space="0" w:color="auto"/>
      </w:divBdr>
    </w:div>
    <w:div w:id="1519346221">
      <w:bodyDiv w:val="1"/>
      <w:marLeft w:val="0"/>
      <w:marRight w:val="0"/>
      <w:marTop w:val="0"/>
      <w:marBottom w:val="0"/>
      <w:divBdr>
        <w:top w:val="none" w:sz="0" w:space="0" w:color="auto"/>
        <w:left w:val="none" w:sz="0" w:space="0" w:color="auto"/>
        <w:bottom w:val="none" w:sz="0" w:space="0" w:color="auto"/>
        <w:right w:val="none" w:sz="0" w:space="0" w:color="auto"/>
      </w:divBdr>
    </w:div>
    <w:div w:id="1525509598">
      <w:bodyDiv w:val="1"/>
      <w:marLeft w:val="0"/>
      <w:marRight w:val="0"/>
      <w:marTop w:val="0"/>
      <w:marBottom w:val="0"/>
      <w:divBdr>
        <w:top w:val="none" w:sz="0" w:space="0" w:color="auto"/>
        <w:left w:val="none" w:sz="0" w:space="0" w:color="auto"/>
        <w:bottom w:val="none" w:sz="0" w:space="0" w:color="auto"/>
        <w:right w:val="none" w:sz="0" w:space="0" w:color="auto"/>
      </w:divBdr>
    </w:div>
    <w:div w:id="1663780754">
      <w:bodyDiv w:val="1"/>
      <w:marLeft w:val="0"/>
      <w:marRight w:val="0"/>
      <w:marTop w:val="0"/>
      <w:marBottom w:val="0"/>
      <w:divBdr>
        <w:top w:val="none" w:sz="0" w:space="0" w:color="auto"/>
        <w:left w:val="none" w:sz="0" w:space="0" w:color="auto"/>
        <w:bottom w:val="none" w:sz="0" w:space="0" w:color="auto"/>
        <w:right w:val="none" w:sz="0" w:space="0" w:color="auto"/>
      </w:divBdr>
    </w:div>
    <w:div w:id="1751002357">
      <w:bodyDiv w:val="1"/>
      <w:marLeft w:val="0"/>
      <w:marRight w:val="0"/>
      <w:marTop w:val="0"/>
      <w:marBottom w:val="0"/>
      <w:divBdr>
        <w:top w:val="none" w:sz="0" w:space="0" w:color="auto"/>
        <w:left w:val="none" w:sz="0" w:space="0" w:color="auto"/>
        <w:bottom w:val="none" w:sz="0" w:space="0" w:color="auto"/>
        <w:right w:val="none" w:sz="0" w:space="0" w:color="auto"/>
      </w:divBdr>
    </w:div>
    <w:div w:id="1764640317">
      <w:bodyDiv w:val="1"/>
      <w:marLeft w:val="0"/>
      <w:marRight w:val="0"/>
      <w:marTop w:val="0"/>
      <w:marBottom w:val="0"/>
      <w:divBdr>
        <w:top w:val="none" w:sz="0" w:space="0" w:color="auto"/>
        <w:left w:val="none" w:sz="0" w:space="0" w:color="auto"/>
        <w:bottom w:val="none" w:sz="0" w:space="0" w:color="auto"/>
        <w:right w:val="none" w:sz="0" w:space="0" w:color="auto"/>
      </w:divBdr>
    </w:div>
    <w:div w:id="1871449020">
      <w:bodyDiv w:val="1"/>
      <w:marLeft w:val="0"/>
      <w:marRight w:val="0"/>
      <w:marTop w:val="0"/>
      <w:marBottom w:val="0"/>
      <w:divBdr>
        <w:top w:val="none" w:sz="0" w:space="0" w:color="auto"/>
        <w:left w:val="none" w:sz="0" w:space="0" w:color="auto"/>
        <w:bottom w:val="none" w:sz="0" w:space="0" w:color="auto"/>
        <w:right w:val="none" w:sz="0" w:space="0" w:color="auto"/>
      </w:divBdr>
    </w:div>
    <w:div w:id="1904870753">
      <w:bodyDiv w:val="1"/>
      <w:marLeft w:val="0"/>
      <w:marRight w:val="0"/>
      <w:marTop w:val="0"/>
      <w:marBottom w:val="0"/>
      <w:divBdr>
        <w:top w:val="none" w:sz="0" w:space="0" w:color="auto"/>
        <w:left w:val="none" w:sz="0" w:space="0" w:color="auto"/>
        <w:bottom w:val="none" w:sz="0" w:space="0" w:color="auto"/>
        <w:right w:val="none" w:sz="0" w:space="0" w:color="auto"/>
      </w:divBdr>
    </w:div>
    <w:div w:id="1967420816">
      <w:bodyDiv w:val="1"/>
      <w:marLeft w:val="0"/>
      <w:marRight w:val="0"/>
      <w:marTop w:val="0"/>
      <w:marBottom w:val="0"/>
      <w:divBdr>
        <w:top w:val="none" w:sz="0" w:space="0" w:color="auto"/>
        <w:left w:val="none" w:sz="0" w:space="0" w:color="auto"/>
        <w:bottom w:val="none" w:sz="0" w:space="0" w:color="auto"/>
        <w:right w:val="none" w:sz="0" w:space="0" w:color="auto"/>
      </w:divBdr>
      <w:divsChild>
        <w:div w:id="343946675">
          <w:marLeft w:val="0"/>
          <w:marRight w:val="0"/>
          <w:marTop w:val="0"/>
          <w:marBottom w:val="0"/>
          <w:divBdr>
            <w:top w:val="none" w:sz="0" w:space="0" w:color="auto"/>
            <w:left w:val="none" w:sz="0" w:space="0" w:color="auto"/>
            <w:bottom w:val="none" w:sz="0" w:space="0" w:color="auto"/>
            <w:right w:val="none" w:sz="0" w:space="0" w:color="auto"/>
          </w:divBdr>
        </w:div>
        <w:div w:id="714698117">
          <w:marLeft w:val="0"/>
          <w:marRight w:val="0"/>
          <w:marTop w:val="0"/>
          <w:marBottom w:val="0"/>
          <w:divBdr>
            <w:top w:val="none" w:sz="0" w:space="0" w:color="auto"/>
            <w:left w:val="none" w:sz="0" w:space="0" w:color="auto"/>
            <w:bottom w:val="none" w:sz="0" w:space="0" w:color="auto"/>
            <w:right w:val="none" w:sz="0" w:space="0" w:color="auto"/>
          </w:divBdr>
        </w:div>
        <w:div w:id="1065568357">
          <w:marLeft w:val="0"/>
          <w:marRight w:val="0"/>
          <w:marTop w:val="0"/>
          <w:marBottom w:val="0"/>
          <w:divBdr>
            <w:top w:val="none" w:sz="0" w:space="0" w:color="auto"/>
            <w:left w:val="none" w:sz="0" w:space="0" w:color="auto"/>
            <w:bottom w:val="none" w:sz="0" w:space="0" w:color="auto"/>
            <w:right w:val="none" w:sz="0" w:space="0" w:color="auto"/>
          </w:divBdr>
        </w:div>
        <w:div w:id="1172376093">
          <w:marLeft w:val="0"/>
          <w:marRight w:val="0"/>
          <w:marTop w:val="0"/>
          <w:marBottom w:val="0"/>
          <w:divBdr>
            <w:top w:val="none" w:sz="0" w:space="0" w:color="auto"/>
            <w:left w:val="none" w:sz="0" w:space="0" w:color="auto"/>
            <w:bottom w:val="none" w:sz="0" w:space="0" w:color="auto"/>
            <w:right w:val="none" w:sz="0" w:space="0" w:color="auto"/>
          </w:divBdr>
        </w:div>
        <w:div w:id="1628773111">
          <w:marLeft w:val="0"/>
          <w:marRight w:val="0"/>
          <w:marTop w:val="0"/>
          <w:marBottom w:val="0"/>
          <w:divBdr>
            <w:top w:val="none" w:sz="0" w:space="0" w:color="auto"/>
            <w:left w:val="none" w:sz="0" w:space="0" w:color="auto"/>
            <w:bottom w:val="none" w:sz="0" w:space="0" w:color="auto"/>
            <w:right w:val="none" w:sz="0" w:space="0" w:color="auto"/>
          </w:divBdr>
        </w:div>
      </w:divsChild>
    </w:div>
    <w:div w:id="2088066637">
      <w:bodyDiv w:val="1"/>
      <w:marLeft w:val="0"/>
      <w:marRight w:val="0"/>
      <w:marTop w:val="0"/>
      <w:marBottom w:val="0"/>
      <w:divBdr>
        <w:top w:val="none" w:sz="0" w:space="0" w:color="auto"/>
        <w:left w:val="none" w:sz="0" w:space="0" w:color="auto"/>
        <w:bottom w:val="none" w:sz="0" w:space="0" w:color="auto"/>
        <w:right w:val="none" w:sz="0" w:space="0" w:color="auto"/>
      </w:divBdr>
    </w:div>
    <w:div w:id="2107916913">
      <w:bodyDiv w:val="1"/>
      <w:marLeft w:val="0"/>
      <w:marRight w:val="0"/>
      <w:marTop w:val="0"/>
      <w:marBottom w:val="0"/>
      <w:divBdr>
        <w:top w:val="none" w:sz="0" w:space="0" w:color="auto"/>
        <w:left w:val="none" w:sz="0" w:space="0" w:color="auto"/>
        <w:bottom w:val="none" w:sz="0" w:space="0" w:color="auto"/>
        <w:right w:val="none" w:sz="0" w:space="0" w:color="auto"/>
      </w:divBdr>
    </w:div>
    <w:div w:id="2109109344">
      <w:bodyDiv w:val="1"/>
      <w:marLeft w:val="0"/>
      <w:marRight w:val="0"/>
      <w:marTop w:val="0"/>
      <w:marBottom w:val="0"/>
      <w:divBdr>
        <w:top w:val="none" w:sz="0" w:space="0" w:color="auto"/>
        <w:left w:val="none" w:sz="0" w:space="0" w:color="auto"/>
        <w:bottom w:val="none" w:sz="0" w:space="0" w:color="auto"/>
        <w:right w:val="none" w:sz="0" w:space="0" w:color="auto"/>
      </w:divBdr>
    </w:div>
    <w:div w:id="2113939985">
      <w:bodyDiv w:val="1"/>
      <w:marLeft w:val="0"/>
      <w:marRight w:val="0"/>
      <w:marTop w:val="0"/>
      <w:marBottom w:val="0"/>
      <w:divBdr>
        <w:top w:val="none" w:sz="0" w:space="0" w:color="auto"/>
        <w:left w:val="none" w:sz="0" w:space="0" w:color="auto"/>
        <w:bottom w:val="none" w:sz="0" w:space="0" w:color="auto"/>
        <w:right w:val="none" w:sz="0" w:space="0" w:color="auto"/>
      </w:divBdr>
    </w:div>
    <w:div w:id="211466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licypress.co.uk/results.asp?sf1=contributor&amp;st1=Paul%20Iganski&am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policypress.co.uk/results.asp?sf1=contributor&amp;st1=Paul%20Iganski&amp;"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arbitr.garant.ru/document?id=10008000&amp;sub=2812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23868954758194E-2"/>
          <c:y val="5.6422413390496994E-2"/>
          <c:w val="0.85647425897035889"/>
          <c:h val="0.78808978059237256"/>
        </c:manualLayout>
      </c:layout>
      <c:barChart>
        <c:barDir val="col"/>
        <c:grouping val="clustered"/>
        <c:varyColors val="0"/>
        <c:ser>
          <c:idx val="0"/>
          <c:order val="0"/>
          <c:tx>
            <c:strRef>
              <c:f>Лист1!$B$1</c:f>
              <c:strCache>
                <c:ptCount val="1"/>
                <c:pt idx="0">
                  <c:v>Столбец1</c:v>
                </c:pt>
              </c:strCache>
            </c:strRef>
          </c:tx>
          <c:invertIfNegative val="0"/>
          <c:dLbls>
            <c:dLbl>
              <c:idx val="0"/>
              <c:layout>
                <c:manualLayout>
                  <c:x val="0"/>
                  <c:y val="1.8231409704277928E-2"/>
                </c:manualLayout>
              </c:layout>
              <c:showLegendKey val="0"/>
              <c:showVal val="1"/>
              <c:showCatName val="0"/>
              <c:showSerName val="0"/>
              <c:showPercent val="0"/>
              <c:showBubbleSize val="0"/>
            </c:dLbl>
            <c:dLbl>
              <c:idx val="2"/>
              <c:layout>
                <c:manualLayout>
                  <c:x val="0"/>
                  <c:y val="9.1157048521389606E-3"/>
                </c:manualLayout>
              </c:layout>
              <c:showLegendKey val="0"/>
              <c:showVal val="1"/>
              <c:showCatName val="0"/>
              <c:showSerName val="0"/>
              <c:showPercent val="0"/>
              <c:showBubbleSize val="0"/>
            </c:dLbl>
            <c:dLbl>
              <c:idx val="3"/>
              <c:layout>
                <c:manualLayout>
                  <c:x val="0"/>
                  <c:y val="1.3673557278208442E-2"/>
                </c:manualLayout>
              </c:layout>
              <c:showLegendKey val="0"/>
              <c:showVal val="1"/>
              <c:showCatName val="0"/>
              <c:showSerName val="0"/>
              <c:showPercent val="0"/>
              <c:showBubbleSize val="0"/>
            </c:dLbl>
            <c:dLbl>
              <c:idx val="5"/>
              <c:layout>
                <c:manualLayout>
                  <c:x val="0"/>
                  <c:y val="2.7347114556416884E-2"/>
                </c:manualLayout>
              </c:layout>
              <c:showLegendKey val="0"/>
              <c:showVal val="1"/>
              <c:showCatName val="0"/>
              <c:showSerName val="0"/>
              <c:showPercent val="0"/>
              <c:showBubbleSize val="0"/>
            </c:dLbl>
            <c:dLbl>
              <c:idx val="7"/>
              <c:layout>
                <c:manualLayout>
                  <c:x val="0"/>
                  <c:y val="1.3673557278208525E-2"/>
                </c:manualLayout>
              </c:layout>
              <c:showLegendKey val="0"/>
              <c:showVal val="1"/>
              <c:showCatName val="0"/>
              <c:showSerName val="0"/>
              <c:showPercent val="0"/>
              <c:showBubbleSize val="0"/>
            </c:dLbl>
            <c:txPr>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dLbls>
          <c:cat>
            <c:strRef>
              <c:f>Лист1!$A$2:$A$9</c:f>
              <c:strCache>
                <c:ptCount val="8"/>
                <c:pt idx="0">
                  <c:v>ЦФО</c:v>
                </c:pt>
                <c:pt idx="1">
                  <c:v>ПФО</c:v>
                </c:pt>
                <c:pt idx="2">
                  <c:v>СЗФО</c:v>
                </c:pt>
                <c:pt idx="3">
                  <c:v>СФО</c:v>
                </c:pt>
                <c:pt idx="4">
                  <c:v>УФО</c:v>
                </c:pt>
                <c:pt idx="5">
                  <c:v>СКФО</c:v>
                </c:pt>
                <c:pt idx="6">
                  <c:v>ЮФО</c:v>
                </c:pt>
                <c:pt idx="7">
                  <c:v>ДФО</c:v>
                </c:pt>
              </c:strCache>
            </c:strRef>
          </c:cat>
          <c:val>
            <c:numRef>
              <c:f>Лист1!$B$2:$B$9</c:f>
              <c:numCache>
                <c:formatCode>General</c:formatCode>
                <c:ptCount val="8"/>
                <c:pt idx="0">
                  <c:v>180</c:v>
                </c:pt>
                <c:pt idx="1">
                  <c:v>127</c:v>
                </c:pt>
                <c:pt idx="2">
                  <c:v>86</c:v>
                </c:pt>
                <c:pt idx="3">
                  <c:v>77</c:v>
                </c:pt>
                <c:pt idx="4">
                  <c:v>62</c:v>
                </c:pt>
                <c:pt idx="5">
                  <c:v>59</c:v>
                </c:pt>
                <c:pt idx="6">
                  <c:v>40</c:v>
                </c:pt>
                <c:pt idx="7">
                  <c:v>30</c:v>
                </c:pt>
              </c:numCache>
            </c:numRef>
          </c:val>
        </c:ser>
        <c:dLbls>
          <c:showLegendKey val="0"/>
          <c:showVal val="0"/>
          <c:showCatName val="0"/>
          <c:showSerName val="0"/>
          <c:showPercent val="0"/>
          <c:showBubbleSize val="0"/>
        </c:dLbls>
        <c:gapWidth val="100"/>
        <c:axId val="194449792"/>
        <c:axId val="194451328"/>
      </c:barChart>
      <c:catAx>
        <c:axId val="19444979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94451328"/>
        <c:crosses val="autoZero"/>
        <c:auto val="1"/>
        <c:lblAlgn val="ctr"/>
        <c:lblOffset val="100"/>
        <c:noMultiLvlLbl val="0"/>
      </c:catAx>
      <c:valAx>
        <c:axId val="194451328"/>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94449792"/>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8.8785046728971959E-2"/>
          <c:y val="0.30232558139534882"/>
          <c:w val="0.45638629283489102"/>
          <c:h val="0.60797342192691028"/>
        </c:manualLayout>
      </c:layout>
      <c:pie3DChart>
        <c:varyColors val="1"/>
        <c:ser>
          <c:idx val="0"/>
          <c:order val="0"/>
          <c:tx>
            <c:strRef>
              <c:f>Лист1!$B$1</c:f>
              <c:strCache>
                <c:ptCount val="1"/>
                <c:pt idx="0">
                  <c:v>Продажи</c:v>
                </c:pt>
              </c:strCache>
            </c:strRef>
          </c:tx>
          <c:explosion val="25"/>
          <c:dPt>
            <c:idx val="0"/>
            <c:bubble3D val="0"/>
            <c:spPr>
              <a:solidFill>
                <a:sysClr val="window" lastClr="FFFFFF">
                  <a:lumMod val="95000"/>
                </a:sysClr>
              </a:solidFill>
              <a:ln>
                <a:solidFill>
                  <a:sysClr val="windowText" lastClr="000000">
                    <a:shade val="95000"/>
                    <a:satMod val="105000"/>
                  </a:sysClr>
                </a:solidFill>
              </a:ln>
            </c:spPr>
          </c:dPt>
          <c:dPt>
            <c:idx val="1"/>
            <c:bubble3D val="0"/>
          </c:dPt>
          <c:dPt>
            <c:idx val="2"/>
            <c:bubble3D val="0"/>
          </c:dPt>
          <c:dPt>
            <c:idx val="3"/>
            <c:bubble3D val="0"/>
          </c:dPt>
          <c:dPt>
            <c:idx val="4"/>
            <c:bubble3D val="0"/>
          </c:dPt>
          <c:dPt>
            <c:idx val="5"/>
            <c:bubble3D val="0"/>
          </c:dPt>
          <c:dPt>
            <c:idx val="6"/>
            <c:bubble3D val="0"/>
          </c:dPt>
          <c:dLbls>
            <c:dLbl>
              <c:idx val="2"/>
              <c:layout>
                <c:manualLayout>
                  <c:x val="9.5825664369249275E-2"/>
                  <c:y val="3.6110985910698522E-2"/>
                </c:manualLayout>
              </c:layout>
              <c:dLblPos val="bestFit"/>
              <c:showLegendKey val="0"/>
              <c:showVal val="0"/>
              <c:showCatName val="0"/>
              <c:showSerName val="0"/>
              <c:showPercent val="1"/>
              <c:showBubbleSize val="0"/>
            </c:dLbl>
            <c:dLbl>
              <c:idx val="3"/>
              <c:layout>
                <c:manualLayout>
                  <c:x val="4.1661263194881512E-4"/>
                  <c:y val="-6.883714802355477E-2"/>
                </c:manualLayout>
              </c:layout>
              <c:showLegendKey val="0"/>
              <c:showVal val="0"/>
              <c:showCatName val="0"/>
              <c:showSerName val="0"/>
              <c:showPercent val="1"/>
              <c:showBubbleSize val="0"/>
            </c:dLbl>
            <c:dLbl>
              <c:idx val="4"/>
              <c:layout>
                <c:manualLayout>
                  <c:x val="5.4035907606779544E-2"/>
                  <c:y val="-6.9096549270004554E-2"/>
                </c:manualLayout>
              </c:layout>
              <c:dLblPos val="bestFit"/>
              <c:showLegendKey val="0"/>
              <c:showVal val="0"/>
              <c:showCatName val="0"/>
              <c:showSerName val="0"/>
              <c:showPercent val="1"/>
              <c:showBubbleSize val="0"/>
            </c:dLbl>
            <c:dLbl>
              <c:idx val="6"/>
              <c:layout>
                <c:manualLayout>
                  <c:x val="5.9014157321243967E-2"/>
                  <c:y val="-4.1253157034615955E-2"/>
                </c:manualLayout>
              </c:layout>
              <c:dLblPos val="bestFit"/>
              <c:showLegendKey val="0"/>
              <c:showVal val="0"/>
              <c:showCatName val="0"/>
              <c:showSerName val="0"/>
              <c:showPercent val="1"/>
              <c:showBubbleSize val="0"/>
            </c:dLbl>
            <c:numFmt formatCode="0.0%" sourceLinked="0"/>
            <c:spPr>
              <a:noFill/>
              <a:ln w="25366">
                <a:noFill/>
              </a:ln>
            </c:spPr>
            <c:txPr>
              <a:bodyPr/>
              <a:lstStyle/>
              <a:p>
                <a:pPr>
                  <a:defRPr sz="1055"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Лист1!$A$2:$A$6</c:f>
              <c:strCache>
                <c:ptCount val="5"/>
                <c:pt idx="0">
                  <c:v>Преступления против основ конституционного строя и безопасности государства</c:v>
                </c:pt>
                <c:pt idx="1">
                  <c:v>Преступления против жизни и здоровья</c:v>
                </c:pt>
                <c:pt idx="2">
                  <c:v>Преступления против общественной безопасности </c:v>
                </c:pt>
                <c:pt idx="3">
                  <c:v>Преступления против военной службы</c:v>
                </c:pt>
                <c:pt idx="4">
                  <c:v>Иные</c:v>
                </c:pt>
              </c:strCache>
            </c:strRef>
          </c:cat>
          <c:val>
            <c:numRef>
              <c:f>Лист1!$B$2:$B$6</c:f>
              <c:numCache>
                <c:formatCode>General</c:formatCode>
                <c:ptCount val="5"/>
                <c:pt idx="0">
                  <c:v>136</c:v>
                </c:pt>
                <c:pt idx="1">
                  <c:v>118</c:v>
                </c:pt>
                <c:pt idx="2">
                  <c:v>67</c:v>
                </c:pt>
                <c:pt idx="3">
                  <c:v>16</c:v>
                </c:pt>
                <c:pt idx="4">
                  <c:v>5</c:v>
                </c:pt>
              </c:numCache>
            </c:numRef>
          </c:val>
        </c:ser>
        <c:dLbls>
          <c:showLegendKey val="0"/>
          <c:showVal val="0"/>
          <c:showCatName val="0"/>
          <c:showSerName val="0"/>
          <c:showPercent val="0"/>
          <c:showBubbleSize val="0"/>
          <c:showLeaderLines val="1"/>
        </c:dLbls>
      </c:pie3DChart>
      <c:spPr>
        <a:noFill/>
        <a:ln w="25390">
          <a:noFill/>
        </a:ln>
        <a:scene3d>
          <a:camera prst="orthographicFront"/>
          <a:lightRig rig="threePt" dir="t"/>
        </a:scene3d>
        <a:sp3d>
          <a:bevelT w="6350"/>
        </a:sp3d>
      </c:spPr>
    </c:plotArea>
    <c:legend>
      <c:legendPos val="r"/>
      <c:overlay val="0"/>
      <c:txPr>
        <a:bodyPr/>
        <a:lstStyle/>
        <a:p>
          <a:pPr>
            <a:defRPr sz="739"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txPr>
    <a:bodyPr/>
    <a:lstStyle/>
    <a:p>
      <a:pPr>
        <a:defRPr sz="1055"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2855980438989255E-2"/>
          <c:y val="0.23482941269425769"/>
          <c:w val="0.54042732619195544"/>
          <c:h val="0.64755865276861369"/>
        </c:manualLayout>
      </c:layout>
      <c:pie3DChart>
        <c:varyColors val="1"/>
        <c:ser>
          <c:idx val="0"/>
          <c:order val="0"/>
          <c:tx>
            <c:strRef>
              <c:f>Лист1!$B$1</c:f>
              <c:strCache>
                <c:ptCount val="1"/>
                <c:pt idx="0">
                  <c:v>Продажи</c:v>
                </c:pt>
              </c:strCache>
            </c:strRef>
          </c:tx>
          <c:explosion val="25"/>
          <c:dPt>
            <c:idx val="0"/>
            <c:bubble3D val="0"/>
            <c:spPr>
              <a:solidFill>
                <a:sysClr val="window" lastClr="FFFFFF">
                  <a:lumMod val="95000"/>
                </a:sysClr>
              </a:solidFill>
              <a:ln>
                <a:solidFill>
                  <a:sysClr val="windowText" lastClr="000000">
                    <a:shade val="95000"/>
                    <a:satMod val="105000"/>
                  </a:sysClr>
                </a:solidFill>
              </a:ln>
            </c:spPr>
          </c:dPt>
          <c:dPt>
            <c:idx val="1"/>
            <c:bubble3D val="0"/>
          </c:dPt>
          <c:dPt>
            <c:idx val="2"/>
            <c:bubble3D val="0"/>
          </c:dPt>
          <c:dPt>
            <c:idx val="3"/>
            <c:bubble3D val="0"/>
          </c:dPt>
          <c:dLbls>
            <c:dLbl>
              <c:idx val="2"/>
              <c:layout>
                <c:manualLayout>
                  <c:x val="-2.5785789063701631E-2"/>
                  <c:y val="-7.8061085060996585E-2"/>
                </c:manualLayout>
              </c:layout>
              <c:showLegendKey val="0"/>
              <c:showVal val="0"/>
              <c:showCatName val="0"/>
              <c:showSerName val="0"/>
              <c:showPercent val="1"/>
              <c:showBubbleSize val="0"/>
            </c:dLbl>
            <c:dLbl>
              <c:idx val="3"/>
              <c:layout>
                <c:manualLayout>
                  <c:x val="2.8524707719623076E-2"/>
                  <c:y val="-0.12153068122663664"/>
                </c:manualLayout>
              </c:layout>
              <c:showLegendKey val="0"/>
              <c:showVal val="0"/>
              <c:showCatName val="0"/>
              <c:showSerName val="0"/>
              <c:showPercent val="1"/>
              <c:showBubbleSize val="0"/>
            </c:dLbl>
            <c:dLbl>
              <c:idx val="4"/>
              <c:layout>
                <c:manualLayout>
                  <c:x val="0.11532760803841718"/>
                  <c:y val="-6.8137218215406914E-2"/>
                </c:manualLayout>
              </c:layout>
              <c:showLegendKey val="0"/>
              <c:showVal val="0"/>
              <c:showCatName val="0"/>
              <c:showSerName val="0"/>
              <c:showPercent val="1"/>
              <c:showBubbleSize val="0"/>
            </c:dLbl>
            <c:numFmt formatCode="0.0%" sourceLinked="0"/>
            <c:spPr>
              <a:noFill/>
              <a:ln w="24703">
                <a:noFill/>
              </a:ln>
            </c:spPr>
            <c:txPr>
              <a:bodyPr/>
              <a:lstStyle/>
              <a:p>
                <a:pPr>
                  <a:defRPr sz="1100"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dLbls>
          <c:cat>
            <c:strRef>
              <c:f>Лист1!$A$2:$A$6</c:f>
              <c:strCache>
                <c:ptCount val="5"/>
                <c:pt idx="0">
                  <c:v>Преступления против основ конституционного строя и безопасности государства</c:v>
                </c:pt>
                <c:pt idx="1">
                  <c:v>Преступления против жизни и здоровья</c:v>
                </c:pt>
                <c:pt idx="2">
                  <c:v>Преступления против общественной безопасности</c:v>
                </c:pt>
                <c:pt idx="3">
                  <c:v>Преступления против семьи и несовершеннолетних</c:v>
                </c:pt>
                <c:pt idx="4">
                  <c:v>Преступления против мира и безопасности человечества</c:v>
                </c:pt>
              </c:strCache>
            </c:strRef>
          </c:cat>
          <c:val>
            <c:numRef>
              <c:f>Лист1!$B$2:$B$6</c:f>
              <c:numCache>
                <c:formatCode>General</c:formatCode>
                <c:ptCount val="5"/>
                <c:pt idx="0">
                  <c:v>546</c:v>
                </c:pt>
                <c:pt idx="1">
                  <c:v>98</c:v>
                </c:pt>
                <c:pt idx="2">
                  <c:v>15</c:v>
                </c:pt>
                <c:pt idx="3">
                  <c:v>6</c:v>
                </c:pt>
                <c:pt idx="4">
                  <c:v>2</c:v>
                </c:pt>
              </c:numCache>
            </c:numRef>
          </c:val>
        </c:ser>
        <c:dLbls>
          <c:showLegendKey val="0"/>
          <c:showVal val="0"/>
          <c:showCatName val="0"/>
          <c:showSerName val="0"/>
          <c:showPercent val="0"/>
          <c:showBubbleSize val="0"/>
          <c:showLeaderLines val="1"/>
        </c:dLbls>
      </c:pie3DChart>
      <c:spPr>
        <a:noFill/>
        <a:ln w="24718">
          <a:noFill/>
        </a:ln>
      </c:spPr>
    </c:plotArea>
    <c:legend>
      <c:legendPos val="r"/>
      <c:legendEntry>
        <c:idx val="1"/>
        <c:txPr>
          <a:bodyPr/>
          <a:lstStyle/>
          <a:p>
            <a:pPr>
              <a:defRPr sz="877" b="0" i="0" u="none" strike="noStrike" baseline="0">
                <a:solidFill>
                  <a:srgbClr val="000000"/>
                </a:solidFill>
                <a:latin typeface="Times New Roman"/>
                <a:ea typeface="Times New Roman"/>
                <a:cs typeface="Times New Roman"/>
              </a:defRPr>
            </a:pPr>
            <a:endParaRPr lang="ru-RU"/>
          </a:p>
        </c:txPr>
      </c:legendEntry>
      <c:legendEntry>
        <c:idx val="2"/>
        <c:txPr>
          <a:bodyPr/>
          <a:lstStyle/>
          <a:p>
            <a:pPr>
              <a:defRPr sz="877" b="0" i="0" u="none" strike="noStrike" baseline="0">
                <a:solidFill>
                  <a:srgbClr val="000000"/>
                </a:solidFill>
                <a:latin typeface="Times New Roman"/>
                <a:ea typeface="Times New Roman"/>
                <a:cs typeface="Times New Roman"/>
              </a:defRPr>
            </a:pPr>
            <a:endParaRPr lang="ru-RU"/>
          </a:p>
        </c:txPr>
      </c:legendEntry>
      <c:legendEntry>
        <c:idx val="3"/>
        <c:txPr>
          <a:bodyPr/>
          <a:lstStyle/>
          <a:p>
            <a:pPr>
              <a:defRPr sz="877" b="0" i="0" u="none" strike="noStrike" baseline="0">
                <a:solidFill>
                  <a:srgbClr val="000000"/>
                </a:solidFill>
                <a:latin typeface="Times New Roman"/>
                <a:ea typeface="Times New Roman"/>
                <a:cs typeface="Times New Roman"/>
              </a:defRPr>
            </a:pPr>
            <a:endParaRPr lang="ru-RU"/>
          </a:p>
        </c:txPr>
      </c:legendEntry>
      <c:layout>
        <c:manualLayout>
          <c:xMode val="edge"/>
          <c:yMode val="edge"/>
          <c:x val="0.5935084177167248"/>
          <c:y val="0.10449909994367262"/>
          <c:w val="0.38948986639827921"/>
          <c:h val="0.75577527999839711"/>
        </c:manualLayout>
      </c:layout>
      <c:overlay val="0"/>
      <c:txPr>
        <a:bodyPr/>
        <a:lstStyle/>
        <a:p>
          <a:pPr>
            <a:defRPr sz="877" b="0"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txPr>
    <a:bodyPr/>
    <a:lstStyle/>
    <a:p>
      <a:pPr>
        <a:defRPr sz="11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Лист1!$B$1</c:f>
              <c:strCache>
                <c:ptCount val="1"/>
                <c:pt idx="0">
                  <c:v>1990</c:v>
                </c:pt>
              </c:strCache>
            </c:strRef>
          </c:tx>
          <c:invertIfNegative val="0"/>
          <c:cat>
            <c:strRef>
              <c:f>Лист1!$A$2:$A$11</c:f>
              <c:strCache>
                <c:ptCount val="10"/>
                <c:pt idx="0">
                  <c:v>Испания</c:v>
                </c:pt>
                <c:pt idx="1">
                  <c:v>Австралия</c:v>
                </c:pt>
                <c:pt idx="2">
                  <c:v>Канада</c:v>
                </c:pt>
                <c:pt idx="3">
                  <c:v>Франция</c:v>
                </c:pt>
                <c:pt idx="4">
                  <c:v>Великобритания</c:v>
                </c:pt>
                <c:pt idx="5">
                  <c:v>ОАЭ</c:v>
                </c:pt>
                <c:pt idx="6">
                  <c:v>Саудовская Аравия</c:v>
                </c:pt>
                <c:pt idx="7">
                  <c:v>Германия</c:v>
                </c:pt>
                <c:pt idx="8">
                  <c:v>Российская Федерация</c:v>
                </c:pt>
                <c:pt idx="9">
                  <c:v>США</c:v>
                </c:pt>
              </c:strCache>
            </c:strRef>
          </c:cat>
          <c:val>
            <c:numRef>
              <c:f>Лист1!$B$2:$B$11</c:f>
              <c:numCache>
                <c:formatCode>General</c:formatCode>
                <c:ptCount val="10"/>
                <c:pt idx="1">
                  <c:v>3955000</c:v>
                </c:pt>
                <c:pt idx="2">
                  <c:v>4333000</c:v>
                </c:pt>
                <c:pt idx="3">
                  <c:v>5897000</c:v>
                </c:pt>
                <c:pt idx="4" formatCode="#,##0">
                  <c:v>3650000</c:v>
                </c:pt>
                <c:pt idx="5">
                  <c:v>1307000</c:v>
                </c:pt>
                <c:pt idx="6">
                  <c:v>4998000</c:v>
                </c:pt>
                <c:pt idx="7">
                  <c:v>5936000</c:v>
                </c:pt>
                <c:pt idx="8">
                  <c:v>11525000</c:v>
                </c:pt>
                <c:pt idx="9">
                  <c:v>23251000</c:v>
                </c:pt>
              </c:numCache>
            </c:numRef>
          </c:val>
        </c:ser>
        <c:ser>
          <c:idx val="1"/>
          <c:order val="1"/>
          <c:tx>
            <c:strRef>
              <c:f>Лист1!$C$1</c:f>
              <c:strCache>
                <c:ptCount val="1"/>
                <c:pt idx="0">
                  <c:v>2000</c:v>
                </c:pt>
              </c:strCache>
            </c:strRef>
          </c:tx>
          <c:invertIfNegative val="0"/>
          <c:cat>
            <c:strRef>
              <c:f>Лист1!$A$2:$A$11</c:f>
              <c:strCache>
                <c:ptCount val="10"/>
                <c:pt idx="0">
                  <c:v>Испания</c:v>
                </c:pt>
                <c:pt idx="1">
                  <c:v>Австралия</c:v>
                </c:pt>
                <c:pt idx="2">
                  <c:v>Канада</c:v>
                </c:pt>
                <c:pt idx="3">
                  <c:v>Франция</c:v>
                </c:pt>
                <c:pt idx="4">
                  <c:v>Великобритания</c:v>
                </c:pt>
                <c:pt idx="5">
                  <c:v>ОАЭ</c:v>
                </c:pt>
                <c:pt idx="6">
                  <c:v>Саудовская Аравия</c:v>
                </c:pt>
                <c:pt idx="7">
                  <c:v>Германия</c:v>
                </c:pt>
                <c:pt idx="8">
                  <c:v>Российская Федерация</c:v>
                </c:pt>
                <c:pt idx="9">
                  <c:v>США</c:v>
                </c:pt>
              </c:strCache>
            </c:strRef>
          </c:cat>
          <c:val>
            <c:numRef>
              <c:f>Лист1!$C$2:$C$11</c:f>
              <c:numCache>
                <c:formatCode>#,##0</c:formatCode>
                <c:ptCount val="10"/>
                <c:pt idx="0" formatCode="General">
                  <c:v>1657000</c:v>
                </c:pt>
                <c:pt idx="1">
                  <c:v>4386000</c:v>
                </c:pt>
                <c:pt idx="2" formatCode="General">
                  <c:v>5512000</c:v>
                </c:pt>
                <c:pt idx="3" formatCode="General">
                  <c:v>6279000</c:v>
                </c:pt>
                <c:pt idx="4" formatCode="General">
                  <c:v>4730000</c:v>
                </c:pt>
                <c:pt idx="5" formatCode="General">
                  <c:v>2447000</c:v>
                </c:pt>
                <c:pt idx="6" formatCode="General">
                  <c:v>5263000</c:v>
                </c:pt>
                <c:pt idx="7" formatCode="General">
                  <c:v>8993000</c:v>
                </c:pt>
                <c:pt idx="8" formatCode="General">
                  <c:v>11900000</c:v>
                </c:pt>
                <c:pt idx="9" formatCode="General">
                  <c:v>34814000</c:v>
                </c:pt>
              </c:numCache>
            </c:numRef>
          </c:val>
        </c:ser>
        <c:ser>
          <c:idx val="2"/>
          <c:order val="2"/>
          <c:tx>
            <c:strRef>
              <c:f>Лист1!$D$1</c:f>
              <c:strCache>
                <c:ptCount val="1"/>
                <c:pt idx="0">
                  <c:v>2010</c:v>
                </c:pt>
              </c:strCache>
            </c:strRef>
          </c:tx>
          <c:invertIfNegative val="0"/>
          <c:cat>
            <c:strRef>
              <c:f>Лист1!$A$2:$A$11</c:f>
              <c:strCache>
                <c:ptCount val="10"/>
                <c:pt idx="0">
                  <c:v>Испания</c:v>
                </c:pt>
                <c:pt idx="1">
                  <c:v>Австралия</c:v>
                </c:pt>
                <c:pt idx="2">
                  <c:v>Канада</c:v>
                </c:pt>
                <c:pt idx="3">
                  <c:v>Франция</c:v>
                </c:pt>
                <c:pt idx="4">
                  <c:v>Великобритания</c:v>
                </c:pt>
                <c:pt idx="5">
                  <c:v>ОАЭ</c:v>
                </c:pt>
                <c:pt idx="6">
                  <c:v>Саудовская Аравия</c:v>
                </c:pt>
                <c:pt idx="7">
                  <c:v>Германия</c:v>
                </c:pt>
                <c:pt idx="8">
                  <c:v>Российская Федерация</c:v>
                </c:pt>
                <c:pt idx="9">
                  <c:v>США</c:v>
                </c:pt>
              </c:strCache>
            </c:strRef>
          </c:cat>
          <c:val>
            <c:numRef>
              <c:f>Лист1!$D$2:$D$11</c:f>
              <c:numCache>
                <c:formatCode>General</c:formatCode>
                <c:ptCount val="10"/>
                <c:pt idx="0">
                  <c:v>6280000</c:v>
                </c:pt>
                <c:pt idx="1">
                  <c:v>5883000</c:v>
                </c:pt>
                <c:pt idx="2">
                  <c:v>7011000</c:v>
                </c:pt>
                <c:pt idx="3">
                  <c:v>7196000</c:v>
                </c:pt>
                <c:pt idx="4">
                  <c:v>7605000</c:v>
                </c:pt>
                <c:pt idx="5">
                  <c:v>7317000</c:v>
                </c:pt>
                <c:pt idx="6">
                  <c:v>8430000</c:v>
                </c:pt>
                <c:pt idx="7">
                  <c:v>11606000</c:v>
                </c:pt>
                <c:pt idx="8">
                  <c:v>11195000</c:v>
                </c:pt>
                <c:pt idx="9">
                  <c:v>44184000</c:v>
                </c:pt>
              </c:numCache>
            </c:numRef>
          </c:val>
        </c:ser>
        <c:ser>
          <c:idx val="3"/>
          <c:order val="3"/>
          <c:tx>
            <c:strRef>
              <c:f>Лист1!$E$1</c:f>
              <c:strCache>
                <c:ptCount val="1"/>
                <c:pt idx="0">
                  <c:v>2015</c:v>
                </c:pt>
              </c:strCache>
            </c:strRef>
          </c:tx>
          <c:invertIfNegative val="0"/>
          <c:cat>
            <c:strRef>
              <c:f>Лист1!$A$2:$A$11</c:f>
              <c:strCache>
                <c:ptCount val="10"/>
                <c:pt idx="0">
                  <c:v>Испания</c:v>
                </c:pt>
                <c:pt idx="1">
                  <c:v>Австралия</c:v>
                </c:pt>
                <c:pt idx="2">
                  <c:v>Канада</c:v>
                </c:pt>
                <c:pt idx="3">
                  <c:v>Франция</c:v>
                </c:pt>
                <c:pt idx="4">
                  <c:v>Великобритания</c:v>
                </c:pt>
                <c:pt idx="5">
                  <c:v>ОАЭ</c:v>
                </c:pt>
                <c:pt idx="6">
                  <c:v>Саудовская Аравия</c:v>
                </c:pt>
                <c:pt idx="7">
                  <c:v>Германия</c:v>
                </c:pt>
                <c:pt idx="8">
                  <c:v>Российская Федерация</c:v>
                </c:pt>
                <c:pt idx="9">
                  <c:v>США</c:v>
                </c:pt>
              </c:strCache>
            </c:strRef>
          </c:cat>
          <c:val>
            <c:numRef>
              <c:f>Лист1!$E$2:$E$11</c:f>
              <c:numCache>
                <c:formatCode>General</c:formatCode>
                <c:ptCount val="10"/>
                <c:pt idx="0">
                  <c:v>5853000</c:v>
                </c:pt>
                <c:pt idx="1">
                  <c:v>6764000</c:v>
                </c:pt>
                <c:pt idx="2">
                  <c:v>7836000</c:v>
                </c:pt>
                <c:pt idx="3">
                  <c:v>7784000</c:v>
                </c:pt>
                <c:pt idx="4">
                  <c:v>8543000</c:v>
                </c:pt>
                <c:pt idx="5">
                  <c:v>8095000</c:v>
                </c:pt>
                <c:pt idx="6">
                  <c:v>10186000</c:v>
                </c:pt>
                <c:pt idx="7">
                  <c:v>12006000</c:v>
                </c:pt>
                <c:pt idx="8">
                  <c:v>11643000</c:v>
                </c:pt>
                <c:pt idx="9">
                  <c:v>46627000</c:v>
                </c:pt>
              </c:numCache>
            </c:numRef>
          </c:val>
        </c:ser>
        <c:dLbls>
          <c:showLegendKey val="0"/>
          <c:showVal val="0"/>
          <c:showCatName val="0"/>
          <c:showSerName val="0"/>
          <c:showPercent val="0"/>
          <c:showBubbleSize val="0"/>
        </c:dLbls>
        <c:gapWidth val="150"/>
        <c:axId val="219638016"/>
        <c:axId val="219688960"/>
      </c:barChart>
      <c:catAx>
        <c:axId val="219638016"/>
        <c:scaling>
          <c:orientation val="minMax"/>
        </c:scaling>
        <c:delete val="0"/>
        <c:axPos val="l"/>
        <c:numFmt formatCode="General" sourceLinked="1"/>
        <c:majorTickMark val="out"/>
        <c:minorTickMark val="none"/>
        <c:tickLblPos val="nextTo"/>
        <c:crossAx val="219688960"/>
        <c:crosses val="autoZero"/>
        <c:auto val="1"/>
        <c:lblAlgn val="ctr"/>
        <c:lblOffset val="100"/>
        <c:noMultiLvlLbl val="0"/>
      </c:catAx>
      <c:valAx>
        <c:axId val="219688960"/>
        <c:scaling>
          <c:orientation val="minMax"/>
        </c:scaling>
        <c:delete val="0"/>
        <c:axPos val="b"/>
        <c:majorGridlines/>
        <c:numFmt formatCode="General" sourceLinked="1"/>
        <c:majorTickMark val="out"/>
        <c:minorTickMark val="none"/>
        <c:tickLblPos val="nextTo"/>
        <c:crossAx val="219638016"/>
        <c:crosses val="autoZero"/>
        <c:crossBetween val="between"/>
      </c:valAx>
      <c:dTable>
        <c:showHorzBorder val="1"/>
        <c:showVertBorder val="1"/>
        <c:showOutline val="1"/>
        <c:showKeys val="1"/>
        <c:txPr>
          <a:bodyPr/>
          <a:lstStyle/>
          <a:p>
            <a:pPr rtl="0">
              <a:defRPr sz="799"/>
            </a:pPr>
            <a:endParaRPr lang="ru-RU"/>
          </a:p>
        </c:txPr>
      </c:dTable>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AEADF-028B-4B6F-B532-CE807D0B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156</Pages>
  <Words>49073</Words>
  <Characters>279719</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казенное образовательное учреждение</vt:lpstr>
    </vt:vector>
  </TitlesOfParts>
  <Company>ФГКОУ АГП РФ</Company>
  <LinksUpToDate>false</LinksUpToDate>
  <CharactersWithSpaces>328136</CharactersWithSpaces>
  <SharedDoc>false</SharedDoc>
  <HLinks>
    <vt:vector size="126" baseType="variant">
      <vt:variant>
        <vt:i4>6226006</vt:i4>
      </vt:variant>
      <vt:variant>
        <vt:i4>135</vt:i4>
      </vt:variant>
      <vt:variant>
        <vt:i4>0</vt:i4>
      </vt:variant>
      <vt:variant>
        <vt:i4>5</vt:i4>
      </vt:variant>
      <vt:variant>
        <vt:lpwstr>consultantplus://offline/ref=5E15226B314332602E5299E16F1A3A52BFB08EE87006AAC579F82F3E02OEz0N</vt:lpwstr>
      </vt:variant>
      <vt:variant>
        <vt:lpwstr/>
      </vt:variant>
      <vt:variant>
        <vt:i4>5505090</vt:i4>
      </vt:variant>
      <vt:variant>
        <vt:i4>114</vt:i4>
      </vt:variant>
      <vt:variant>
        <vt:i4>0</vt:i4>
      </vt:variant>
      <vt:variant>
        <vt:i4>5</vt:i4>
      </vt:variant>
      <vt:variant>
        <vt:lpwstr>http://www.policypress.co.uk/results.asp?sf1=contributor&amp;st1=Paul%20Iganski&amp;</vt:lpwstr>
      </vt:variant>
      <vt:variant>
        <vt:lpwstr/>
      </vt:variant>
      <vt:variant>
        <vt:i4>5505090</vt:i4>
      </vt:variant>
      <vt:variant>
        <vt:i4>111</vt:i4>
      </vt:variant>
      <vt:variant>
        <vt:i4>0</vt:i4>
      </vt:variant>
      <vt:variant>
        <vt:i4>5</vt:i4>
      </vt:variant>
      <vt:variant>
        <vt:lpwstr>http://www.policypress.co.uk/results.asp?sf1=contributor&amp;st1=Paul%20Iganski&amp;</vt:lpwstr>
      </vt:variant>
      <vt:variant>
        <vt:lpwstr/>
      </vt:variant>
      <vt:variant>
        <vt:i4>2556018</vt:i4>
      </vt:variant>
      <vt:variant>
        <vt:i4>108</vt:i4>
      </vt:variant>
      <vt:variant>
        <vt:i4>0</vt:i4>
      </vt:variant>
      <vt:variant>
        <vt:i4>5</vt:i4>
      </vt:variant>
      <vt:variant>
        <vt:lpwstr>http://arbitr.garant.ru/document?id=10008000&amp;sub=28121</vt:lpwstr>
      </vt:variant>
      <vt:variant>
        <vt:lpwstr/>
      </vt:variant>
      <vt:variant>
        <vt:i4>5373954</vt:i4>
      </vt:variant>
      <vt:variant>
        <vt:i4>93</vt:i4>
      </vt:variant>
      <vt:variant>
        <vt:i4>0</vt:i4>
      </vt:variant>
      <vt:variant>
        <vt:i4>5</vt:i4>
      </vt:variant>
      <vt:variant>
        <vt:lpwstr/>
      </vt:variant>
      <vt:variant>
        <vt:lpwstr>Par36</vt:lpwstr>
      </vt:variant>
      <vt:variant>
        <vt:i4>1245247</vt:i4>
      </vt:variant>
      <vt:variant>
        <vt:i4>86</vt:i4>
      </vt:variant>
      <vt:variant>
        <vt:i4>0</vt:i4>
      </vt:variant>
      <vt:variant>
        <vt:i4>5</vt:i4>
      </vt:variant>
      <vt:variant>
        <vt:lpwstr/>
      </vt:variant>
      <vt:variant>
        <vt:lpwstr>_Toc468435030</vt:lpwstr>
      </vt:variant>
      <vt:variant>
        <vt:i4>1179711</vt:i4>
      </vt:variant>
      <vt:variant>
        <vt:i4>80</vt:i4>
      </vt:variant>
      <vt:variant>
        <vt:i4>0</vt:i4>
      </vt:variant>
      <vt:variant>
        <vt:i4>5</vt:i4>
      </vt:variant>
      <vt:variant>
        <vt:lpwstr/>
      </vt:variant>
      <vt:variant>
        <vt:lpwstr>_Toc468435029</vt:lpwstr>
      </vt:variant>
      <vt:variant>
        <vt:i4>1179711</vt:i4>
      </vt:variant>
      <vt:variant>
        <vt:i4>74</vt:i4>
      </vt:variant>
      <vt:variant>
        <vt:i4>0</vt:i4>
      </vt:variant>
      <vt:variant>
        <vt:i4>5</vt:i4>
      </vt:variant>
      <vt:variant>
        <vt:lpwstr/>
      </vt:variant>
      <vt:variant>
        <vt:lpwstr>_Toc468435028</vt:lpwstr>
      </vt:variant>
      <vt:variant>
        <vt:i4>1179711</vt:i4>
      </vt:variant>
      <vt:variant>
        <vt:i4>68</vt:i4>
      </vt:variant>
      <vt:variant>
        <vt:i4>0</vt:i4>
      </vt:variant>
      <vt:variant>
        <vt:i4>5</vt:i4>
      </vt:variant>
      <vt:variant>
        <vt:lpwstr/>
      </vt:variant>
      <vt:variant>
        <vt:lpwstr>_Toc468435027</vt:lpwstr>
      </vt:variant>
      <vt:variant>
        <vt:i4>1179711</vt:i4>
      </vt:variant>
      <vt:variant>
        <vt:i4>62</vt:i4>
      </vt:variant>
      <vt:variant>
        <vt:i4>0</vt:i4>
      </vt:variant>
      <vt:variant>
        <vt:i4>5</vt:i4>
      </vt:variant>
      <vt:variant>
        <vt:lpwstr/>
      </vt:variant>
      <vt:variant>
        <vt:lpwstr>_Toc468435026</vt:lpwstr>
      </vt:variant>
      <vt:variant>
        <vt:i4>1179711</vt:i4>
      </vt:variant>
      <vt:variant>
        <vt:i4>56</vt:i4>
      </vt:variant>
      <vt:variant>
        <vt:i4>0</vt:i4>
      </vt:variant>
      <vt:variant>
        <vt:i4>5</vt:i4>
      </vt:variant>
      <vt:variant>
        <vt:lpwstr/>
      </vt:variant>
      <vt:variant>
        <vt:lpwstr>_Toc468435025</vt:lpwstr>
      </vt:variant>
      <vt:variant>
        <vt:i4>1179711</vt:i4>
      </vt:variant>
      <vt:variant>
        <vt:i4>50</vt:i4>
      </vt:variant>
      <vt:variant>
        <vt:i4>0</vt:i4>
      </vt:variant>
      <vt:variant>
        <vt:i4>5</vt:i4>
      </vt:variant>
      <vt:variant>
        <vt:lpwstr/>
      </vt:variant>
      <vt:variant>
        <vt:lpwstr>_Toc468435024</vt:lpwstr>
      </vt:variant>
      <vt:variant>
        <vt:i4>1179711</vt:i4>
      </vt:variant>
      <vt:variant>
        <vt:i4>44</vt:i4>
      </vt:variant>
      <vt:variant>
        <vt:i4>0</vt:i4>
      </vt:variant>
      <vt:variant>
        <vt:i4>5</vt:i4>
      </vt:variant>
      <vt:variant>
        <vt:lpwstr/>
      </vt:variant>
      <vt:variant>
        <vt:lpwstr>_Toc468435023</vt:lpwstr>
      </vt:variant>
      <vt:variant>
        <vt:i4>1179711</vt:i4>
      </vt:variant>
      <vt:variant>
        <vt:i4>38</vt:i4>
      </vt:variant>
      <vt:variant>
        <vt:i4>0</vt:i4>
      </vt:variant>
      <vt:variant>
        <vt:i4>5</vt:i4>
      </vt:variant>
      <vt:variant>
        <vt:lpwstr/>
      </vt:variant>
      <vt:variant>
        <vt:lpwstr>_Toc468435022</vt:lpwstr>
      </vt:variant>
      <vt:variant>
        <vt:i4>1179711</vt:i4>
      </vt:variant>
      <vt:variant>
        <vt:i4>32</vt:i4>
      </vt:variant>
      <vt:variant>
        <vt:i4>0</vt:i4>
      </vt:variant>
      <vt:variant>
        <vt:i4>5</vt:i4>
      </vt:variant>
      <vt:variant>
        <vt:lpwstr/>
      </vt:variant>
      <vt:variant>
        <vt:lpwstr>_Toc468435021</vt:lpwstr>
      </vt:variant>
      <vt:variant>
        <vt:i4>1179711</vt:i4>
      </vt:variant>
      <vt:variant>
        <vt:i4>26</vt:i4>
      </vt:variant>
      <vt:variant>
        <vt:i4>0</vt:i4>
      </vt:variant>
      <vt:variant>
        <vt:i4>5</vt:i4>
      </vt:variant>
      <vt:variant>
        <vt:lpwstr/>
      </vt:variant>
      <vt:variant>
        <vt:lpwstr>_Toc468435020</vt:lpwstr>
      </vt:variant>
      <vt:variant>
        <vt:i4>1114175</vt:i4>
      </vt:variant>
      <vt:variant>
        <vt:i4>20</vt:i4>
      </vt:variant>
      <vt:variant>
        <vt:i4>0</vt:i4>
      </vt:variant>
      <vt:variant>
        <vt:i4>5</vt:i4>
      </vt:variant>
      <vt:variant>
        <vt:lpwstr/>
      </vt:variant>
      <vt:variant>
        <vt:lpwstr>_Toc468435019</vt:lpwstr>
      </vt:variant>
      <vt:variant>
        <vt:i4>1114175</vt:i4>
      </vt:variant>
      <vt:variant>
        <vt:i4>14</vt:i4>
      </vt:variant>
      <vt:variant>
        <vt:i4>0</vt:i4>
      </vt:variant>
      <vt:variant>
        <vt:i4>5</vt:i4>
      </vt:variant>
      <vt:variant>
        <vt:lpwstr/>
      </vt:variant>
      <vt:variant>
        <vt:lpwstr>_Toc468435018</vt:lpwstr>
      </vt:variant>
      <vt:variant>
        <vt:i4>1114175</vt:i4>
      </vt:variant>
      <vt:variant>
        <vt:i4>8</vt:i4>
      </vt:variant>
      <vt:variant>
        <vt:i4>0</vt:i4>
      </vt:variant>
      <vt:variant>
        <vt:i4>5</vt:i4>
      </vt:variant>
      <vt:variant>
        <vt:lpwstr/>
      </vt:variant>
      <vt:variant>
        <vt:lpwstr>_Toc468435017</vt:lpwstr>
      </vt:variant>
      <vt:variant>
        <vt:i4>1114175</vt:i4>
      </vt:variant>
      <vt:variant>
        <vt:i4>2</vt:i4>
      </vt:variant>
      <vt:variant>
        <vt:i4>0</vt:i4>
      </vt:variant>
      <vt:variant>
        <vt:i4>5</vt:i4>
      </vt:variant>
      <vt:variant>
        <vt:lpwstr/>
      </vt:variant>
      <vt:variant>
        <vt:lpwstr>_Toc468435016</vt:lpwstr>
      </vt:variant>
      <vt:variant>
        <vt:i4>5505090</vt:i4>
      </vt:variant>
      <vt:variant>
        <vt:i4>0</vt:i4>
      </vt:variant>
      <vt:variant>
        <vt:i4>0</vt:i4>
      </vt:variant>
      <vt:variant>
        <vt:i4>5</vt:i4>
      </vt:variant>
      <vt:variant>
        <vt:lpwstr>http://www.policypress.co.uk/results.asp?sf1=contributor&amp;st1=Paul%20Iganski&amp;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казенное образовательное учреждение</dc:title>
  <dc:subject/>
  <dc:creator>noname</dc:creator>
  <cp:keywords/>
  <dc:description/>
  <cp:lastModifiedBy>noname</cp:lastModifiedBy>
  <cp:revision>4</cp:revision>
  <cp:lastPrinted>2017-02-02T09:40:00Z</cp:lastPrinted>
  <dcterms:created xsi:type="dcterms:W3CDTF">2018-10-23T05:47:00Z</dcterms:created>
  <dcterms:modified xsi:type="dcterms:W3CDTF">2018-10-23T05:59:00Z</dcterms:modified>
</cp:coreProperties>
</file>